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before="45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NeXPay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020617"/>
          <w:sz w:val="40"/>
          <w:szCs w:val="40"/>
        </w:rPr>
        <w:t xml:space="preserve">Documentação Técnica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i/>
          <w:iCs/>
          <w:color w:val="64748B"/>
          <w:sz w:val="26"/>
          <w:szCs w:val="26"/>
        </w:rPr>
        <w:t xml:space="preserve">Carteira Digital Multi-Moeda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Versão v1.0.0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28 de março de 2026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NexTrustX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r>
        <w:br w:type="page"/>
      </w:r>
    </w:p>
    <w:p>
      <w:pPr>
        <w:spacing w:after="30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Visão Geral do Projeto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2. Stack Tecnológica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3. Arquitetura da Aplicação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3.1 Estrutura de Diretórios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3.2 Fluxo de Autenticação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 Funcionalidades Implementadas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4.1 Landing Page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4.2 Sistema de Autenticação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4.3 Dashboard Principal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4.4 Modal de Depósito (Omni-Channel)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4.5 Modal de Saque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4.6 Exchange (Conversão de Moedas)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4.7 Extrato de Transações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4.8 Links de Pagamento B2B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4.9 Painel Developers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4.10 Segurança (2FA)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4.11 KYC Banner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4.12 Sidebar Colapsável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5. Conexões API (src/lib/api.ts)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5.1 Tratamento de Erros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6. Banco de Dados (Prisma Schema)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6.1 Modelos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6.2 Relações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7. Sistema de Tiers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8. Guia de Deploy — Vercel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8.1 Pré-requisitos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8.2 Configuração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8.3 Variáveis de Ambiente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8.4 Deploy para Produção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8.5 Banco de Dados em Produção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8.6 Observações para Produção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9. Considerações de Segurança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spacing w:after="100" w:before="30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Nota: Este Sumário é gerado via field codes. Para garantir a precisão dos números de página após a edição, clique com o botão direito no Sumário e selecione "Atualizar Campo".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1. Visão Geral do Projeto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NeXPay é uma plataforma de carteira digital multi-moeda desenvolvida pela NexTrustX, projetada para oferecer uma experiência completa de gestão financeira digital. A aplicação suporta operações em quatro moedas distintas: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BRL (Real Brasileiro) — moeda fiduciária principal para o mercado nacional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EUR (Euro) — suporte a transferências internacionais via SEPA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USDT (Tether) — stablecoin para operações com criptomoedas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BTC (Bitcoin) — principal criptomoeda do mercado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plataforma implementa um sistema de contas em dois tiers diferenciados: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WHITE: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Contas verificadas com exigência de CPF e processo de KYC (Know Your Customer) obrigatório. Ideal para usuários que buscam transparência e conformidade regulatória.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BLACK: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Contas anônimas identificadas por alias, sem exigência de KYC. Direcionadas para usuários que priorizam privacidade, com limites estendidos de operação.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integra depósitos via PIX e SEPA, conversão entre moedas (exchange), saques, links de pagamento B2B, e um painel para desenvolvedores com geração de API Keys e configuração de webhooks. A autenticação é realizada via JWT com suporte opcional a 2FA (Two-Factor Authentication) via TOTP.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2. Stack Tecnológica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tabela abaixo apresenta todas as tecnologias utilizadas no desenvolvimento do NeXPay, com suas respectivas versões e finalidades no projeto: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Versão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Next.js 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16.x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Framework React com App Router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Tipagem estática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Tailwind CSS 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4.x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Framework de estilos utilitário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Biblioteca de componentes 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Prisma ORM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6.x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ORM para banco de dados (SQLite)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12.x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Animações e transições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Gerenciamento de estado no cliente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jsonwebtoken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9.x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Autenticação JWT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bcryptjs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Hashing de senhas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Sonner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Notificações toast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TanStack Table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8.x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Tabelas de dados profissionais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TanStack Query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Gerenciamento de estado no servidor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1 — Stack tecnológica do NeXPay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3. Arquitetura da Aplicação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 Estrutura de Diretórios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estrutura de diretórios do projeto segue as convenções do Next.js 16 com App Router, organizando o código de forma modular e escalável: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src/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app/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page.tsx          (Landing + Auth + Dashboard)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layout.tsx        (Root layout)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globals.css       (Estilos globais)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dashboard/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    ├── transactions/page.tsx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    ├── developers/page.tsx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    └── payment-links/page.tsx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components/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layout/           (Navigation, Sidebar, Footer, etc.)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settings/         (SecuritySettings)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ui/               (47 componentes shadcn/ui)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contexts/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AuthContext.tsx    (Auth provider)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lib/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api.ts            (API service singleton)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db.ts             (Prisma client)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cookies.ts        (Cookie utilities)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jwt.ts            (JWT utilities)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types/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auth.ts           (Interfaces TypeScript)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prisma/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schema.prisma         (Modelos do banco de dados)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public/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logo.png</w:t>
      </w:r>
    </w:p>
    <w:p>
      <w:pPr>
        <w:spacing w:after="20" w:line="2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└── logo.svg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 Fluxo de Autenticação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de autenticação do NeXPay segue um fluxo baseado em JWT (JSON Web Tokens) com as seguintes etapas: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 / Registro: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usuário submete suas credenciais (email + senha) via componente AuthForm para a API route correspondente.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API Route: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rota processa a requisição, valida as credenciais, gera o hash bcrypt se necessário e retorna um token JWT assinado.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Cookie Storage: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token JWT é armazenado em cookies do navegador para persistência de sessão.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Hydration via AuthContext: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Ao montar, o AuthContext consome o endpoint /api/auth/me para restaurar a sessão do usuário.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Guard 401: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Qualquer resposta 401 das APIs remove automaticamente o token e redireciona o usuário para /?auth=login.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4. Funcionalidades Implementadas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 Landing Page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landing page é o primeiro ponto de contato do usuário com a plataforma, apresentada quando não autenticado. Suas principais características incluem: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Hero section com animações fluidas via Framer Motion, criando uma experiência visual impactante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Cards de funcionalidades destacando os pilares do NeXPay: Segurança, Transações Rápidas, Suporte 24/7 e Swap de moedas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Botões CTA (Call to Action) para Login e Criar Conta, direcionando para o fluxo de autenticação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Design responsivo com tema escuro e efeitos de glassmorphism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 Sistema de Autenticação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módulo de autenticação centraliza login e registro em um único componente reutilizável (AuthForm), com suporte aos dois tiers de conta: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Login e Registro integrados no mesmo componente com transição visual suave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Contas WHITE exigem CPF para registro, com validação de formato (000.000.000-00)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Contas BLACK utilizam alias anônimo, sem exigência de CPF ou KYC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Toggle visual entre WHITE e BLACK com componente Switch, alterando dinamicamente os campos do formulário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Validação de input em tempo real no frontend e servidor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 Dashboard Principal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dashboard é a tela principal após autenticação, apresentando um resumo financeiro completo do usuário: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de boas-vindas com nome do usuário e badge visual indicando o tier da conta (WHITE/BLACK)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 "Saldo Fiduciário" agregando BRL e EUR com ícone verde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 "NeXWallet Crypto" agregando USDT e BTC com ícone laranja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Botões de ação: Depositar, Sacar e Converter Moedas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Preview das 5 transações mais recentes com link para o extrato completo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4.4 Modal de Depósito (Omni-Channel)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modal de depósito implementa um sistema omni-channel com três métodos de pagamento: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PIX: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Geração de QR Code e código Copia e Cola para depósitos em BRL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SEPA: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Exibição de dados bancários internacionais (IBAN, BIC, Referência) para depósitos em EUR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Crypto: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Endereços de wallet para USDT (TRC-20) e BTC via integração NowPayments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canal fornece feedback visual inline (ícone de checkmark verde) após a geração dos dados de depósito, sem dependência de toasts.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4.5 Modal de Saque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modal de saque permite retiradas via PIX com as seguintes funcionalidades:</w:t>
      </w:r>
    </w:p>
    <w:p>
      <w:pPr>
        <w:pStyle w:val="ListParagraph"/>
        <w:numPr>
          <w:ilvl w:val="0"/>
          <w:numId w:val="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Campo de valor com saldo disponível exibido em tempo real</w:t>
      </w:r>
    </w:p>
    <w:p>
      <w:pPr>
        <w:pStyle w:val="ListParagraph"/>
        <w:numPr>
          <w:ilvl w:val="0"/>
          <w:numId w:val="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Campo para chave PIX (CPF, telefone, e-mail ou chave aleatória)</w:t>
      </w:r>
    </w:p>
    <w:p>
      <w:pPr>
        <w:pStyle w:val="ListParagraph"/>
        <w:numPr>
          <w:ilvl w:val="0"/>
          <w:numId w:val="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Validação de saldo suficiente antes da submissão</w:t>
      </w:r>
    </w:p>
    <w:p>
      <w:pPr>
        <w:pStyle w:val="ListParagraph"/>
        <w:numPr>
          <w:ilvl w:val="0"/>
          <w:numId w:val="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Feedback visual inline após confirmação do saque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4.6 Exchange (Conversão de Moedas)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página dedicada de exchange (/exchange) oferece uma interface profissional inspirada na Binance para conversão entre moedas: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Blocos "Pagar" e "Receber" com seletores de moeda (BRL, EUR, USDT, BTC)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Botão "Máx" para preencher automaticamente o saldo total disponível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Botão circular de swap entre as moedas de origem e destino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Botão "Converter" com exibição dinâmica do par (ex: "Converter BRL → USDT")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Taxa de conversão de 0.5% exibida abaixo do botão de conversão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Visão geral de todos os saldos com links clicáveis para preencher valores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Animação de sucesso com spring animation ao concluir swap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4.7 Extrato de Transações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extrato (/dashboard/transactions) apresenta o histórico completo de transações do usuário: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Tabela profissional com 5 colunas: Data, Tipo, Moeda, Valor e Status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Badges coloridos por status: Concluído (verde), Pendente (amarelo), Falhou (vermelho)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Badges por tipo de transação: Depósito (verde), Saque (vermelho), Swap (ciano)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Scroll com altura máxima (70vh) para grandes volumes de dados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Loading state com 8 linhas skeleton animadas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Estado vazio com ícone Clock e mensagem "Nenhuma transação encontrada"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4.8 Links de Pagamento B2B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gerenciador de links de pagamento (/dashboard/payment-links) permite criar e gerenciar links de cobrança: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Criação de links com título, descrição, moeda (BRL/EUR) e valor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Tabela profissional listando todos os links gerados com status (ativo, expirado, pago)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Botão "Copiar Link" com feedback visual de checkmark por 2 segundos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Página de checkout pública (/c/[id]) acessível sem autenticação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Design do checkout inspirado no Stripe, com QR Code PIX e código de pagamento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4.9 Painel Developers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painel para desenvolvedores (/dashboard/developers) oferece ferramentas de integração:</w:t>
      </w:r>
    </w:p>
    <w:p>
      <w:pPr>
        <w:pStyle w:val="ListParagraph"/>
        <w:numPr>
          <w:ilvl w:val="0"/>
          <w:numId w:val="1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Geração de API Keys com prefixo nxp_live_</w:t>
      </w:r>
    </w:p>
    <w:p>
      <w:pPr>
        <w:pStyle w:val="ListParagraph"/>
        <w:numPr>
          <w:ilvl w:val="0"/>
          <w:numId w:val="1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de segurança ao gerar nova chave com aviso amarelo: "Esta chave NÃO será exibida novamente. Guarde-a em local seguro."</w:t>
      </w:r>
    </w:p>
    <w:p>
      <w:pPr>
        <w:pStyle w:val="ListParagraph"/>
        <w:numPr>
          <w:ilvl w:val="0"/>
          <w:numId w:val="1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Lista de chaves existentes com exibição mascarada (primeiros 12 + *** + últimos 4 caracteres)</w:t>
      </w:r>
    </w:p>
    <w:p>
      <w:pPr>
        <w:pStyle w:val="ListParagraph"/>
        <w:numPr>
          <w:ilvl w:val="0"/>
          <w:numId w:val="1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Configuração de Webhook URL com salvamento em tempo real e feedback de sucesso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4.10 Segurança (2FA)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de autenticação de dois fatores adiciona uma camada extra de segurança:</w:t>
      </w:r>
    </w:p>
    <w:p>
      <w:pPr>
        <w:pStyle w:val="ListParagraph"/>
        <w:numPr>
          <w:ilvl w:val="0"/>
          <w:numId w:val="1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Geração de QR Code TOTP para configuração em apps autenticadores (Google Authenticator, Authy)</w:t>
      </w:r>
    </w:p>
    <w:p>
      <w:pPr>
        <w:pStyle w:val="ListParagraph"/>
        <w:numPr>
          <w:ilvl w:val="0"/>
          <w:numId w:val="1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Verificação com código de 6 dígitos para ativação</w:t>
      </w:r>
    </w:p>
    <w:p>
      <w:pPr>
        <w:pStyle w:val="ListParagraph"/>
        <w:numPr>
          <w:ilvl w:val="0"/>
          <w:numId w:val="1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Opção de desabilitar 2FA com verificação de código</w:t>
      </w:r>
    </w:p>
    <w:p>
      <w:pPr>
        <w:pStyle w:val="ListParagraph"/>
        <w:numPr>
          <w:ilvl w:val="0"/>
          <w:numId w:val="1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Componente integrado nas configurações de segurança da sidebar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4.11 KYC Banner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banner de KYC alerta contas WHITE sobre a necessidade de verificação: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Alerta amarelo exibido apenas para contas WHITE com status KYC pendente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Botão "Verificar" para iniciar o processo de KYC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Banner dismissable — o usuário pode fechá-lo temporariamente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Renderização condicional no layout principal, acima do dashboard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4.12 Sidebar Colapsável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sidebar de navegação utiliza o componente Sidebar do shadcn/ui com modo colapsável: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Menu com ícones Lucide React para cada item de navegação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Dois grupos de navegação: "Carteira" (Dashboard, Extrato, Exchange) e "Plataforma" (Links de Pagamento, Developers, Segurança)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Footer com avatar, nome e e-mail do usuário, além de botão de Logout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Modo colapsado exibe apenas ícones, economizando espaço na tela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Detecção automática de rota ativa via usePathname()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Renderização condicional — apenas visível para usuários autenticados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5. Conexões API (src/lib/api.ts)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arquivo src/lib/api.ts implementa um singleton de serviço API que centraliza todas as requisições HTTP do frontend. A tabela abaixo lista todos os endpoints disponíveis: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3160"/>
        <w:gridCol w:w="3560"/>
        <w:gridCol w:w="144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Método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Login com email/senha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Registro (WHITE/BLACK)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/api/auth/me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Dados do usuário logado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/api/auth/2fa/generate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Gerar QR Code 2FA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/api/auth/2fa/verify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Verificar código 2FA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/api/auth/2fa/disable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Desabilitar 2FA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/api/wallet/balance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Saldos (BRL/EUR/USDT/BTC)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/api/wallet/deposit/fiat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Depósito PIX/SEPA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/api/wallet/deposit/crypto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Depósito USDT/BTC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/api/wallet/withdraw/fiat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Saque via PIX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/api/wallet/swap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Conversão de moedas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/api/transactions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Lista de transações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/api/checkout/create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Criar link de pagamento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/api/checkout/list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Listar links criados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/api/checkout/[id]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Detalhes do checkout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/api/b2b/api-keys/generate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Gerar API Key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/api/b2b/api-keys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Listar API Keys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/api/b2b/webhooks/config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Configurar webhook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Sim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2 — Endpoints da API do NeXPay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5.1 Tratamento de Erros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serviço API implementa três camadas de tratamento de erros: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401 Unauthorized: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Remove automaticamente o token JWT dos cookies e redireciona o usuário para a página de login (/?auth=login)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Network Errors: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Exibe toast com mensagem "Erro de conexão" quando não há resposta do servidor (TypeError)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API Errors: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Exibe toast com a mensagem de erro retornada pelo backend, extraindo de data.message ou error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6. Banco de Dados (Prisma Schema)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 Modelos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schema Prisma define cinco modelos principais que formam a base de dados do NeXPay:</w:t>
      </w:r>
    </w:p>
    <w:p>
      <w:pPr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Modelo User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Identificador único do usuário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E-mail único do usuário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Senha hasheada com bcrypt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Nome completo ou alias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cpf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CPF (obrigatório para WHITE)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WHITE ou BLACK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kyc_status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PENDING, APPROVED ou REJECTED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two_factor_enabled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2FA ativado (default: false)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two_factor_secret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Segredo TOTP para 2FA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URL de webhook configurada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criação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atualização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3 — Modelo User</w:t>
      </w:r>
    </w:p>
    <w:p>
      <w:pPr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Modelo Balance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(FK)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Referência ao usuário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BRL, EUR, USDT ou BTC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Saldo disponível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atualização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4 — Modelo Balance</w:t>
      </w:r>
    </w:p>
    <w:p>
      <w:pPr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Modelo Transaction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(FK)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Referência ao usuário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deposit, withdraw ou swap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PIX, SEPA, TRC-20, BTC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currencyFrom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Moeda de origem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amountFrom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Float?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Valor de origem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currencyTo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Moeda de destino (swap)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amountTo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Float?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Valor de destino (swap)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pixKey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Chave PIX (saque)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pending, completed ou failed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criação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atualização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5 — Modelo Transaction</w:t>
      </w:r>
    </w:p>
    <w:p>
      <w:pPr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Modelo CheckoutLink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(FK)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Referência ao usuário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Título do link de pagamento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Descrição do pagamento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BRL ou EUR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Valor do pagamento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active, expired ou paid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paymentUrl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URL pública do checkout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criação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atualização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6 — Modelo CheckoutLink</w:t>
      </w:r>
    </w:p>
    <w:p>
      <w:pPr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Modelo ApiKey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(FK)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Referência ao usuário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Chave API com prefixo nxp_live_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Status de ativação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Data de criação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7 — Modelo ApiKey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 Relações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modelo de dados estabelece as seguintes relações um-para-muitos (1:N) a partir da entidade User: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User → Balance: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Cada usuário pode possuir múltiplos saldos, um para cada moeda suportada (BRL, EUR, USDT, BTC)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User → Transaction: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Cada usuário possui um histórico completo de transações (depósitos, saques e swaps)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User → CheckoutLink: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Cada usuário pode criar múltiplos links de pagamento para cobranças B2B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User → ApiKey: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Cada usuário pode gerar múltiplas chaves de API para integrações externas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7. Sistema de Tiers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NeXPay implementa um sistema de dois tiers de conta que atendem diferentes perfis de usuários. A tabela abaixo resume as diferenças entre as contas WHITE e BLACK: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BLACK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Registro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Nome + CPF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Alias anônimo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KYC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Obrigatório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Não obrigatório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Limites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Padrão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Estendidos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Badges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Verde neon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Cinza premium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Identidade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Verificada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Privada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8 — Comparativo entre tiers WHITE e BLACK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escolha do tier é feita no momento do registro via toggle visual no formulário de autenticação, e determina os campos obrigatórios, o processo de verificação e os limites operacionais da conta.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8. Guia de Deploy — Vercel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8.1 Pré-requisitos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Antes de iniciar o deploy, certifique-se de possuir: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 ativa no Vercel (vercel.com)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Projeto versionado em um repositório GitHub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Bun ou Node.js instalado localmente para testes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8.2 Configuração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Siga os passos abaixo para configurar o projeto no Vercel:</w:t>
      </w:r>
    </w:p>
    <w:p>
      <w:pPr>
        <w:pStyle w:val="ListParagraph"/>
        <w:numPr>
          <w:ilvl w:val="0"/>
          <w:numId w:val="1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Faça push do projeto para o repositório GitHub</w:t>
      </w:r>
    </w:p>
    <w:p>
      <w:pPr>
        <w:pStyle w:val="ListParagraph"/>
        <w:numPr>
          <w:ilvl w:val="0"/>
          <w:numId w:val="1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Acesse o painel do Vercel e clique em "Add New Project"</w:t>
      </w:r>
    </w:p>
    <w:p>
      <w:pPr>
        <w:pStyle w:val="ListParagraph"/>
        <w:numPr>
          <w:ilvl w:val="0"/>
          <w:numId w:val="1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Importe o repositório GitHub do NeXPay</w:t>
      </w:r>
    </w:p>
    <w:p>
      <w:pPr>
        <w:pStyle w:val="ListParagraph"/>
        <w:numPr>
          <w:ilvl w:val="0"/>
          <w:numId w:val="1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as seguintes definições de build: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Build Command: </w:t>
      </w:r>
      <w:r>
        <w:rPr>
          <w:rFonts w:ascii="Courier New" w:cs="Courier New" w:eastAsia="Courier New" w:hAnsi="Courier New"/>
          <w:color w:val="020617"/>
          <w:sz w:val="20"/>
          <w:szCs w:val="20"/>
        </w:rPr>
        <w:t xml:space="preserve">next build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Output Directory: </w:t>
      </w:r>
      <w:r>
        <w:rPr>
          <w:rFonts w:ascii="Courier New" w:cs="Courier New" w:eastAsia="Courier New" w:hAnsi="Courier New"/>
          <w:color w:val="020617"/>
          <w:sz w:val="20"/>
          <w:szCs w:val="20"/>
        </w:rPr>
        <w:t xml:space="preserve">.next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Install Command: </w:t>
      </w:r>
      <w:r>
        <w:rPr>
          <w:rFonts w:ascii="Courier New" w:cs="Courier New" w:eastAsia="Courier New" w:hAnsi="Courier New"/>
          <w:color w:val="020617"/>
          <w:sz w:val="20"/>
          <w:szCs w:val="20"/>
        </w:rPr>
        <w:t xml:space="preserve">bun install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8.3 Variáveis de Ambiente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as seguintes variáveis de ambiente no painel do Vercel (Settings → Environment Variables):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Variável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URL do SQLite (para produção usar PostgreSQL/Turso)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Chave secreta para assinatura de JWT tokens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ourier New" w:cs="Courier New" w:eastAsia="Courier New" w:hAnsi="Courier New"/>
                <w:color w:val="020617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URL pública da aplicação (ex: https://nexpay.vercel.app)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9 — Variáveis de ambiente do NeXPay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8.4 Deploy para Produção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Execute os seguintes passos para colocar o NeXPay em produção: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Faça push do código mais recente para a branch main do GitHub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Acesse o dashboard do Vercel e selecione o projeto NeXPay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Vercel detectará automaticamente o commit e iniciará o build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Aguarde a conclusão do build e verifique se não há erros nos logs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Acesse a URL gerada (ex: nexpay.vercel.app) para validar o deploy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Settings → Domains, configure um domínio personalizado se necessário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8.5 Banco de Dados em Produção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ambientes de produção, é altamente recomendado migrar do SQLite local para um banco de dados gerenciado: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Turso (libSQL):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Recomendado — banco de dados serverless compatível com SQLite. Atualize o provider em schema.prisma para "libsql" e configure a DATABASE_URL com a URL do Turso.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PlanetScale: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Alternativa MySQL serverless com branch workflows para schema migrations.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Neon: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PostgreSQL serverless com auto-scaling e suporte a connection pooling.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Após escolher o provedor, atualize a variável DATABASE_URL no Vercel para apontar ao banco de dados remoto.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8.6 Observações para Produção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Antes de colocar a aplicação em produção, considere os seguintes pontos: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Substituir SQLite por banco de dados gerenciado (Turso, PlanetScale ou Neon)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a variável NOWPAYMENTS_API_KEY para depósitos crypto reais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Implementar rate limiting para proteção contra abuso de endpoints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CORS adequadamente para as origens permitidas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Garantir HTTPS em todas as comunicações (padrão no Vercel)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CDN para assets estáticos (logo, imagens, fontes)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Implementar monitoramento e alertas (ex: Sentry, Vercel Analytics)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9. Considerações de Segurança</w:t>
      </w:r>
    </w:p>
    <w:p>
      <w:pPr>
        <w:spacing w:after="12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segurança é um pilar fundamental do NeXPay. As seguintes medidas foram implementadas para proteger os dados e transações dos usuários: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JWT com Expiração: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tokens JWT possuem tempo de expiração configurável, garantindo que sessões inativas sejam invalidadas automaticamente.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Hashing de Senhas: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Todas as senhas são armazenadas como hashes bcrypt com salt rounds padrão, tornando inviável a recuperação da senha original em caso de vazamento.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2FA TOTP: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Autenticação de dois fatores opcional via TOTP, compatível com Google Authenticator e Authy, adicionando uma camada extra de proteção.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Cookies Seguros: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token JWT é armazenado em cookies. Em produção, recomenda-se utilizar cookies HttpOnly, Secure e SameSite para prevenir ataques XSS e CSRF.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Validação de Input: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Todos os inputs são validados tanto no frontend (componentes React) quanto no backend (API Routes) para prevenir injeção de dados maliciosos.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spacing w:before="60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NeXPay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NexTrustX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© 2025 NexTrustX. Todos os direitos reservados.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━━━━━━━━━━━━━━━━━━━━━━━━━━━━━━</w:t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Página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de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Página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de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NeXPay — Documentação Técnica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NeXPay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3"/>
    <w:lvlOverride w:ilvl="0">
      <w:startOverride w:val="1"/>
    </w:lvlOverride>
  </w:num>
  <w:num w:numId="4">
    <w:abstractNumId w:val="20"/>
    <w:lvlOverride w:ilvl="0">
      <w:startOverride w:val="1"/>
    </w:lvlOverride>
  </w:num>
  <w:num w:numId="5">
    <w:abstractNumId w:val="21"/>
    <w:lvlOverride w:ilvl="0">
      <w:startOverride w:val="1"/>
    </w:lvlOverride>
  </w:num>
  <w:num w:numId="6">
    <w:abstractNumId w:val="22"/>
    <w:lvlOverride w:ilvl="0">
      <w:startOverride w:val="1"/>
    </w:lvlOverride>
  </w:num>
  <w:num w:numId="7">
    <w:abstractNumId w:val="23"/>
    <w:lvlOverride w:ilvl="0">
      <w:startOverride w:val="1"/>
    </w:lvlOverride>
  </w:num>
  <w:num w:numId="8">
    <w:abstractNumId w:val="24"/>
    <w:lvlOverride w:ilvl="0">
      <w:startOverride w:val="1"/>
    </w:lvlOverride>
  </w:num>
  <w:num w:numId="9">
    <w:abstractNumId w:val="25"/>
    <w:lvlOverride w:ilvl="0">
      <w:startOverride w:val="1"/>
    </w:lvlOverride>
  </w:num>
  <w:num w:numId="10">
    <w:abstractNumId w:val="26"/>
    <w:lvlOverride w:ilvl="0">
      <w:startOverride w:val="1"/>
    </w:lvlOverride>
  </w:num>
  <w:num w:numId="11">
    <w:abstractNumId w:val="27"/>
    <w:lvlOverride w:ilvl="0">
      <w:startOverride w:val="1"/>
    </w:lvlOverride>
  </w:num>
  <w:num w:numId="12">
    <w:abstractNumId w:val="28"/>
    <w:lvlOverride w:ilvl="0">
      <w:startOverride w:val="1"/>
    </w:lvlOverride>
  </w:num>
  <w:num w:numId="13">
    <w:abstractNumId w:val="29"/>
    <w:lvlOverride w:ilvl="0">
      <w:startOverride w:val="1"/>
    </w:lvlOverride>
  </w:num>
  <w:num w:numId="14">
    <w:abstractNumId w:val="30"/>
    <w:lvlOverride w:ilvl="0">
      <w:startOverride w:val="1"/>
    </w:lvlOverride>
  </w:num>
  <w:num w:numId="15">
    <w:abstractNumId w:val="31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32"/>
    <w:lvlOverride w:ilvl="0">
      <w:startOverride w:val="1"/>
    </w:lvlOverride>
  </w:num>
  <w:num w:numId="20">
    <w:abstractNumId w:val="34"/>
    <w:lvlOverride w:ilvl="0">
      <w:startOverride w:val="1"/>
    </w:lvlOverride>
  </w:num>
  <w:num w:numId="21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25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 w:line="25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 w:line="250"/>
      <w:outlineLvl w:val="2"/>
    </w:pPr>
    <w:rPr>
      <w:rFonts w:ascii="Times New Roman" w:cs="Times New Roman" w:eastAsia="Times New Roman" w:hAnsi="Times New Roman"/>
      <w:b/>
      <w:bCs/>
      <w:color w:val="0206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2026-03-28T21:18:09.000Z</dcterms:created>
  <dcterms:modified xsi:type="dcterms:W3CDTF">2026-03-28T21:18:09.001Z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