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Comprehensive Integrative Recovery and Biological Restoration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Postoperative and Post-Chemotherapy Management Plan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Colon Adenocarcinoma with Extensive Adenomatous Polyposis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Patient Clinical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patient was diagnosed with: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Moderately Differentiated Adenocarcinoma of the Right Colon (pT3N0)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Histopathological findings demonstrated: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Tumor invasion into the subserosal fat 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lymph node metastasis (0/18 lymph nodes)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lymphovascular invasion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perineural invasion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Negative surgical margins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MSS/MMR-proficient phenotype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addition, extensive adenomatous polyposis involving more than 50 colonic polyps was identified throughout the colon, representing a biologically high-risk inflammatory and proliferative environment associated with future neoplastic recurrence and continued abnormal epithelial growth.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patient has undergone: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Total colectomy with ileorectal anastomosis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Hepatic segmental resection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Chemotherapy treatment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Current laboratory findings demonstrate: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anemia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low albumin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protein depletion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postoperative inflammatory stress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immune dysregulation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physiological weakness following surgery and chemotherapy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Biological Interpretation of the Disease Process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Although the primary tumor has been surgically removed, the underlying biological environment associated with carcinogenesis remains active.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patient continues to exhibit biological conditions associated with: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chronic systemic inflammation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oxidative cellular stress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microbiome dysbiosis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immune dysfunction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abnormal epithelial signaling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adenomatous proliferation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catabolic metabolic stress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postoperative tissue repair demand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These biological abnormalities are strongly associated with: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tumor recurrence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liver metastasis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continued polyp formation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immune exhaustion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impaired tissue recovery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colorectal cancer, recurrence frequently metastasizes to the liver, where treatment becomes significantly more difficult. Therefore, long-term suppression of inflammatory and metastatic pathways is critically important.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Primary Therapeutic Objectives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integrative management plan is designed around the following major therapeutic goals: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Reduction of Systemic Inflammation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Chronic inflammation plays a central role in: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colorectal carcinogenesis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metastatic progression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adenoma formation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tumor recurrence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treatment strategy aims to suppress inflammatory signaling pathways including: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NF-κB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IL-6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TNF-α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COX-2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oxidative inflammatory cascades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Reduction of inflammatory burden may help reduce the biological environment favorable to recurrence and metastasis.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Reduction of Metastatic Risk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therapeutic strategy focuses on suppressing biological mechanisms associated with cancer dissemination, including: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circulating tumor cell activity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inflammatory angiogenesis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epithelial–mesenchymal transition (EMT)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tumor-supportive inflammatory microenvironments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objective is to reduce the probability of secondary tumor establishment, particularly within the liver.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Suppression of New Polyp Formation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patient demonstrates extensive adenomatous polyposis involving numerous high-risk colonic polyps.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reflects abnormal epithelial proliferation and dysregulated gene-expression signaling associated with adenoma formation.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Therapeutic objectives include: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suppression of abnormal epithelial proliferation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reduction of oxidative DNA damage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restoration of mucosal homeostasis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microbiome normalization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reduction of inflammatory signaling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restoration of healthier epithelial gene-expression balance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With continuous integrative management over approximately 6 months or longer, it is anticipated that: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new polyp formation may decrease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residual polyp burden may reduce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inflammatory stress within the intestinal mucosa may improve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epithelial biological balance may progressively normalize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Restoration of the Gut Microbiome and Intestinal Barrier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Gut microbiome dysbiosis is strongly associated with: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colorectal carcinogenesis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chronic intestinal inflammation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impaired mucosal barrier function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immune dysregulation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inflammatory endotoxin exposure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treatment plan therefore aims to: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enhance beneficial microbiota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reduce inflammatory bacterial metabolites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support mucus-barrier restoration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reduce intestinal permeability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improve gut-associated immune regulation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Bone Marrow, Muscle, and Immune Recovery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Following major surgery and chemotherapy, the patient exhibits: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anemia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low albumin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protein depletion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immune suppression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muscle weakness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postoperative catabolic stress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recovery strategy is therefore designed to: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stimulate red blood cell production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support white blood cell recovery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improve immune-cell balance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restore skeletal muscle mass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improve metabolic resilience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accelerate physiological recovery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Integrative Herbal Management Plan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KS Formula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Administration: Before bedtime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Proposed biological roles: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reduction of inflammatory signaling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oxidative stress reduction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gastrointestinal recovery support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support of detoxification pathways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microbiome restoration support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reduction of inflammatory burden within the liver and intestinal system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KERRA + Minoza + IM6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Dosage: 3 capsules each, 4 times daily on an empty stomach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Primary objectives: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systemic anti-inflammatory support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suppression of tumor-promoting inflammatory pathways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immune-regulatory support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oxidative stress reduction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support for normalization of abnormal cellular signaling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reduction of biological conditions associated with recurrence and metastasis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Ricezozyme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Dosage: 2 capsules, 4 times daily on an empty stomach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Proposed functions: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support of gut microbiome restoration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reduction of intestinal inflammatory load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support of intestinal mucosal healing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support of gut-associated immune regulation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reduction of dysbiosis-associated inflammatory stress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Blood Nourishing Formula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Dosage: 2 capsules, 3 times daily on an empty stomach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Primary objectives: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bone marrow recovery support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stimulation of red blood cell production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support of white blood cell regeneration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enhancement of post-chemotherapy recovery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immune-system balancing support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reduction of fatigue and postoperative weakness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Buminmax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Dosage: 4 capsules, 4 times daily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Primary objectives: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support elevation of serum albumin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improve systemic protein restoration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support tissue repair and wound healing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reduce postoperative catabolic stress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improve nutritional recovery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enhance muscle restoration and systemic resilience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Low albumin is associated with: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impaired wound healing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increased infection risk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muscle wasting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delayed recovery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reduced tolerance to chemotherapy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Therefore, restoration of serum albumin and total protein is considered a major therapeutic priority.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Therapeutic Exercise and Physical Rehabilitation Plan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Regular moderate physical activity is strongly encouraged as part of the integrative recovery program.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Scientific evidence demonstrates that moderate exercise may help: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reduce systemic inflammation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improve circulation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enhance immune surveillance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improve muscle mass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reduce insulin resistance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improve mitochondrial function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improve postoperative recovery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reduce cancer recurrence risk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reduce metastatic biological activity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Recommended Exercise Protocol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patient is advised to perform light-to-moderate movement every hour during waking hours whenever physically possible.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Recommended activities include: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stationary cycling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resistance-band exercises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gentle muscle activation exercises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Satwari therapeutic exercise movements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low-impact mobility exercises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walking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breathing and circulation exercises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purpose is to: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preserve skeletal muscle mass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stimulate circulation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improve lymphatic flow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reduce postoperative deconditioning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support immune recovery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reduce inflammatory stagnation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improve metabolic resilience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Exercise intensity should remain moderate and non-exhaustive.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Nutritional Recovery and Anti-Inflammatory Dietary Strategy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Nutritional restoration is critically important due to: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anemia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low albumin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protein depletion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postoperative recovery demand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chemotherapy-associated catabolic stress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Dietary Recommendations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Black Brown Rice (High-Iron Whole Grain Rice)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patient is advised to replace refined rice with black or dark-colored brown rice varieties rich in: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iron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minerals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phytonutrients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Potential benefits include: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support of red blood cell production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improved gastrointestinal function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improved microbiome diversity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improved metabolic regulation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reduced inflammatory burden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Increased High-Protein Intake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patient is advised to increase total protein intake to support: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albumin restoration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tissue repair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muscle recovery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immune recovery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bone marrow function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Recommended protein sources include: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mushrooms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fish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high-quality lean protein sources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Fish intake is encouraged due to its: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high biological protein quality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anti-inflammatory lipid profile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tissue-repair support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immune-supportive nutritional value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Mineral Water Intake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 patient is advised to prioritize mineral water consumption in order to support: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hydration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electrolyte balance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metabolic recovery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physiological resilience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postoperative cellular recovery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Adequate hydration is essential for: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detoxification pathways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tissue healing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gastrointestinal recovery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Follow-Up and Monitoring Plan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Continuous follow-up is recommended every 1–3 months, including: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Complete blood count (CBC)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Liver function tests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Kidney function tests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Albumin and total protein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CEA monitoring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Nutritional assessment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Body composition evaluation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Colonoscopic surveillance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Imaging studies as clinically indicated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purpose is to monitor: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inflammatory burden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immune recovery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nutritional restoration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recurrence risk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metastatic risk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progression or regression of adenomatous polyps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Clinical Conclusion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Although the primary colorectal tumor has been surgically removed, the patient remains biologically high-risk due to: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chronic inflammatory burden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extensive adenomatous polyposis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postoperative catabolic stress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microbiome dysregulation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immune suppression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protein depletion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physiological weakness following surgery and chemotherapy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This integrative therapeutic strategy is therefore designed to: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reduce systemic inflammation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suppress biological conditions associated with recurrence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reduce metastatic risk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suppress future polyp formation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restore gut microbiome balance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support bone marrow and immune recovery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restore albumin and protein levels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rebuild skeletal muscle and physiological resilience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improve long-term biological stability and recovery capacity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long-term objective is to improve: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recurrence-free survival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metastatic prevention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systemic recovery capacity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quality of life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long-term physiological resilience and health stability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