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Final version 1.0 for submission (post-adversarial audit; all review items resolved)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65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(65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