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AI 챗봇상담시스템 2026년 도입 — 전략기획부 설득 보고서</w:t>
      </w:r>
    </w:p>
    <w:p>
      <w:r>
        <w:rPr>
          <w:b/>
        </w:rPr>
        <w:t>작성:</w:t>
      </w:r>
      <w:r>
        <w:t xml:space="preserve"> DT(디지털전환)본부  |  </w:t>
      </w:r>
      <w:r>
        <w:rPr>
          <w:b/>
        </w:rPr>
        <w:t>수신:</w:t>
      </w:r>
      <w:r>
        <w:t xml:space="preserve"> 전략기획부  |  </w:t>
      </w:r>
      <w:r>
        <w:rPr>
          <w:b/>
        </w:rPr>
        <w:t>일자:</w:t>
      </w:r>
      <w:r>
        <w:t xml:space="preserve"> 2026.07.07  |  </w:t>
      </w:r>
      <w:r>
        <w:rPr>
          <w:b/>
        </w:rPr>
        <w:t>성격:</w:t>
      </w:r>
      <w:r>
        <w:t xml:space="preserve"> 실무협의용(예산 승인 요청)</w:t>
      </w:r>
    </w:p>
    <w:p>
      <w:pPr>
        <w:pStyle w:val="Heading2"/>
      </w:pPr>
      <w:r>
        <w:t>1. 개요 (요지)</w:t>
      </w:r>
    </w:p>
    <w:p>
      <w:pPr>
        <w:pStyle w:val="ListBullet"/>
      </w:pPr>
      <w:r>
        <w:rPr>
          <w:b/>
        </w:rPr>
        <w:t>요청사항:</w:t>
      </w:r>
      <w:r>
        <w:t xml:space="preserve"> 2026년 </w:t>
      </w:r>
      <w:r>
        <w:rPr>
          <w:b/>
        </w:rPr>
        <w:t>AI 챗봇상담시스템 도입 예산(파일럿 단계)</w:t>
      </w:r>
      <w:r>
        <w:t xml:space="preserve"> 승인.</w:t>
      </w:r>
    </w:p>
    <w:p>
      <w:pPr>
        <w:pStyle w:val="ListBullet"/>
      </w:pPr>
      <w:r>
        <w:rPr>
          <w:b/>
        </w:rPr>
        <w:t>핵심 메시지:</w:t>
      </w:r>
      <w:r>
        <w:t xml:space="preserve"> "AI가 빠르게 발전하니 지금 도입하면 구식이 된다"는 우려는 </w:t>
      </w:r>
      <w:r>
        <w:rPr>
          <w:b/>
        </w:rPr>
        <w:t>도입을 미룰 이유가 아니라, 설계로 관리할 리스크</w:t>
      </w:r>
      <w:r>
        <w:t xml:space="preserve">다. 오히려 </w:t>
      </w:r>
      <w:r>
        <w:rPr>
          <w:b/>
        </w:rPr>
        <w:t>기다릴수록 경쟁사와의 격차와 데이터 공백이 영구적 핸디캡으로 고착</w:t>
      </w:r>
      <w:r>
        <w:t>된다.</w:t>
      </w:r>
    </w:p>
    <w:p>
      <w:pPr>
        <w:pStyle w:val="ListBullet"/>
      </w:pPr>
      <w:r>
        <w:rPr>
          <w:b/>
        </w:rPr>
        <w:t>제안 방식:</w:t>
      </w:r>
      <w:r>
        <w:t xml:space="preserve"> 전체 시스템을 한 번에 사는 것이 아니라, </w:t>
      </w:r>
      <w:r>
        <w:rPr>
          <w:b/>
        </w:rPr>
        <w:t>모듈형·단계적(파일럿→확산→고도화) 도입</w:t>
      </w:r>
      <w:r>
        <w:t>으로 초기 비용(CAPEX)을 최소화하고 구식화 리스크를 구조적으로 흡수한다.</w:t>
      </w:r>
    </w:p>
    <w:p>
      <w:pPr>
        <w:pStyle w:val="ListBullet"/>
      </w:pPr>
      <w:r>
        <w:rPr>
          <w:b/>
        </w:rPr>
        <w:t>경쟁 현실:</w:t>
      </w:r>
      <w:r>
        <w:t xml:space="preserve"> KB국민은행은 2026년 9월 KB스타뱅킹에 </w:t>
      </w:r>
      <w:r>
        <w:rPr>
          <w:b/>
        </w:rPr>
        <w:t>대화형 뱅킹(Agentic Banking)</w:t>
      </w:r>
      <w:r>
        <w:t xml:space="preserve">을 탑재(채팅창 내 조회·이체·다국어 16개국). 시중은행은 이미 "챗봇 상담"을 넘어섰다. </w:t>
      </w:r>
      <w:r>
        <w:rPr>
          <w:b/>
        </w:rPr>
        <w:t>수협은행은 챗봇조차 없는 0단계다.</w:t>
      </w:r>
    </w:p>
    <w:p>
      <w:pPr>
        <w:pStyle w:val="Heading2"/>
      </w:pPr>
      <w:r>
        <w:t>2. 현황과 문제제기</w:t>
      </w:r>
    </w:p>
    <w:p>
      <w:pPr>
        <w:pStyle w:val="Heading3"/>
      </w:pPr>
      <w:r>
        <w:t>2.1 수협은행 현황 = 0단계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b/>
              </w:rPr>
              <w:t>구분</w:t>
            </w:r>
          </w:p>
        </w:tc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b/>
              </w:rPr>
              <w:t>수협은행 현재</w:t>
            </w:r>
          </w:p>
        </w:tc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b/>
              </w:rPr>
              <w:t>시중은행(KB 기준)</w:t>
            </w:r>
          </w:p>
        </w:tc>
      </w:tr>
      <w:tr>
        <w:tc>
          <w:tcPr>
            <w:tcW w:type="dxa" w:w="2880"/>
          </w:tcPr>
          <w:p>
            <w:r/>
            <w:r>
              <w:t>고객상담 채널</w:t>
            </w:r>
          </w:p>
        </w:tc>
        <w:tc>
          <w:tcPr>
            <w:tcW w:type="dxa" w:w="2880"/>
          </w:tcPr>
          <w:p>
            <w:r/>
            <w:r>
              <w:t xml:space="preserve">유선(콜센터)·영업점 중심, </w:t>
            </w:r>
            <w:r>
              <w:rPr>
                <w:b/>
              </w:rPr>
              <w:t>챗봇 상담 부재</w:t>
            </w:r>
          </w:p>
        </w:tc>
        <w:tc>
          <w:tcPr>
            <w:tcW w:type="dxa" w:w="2880"/>
          </w:tcPr>
          <w:p>
            <w:r/>
            <w:r>
              <w:t>챗봇 상담 → 대화형 뱅킹으로 진화</w:t>
            </w:r>
          </w:p>
        </w:tc>
      </w:tr>
      <w:tr>
        <w:tc>
          <w:tcPr>
            <w:tcW w:type="dxa" w:w="2880"/>
          </w:tcPr>
          <w:p>
            <w:r/>
            <w:r>
              <w:t>상담 자동화</w:t>
            </w:r>
          </w:p>
        </w:tc>
        <w:tc>
          <w:tcPr>
            <w:tcW w:type="dxa" w:w="2880"/>
          </w:tcPr>
          <w:p>
            <w:r/>
            <w:r>
              <w:t>없음(0단계)</w:t>
            </w:r>
          </w:p>
        </w:tc>
        <w:tc>
          <w:tcPr>
            <w:tcW w:type="dxa" w:w="2880"/>
          </w:tcPr>
          <w:p>
            <w:r/>
            <w:r>
              <w:t>리더 에이전트가 조회·이체·상담 전문 에이전트 지휘(멀티 에이전트)</w:t>
            </w:r>
          </w:p>
        </w:tc>
      </w:tr>
      <w:tr>
        <w:tc>
          <w:tcPr>
            <w:tcW w:type="dxa" w:w="2880"/>
          </w:tcPr>
          <w:p>
            <w:r/>
            <w:r>
              <w:t>채팅창 내 업무처리</w:t>
            </w:r>
          </w:p>
        </w:tc>
        <w:tc>
          <w:tcPr>
            <w:tcW w:type="dxa" w:w="2880"/>
          </w:tcPr>
          <w:p>
            <w:r/>
            <w:r>
              <w:t>불가</w:t>
            </w:r>
          </w:p>
        </w:tc>
        <w:tc>
          <w:tcPr>
            <w:tcW w:type="dxa" w:w="2880"/>
          </w:tcPr>
          <w:p>
            <w:r/>
            <w:r>
              <w:t>화면 전환 없이 조회·이체(200만원 이하) 완료</w:t>
            </w:r>
          </w:p>
        </w:tc>
      </w:tr>
      <w:tr>
        <w:tc>
          <w:tcPr>
            <w:tcW w:type="dxa" w:w="2880"/>
          </w:tcPr>
          <w:p>
            <w:r/>
            <w:r>
              <w:t>다국어 응대</w:t>
            </w:r>
          </w:p>
        </w:tc>
        <w:tc>
          <w:tcPr>
            <w:tcW w:type="dxa" w:w="2880"/>
          </w:tcPr>
          <w:p>
            <w:r/>
            <w:r>
              <w:t>제한적</w:t>
            </w:r>
          </w:p>
        </w:tc>
        <w:tc>
          <w:tcPr>
            <w:tcW w:type="dxa" w:w="2880"/>
          </w:tcPr>
          <w:p>
            <w:r/>
            <w:r>
              <w:t xml:space="preserve">11 → </w:t>
            </w:r>
            <w:r>
              <w:rPr>
                <w:b/>
              </w:rPr>
              <w:t>16개국어</w:t>
            </w:r>
            <w:r>
              <w:t xml:space="preserve"> 확대, 외국인 회원가입 지원</w:t>
            </w:r>
          </w:p>
        </w:tc>
      </w:tr>
      <w:tr>
        <w:tc>
          <w:tcPr>
            <w:tcW w:type="dxa" w:w="2880"/>
          </w:tcPr>
          <w:p>
            <w:r/>
            <w:r>
              <w:t>야간·주말 상담</w:t>
            </w:r>
          </w:p>
        </w:tc>
        <w:tc>
          <w:tcPr>
            <w:tcW w:type="dxa" w:w="2880"/>
          </w:tcPr>
          <w:p>
            <w:r/>
            <w:r>
              <w:t>사실상 공백</w:t>
            </w:r>
          </w:p>
        </w:tc>
        <w:tc>
          <w:tcPr>
            <w:tcW w:type="dxa" w:w="2880"/>
          </w:tcPr>
          <w:p>
            <w:r/>
            <w:r>
              <w:t>24시간 1차 상담 자동 대응</w:t>
            </w:r>
          </w:p>
        </w:tc>
      </w:tr>
    </w:tbl>
    <w:p>
      <w:r>
        <w:t>&gt; 근거: 머니투데이 2026.07.06 「AI 대화창서 조회·이체 '재깍'… 차별화 나선 KB스타뱅킹」. KB는 MAU 1,416만→1,522만명 목표로 대화형 뱅킹을 전략 무기로 채택.</w:t>
      </w:r>
    </w:p>
    <w:p>
      <w:pPr>
        <w:pStyle w:val="Heading3"/>
      </w:pPr>
      <w:r>
        <w:t>2.2 전략기획부 우려의 요지 (정확히 짚고 넘어감)</w:t>
      </w:r>
    </w:p>
    <w:p>
      <w:r>
        <w:t>&gt; "AI 서비스가 급격히 발전하는 지금, 2026년 챗봇을 도입해도 곧 구식이 되어 투자가 소용없어진다."</w:t>
      </w:r>
    </w:p>
    <w:p>
      <w:pPr>
        <w:pStyle w:val="ListBullet"/>
      </w:pPr>
      <w:r>
        <w:t xml:space="preserve">이 우려는 </w:t>
      </w:r>
      <w:r>
        <w:rPr>
          <w:b/>
        </w:rPr>
        <w:t>합리적</w:t>
      </w:r>
      <w:r>
        <w:t>이다. 실제로 특정 모델·엔진은 1~2년이면 구형이 된다.</w:t>
      </w:r>
    </w:p>
    <w:p>
      <w:pPr>
        <w:pStyle w:val="ListBullet"/>
      </w:pPr>
      <w:r>
        <w:t xml:space="preserve">그러나 이 논리는 </w:t>
      </w:r>
      <w:r>
        <w:rPr>
          <w:b/>
        </w:rPr>
        <w:t>"무엇이 구식이 되는가"를 혼동</w:t>
      </w:r>
      <w:r>
        <w:t xml:space="preserve">하고 있다. 구식이 되는 것은 </w:t>
      </w:r>
      <w:r>
        <w:rPr>
          <w:b/>
        </w:rPr>
        <w:t>모델</w:t>
      </w:r>
      <w:r>
        <w:t xml:space="preserve">이지, </w:t>
      </w:r>
      <w:r>
        <w:rPr>
          <w:b/>
        </w:rPr>
        <w:t>우리가 축적한 데이터·운영 자산·고객 접점</w:t>
      </w:r>
      <w:r>
        <w:t>이 아니다. (→ 3장에서 정면 반박)</w:t>
      </w:r>
    </w:p>
    <w:p>
      <w:pPr>
        <w:pStyle w:val="Heading2"/>
      </w:pPr>
      <w:r>
        <w:t>3. 전략기획부 우려("지금 도입 = 구식화")에 대한 정면 반박</w:t>
      </w:r>
    </w:p>
    <w:p>
      <w:pPr>
        <w:pStyle w:val="Heading3"/>
      </w:pPr>
      <w:r>
        <w:t>3.1 반박 ① — "빠르니 기다린다"의 역설: 기술이 빠를수록 격차는 매년 벌어진다</w:t>
      </w:r>
    </w:p>
    <w:p>
      <w:pPr>
        <w:pStyle w:val="ListBullet"/>
      </w:pPr>
      <w:r>
        <w:t xml:space="preserve">기술 발전이 빠르다는 것은 </w:t>
      </w:r>
      <w:r>
        <w:rPr>
          <w:b/>
        </w:rPr>
        <w:t>"기다리면 따라잡기 쉬워진다"가 아니라, 선발주자가 매년 더 멀리 간다는 뜻</w:t>
      </w:r>
      <w:r>
        <w:t>이다.</w:t>
      </w:r>
    </w:p>
    <w:p>
      <w:pPr>
        <w:pStyle w:val="ListBullet"/>
      </w:pPr>
      <w:r>
        <w:t xml:space="preserve">KB는 이미 </w:t>
      </w:r>
      <w:r>
        <w:rPr>
          <w:b/>
        </w:rPr>
        <w:t>챗봇 → Agentic Banking</w:t>
      </w:r>
      <w:r>
        <w:t xml:space="preserve"> 단계에 있고, 수협은 </w:t>
      </w:r>
      <w:r>
        <w:rPr>
          <w:b/>
        </w:rPr>
        <w:t>챗봇 0단계</w:t>
      </w:r>
      <w:r>
        <w:t xml:space="preserve">다. 우리가 2026년에 챗봇을 시작해도 이미 1~2세대 뒤다. </w:t>
      </w:r>
      <w:r>
        <w:rPr>
          <w:b/>
        </w:rPr>
        <w:t>더 기다리면 격차는 좁혀지는 게 아니라 고착·영구화</w:t>
      </w:r>
      <w:r>
        <w:t>된다.</w:t>
      </w:r>
    </w:p>
    <w:p>
      <w:pPr>
        <w:pStyle w:val="ListBullet"/>
      </w:pPr>
      <w:r>
        <w:t xml:space="preserve">'완벽한 타이밍', '가장 성숙한 모델이 나온 시점'은 </w:t>
      </w:r>
      <w:r>
        <w:rPr>
          <w:b/>
        </w:rPr>
        <w:t>결코 오지 않는다.</w:t>
      </w:r>
      <w:r>
        <w:t xml:space="preserve"> 그 사이에도 모델은 계속 바뀌기 때문이다. 기다림의 논리는 </w:t>
      </w:r>
      <w:r>
        <w:rPr>
          <w:b/>
        </w:rPr>
        <w:t>영원히 도입하지 않는 논리</w:t>
      </w:r>
      <w:r>
        <w:t>와 같다.</w:t>
      </w:r>
    </w:p>
    <w:p>
      <w:pPr>
        <w:pStyle w:val="ListBullet"/>
      </w:pPr>
      <w:r>
        <w:rPr>
          <w:b/>
        </w:rPr>
        <w:t>결론:</w:t>
      </w:r>
      <w:r>
        <w:t xml:space="preserve"> 늦게 출발할수록 유리한 것이 아니라, </w:t>
      </w:r>
      <w:r>
        <w:rPr>
          <w:b/>
        </w:rPr>
        <w:t>출발선 자체가 매년 뒤로 밀린다.</w:t>
      </w:r>
    </w:p>
    <w:p>
      <w:pPr>
        <w:pStyle w:val="Heading3"/>
      </w:pPr>
      <w:r>
        <w:t>3.2 반박 ② — 지금 도입의 진짜 가치는 '시스템'이 아니라 '데이터·운영 자산'</w:t>
      </w:r>
    </w:p>
    <w:p>
      <w:pPr>
        <w:pStyle w:val="ListBullet"/>
      </w:pPr>
      <w:r>
        <w:t xml:space="preserve">좋은 LLM은 </w:t>
      </w:r>
      <w:r>
        <w:rPr>
          <w:b/>
        </w:rPr>
        <w:t>돈만 있으면 언제든 살 수 있다.</w:t>
      </w:r>
      <w:r>
        <w:t xml:space="preserve"> 그러나 </w:t>
      </w:r>
      <w:r>
        <w:rPr>
          <w:b/>
        </w:rPr>
        <w:t>수협 고객이 실제로 무엇을 묻는지(인텐트), 어떤 상담이 반복되는지, 어떤 답변이 민원을 줄이는지</w:t>
      </w:r>
      <w:r>
        <w:t xml:space="preserve">에 대한 데이터는 </w:t>
      </w:r>
      <w:r>
        <w:rPr>
          <w:b/>
        </w:rPr>
        <w:t>시간이 지나야만 쌓인다.</w:t>
      </w:r>
    </w:p>
    <w:p>
      <w:pPr>
        <w:pStyle w:val="ListBullet"/>
      </w:pPr>
      <w:r>
        <w:t xml:space="preserve">상담 로그·인텐트 데이터·FAQ 정제·상담원 운영 노하우는 </w:t>
      </w:r>
      <w:r>
        <w:rPr>
          <w:b/>
        </w:rPr>
        <w:t>돈으로 즉시 못 사는 자산</w:t>
      </w:r>
      <w:r>
        <w:t xml:space="preserve">이며, </w:t>
      </w:r>
      <w:r>
        <w:rPr>
          <w:b/>
        </w:rPr>
        <w:t>도입이 늦어진 기간만큼 영구히 비어 있는 공백</w:t>
      </w:r>
      <w:r>
        <w:t>이 된다.</w:t>
      </w:r>
    </w:p>
    <w:p>
      <w:pPr>
        <w:pStyle w:val="ListBullet"/>
      </w:pPr>
      <w:r>
        <w:t xml:space="preserve">2028년에 아무리 뛰어난 모델이 나와도, </w:t>
      </w:r>
      <w:r>
        <w:rPr>
          <w:b/>
        </w:rPr>
        <w:t>우리 고객·우리 상담 데이터로 학습·튜닝(RAG)되지 않으면 수협에는 무용지물</w:t>
      </w:r>
      <w:r>
        <w:t xml:space="preserve">이다. 그때 가서 데이터를 처음부터 모으면, 우리는 </w:t>
      </w:r>
      <w:r>
        <w:rPr>
          <w:b/>
        </w:rPr>
        <w:t>또다시 2년 뒤처진 채 시작</w:t>
      </w:r>
      <w:r>
        <w:t>한다.</w:t>
      </w:r>
    </w:p>
    <w:p>
      <w:pPr>
        <w:pStyle w:val="ListBullet"/>
      </w:pPr>
      <w:r>
        <w:rPr>
          <w:b/>
        </w:rPr>
        <w:t>핵심 명제:</w:t>
      </w:r>
      <w:r>
        <w:t xml:space="preserve"> </w:t>
      </w:r>
      <w:r>
        <w:rPr>
          <w:b/>
        </w:rPr>
        <w:t>"구식이 되는 건 모델이지, 축적한 데이터 자산이 아니다."</w:t>
      </w:r>
      <w:r>
        <w:t xml:space="preserve"> 지금 도입은 모델을 사는 게 아니라 </w:t>
      </w:r>
      <w:r>
        <w:rPr>
          <w:b/>
        </w:rPr>
        <w:t>데이터 파이프라인과 운영 근육을 켜는 것</w:t>
      </w:r>
      <w:r>
        <w:t>이다.</w:t>
      </w:r>
    </w:p>
    <w:p>
      <w:pPr>
        <w:pStyle w:val="Heading3"/>
      </w:pPr>
      <w:r>
        <w:t>3.3 반박 ③ — 구식화 리스크의 정식 관리법 = 모듈형/단계적(MVP) 도입</w:t>
      </w:r>
    </w:p>
    <w:p>
      <w:pPr>
        <w:pStyle w:val="ListBullet"/>
      </w:pPr>
      <w:r>
        <w:t xml:space="preserve">"구식화 리스크"는 </w:t>
      </w:r>
      <w:r>
        <w:rPr>
          <w:b/>
        </w:rPr>
        <w:t>도입을 미룰 이유가 아니라, 아키텍처 설계로 관리할 리스크</w:t>
      </w:r>
      <w:r>
        <w:t>다.</w:t>
      </w:r>
    </w:p>
    <w:p>
      <w:pPr>
        <w:pStyle w:val="ListBullet"/>
      </w:pPr>
      <w:r>
        <w:t xml:space="preserve">다음과 같이 설계하면 </w:t>
      </w:r>
      <w:r>
        <w:rPr>
          <w:b/>
        </w:rPr>
        <w:t>모델이 바뀌어도 시스템 전체를 버리지 않는다:</w:t>
      </w:r>
    </w:p>
    <w:p>
      <w:pPr>
        <w:pStyle w:val="ListBullet"/>
      </w:pPr>
      <w:r>
        <w:rPr>
          <w:b/>
        </w:rPr>
        <w:t>LLM·엔진을 교체 가능한 모듈(플러그인)로 분리</w:t>
      </w:r>
      <w:r>
        <w:t xml:space="preserve"> — 추상화 레이어(모델 게이트웨이)를 두어 GPT·Claude·Gemini·국산 LLM을 API로 갈아끼운다.</w:t>
      </w:r>
    </w:p>
    <w:p>
      <w:pPr>
        <w:pStyle w:val="ListBullet"/>
      </w:pPr>
      <w:r>
        <w:rPr>
          <w:b/>
        </w:rPr>
        <w:t>벤더 종속(lock-in) 회피</w:t>
      </w:r>
      <w:r>
        <w:t xml:space="preserve"> — 특정 솔루션에 상담 로직·데이터가 갇히지 않도록 표준 API/오픈 인터페이스 채택.</w:t>
      </w:r>
    </w:p>
    <w:p>
      <w:pPr>
        <w:pStyle w:val="ListBullet"/>
      </w:pPr>
      <w:r>
        <w:rPr>
          <w:b/>
        </w:rPr>
        <w:t>계층 분리 아키텍처</w:t>
      </w:r>
      <w:r>
        <w:t xml:space="preserve"> — ① 대화 오케스트레이션(대화 흐름·에이전트 지휘) ② 지식/RAG 계층(수협 데이터·FAQ·규정) ③ 모델 계층(교체형 LLM) ④ 채널 계층(웹·앱·콜)로 분리. 모델이 낡으면 </w:t>
      </w:r>
      <w:r>
        <w:rPr>
          <w:b/>
        </w:rPr>
        <w:t>모델 계층만 교체</w:t>
      </w:r>
      <w:r>
        <w:t>, 데이터·오케스트레이션은 그대로 재사용.</w:t>
      </w:r>
    </w:p>
    <w:p>
      <w:pPr>
        <w:pStyle w:val="ListBullet"/>
      </w:pPr>
      <w:r>
        <w:rPr>
          <w:b/>
        </w:rPr>
        <w:t>클라우드 기반 유연 확장</w:t>
      </w:r>
      <w:r>
        <w:t xml:space="preserve"> — 초기 소규모로 시작해 트래픽·기능을 점진 확장.</w:t>
      </w:r>
    </w:p>
    <w:p>
      <w:pPr>
        <w:pStyle w:val="ListBullet"/>
      </w:pPr>
      <w:r>
        <w:rPr>
          <w:b/>
        </w:rPr>
        <w:t>결론:</w:t>
      </w:r>
      <w:r>
        <w:t xml:space="preserve"> 이렇게 하면 "2026년 도입 → 2028년 신모델 등장"이 </w:t>
      </w:r>
      <w:r>
        <w:rPr>
          <w:b/>
        </w:rPr>
        <w:t>매몰비용이 아니라 업그레이드</w:t>
      </w:r>
      <w:r>
        <w:t>가 된다. 바꾸는 것은 부품 하나이지 시스템 전체가 아니다.</w:t>
      </w:r>
    </w:p>
    <w:p>
      <w:pPr>
        <w:pStyle w:val="Heading2"/>
      </w:pPr>
      <w:r>
        <w:t>4. 도입 효과와 비용·기회손실 분석</w:t>
      </w:r>
    </w:p>
    <w:p>
      <w:r>
        <w:t xml:space="preserve">&gt; ⚠️ </w:t>
      </w:r>
      <w:r>
        <w:rPr>
          <w:b/>
        </w:rPr>
        <w:t>아래 수치는 공개 자료 기반의 '보수적 가정치'이며, 확정 금액이 아니다. 파일럿(PoC) 단계에서 수협 실데이터로 반드시 실측·검증하는 것을 전제로 한다.</w:t>
      </w:r>
      <w:r>
        <w:t xml:space="preserve"> 전략기획부의 신뢰를 위해 과장 없이 범위로 제시한다.</w:t>
      </w:r>
    </w:p>
    <w:p>
      <w:pPr>
        <w:pStyle w:val="Heading3"/>
      </w:pPr>
      <w:r>
        <w:t>4.1 현재 방치되고 있는 비용·기회손실 (항목화)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b/>
              </w:rPr>
              <w:t>항목</w:t>
            </w:r>
          </w:p>
        </w:tc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b/>
              </w:rPr>
              <w:t>현재 상태의 문제</w:t>
            </w:r>
          </w:p>
        </w:tc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b/>
              </w:rPr>
              <w:t>챗봇 도입 시 기대 효과</w:t>
            </w:r>
          </w:p>
        </w:tc>
      </w:tr>
      <w:tr>
        <w:tc>
          <w:tcPr>
            <w:tcW w:type="dxa" w:w="2880"/>
          </w:tcPr>
          <w:p>
            <w:r/>
            <w:r>
              <w:t>상담센터 인건비</w:t>
            </w:r>
          </w:p>
        </w:tc>
        <w:tc>
          <w:tcPr>
            <w:tcW w:type="dxa" w:w="2880"/>
          </w:tcPr>
          <w:p>
            <w:r/>
            <w:r>
              <w:t>단순·반복 문의까지 상담원이 전량 처리</w:t>
            </w:r>
          </w:p>
        </w:tc>
        <w:tc>
          <w:tcPr>
            <w:tcW w:type="dxa" w:w="2880"/>
          </w:tcPr>
          <w:p>
            <w:r/>
            <w:r>
              <w:t xml:space="preserve">1차 상담(FAQ·조회안내) 자동 흡수로 </w:t>
            </w:r>
            <w:r>
              <w:rPr>
                <w:b/>
              </w:rPr>
              <w:t>상담원은 고부가 상담에 집중</w:t>
            </w:r>
          </w:p>
        </w:tc>
      </w:tr>
      <w:tr>
        <w:tc>
          <w:tcPr>
            <w:tcW w:type="dxa" w:w="2880"/>
          </w:tcPr>
          <w:p>
            <w:r/>
            <w:r>
              <w:t>단순반복 문의 비중</w:t>
            </w:r>
          </w:p>
        </w:tc>
        <w:tc>
          <w:tcPr>
            <w:tcW w:type="dxa" w:w="2880"/>
          </w:tcPr>
          <w:p>
            <w:r/>
            <w:r>
              <w:t>비대면 상담의 상당 부분이 잔액·한도·영업시간·이체방법 등 반복 문의(가정: 40~60%)</w:t>
            </w:r>
          </w:p>
        </w:tc>
        <w:tc>
          <w:tcPr>
            <w:tcW w:type="dxa" w:w="2880"/>
          </w:tcPr>
          <w:p>
            <w:r/>
            <w:r>
              <w:t xml:space="preserve">반복 문의를 챗봇이 선제 처리, </w:t>
            </w:r>
            <w:r>
              <w:rPr>
                <w:b/>
              </w:rPr>
              <w:t>콜 인입량 감소</w:t>
            </w:r>
          </w:p>
        </w:tc>
      </w:tr>
      <w:tr>
        <w:tc>
          <w:tcPr>
            <w:tcW w:type="dxa" w:w="2880"/>
          </w:tcPr>
          <w:p>
            <w:r/>
            <w:r>
              <w:t>야간·주말 무응대</w:t>
            </w:r>
          </w:p>
        </w:tc>
        <w:tc>
          <w:tcPr>
            <w:tcW w:type="dxa" w:w="2880"/>
          </w:tcPr>
          <w:p>
            <w:r/>
            <w:r>
              <w:t>영업시간 외 상담 공백 → 문의 이탈·민원</w:t>
            </w:r>
          </w:p>
        </w:tc>
        <w:tc>
          <w:tcPr>
            <w:tcW w:type="dxa" w:w="2880"/>
          </w:tcPr>
          <w:p>
            <w:r/>
            <w:r>
              <w:rPr>
                <w:b/>
              </w:rPr>
              <w:t>24시간 1차 응대</w:t>
            </w:r>
            <w:r>
              <w:t>로 이탈·민원 감소</w:t>
            </w:r>
          </w:p>
        </w:tc>
      </w:tr>
      <w:tr>
        <w:tc>
          <w:tcPr>
            <w:tcW w:type="dxa" w:w="2880"/>
          </w:tcPr>
          <w:p>
            <w:r/>
            <w:r>
              <w:t>콜 대기시간 이탈</w:t>
            </w:r>
          </w:p>
        </w:tc>
        <w:tc>
          <w:tcPr>
            <w:tcW w:type="dxa" w:w="2880"/>
          </w:tcPr>
          <w:p>
            <w:r/>
            <w:r>
              <w:t>대기 지연 시 고객 이탈·불만</w:t>
            </w:r>
          </w:p>
        </w:tc>
        <w:tc>
          <w:tcPr>
            <w:tcW w:type="dxa" w:w="2880"/>
          </w:tcPr>
          <w:p>
            <w:r/>
            <w:r>
              <w:t xml:space="preserve">대기 없는 즉시 응대로 </w:t>
            </w:r>
            <w:r>
              <w:rPr>
                <w:b/>
              </w:rPr>
              <w:t>고객경험(CX) 개선</w:t>
            </w:r>
          </w:p>
        </w:tc>
      </w:tr>
      <w:tr>
        <w:tc>
          <w:tcPr>
            <w:tcW w:type="dxa" w:w="2880"/>
          </w:tcPr>
          <w:p>
            <w:r/>
            <w:r>
              <w:t>상담원 이직·채용난</w:t>
            </w:r>
          </w:p>
        </w:tc>
        <w:tc>
          <w:tcPr>
            <w:tcW w:type="dxa" w:w="2880"/>
          </w:tcPr>
          <w:p>
            <w:r/>
            <w:r>
              <w:t>반복 업무로 인한 번아웃·이직, 채용 비용 반복 발생</w:t>
            </w:r>
          </w:p>
        </w:tc>
        <w:tc>
          <w:tcPr>
            <w:tcW w:type="dxa" w:w="2880"/>
          </w:tcPr>
          <w:p>
            <w:r/>
            <w:r>
              <w:t xml:space="preserve">반복 부하 경감으로 </w:t>
            </w:r>
            <w:r>
              <w:rPr>
                <w:b/>
              </w:rPr>
              <w:t>이탈률·채용비용 완화</w:t>
            </w:r>
          </w:p>
        </w:tc>
      </w:tr>
      <w:tr>
        <w:tc>
          <w:tcPr>
            <w:tcW w:type="dxa" w:w="2880"/>
          </w:tcPr>
          <w:p>
            <w:r/>
            <w:r>
              <w:t>디지털 취약고객</w:t>
            </w:r>
          </w:p>
        </w:tc>
        <w:tc>
          <w:tcPr>
            <w:tcW w:type="dxa" w:w="2880"/>
          </w:tcPr>
          <w:p>
            <w:r/>
            <w:r>
              <w:t>복잡한 IVR·메뉴 탐색 어려움</w:t>
            </w:r>
          </w:p>
        </w:tc>
        <w:tc>
          <w:tcPr>
            <w:tcW w:type="dxa" w:w="2880"/>
          </w:tcPr>
          <w:p>
            <w:r/>
            <w:r>
              <w:t xml:space="preserve">자연어 대화로 </w:t>
            </w:r>
            <w:r>
              <w:rPr>
                <w:b/>
              </w:rPr>
              <w:t>접근성 개선</w:t>
            </w:r>
            <w:r>
              <w:t>(단, 상담원 전환 경로 필수)</w:t>
            </w:r>
          </w:p>
        </w:tc>
      </w:tr>
    </w:tbl>
    <w:p>
      <w:pPr>
        <w:pStyle w:val="Heading3"/>
      </w:pPr>
      <w:r>
        <w:t>4.2 보수적 ROI 시나리오 (가정 명시, 실측 필요)</w:t>
      </w:r>
    </w:p>
    <w:p>
      <w:r>
        <w:t xml:space="preserve">가정: 비대면 단순 문의의 </w:t>
      </w:r>
      <w:r>
        <w:rPr>
          <w:b/>
        </w:rPr>
        <w:t>상당 비중(보수적으로 30~50%)</w:t>
      </w:r>
      <w:r>
        <w:t>을 챗봇이 1차 흡수한다고 볼 때,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b/>
              </w:rPr>
              <w:t>구분</w:t>
            </w:r>
          </w:p>
        </w:tc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b/>
              </w:rPr>
              <w:t>보수적 시나리오</w:t>
            </w:r>
          </w:p>
        </w:tc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b/>
              </w:rPr>
              <w:t>비고</w:t>
            </w:r>
          </w:p>
        </w:tc>
      </w:tr>
      <w:tr>
        <w:tc>
          <w:tcPr>
            <w:tcW w:type="dxa" w:w="2880"/>
          </w:tcPr>
          <w:p>
            <w:r/>
            <w:r>
              <w:t>1차 상담 자동화율</w:t>
            </w:r>
          </w:p>
        </w:tc>
        <w:tc>
          <w:tcPr>
            <w:tcW w:type="dxa" w:w="2880"/>
          </w:tcPr>
          <w:p>
            <w:r/>
            <w:r>
              <w:t>20% → 40%(단계적)</w:t>
            </w:r>
          </w:p>
        </w:tc>
        <w:tc>
          <w:tcPr>
            <w:tcW w:type="dxa" w:w="2880"/>
          </w:tcPr>
          <w:p>
            <w:r/>
            <w:r>
              <w:t>파일럿 후 확산하며 상향</w:t>
            </w:r>
          </w:p>
        </w:tc>
      </w:tr>
      <w:tr>
        <w:tc>
          <w:tcPr>
            <w:tcW w:type="dxa" w:w="2880"/>
          </w:tcPr>
          <w:p>
            <w:r/>
            <w:r>
              <w:t>절감 형태</w:t>
            </w:r>
          </w:p>
        </w:tc>
        <w:tc>
          <w:tcPr>
            <w:tcW w:type="dxa" w:w="2880"/>
          </w:tcPr>
          <w:p>
            <w:r/>
            <w:r>
              <w:t xml:space="preserve">인건비 절감이 아닌 </w:t>
            </w:r>
            <w:r>
              <w:rPr>
                <w:b/>
              </w:rPr>
              <w:t>동일 인력의 고부가 전환</w:t>
            </w:r>
          </w:p>
        </w:tc>
        <w:tc>
          <w:tcPr>
            <w:tcW w:type="dxa" w:w="2880"/>
          </w:tcPr>
          <w:p>
            <w:r/>
            <w:r>
              <w:t>감원 아닌 재배치 관점(노무 리스크 관리)</w:t>
            </w:r>
          </w:p>
        </w:tc>
      </w:tr>
      <w:tr>
        <w:tc>
          <w:tcPr>
            <w:tcW w:type="dxa" w:w="2880"/>
          </w:tcPr>
          <w:p>
            <w:r/>
            <w:r>
              <w:t>회수 기간(Payback)</w:t>
            </w:r>
          </w:p>
        </w:tc>
        <w:tc>
          <w:tcPr>
            <w:tcW w:type="dxa" w:w="2880"/>
          </w:tcPr>
          <w:p>
            <w:r/>
            <w:r>
              <w:t xml:space="preserve">파일럿은 소규모 CAPEX로 설계 → </w:t>
            </w:r>
            <w:r>
              <w:rPr>
                <w:b/>
              </w:rPr>
              <w:t>1~2년 내 효과 가시화 목표</w:t>
            </w:r>
          </w:p>
        </w:tc>
        <w:tc>
          <w:tcPr>
            <w:tcW w:type="dxa" w:w="2880"/>
          </w:tcPr>
          <w:p>
            <w:r/>
            <w:r>
              <w:t>정밀 산정은 PoC 실측치로 확정</w:t>
            </w:r>
          </w:p>
        </w:tc>
      </w:tr>
      <w:tr>
        <w:tc>
          <w:tcPr>
            <w:tcW w:type="dxa" w:w="2880"/>
          </w:tcPr>
          <w:p>
            <w:r/>
            <w:r>
              <w:t>정성 효과</w:t>
            </w:r>
          </w:p>
        </w:tc>
        <w:tc>
          <w:tcPr>
            <w:tcW w:type="dxa" w:w="2880"/>
          </w:tcPr>
          <w:p>
            <w:r/>
            <w:r>
              <w:t>CX·민원감소·24시간 응대·감독기대 부응</w:t>
            </w:r>
          </w:p>
        </w:tc>
        <w:tc>
          <w:tcPr>
            <w:tcW w:type="dxa" w:w="2880"/>
          </w:tcPr>
          <w:p>
            <w:r/>
            <w:r>
              <w:t>재무제표에 안 잡히나 리스크 비용 절감</w:t>
            </w:r>
          </w:p>
        </w:tc>
      </w:tr>
    </w:tbl>
    <w:p>
      <w:r>
        <w:t xml:space="preserve">&gt; </w:t>
      </w:r>
      <w:r>
        <w:rPr>
          <w:b/>
        </w:rPr>
        <w:t>핵심 메시지(전략기획부 언어):</w:t>
      </w:r>
      <w:r>
        <w:t xml:space="preserve"> 파일럿 예산은 </w:t>
      </w:r>
      <w:r>
        <w:rPr>
          <w:b/>
        </w:rPr>
        <w:t>"큰 투자"가 아니라 "실측을 위한 저비용 옵션 매입"</w:t>
      </w:r>
      <w:r>
        <w:t xml:space="preserve">이다. 파일럿으로 수협 실데이터 기반 ROI를 검증한 뒤, 확산 여부·규모를 </w:t>
      </w:r>
      <w:r>
        <w:rPr>
          <w:b/>
        </w:rPr>
        <w:t>데이터에 근거해</w:t>
      </w:r>
      <w:r>
        <w:t xml:space="preserve"> 다시 승인받는 구조다. 즉 </w:t>
      </w:r>
      <w:r>
        <w:rPr>
          <w:b/>
        </w:rPr>
        <w:t>의사결정 리스크를 최소화한 단계 승인</w:t>
      </w:r>
      <w:r>
        <w:t>을 요청한다.</w:t>
      </w:r>
    </w:p>
    <w:p>
      <w:pPr>
        <w:pStyle w:val="Heading2"/>
      </w:pPr>
      <w:r>
        <w:t>5. 구식화 리스크를 관리하는 도입 전략 (모듈형·단계적 로드맵)</w:t>
      </w:r>
    </w:p>
    <w:p>
      <w:r>
        <w:t xml:space="preserve">&gt; 원칙: </w:t>
      </w:r>
      <w:r>
        <w:rPr>
          <w:b/>
        </w:rPr>
        <w:t>한 번에 큰 시스템을 사지 않는다. 작게 시작해 검증하고, 부품을 갈아끼우며 키운다.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rPr>
                <w:b/>
              </w:rPr>
            </w:r>
            <w:r>
              <w:rPr>
                <w:b/>
              </w:rPr>
              <w:t>단계</w:t>
            </w:r>
          </w:p>
        </w:tc>
        <w:tc>
          <w:tcPr>
            <w:tcW w:type="dxa" w:w="1728"/>
          </w:tcPr>
          <w:p>
            <w:r>
              <w:rPr>
                <w:b/>
              </w:rPr>
            </w:r>
            <w:r>
              <w:rPr>
                <w:b/>
              </w:rPr>
              <w:t>기간(개략)</w:t>
            </w:r>
          </w:p>
        </w:tc>
        <w:tc>
          <w:tcPr>
            <w:tcW w:type="dxa" w:w="1728"/>
          </w:tcPr>
          <w:p>
            <w:r>
              <w:rPr>
                <w:b/>
              </w:rPr>
            </w:r>
            <w:r>
              <w:rPr>
                <w:b/>
              </w:rPr>
              <w:t>핵심 산출물</w:t>
            </w:r>
          </w:p>
        </w:tc>
        <w:tc>
          <w:tcPr>
            <w:tcW w:type="dxa" w:w="1728"/>
          </w:tcPr>
          <w:p>
            <w:r>
              <w:rPr>
                <w:b/>
              </w:rPr>
            </w:r>
            <w:r>
              <w:rPr>
                <w:b/>
              </w:rPr>
              <w:t>예산 성격</w:t>
            </w:r>
          </w:p>
        </w:tc>
        <w:tc>
          <w:tcPr>
            <w:tcW w:type="dxa" w:w="1728"/>
          </w:tcPr>
          <w:p>
            <w:r>
              <w:rPr>
                <w:b/>
              </w:rPr>
            </w:r>
            <w:r>
              <w:rPr>
                <w:b/>
              </w:rPr>
              <w:t>목적</w:t>
            </w:r>
          </w:p>
        </w:tc>
      </w:tr>
      <w:tr>
        <w:tc>
          <w:tcPr>
            <w:tcW w:type="dxa" w:w="1728"/>
          </w:tcPr>
          <w:p>
            <w:r/>
            <w:r>
              <w:rPr>
                <w:b/>
              </w:rPr>
              <w:t>1단계: 파일럿(MVP)</w:t>
            </w:r>
          </w:p>
        </w:tc>
        <w:tc>
          <w:tcPr>
            <w:tcW w:type="dxa" w:w="1728"/>
          </w:tcPr>
          <w:p>
            <w:r/>
            <w:r>
              <w:t>약 3~4개월</w:t>
            </w:r>
          </w:p>
        </w:tc>
        <w:tc>
          <w:tcPr>
            <w:tcW w:type="dxa" w:w="1728"/>
          </w:tcPr>
          <w:p>
            <w:r/>
            <w:r>
              <w:t>대표 FAQ·단순조회 범위 챗봇, 모델 게이트웨이(추상화 레이어), 상담 로그 수집 파이프라인</w:t>
            </w:r>
          </w:p>
        </w:tc>
        <w:tc>
          <w:tcPr>
            <w:tcW w:type="dxa" w:w="1728"/>
          </w:tcPr>
          <w:p>
            <w:r/>
            <w:r>
              <w:rPr>
                <w:b/>
              </w:rPr>
              <w:t>최소 CAPEX</w:t>
            </w:r>
            <w:r>
              <w:t xml:space="preserve"> (이번 승인 요청 대상)</w:t>
            </w:r>
          </w:p>
        </w:tc>
        <w:tc>
          <w:tcPr>
            <w:tcW w:type="dxa" w:w="1728"/>
          </w:tcPr>
          <w:p>
            <w:r/>
            <w:r>
              <w:t>수협 실데이터로 효과 실측, 리스크 조기 발견</w:t>
            </w:r>
          </w:p>
        </w:tc>
      </w:tr>
      <w:tr>
        <w:tc>
          <w:tcPr>
            <w:tcW w:type="dxa" w:w="1728"/>
          </w:tcPr>
          <w:p>
            <w:r/>
            <w:r>
              <w:rPr>
                <w:b/>
              </w:rPr>
              <w:t>2단계: 확산</w:t>
            </w:r>
          </w:p>
        </w:tc>
        <w:tc>
          <w:tcPr>
            <w:tcW w:type="dxa" w:w="1728"/>
          </w:tcPr>
          <w:p>
            <w:r/>
            <w:r>
              <w:t>약 6개월</w:t>
            </w:r>
          </w:p>
        </w:tc>
        <w:tc>
          <w:tcPr>
            <w:tcW w:type="dxa" w:w="1728"/>
          </w:tcPr>
          <w:p>
            <w:r/>
            <w:r>
              <w:t>채널 확대(앱·웹·콜 연계), 인텐트 데이터 축적, 상담원-챗봇 협업(에스컬레이션)</w:t>
            </w:r>
          </w:p>
        </w:tc>
        <w:tc>
          <w:tcPr>
            <w:tcW w:type="dxa" w:w="1728"/>
          </w:tcPr>
          <w:p>
            <w:r/>
            <w:r>
              <w:t>파일럿 ROI 검증 후 증액</w:t>
            </w:r>
          </w:p>
        </w:tc>
        <w:tc>
          <w:tcPr>
            <w:tcW w:type="dxa" w:w="1728"/>
          </w:tcPr>
          <w:p>
            <w:r/>
            <w:r>
              <w:t>자동화율 상향, 운영 안정화</w:t>
            </w:r>
          </w:p>
        </w:tc>
      </w:tr>
      <w:tr>
        <w:tc>
          <w:tcPr>
            <w:tcW w:type="dxa" w:w="1728"/>
          </w:tcPr>
          <w:p>
            <w:r/>
            <w:r>
              <w:rPr>
                <w:b/>
              </w:rPr>
              <w:t>3단계: 고도화(Agentic 준비)</w:t>
            </w:r>
          </w:p>
        </w:tc>
        <w:tc>
          <w:tcPr>
            <w:tcW w:type="dxa" w:w="1728"/>
          </w:tcPr>
          <w:p>
            <w:r/>
            <w:r>
              <w:t>이후</w:t>
            </w:r>
          </w:p>
        </w:tc>
        <w:tc>
          <w:tcPr>
            <w:tcW w:type="dxa" w:w="1728"/>
          </w:tcPr>
          <w:p>
            <w:r/>
            <w:r>
              <w:t>RAG 고도화, 개인화, (단계적) 대화형 조회·간편 업무, 멀티 에이전트 오케스트레이션</w:t>
            </w:r>
          </w:p>
        </w:tc>
        <w:tc>
          <w:tcPr>
            <w:tcW w:type="dxa" w:w="1728"/>
          </w:tcPr>
          <w:p>
            <w:r/>
            <w:r>
              <w:t>단계 승인</w:t>
            </w:r>
          </w:p>
        </w:tc>
        <w:tc>
          <w:tcPr>
            <w:tcW w:type="dxa" w:w="1728"/>
          </w:tcPr>
          <w:p>
            <w:r/>
            <w:r>
              <w:t>KB형 대화형 뱅킹 추격 기반 확보</w:t>
            </w:r>
          </w:p>
        </w:tc>
      </w:tr>
    </w:tbl>
    <w:p>
      <w:pPr>
        <w:pStyle w:val="ListBullet"/>
      </w:pPr>
      <w:r>
        <w:rPr>
          <w:b/>
        </w:rPr>
        <w:t>모듈형 원칙:</w:t>
      </w:r>
      <w:r>
        <w:t xml:space="preserve"> 각 단계에서 </w:t>
      </w:r>
      <w:r>
        <w:rPr>
          <w:b/>
        </w:rPr>
        <w:t>모델·엔진은 교체형</w:t>
      </w:r>
      <w:r>
        <w:t>으로 둔다. 신모델 등장 = 모델 계층만 업그레이드, 데이터·오케스트레이션은 재사용.</w:t>
      </w:r>
    </w:p>
    <w:p>
      <w:pPr>
        <w:pStyle w:val="ListBullet"/>
      </w:pPr>
      <w:r>
        <w:rPr>
          <w:b/>
        </w:rPr>
        <w:t>데이터 우선:</w:t>
      </w:r>
      <w:r>
        <w:t xml:space="preserve"> 1단계부터 </w:t>
      </w:r>
      <w:r>
        <w:rPr>
          <w:b/>
        </w:rPr>
        <w:t>상담 로그·인텐트 데이터 수집 파이프라인을 반드시 포함</w:t>
      </w:r>
      <w:r>
        <w:t>한다(이것이 3장 ②의 핵심 자산).</w:t>
      </w:r>
    </w:p>
    <w:p>
      <w:pPr>
        <w:pStyle w:val="ListBullet"/>
      </w:pPr>
      <w:r>
        <w:rPr>
          <w:b/>
        </w:rPr>
        <w:t>패스트 팔로어 이점:</w:t>
      </w:r>
      <w:r>
        <w:t xml:space="preserve"> 후발주자로서 </w:t>
      </w:r>
      <w:r>
        <w:rPr>
          <w:b/>
        </w:rPr>
        <w:t>이미 검증된 아키텍처·기술을 낮은 리스크로</w:t>
      </w:r>
      <w:r>
        <w:t xml:space="preserve"> 채택할 수 있다. 시행착오 비용은 선발주자가 이미 치렀다.</w:t>
      </w:r>
    </w:p>
    <w:p>
      <w:pPr>
        <w:pStyle w:val="Heading2"/>
      </w:pPr>
      <w:r>
        <w:t>6. 리스크 및 대응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b/>
              </w:rPr>
              <w:t>리스크</w:t>
            </w:r>
          </w:p>
        </w:tc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b/>
              </w:rPr>
              <w:t>내용</w:t>
            </w:r>
          </w:p>
        </w:tc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b/>
              </w:rPr>
              <w:t>완화책</w:t>
            </w:r>
          </w:p>
        </w:tc>
      </w:tr>
      <w:tr>
        <w:tc>
          <w:tcPr>
            <w:tcW w:type="dxa" w:w="2880"/>
          </w:tcPr>
          <w:p>
            <w:r/>
            <w:r>
              <w:rPr>
                <w:b/>
              </w:rPr>
              <w:t>구식화(기술 진부화)</w:t>
            </w:r>
          </w:p>
        </w:tc>
        <w:tc>
          <w:tcPr>
            <w:tcW w:type="dxa" w:w="2880"/>
          </w:tcPr>
          <w:p>
            <w:r/>
            <w:r>
              <w:t>도입한 모델·엔진이 낡음</w:t>
            </w:r>
          </w:p>
        </w:tc>
        <w:tc>
          <w:tcPr>
            <w:tcW w:type="dxa" w:w="2880"/>
          </w:tcPr>
          <w:p>
            <w:r/>
            <w:r>
              <w:rPr>
                <w:b/>
              </w:rPr>
              <w:t>모듈형 아키텍처·모델 게이트웨이</w:t>
            </w:r>
            <w:r>
              <w:t>로 모델 계층만 교체(3장 ③)</w:t>
            </w:r>
          </w:p>
        </w:tc>
      </w:tr>
      <w:tr>
        <w:tc>
          <w:tcPr>
            <w:tcW w:type="dxa" w:w="2880"/>
          </w:tcPr>
          <w:p>
            <w:r/>
            <w:r>
              <w:rPr>
                <w:b/>
              </w:rPr>
              <w:t>벤더 종속(lock-in)</w:t>
            </w:r>
          </w:p>
        </w:tc>
        <w:tc>
          <w:tcPr>
            <w:tcW w:type="dxa" w:w="2880"/>
          </w:tcPr>
          <w:p>
            <w:r/>
            <w:r>
              <w:t>특정 솔루션에 데이터·로직 갇힘</w:t>
            </w:r>
          </w:p>
        </w:tc>
        <w:tc>
          <w:tcPr>
            <w:tcW w:type="dxa" w:w="2880"/>
          </w:tcPr>
          <w:p>
            <w:r/>
            <w:r>
              <w:t>표준 API·오픈 인터페이스, 데이터 소유권 계약 명시</w:t>
            </w:r>
          </w:p>
        </w:tc>
      </w:tr>
      <w:tr>
        <w:tc>
          <w:tcPr>
            <w:tcW w:type="dxa" w:w="2880"/>
          </w:tcPr>
          <w:p>
            <w:r/>
            <w:r>
              <w:rPr>
                <w:b/>
              </w:rPr>
              <w:t>보안·개인정보</w:t>
            </w:r>
          </w:p>
        </w:tc>
        <w:tc>
          <w:tcPr>
            <w:tcW w:type="dxa" w:w="2880"/>
          </w:tcPr>
          <w:p>
            <w:r/>
            <w:r>
              <w:t>상담 데이터·금융정보 유출·오남용</w:t>
            </w:r>
          </w:p>
        </w:tc>
        <w:tc>
          <w:tcPr>
            <w:tcW w:type="dxa" w:w="2880"/>
          </w:tcPr>
          <w:p>
            <w:r/>
            <w:r>
              <w:t>망분리/프라이빗 환경, 개인정보 비식별·마스킹, 접근통제, 로그 감사</w:t>
            </w:r>
          </w:p>
        </w:tc>
      </w:tr>
      <w:tr>
        <w:tc>
          <w:tcPr>
            <w:tcW w:type="dxa" w:w="2880"/>
          </w:tcPr>
          <w:p>
            <w:r/>
            <w:r>
              <w:rPr>
                <w:b/>
              </w:rPr>
              <w:t>환각(오답)·불완전판매</w:t>
            </w:r>
          </w:p>
        </w:tc>
        <w:tc>
          <w:tcPr>
            <w:tcW w:type="dxa" w:w="2880"/>
          </w:tcPr>
          <w:p>
            <w:r/>
            <w:r>
              <w:t>AI가 틀린 정보 안내 → 민원·컴플라이언스</w:t>
            </w:r>
          </w:p>
        </w:tc>
        <w:tc>
          <w:tcPr>
            <w:tcW w:type="dxa" w:w="2880"/>
          </w:tcPr>
          <w:p>
            <w:r/>
            <w:r>
              <w:t xml:space="preserve">RAG(수협 규정 기반 답변)+답변 범위 제한, 고위험 문의는 </w:t>
            </w:r>
            <w:r>
              <w:rPr>
                <w:b/>
              </w:rPr>
              <w:t>상담원 에스컬레이션 필수</w:t>
            </w:r>
            <w:r>
              <w:t>, 답변 로그 보존</w:t>
            </w:r>
          </w:p>
        </w:tc>
      </w:tr>
      <w:tr>
        <w:tc>
          <w:tcPr>
            <w:tcW w:type="dxa" w:w="2880"/>
          </w:tcPr>
          <w:p>
            <w:r/>
            <w:r>
              <w:rPr>
                <w:b/>
              </w:rPr>
              <w:t>금융소비자보호·감독기대</w:t>
            </w:r>
          </w:p>
        </w:tc>
        <w:tc>
          <w:tcPr>
            <w:tcW w:type="dxa" w:w="2880"/>
          </w:tcPr>
          <w:p>
            <w:r/>
            <w:r>
              <w:t>비대면 채널 설명의무·접근성</w:t>
            </w:r>
          </w:p>
        </w:tc>
        <w:tc>
          <w:tcPr>
            <w:tcW w:type="dxa" w:w="2880"/>
          </w:tcPr>
          <w:p>
            <w:r/>
            <w:r>
              <w:t>취약고객용 상담원 전환 경로 상시 제공, 안내 스크립트 준법 검수</w:t>
            </w:r>
          </w:p>
        </w:tc>
      </w:tr>
      <w:tr>
        <w:tc>
          <w:tcPr>
            <w:tcW w:type="dxa" w:w="2880"/>
          </w:tcPr>
          <w:p>
            <w:r/>
            <w:r>
              <w:rPr>
                <w:b/>
              </w:rPr>
              <w:t>데이터 공백</w:t>
            </w:r>
          </w:p>
        </w:tc>
        <w:tc>
          <w:tcPr>
            <w:tcW w:type="dxa" w:w="2880"/>
          </w:tcPr>
          <w:p>
            <w:r/>
            <w:r>
              <w:t>늦게 시작할수록 학습데이터 부족</w:t>
            </w:r>
          </w:p>
        </w:tc>
        <w:tc>
          <w:tcPr>
            <w:tcW w:type="dxa" w:w="2880"/>
          </w:tcPr>
          <w:p>
            <w:r/>
            <w:r>
              <w:rPr>
                <w:b/>
              </w:rPr>
              <w:t>1단계부터 로그 수집 즉시 가동</w:t>
            </w:r>
            <w:r>
              <w:t>(지연 = 영구 핸디캡)</w:t>
            </w:r>
          </w:p>
        </w:tc>
      </w:tr>
      <w:tr>
        <w:tc>
          <w:tcPr>
            <w:tcW w:type="dxa" w:w="2880"/>
          </w:tcPr>
          <w:p>
            <w:r/>
            <w:r>
              <w:rPr>
                <w:b/>
              </w:rPr>
              <w:t>노무·조직 저항</w:t>
            </w:r>
          </w:p>
        </w:tc>
        <w:tc>
          <w:tcPr>
            <w:tcW w:type="dxa" w:w="2880"/>
          </w:tcPr>
          <w:p>
            <w:r/>
            <w:r>
              <w:t>상담원 일자리 우려</w:t>
            </w:r>
          </w:p>
        </w:tc>
        <w:tc>
          <w:tcPr>
            <w:tcW w:type="dxa" w:w="2880"/>
          </w:tcPr>
          <w:p>
            <w:r/>
            <w:r>
              <w:rPr>
                <w:b/>
              </w:rPr>
              <w:t>감원 아닌 고부가 재배치</w:t>
            </w:r>
            <w:r>
              <w:t xml:space="preserve"> 원칙 명확화, 사전 커뮤니케이션</w:t>
            </w:r>
          </w:p>
        </w:tc>
      </w:tr>
    </w:tbl>
    <w:p>
      <w:pPr>
        <w:pStyle w:val="Heading2"/>
      </w:pPr>
      <w:r>
        <w:t>7. 예상 반론 Q&amp;A (전략기획부 실전 대응)</w:t>
      </w:r>
    </w:p>
    <w:p>
      <w:r>
        <w:rPr>
          <w:b/>
        </w:rPr>
        <w:t>Q1. "지금 도입해도 어차피 2~3년 뒤 다 갈아엎어야 하는 것 아닌가?"</w:t>
      </w:r>
    </w:p>
    <w:p>
      <w:r>
        <w:t xml:space="preserve">&gt; A. 갈아엎지 않도록 </w:t>
      </w:r>
      <w:r>
        <w:rPr>
          <w:b/>
        </w:rPr>
        <w:t>모듈형으로 설계</w:t>
      </w:r>
      <w:r>
        <w:t xml:space="preserve">하는 것이 이번 제안의 핵심입니다. 낡는 것은 모델 계층 하나뿐이고, 그것만 교체합니다. 반면 </w:t>
      </w:r>
      <w:r>
        <w:rPr>
          <w:b/>
        </w:rPr>
        <w:t>상담 데이터·운영 노하우는 갈아엎을 수 없는 누적 자산</w:t>
      </w:r>
      <w:r>
        <w:t>입니다. 미루면 이 자산이 계속 비어 있습니다.</w:t>
      </w:r>
    </w:p>
    <w:p>
      <w:r>
        <w:rPr>
          <w:b/>
        </w:rPr>
        <w:t>Q2. "KB 같은 대형은행이나 하는 것 아닌가? 수협 규모에 맞나?"</w:t>
      </w:r>
    </w:p>
    <w:p>
      <w:r>
        <w:t xml:space="preserve">&gt; A. 규모가 작을수록 </w:t>
      </w:r>
      <w:r>
        <w:rPr>
          <w:b/>
        </w:rPr>
        <w:t>인력으로 24시간·다채널을 커버하기 더 어렵기 때문에</w:t>
      </w:r>
      <w:r>
        <w:t xml:space="preserve"> 자동화 효율이 오히려 큽니다. 또한 이번 제안은 대형 시스템이 아니라 </w:t>
      </w:r>
      <w:r>
        <w:rPr>
          <w:b/>
        </w:rPr>
        <w:t>소규모 파일럿</w:t>
      </w:r>
      <w:r>
        <w:t>입니다. 규모에 맞춰 작게 시작합니다.</w:t>
      </w:r>
    </w:p>
    <w:p>
      <w:r>
        <w:rPr>
          <w:b/>
        </w:rPr>
        <w:t>Q3. "구체적 절감액이 얼마인가? 숫자로 보장할 수 있나?"</w:t>
      </w:r>
    </w:p>
    <w:p>
      <w:r>
        <w:t xml:space="preserve">&gt; A. 지금 확정 숫자를 제시하면 그것이 오히려 과장입니다. 그래서 </w:t>
      </w:r>
      <w:r>
        <w:rPr>
          <w:b/>
        </w:rPr>
        <w:t>파일럿으로 수협 실데이터를 측정</w:t>
      </w:r>
      <w:r>
        <w:t xml:space="preserve">하자는 것입니다. 파일럿은 </w:t>
      </w:r>
      <w:r>
        <w:rPr>
          <w:b/>
        </w:rPr>
        <w:t>정확한 ROI를 저비용으로 사는 측정 도구</w:t>
      </w:r>
      <w:r>
        <w:t>이며, 확산은 그 실측 결과를 보고 다시 결정하시면 됩니다.</w:t>
      </w:r>
    </w:p>
    <w:p>
      <w:r>
        <w:rPr>
          <w:b/>
        </w:rPr>
        <w:t>Q4. "인력을 줄이자는 것인가? 노무 이슈는?"</w:t>
      </w:r>
    </w:p>
    <w:p>
      <w:r>
        <w:t xml:space="preserve">&gt; A. </w:t>
      </w:r>
      <w:r>
        <w:rPr>
          <w:b/>
        </w:rPr>
        <w:t>감원이 아니라 재배치</w:t>
      </w:r>
      <w:r>
        <w:t>입니다. 반복 문의를 챗봇이 흡수해 상담원은 복잡·고부가 상담과 고객관리에 집중합니다. 상담 품질과 직원 만족을 동시에 올리는 방향입니다.</w:t>
      </w:r>
    </w:p>
    <w:p>
      <w:r>
        <w:rPr>
          <w:b/>
        </w:rPr>
        <w:t>Q5. "AI가 틀린 답을 하면 민원·법적 책임은?"</w:t>
      </w:r>
    </w:p>
    <w:p>
      <w:r>
        <w:t xml:space="preserve">&gt; A. 답변을 </w:t>
      </w:r>
      <w:r>
        <w:rPr>
          <w:b/>
        </w:rPr>
        <w:t>수협 규정 기반(RAG)으로 제한</w:t>
      </w:r>
      <w:r>
        <w:t xml:space="preserve">하고, 고위험·복잡 문의는 </w:t>
      </w:r>
      <w:r>
        <w:rPr>
          <w:b/>
        </w:rPr>
        <w:t>자동으로 상담원에게 넘깁니다</w:t>
      </w:r>
      <w:r>
        <w:t>. 모든 답변은 로그로 남겨 감사·개선합니다. 오답 리스크는 설계로 통제합니다.</w:t>
      </w:r>
    </w:p>
    <w:p>
      <w:r>
        <w:rPr>
          <w:b/>
        </w:rPr>
        <w:t>Q6. "그냥 1~2년 더 지켜보다가 성숙한 기술로 한 번에 도입하면 안 되나?"</w:t>
      </w:r>
    </w:p>
    <w:p>
      <w:r>
        <w:t xml:space="preserve">&gt; A. 그 사이 (1) 경쟁 격차 고착, (2) 데이터 공백 누적, (3) 조직 학습곡선 미착수라는 </w:t>
      </w:r>
      <w:r>
        <w:rPr>
          <w:b/>
        </w:rPr>
        <w:t>세 가지 비용이 매년 발생</w:t>
      </w:r>
      <w:r>
        <w:t xml:space="preserve">합니다. '성숙한 시점'은 오지 않고 모델은 계속 바뀝니다. </w:t>
      </w:r>
      <w:r>
        <w:rPr>
          <w:b/>
        </w:rPr>
        <w:t>작게라도 지금 켜두는 것이 가장 저렴한 대기 전략</w:t>
      </w:r>
      <w:r>
        <w:t>입니다.</w:t>
      </w:r>
    </w:p>
    <w:p>
      <w:r>
        <w:rPr>
          <w:b/>
        </w:rPr>
        <w:t>Q7. "예산을 한 번에 다 달라는 것인가?"</w:t>
      </w:r>
    </w:p>
    <w:p>
      <w:r>
        <w:t xml:space="preserve">&gt; A. 아닙니다. 이번 요청은 </w:t>
      </w:r>
      <w:r>
        <w:rPr>
          <w:b/>
        </w:rPr>
        <w:t>파일럿 예산만</w:t>
      </w:r>
      <w:r>
        <w:t xml:space="preserve">입니다. 확산·고도화는 파일럿 성과를 근거로 </w:t>
      </w:r>
      <w:r>
        <w:rPr>
          <w:b/>
        </w:rPr>
        <w:t>단계별로 다시 승인</w:t>
      </w:r>
      <w:r>
        <w:t xml:space="preserve">받겠습니다. 전략기획부의 </w:t>
      </w:r>
      <w:r>
        <w:rPr>
          <w:b/>
        </w:rPr>
        <w:t>의사결정 리스크를 최소화한 구조</w:t>
      </w:r>
      <w:r>
        <w:t>입니다.</w:t>
      </w:r>
    </w:p>
    <w:p>
      <w:pPr>
        <w:pStyle w:val="Heading2"/>
      </w:pPr>
      <w:r>
        <w:t>8. 결론 및 요청사항</w:t>
      </w:r>
    </w:p>
    <w:p>
      <w:pPr>
        <w:pStyle w:val="Heading3"/>
      </w:pPr>
      <w:r>
        <w:t>8.1 결론</w:t>
      </w:r>
    </w:p>
    <w:p>
      <w:pPr>
        <w:pStyle w:val="ListBullet"/>
      </w:pPr>
      <w:r>
        <w:t xml:space="preserve">"지금 도입하면 구식이 된다"는 우려는 </w:t>
      </w:r>
      <w:r>
        <w:rPr>
          <w:b/>
        </w:rPr>
        <w:t>모듈형·단계적 설계로 관리 가능한 리스크</w:t>
      </w:r>
      <w:r>
        <w:t>이며, 도입을 미룰 근거가 아니다.</w:t>
      </w:r>
    </w:p>
    <w:p>
      <w:pPr>
        <w:pStyle w:val="ListBullet"/>
      </w:pPr>
      <w:r>
        <w:t xml:space="preserve">진짜 위험은 구식화가 아니라 </w:t>
      </w:r>
      <w:r>
        <w:rPr>
          <w:b/>
        </w:rPr>
        <w:t>경쟁 격차 고착 + 데이터 공백의 영구화</w:t>
      </w:r>
      <w:r>
        <w:t>다. 이는 나중에 돈으로도 되돌릴 수 없다.</w:t>
      </w:r>
    </w:p>
    <w:p>
      <w:pPr>
        <w:pStyle w:val="ListBullet"/>
      </w:pPr>
      <w:r>
        <w:t xml:space="preserve">수협은 </w:t>
      </w:r>
      <w:r>
        <w:rPr>
          <w:b/>
        </w:rPr>
        <w:t>후발주자의 낮은 리스크(패스트 팔로어)</w:t>
      </w:r>
      <w:r>
        <w:t>로 검증된 기술을 도입할 골든타임에 있다.</w:t>
      </w:r>
    </w:p>
    <w:p>
      <w:pPr>
        <w:pStyle w:val="Heading3"/>
      </w:pPr>
      <w:r>
        <w:t>8.2 즉시 액션 Top 3</w:t>
      </w:r>
    </w:p>
    <w:p>
      <w:pPr>
        <w:pStyle w:val="ListNumber"/>
      </w:pPr>
      <w:r>
        <w:rPr>
          <w:b/>
        </w:rPr>
        <w:t>파일럿(MVP) 예산 승인</w:t>
      </w:r>
      <w:r>
        <w:t xml:space="preserve"> — 소규모 CAPEX로 대표 FAQ·단순조회 챗봇 + 상담 로그 수집 파이프라인 착수.</w:t>
      </w:r>
    </w:p>
    <w:p>
      <w:pPr>
        <w:pStyle w:val="ListNumber"/>
      </w:pPr>
      <w:r>
        <w:rPr>
          <w:b/>
        </w:rPr>
        <w:t>모듈형 아키텍처 원칙 확정</w:t>
      </w:r>
      <w:r>
        <w:t xml:space="preserve"> — 모델 게이트웨이·계층 분리·벤더 종속 회피를 조달 요건에 명문화.</w:t>
      </w:r>
    </w:p>
    <w:p>
      <w:pPr>
        <w:pStyle w:val="ListNumber"/>
      </w:pPr>
      <w:r>
        <w:rPr>
          <w:b/>
        </w:rPr>
        <w:t>데이터 수집 즉시 가동</w:t>
      </w:r>
      <w:r>
        <w:t xml:space="preserve"> — 파일럿 1일차부터 인텐트·상담 로그 축적 시작(지연분은 영구 손실).</w:t>
      </w:r>
    </w:p>
    <w:p>
      <w:pPr>
        <w:pStyle w:val="Heading3"/>
      </w:pPr>
      <w:r>
        <w:t>8.3 요청사항</w:t>
      </w:r>
    </w:p>
    <w:p>
      <w:r>
        <w:t xml:space="preserve">&gt; </w:t>
      </w:r>
      <w:r>
        <w:rPr>
          <w:b/>
        </w:rPr>
        <w:t>전략기획부에 2026년 AI 챗봇상담시스템 파일럿 도입 예산의 승인을 요청드립니다.</w:t>
      </w:r>
      <w:r>
        <w:t xml:space="preserve"> 본 건은 대규모 일괄 투자가 아니라, </w:t>
      </w:r>
      <w:r>
        <w:rPr>
          <w:b/>
        </w:rPr>
        <w:t>저비용으로 효과를 실측하고 단계별로 재승인받는 리스크 최소화형 제안</w:t>
      </w:r>
      <w:r>
        <w:t>입니다.</w:t>
      </w:r>
    </w:p>
    <w:p>
      <w:r>
        <w:rPr>
          <w:i/>
        </w:rPr>
        <w:t>※ 본 보고서의 정량 수치는 공개 자료 기반 보수적 가정치이며, 파일럿(PoC) 단계에서 수협은행 실데이터로 실측·검증함을 전제로 한다.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맑은 고딕" w:hAnsi="맑은 고딕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