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0"/>
      </w:pPr>
      <w:r>
        <w:rPr>
          <w:rFonts w:ascii="Calibri" w:hAnsi="Calibri"/>
          <w:b/>
          <w:color w:val="5E6770"/>
          <w:sz w:val="22"/>
        </w:rPr>
        <w:t>NEXI IMPERIUM</w:t>
      </w:r>
    </w:p>
    <w:p>
      <w:pPr>
        <w:spacing w:before="200" w:after="120"/>
      </w:pPr>
      <w:r>
        <w:rPr>
          <w:rFonts w:ascii="Calibri" w:hAnsi="Calibri"/>
          <w:b/>
          <w:color w:val="141E28"/>
          <w:sz w:val="60"/>
        </w:rPr>
        <w:t>Final-Dokumentation</w:t>
      </w:r>
    </w:p>
    <w:p>
      <w:pPr>
        <w:spacing w:after="400"/>
      </w:pPr>
      <w:r>
        <w:rPr>
          <w:rFonts w:ascii="Calibri" w:hAnsi="Calibri"/>
          <w:color w:val="5E6770"/>
          <w:sz w:val="27"/>
        </w:rPr>
        <w:t>Lokales KI-System, Video-Pipeline, Memory-KI, RAG, Backup und Wiederaufbau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Stand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31.05.2026 14:01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Status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Phase 0 + Phase 1 abgeschlossen, Phase 2 Kernpipeline produktiv nutzbar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Default-Wissensmodell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OpenWebUI: nexi-rag-qwen3-30b / qwen3:30b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Dashboard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http://127.0.0.1:8765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Privates Repo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C:\AI\imperium-config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Betriebsregel</w:t>
            </w:r>
          </w:p>
          <w:p>
            <w:pPr>
              <w:spacing w:after="0"/>
            </w:pPr>
            <w:r>
              <w:rPr>
                <w:rFonts w:ascii="Calibri" w:hAnsi="Calibri"/>
                <w:color w:val="141E28"/>
                <w:sz w:val="20"/>
              </w:rPr>
              <w:t>Keys, Passwoerter, Recovery-Keys und API-Tokens werden nicht in dieser Dokumentation gespeichert. Sie bleiben in Standard Notes beziehungsweise in der lokalen .env.</w:t>
            </w:r>
          </w:p>
        </w:tc>
      </w:tr>
    </w:tbl>
    <w:p/>
    <w:p>
      <w:r>
        <w:br w:type="page"/>
      </w:r>
    </w:p>
    <w:p>
      <w:pPr>
        <w:pStyle w:val="Heading1"/>
      </w:pPr>
      <w:r>
        <w:t>1. Systemstatus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200"/>
        <w:gridCol w:w="45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Bereich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Status/Wert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Hinweis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Dashboard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aktiv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http://127.0.0.1:8765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OpenWebUI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aktiv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Default-RAG-Modell nexi-rag-qwen3-30b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Qdrant video_knowledge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66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allgemeines Video-Wissen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Qdrant open-webui_knowledge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122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OpenWebUI-RAG-Spiegel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Qdrant sofinello_knowledge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200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Sofinello-Spezialwissen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Sofinello Batch B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197 / 722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Kosten bisher: 3.735829 USD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Failed Videos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9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laufende Fehlerliste</w:t>
            </w:r>
          </w:p>
        </w:tc>
      </w:tr>
    </w:tbl>
    <w:p/>
    <w:p>
      <w:pPr>
        <w:pStyle w:val="Heading1"/>
      </w:pPr>
      <w:r>
        <w:t>2. Architektur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Komponente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Beschreibung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Laptop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HP Omen Max, RTX 5090 Laptop GPU, 64 GB RAM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Lokale Runtime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WSL2 Ubuntu 24.04, Docker Desktop, PowerShell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LLM lokal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Ollama mit qwen3:30b und qwen3:4b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Embedding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nomic-embed-text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Vektor-DB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Qdrant mit video_knowledge, open-webui_knowledge, sofinello_knowledge, memory_voice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UI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OpenWebUI als Chat-Schicht, n8n als Workflow-Schicht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Automatisierung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Telegram-Bot, Scheduler, Python-Skripte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Backup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Restic nach D:\Restic-Backup plus GitHub-Repo C:\AI\imperium-config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Hardware-Doktrin</w:t>
            </w:r>
          </w:p>
          <w:p>
            <w:pPr>
              <w:spacing w:after="0"/>
            </w:pPr>
            <w:r>
              <w:rPr>
                <w:rFonts w:ascii="Calibri" w:hAnsi="Calibri"/>
                <w:color w:val="141E28"/>
                <w:sz w:val="20"/>
              </w:rPr>
              <w:t>Phase 1 bleibt lokal auf dem Laptop. Nicht-GPU-Agenten koennen spaeter auf einen Mini-VPS. GPU-Server werden erst mit stabilem Cashflow sinnvoll.</w:t>
            </w:r>
          </w:p>
        </w:tc>
      </w:tr>
    </w:tbl>
    <w:p/>
    <w:p>
      <w:pPr>
        <w:pStyle w:val="Heading1"/>
      </w:pPr>
      <w:r>
        <w:t>3. Zentrale URLs und Pfade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Name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Wert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Status-Dashboard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http://127.0.0.1:8765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OpenWebUI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http://127.0.0.1:3000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n8n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http://127.0.0.1:5678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Qdrant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http://127.0.0.1:6333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Ollama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http://127.0.0.1:11434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Projekt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C:\AI\projects\09-video-analyse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GitHub-Repo lokal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C:\AI\imperium-config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KI-Ordner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C:\Users\nexil\Desktop\KI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Instagram Liste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C:\Users\nexil\Desktop\Instagram Liste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Instagram Videos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C:\Users\nexil\Desktop\Instagram Videos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Obsidian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C:\Users\nexil\Documents\Obsidian-Imperium</w:t>
            </w:r>
          </w:p>
        </w:tc>
      </w:tr>
    </w:tbl>
    <w:p/>
    <w:p>
      <w:r>
        <w:br w:type="page"/>
      </w:r>
    </w:p>
    <w:p>
      <w:pPr>
        <w:pStyle w:val="Heading1"/>
      </w:pPr>
      <w:r>
        <w:t>4. Pipelines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100"/>
        <w:gridCol w:w="21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Pipeline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Zweck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Status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URL-Video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yt-dlp -&gt; Whisper -&gt; Gemini -&gt; Markdown -&gt; Qdrant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produktiv getestet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Batch-Splitter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Rohlisten nach Themen trennen und Fragen je Video erhalten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produktiv getestet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Bilder/Cross-Check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Instagram-Posts mit Gemini, Claude und ChatGPT pruefen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produktiv getestet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Lokale Videos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Ordner Desktop\Instagram Videos analysieren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normale Kategorien aktiv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Sofinello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Frame-Upscaling, Gemini, Compliance-Agent, Qdrant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197/722 verarbeitet, Resume-Guard bereit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Telegram Share</w:t>
            </w:r>
          </w:p>
        </w:tc>
        <w:tc>
          <w:tcPr>
            <w:tcW w:type="dxa" w:w="5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Instagram-Link vom Handy -&gt; Bot -&gt; Analyse -&gt; Rueckmeldung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aktiv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Sofinello-Regel</w:t>
            </w:r>
          </w:p>
          <w:p>
            <w:pPr>
              <w:spacing w:after="0"/>
            </w:pPr>
            <w:r>
              <w:rPr>
                <w:rFonts w:ascii="Calibri" w:hAnsi="Calibri"/>
                <w:color w:val="141E28"/>
                <w:sz w:val="20"/>
              </w:rPr>
              <w:t>Sofinello ist D2-freigegeben, aber jeder oeffentlich bestimmte Output braucht Compliance-Check, keine Heilversprechen und keine Diagnosen.</w:t>
            </w:r>
          </w:p>
        </w:tc>
      </w:tr>
    </w:tbl>
    <w:p/>
    <w:p>
      <w:pPr>
        <w:pStyle w:val="Heading1"/>
      </w:pPr>
      <w:r>
        <w:t>5. Memory-KI und KI-Sync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41E28"/>
          <w:sz w:val="21"/>
        </w:rPr>
        <w:t>Memory-KI nutzt Qdrant-Wissen und lokale Projektdateien fuer Rueckfragen, Briefings und Ideenverknuepfungen.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41E28"/>
          <w:sz w:val="21"/>
        </w:rPr>
        <w:t>KI-PUSH wird woechentlich gescannt, damit Best-Practices und neue KI-Tutorials in die Strategie einfließen.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41E28"/>
          <w:sz w:val="21"/>
        </w:rPr>
        <w:t>KI-Sync-Bridge exportiert Master- oder Topic-Kontexte fuer Claude, ChatGPT und Gemini.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41E28"/>
          <w:sz w:val="21"/>
        </w:rPr>
        <w:t>Telegram-Kommandos /memory, /briefing, /links, /sync und /sync-tg sind die mobile Bedienungsschicht.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Baustein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Datei/Pfad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Master-Kontext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C:\Users\nexil\Desktop\KI\sync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Memory-Skripte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memory_query.py, memory_briefing.py, memory_ki_push_scan.py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Sync-Skripte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export_master_context.py, export_topic_context.py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Voice-Capture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voice_capture.py plus Scheduler fuer Review</w:t>
            </w:r>
          </w:p>
        </w:tc>
      </w:tr>
    </w:tbl>
    <w:p/>
    <w:p>
      <w:pPr>
        <w:pStyle w:val="Heading1"/>
      </w:pPr>
      <w:r>
        <w:t>6. Betrieb im Alltag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41E28"/>
          <w:sz w:val="21"/>
        </w:rPr>
        <w:t>Dashboard oeffnen und pruefen, ob OpenWebUI, Qdrant, Ollama, n8n und Telegram gruen sind.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41E28"/>
          <w:sz w:val="21"/>
        </w:rPr>
        <w:t>Neue Video-Rohlisten in Desktop\Instagram Liste schreiben und per Splitter trennen lassen.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41E28"/>
          <w:sz w:val="21"/>
        </w:rPr>
        <w:t>Batch mit Kostenlimit starten und failed-videos.md beobachten.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41E28"/>
          <w:sz w:val="21"/>
        </w:rPr>
        <w:t>Wichtige Erkenntnisse ueber OpenWebUI, Telegram oder Memory-KI abfragen.</w:t>
      </w:r>
    </w:p>
    <w:p>
      <w:pPr>
        <w:pStyle w:val="ListNumber"/>
        <w:spacing w:after="80" w:line="300" w:lineRule="auto"/>
      </w:pPr>
      <w:r>
        <w:rPr>
          <w:rFonts w:ascii="Calibri" w:hAnsi="Calibri"/>
          <w:color w:val="141E28"/>
          <w:sz w:val="21"/>
        </w:rPr>
        <w:t>Nach groesseren Aenderungen GitHub-Push und Restic-Backup durchfuehren.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200"/>
        <w:gridCol w:w="30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Aktion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Befehl/Ort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Hinweis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Dashboard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http://127.0.0.1:8765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alle 60 Sekunden aktualisiert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Bot starten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Desktop\KI\scripts\start-telegram-bot.ps1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Share-Modus vom Handy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Backup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Desktop\KI\scripts\run-backup.ps1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Restic-Passwort aus Standard Notes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OpenWebUI RAG Sync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sync_openwebui_qdrant.py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nach Wissensimport ausfuehren</w:t>
            </w:r>
          </w:p>
        </w:tc>
      </w:tr>
    </w:tbl>
    <w:p/>
    <w:p>
      <w:r>
        <w:br w:type="page"/>
      </w:r>
    </w:p>
    <w:p>
      <w:pPr>
        <w:pStyle w:val="Heading1"/>
      </w:pPr>
      <w:r>
        <w:t>7. Backup und Wiederaufbau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41E28"/>
          <w:sz w:val="21"/>
        </w:rPr>
        <w:t>Restic sichert Desktop, Documents, Pictures, Videos und C:\AI; grosse Modelle sind ausgeschlossen.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41E28"/>
          <w:sz w:val="21"/>
        </w:rPr>
        <w:t>Docker-Volumes werden ueber Export-Skripte separat sicherbar gemacht.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41E28"/>
          <w:sz w:val="21"/>
        </w:rPr>
        <w:t>GitHub-Repo enthaelt reproduzierbare Skripte, Policies und Dokumentation.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41E28"/>
          <w:sz w:val="21"/>
        </w:rPr>
        <w:t>BitLocker-Recovery-Key und Restic-Passwort sind in Standard Notes gespeichert.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600"/>
        <w:gridCol w:w="34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Rebuild-Schritt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Quelle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Ziel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Basis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Windows + WSL2 + Docker Desktop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lokale Laufzeit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Repo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nexyluma-del/nexi-imperium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C:\AI\imperium-config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Projekt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Restic oder Arbeitskopie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C:\AI\projects\09-video-analyse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Wissen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Qdrant Snapshot / Restic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Qdrant Collections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UI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OpenWebUI Volume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open-webui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Workflows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n8n Export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n8n</w:t>
            </w:r>
          </w:p>
        </w:tc>
      </w:tr>
    </w:tbl>
    <w:p/>
    <w:p>
      <w:pPr>
        <w:pStyle w:val="Heading1"/>
      </w:pPr>
      <w:r>
        <w:t>8. Kosten, Datenklassen und Guardrails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Regel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Bedeutung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D0/D1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lokal oder Cloud unkritisch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D2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Cloud erlaubt, wenn oeffentliche Inhalte und Freigabe vorhanden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D3/D4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keine Cloud ohne explizite Freigabe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Batch-Kosten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immer mit Max-Budget starten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Sofinello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Compliance-Agent Pflicht; keine Heilversprechen, keine Diagnosen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Server-Skalierung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erst VPS bei Web-Cashflow, GPU-Server erst bei stabilem Einkommen</w:t>
            </w:r>
          </w:p>
        </w:tc>
      </w:tr>
    </w:tbl>
    <w:p/>
    <w:p>
      <w:pPr>
        <w:pStyle w:val="Heading1"/>
      </w:pPr>
      <w:r>
        <w:t>9. Backlog und offene Beobachtung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41E28"/>
          <w:sz w:val="21"/>
        </w:rPr>
        <w:t>Aufgabe 020 Chief-Workflow-Template bleibt Backlog.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41E28"/>
          <w:sz w:val="21"/>
        </w:rPr>
        <w:t>Sofinello-Batch B laeuft per Resume-Guard weiter, sobald Quota wieder greift.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41E28"/>
          <w:sz w:val="21"/>
        </w:rPr>
        <w:t>C-Modus Full-Video-Upscaling bleibt fuer 10-20 ausgewaehlte Verpackungs-/OCR-Clips reserviert.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41E28"/>
          <w:sz w:val="21"/>
        </w:rPr>
        <w:t>Memory-KI kann spaeter staerker mit Obsidian, KI-PUSH und Chief-Agenten verzahnt werden.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41E28"/>
          <w:sz w:val="21"/>
        </w:rPr>
        <w:t>Bei Cashflow: Mini-VPS fuer Nicht-GPU-Agenten, spaeter GPU-Server.</w:t>
      </w:r>
    </w:p>
    <w:p>
      <w:r>
        <w:br w:type="page"/>
      </w:r>
    </w:p>
    <w:p>
      <w:pPr>
        <w:pStyle w:val="Heading1"/>
      </w:pPr>
      <w:r>
        <w:t>10. Wichtigste Befehle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Aktion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Befehl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Dienste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docker ps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Dashboard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powershell.exe -NoProfile -ExecutionPolicy Bypass -File "C:\Users\nexil\Desktop\KI\scripts\start-status-dashboard.ps1"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OpenWebUI-RAG-Test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wsl.exe -d Ubuntu-24.04 -- bash -lc "cd /mnt/c/AI/projects/09-video-analyse &amp;&amp; .venv/bin/python scripts/test_openwebui_default_rag.py"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Telegram Status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wsl.exe -d Ubuntu-24.04 -- bash -lc "cd /mnt/c/AI/projects/09-video-analyse &amp;&amp; .venv/bin/python scripts/telegram_status.py"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Memory Frage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wsl.exe -d Ubuntu-24.04 -- bash -lc "cd /mnt/c/AI/projects/09-video-analyse &amp;&amp; .venv/bin/python scripts/memory_query.py --fast \"Was ist der naechste Schritt?\""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Git Push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0" w:line="269" w:lineRule="auto"/>
            </w:pPr>
            <w:r/>
            <w:r>
              <w:rPr>
                <w:rFonts w:ascii="Calibri" w:hAnsi="Calibri"/>
                <w:b w:val="0"/>
                <w:color w:val="141E28"/>
                <w:sz w:val="19"/>
              </w:rPr>
              <w:t>cd C:\AI\imperium-config &amp;&amp; git status &amp;&amp; git add . &amp;&amp; git commit -m "Update" &amp;&amp; git push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E6770"/>
        <w:sz w:val="17"/>
      </w:rPr>
      <w:t>Privates Betriebsdokument - keine Secrets enthalten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color w:val="5E6770"/>
        <w:sz w:val="18"/>
      </w:rPr>
      <w:t>Nexi Imperium - Final-Dokumentation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41E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Nexi Imperium Final-Dokumentation</dc:title>
  <dc:subject>Lokales KI-System, RAG, Pipelines, Backup und Wiederaufbau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