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53" w:rsidRDefault="00717770" w:rsidP="00BA01B3">
      <w:pPr>
        <w:spacing w:after="0"/>
        <w:rPr>
          <w:rStyle w:val="fontstyle21"/>
          <w:rFonts w:ascii="Times New Roman" w:hAnsi="Times New Roman" w:cs="Times New Roman"/>
          <w:sz w:val="22"/>
          <w:szCs w:val="22"/>
        </w:rPr>
      </w:pPr>
      <w:r w:rsidRPr="00717770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A vállalati pénzügyek legfontosa</w:t>
      </w:r>
      <w:r w:rsidR="00BA01B3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bb témakörei és alap kategóriái</w:t>
      </w:r>
      <w:r w:rsidRPr="00717770">
        <w:rPr>
          <w:rFonts w:ascii="Times New Roman" w:hAnsi="Times New Roman" w:cs="Times New Roman"/>
          <w:b/>
          <w:bCs/>
          <w:color w:val="4472C4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1. A vállalati pénzügy a statisztikai modellalkotás módszertani bázisán alapul.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2. A vállalati pénzügyek témakörébe tartozik a pénz időértékére vonatkozó, valamint a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hasznosság- és portfólió-elmélet során alkalmazott legegyszerűbb eljárások bemutatása.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3. Két összeg soha nem lesz összehasonlítható egymással, mivel nem ismerünk erre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alkalmas konvertálási eljárást.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4. A jelenlegi és jövőbeli jövedelmek közötti választás biztosításához kialakítható egy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átlagos helyettesítési ráta, ami a jelenlegi és a jövőbeli jövedelem közötti viszonyt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számszerűsíti.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5. A jelenlegi és jövőbeli pénzösszegek közötti váltószámot kamatnak nevezzük.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6. A kamatláb azt mutatja meg, hogy az induló értékhez viszonyítva egységnyi mai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pénzösszeget mennyivel tartunk értékesebbnek egységnyi jövőbeli pénzösszeghez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képest.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7. A felkamatolás megmutatja, hogy egységnyi mai befektetés mennyit ér a jövőben,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ismert kamatláb és futamidő mellett.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8. A diszkontálás során arra keressük a választ, hogy egységnyi jövőbeli befektetés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mennyit ér ma ismert kamatláb és futamidő esetén.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9. Járadékszámításról beszélünk, ha a kamatszámítás csupán egyetlen periódust érint.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10. A vállalati pénzügy elhatárolódik a racionális döntéshozás feltételezésétől.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31"/>
          <w:rFonts w:ascii="Times New Roman" w:hAnsi="Times New Roman" w:cs="Times New Roman"/>
          <w:sz w:val="22"/>
          <w:szCs w:val="22"/>
        </w:rPr>
        <w:t xml:space="preserve">11. Az irracionalitás-felfogások közül a </w:t>
      </w:r>
      <w:proofErr w:type="spellStart"/>
      <w:r w:rsidRPr="00717770">
        <w:rPr>
          <w:rStyle w:val="fontstyle31"/>
          <w:rFonts w:ascii="Times New Roman" w:hAnsi="Times New Roman" w:cs="Times New Roman"/>
          <w:sz w:val="22"/>
          <w:szCs w:val="22"/>
        </w:rPr>
        <w:t>Neumann-Morgenstern-i</w:t>
      </w:r>
      <w:proofErr w:type="spellEnd"/>
      <w:r w:rsidRPr="00717770">
        <w:rPr>
          <w:rStyle w:val="fontstyle31"/>
          <w:rFonts w:ascii="Times New Roman" w:hAnsi="Times New Roman" w:cs="Times New Roman"/>
          <w:sz w:val="22"/>
          <w:szCs w:val="22"/>
        </w:rPr>
        <w:t xml:space="preserve"> elméletet tárgyaltuk.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31"/>
          <w:rFonts w:ascii="Times New Roman" w:hAnsi="Times New Roman" w:cs="Times New Roman"/>
          <w:sz w:val="22"/>
          <w:szCs w:val="22"/>
        </w:rPr>
        <w:t>12. A folytonossági feltétel lényege, hogy a rangsor elején és végén lévő alternatívákból álló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31"/>
          <w:rFonts w:ascii="Times New Roman" w:hAnsi="Times New Roman" w:cs="Times New Roman"/>
          <w:sz w:val="22"/>
          <w:szCs w:val="22"/>
        </w:rPr>
        <w:t>valamilyen összetételű portfólió segítségével a rangsor közepén lévő alternatívák bármelyike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31"/>
          <w:rFonts w:ascii="Times New Roman" w:hAnsi="Times New Roman" w:cs="Times New Roman"/>
          <w:sz w:val="22"/>
          <w:szCs w:val="22"/>
        </w:rPr>
        <w:t>felírható.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31"/>
          <w:rFonts w:ascii="Times New Roman" w:hAnsi="Times New Roman" w:cs="Times New Roman"/>
          <w:sz w:val="22"/>
          <w:szCs w:val="22"/>
        </w:rPr>
        <w:t>13. A racionális magatartás axióma rendszerét betartó döntéshozó szerint a jobb alternatíva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31"/>
          <w:rFonts w:ascii="Times New Roman" w:hAnsi="Times New Roman" w:cs="Times New Roman"/>
          <w:sz w:val="22"/>
          <w:szCs w:val="22"/>
        </w:rPr>
        <w:t>hasznossága mindig magasabb, mint a kedvezőtlen alternatíváé.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14. A portfólió olyan vagyonösszetétel melynek célja a kockázat minél magasabb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szintjének elérése.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15. Több értékpapírból álló portfólió kockázata általában a benne lévő értékpapírok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egyedi kockázatánál kisebb.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16. A hozam általánosságban az a többletjövedelem, ami a befektetett tőke felett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keletkezik egy adott időszakban.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17. A vállalati pénzügy szerint a beruházás olyan értéknövelő célú döntési folyamat,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aminek eredményeképpen egy fizikai objektum jön létre, mely kapcsán többlet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jövedelem generálódik.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18. A befektetők számára optimális döntés a portfólió diverzifikálása.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 xml:space="preserve">19. A fizikai javakban testet öltött beruházások immateriális </w:t>
      </w:r>
      <w:proofErr w:type="spellStart"/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vagyonjavakat</w:t>
      </w:r>
      <w:proofErr w:type="spellEnd"/>
      <w:r w:rsidRPr="00717770">
        <w:rPr>
          <w:rStyle w:val="fontstyle21"/>
          <w:rFonts w:ascii="Times New Roman" w:hAnsi="Times New Roman" w:cs="Times New Roman"/>
          <w:sz w:val="22"/>
          <w:szCs w:val="22"/>
        </w:rPr>
        <w:t xml:space="preserve"> hoznak létre.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20. A működési időtartam a tőke megduplázódásának időszaka.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21. Egy beruházást jövedelmezőnek nevezünk, ha a befektetett tőke megtérült a jövőbeli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hozamokból.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22. Reálgazdasági beruházások végeredménye rendszerint valamilyen állóeszköz.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23. A folyamatos felértékelődés folyamatát amortizációnak nevezzük.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24. A befektetések a beruházásoknak az a részhalmaza, amelynek nem jellemzője a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fizikai megtestesülés.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25. Rövid távú vizsgálódás a tőkepiacon, hosszú távú vizsgálódás a pénzpiacon történik.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 xml:space="preserve">26. A tőkepiaci döntésekre </w:t>
      </w:r>
      <w:proofErr w:type="spellStart"/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intertemporális</w:t>
      </w:r>
      <w:proofErr w:type="spellEnd"/>
      <w:r w:rsidRPr="00717770">
        <w:rPr>
          <w:rStyle w:val="fontstyle21"/>
          <w:rFonts w:ascii="Times New Roman" w:hAnsi="Times New Roman" w:cs="Times New Roman"/>
          <w:sz w:val="22"/>
          <w:szCs w:val="22"/>
        </w:rPr>
        <w:t xml:space="preserve"> allokációként tekinthetünk.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27. Jövőbeni döntések kapcsán figyelembe kell venni a bizonyosságot, a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bizonytalanságot és a kockázatot.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28. A különböző döntési helyzeteket leíró eredménymátrixok mindegyikében közös,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lastRenderedPageBreak/>
        <w:t>hogy jövőbeli várható hozamokat mutatnak be, vagy a jövőbeli állapotokhoz rendelten,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vagy jövőbeli periódusokra vonatkozóan.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29. A döntési szabályok lehetnek statikus, vagy dinamikus módszeren nyugvók.</w:t>
      </w:r>
      <w:r w:rsidRPr="00717770">
        <w:rPr>
          <w:rFonts w:ascii="Times New Roman" w:hAnsi="Times New Roman" w:cs="Times New Roman"/>
          <w:color w:val="000000"/>
        </w:rPr>
        <w:br/>
      </w:r>
      <w:r w:rsidRPr="00717770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717770">
        <w:rPr>
          <w:rStyle w:val="fontstyle21"/>
          <w:rFonts w:ascii="Times New Roman" w:hAnsi="Times New Roman" w:cs="Times New Roman"/>
          <w:sz w:val="22"/>
          <w:szCs w:val="22"/>
        </w:rPr>
        <w:t>30. Az objektív értékítélet a minimális jövedelmezőségi elvárás nagyságától függ.</w:t>
      </w:r>
    </w:p>
    <w:p w:rsidR="00BA01B3" w:rsidRPr="00BA01B3" w:rsidRDefault="00BA01B3" w:rsidP="00BA01B3">
      <w:pPr>
        <w:spacing w:after="0"/>
        <w:rPr>
          <w:rStyle w:val="fontstyle21"/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0" w:name="_GoBack"/>
      <w:bookmarkEnd w:id="0"/>
    </w:p>
    <w:p w:rsidR="00717770" w:rsidRDefault="005E28CD" w:rsidP="005E28CD">
      <w:pPr>
        <w:spacing w:after="0"/>
        <w:rPr>
          <w:rStyle w:val="fontstyle21"/>
          <w:rFonts w:ascii="Times New Roman" w:hAnsi="Times New Roman" w:cs="Times New Roman"/>
          <w:sz w:val="22"/>
          <w:szCs w:val="22"/>
        </w:rPr>
      </w:pPr>
      <w:r w:rsidRPr="005E28CD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Reálgazdasági beruházások és projektek értékelése</w:t>
      </w:r>
      <w:r w:rsidRPr="005E28CD">
        <w:rPr>
          <w:rFonts w:ascii="Times New Roman" w:hAnsi="Times New Roman" w:cs="Times New Roman"/>
          <w:b/>
          <w:bCs/>
          <w:color w:val="4472C4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1. A pénzáramnak nevezzük egy adott periódus alatti befolyó pénzbevételek és kiáramló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pénzkiadások összességét.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2. Alapvetésként kezeljük, hogy a jövőbeni egységnyi pénzösszeg, a jövő bármely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időpontjában többet ér, mint a jelenlegi egységnyi pénzösszeg.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3. A jelenérték számítás során a különböző időpontokban esedékes pénzösszegeket egy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közös, jövőbeli időpontra számoljuk át.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sz w:val="22"/>
          <w:szCs w:val="22"/>
        </w:rPr>
        <w:t>4. Az elvárt hozam nagyságát befolyásolja a befektetés likviditása.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5. A jövőérték és a futamidő között fordított arányosság áll fenn.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6. A kamatláb növekedése a jövőértéket, a futamidőtől függetlenül csökkenti.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7. A jelenérték számítás lényege, hogy számszerűsítsük, hogy egy jövőben esedékes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pénzösszeg mennyit ér ma.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8. A jövőérték megmutatja, azt az értéket, amennyit ma kellene befektetni ahhoz, hogy a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jelenértéke kamatos kamatozást feltételezve éppen a jelenlegi pénzösszeg legyen.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9. A benchmarkok olyan beruházási lehetőségek, amik a lehető legnagyobb hasonlóságot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mutatják az értékelni kívánt befektetéssel.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10. Az elvárt hozamráta a tőke alternatív költsége.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11. A járadékok olyan, speciális befektetési lehetőségek, amelyek meghatározott időn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keresztül, szabályos időközönként konstans pénzáramlást, járadékot biztosítanak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tulajdonosuknak.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12. Az esedékes annuitás esetén az egyenlő nagyságú pénzáramok a periódus végén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merülnek fel.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13. Abban az esetben, ha az egyenlő nagyságú pénzáramok a periódus elején merülnek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fel, szokásos annuitásról beszélünk.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14. Az annuitás jövőértékének kiszámítása során feltételezve egy pozitív kamatlábat a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szokásos annuitás jövőértéke mindig magasabb lesz, mint az esedékes annuitás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jövőértéke.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 xml:space="preserve">I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15. Az esedékes annuitás pénzáramait egy periódussal korábban kapjunk meg.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16. Az örökjáradék, olyan pénzáram, amelynek köszönhetően a befektető határozatlan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ideig azonos nagyságú fix jövedelemre számíthat.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17. Az örökjáradék esetén a járadéktag változó, továbbá nincs lejárat, vagyis az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esedékességi időpontok száma végtelen.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sz w:val="22"/>
          <w:szCs w:val="22"/>
        </w:rPr>
        <w:t>18. A periódusonkénti törlesztések együttes összege meg kell, hogy egyezzen a felvett hitellel.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sz w:val="22"/>
          <w:szCs w:val="22"/>
        </w:rPr>
        <w:t>19. A periódusonkénti törlesztés összege mindig kizárólag a tőketörlesztési kötelezettségből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31"/>
          <w:rFonts w:ascii="Times New Roman" w:hAnsi="Times New Roman" w:cs="Times New Roman"/>
          <w:sz w:val="22"/>
          <w:szCs w:val="22"/>
        </w:rPr>
        <w:t>áll.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20. A kockázatmentes hozam elméleti kategória csupán.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21. Az elvárt hozam nagysága függ a jövőbeni bizonytalanságtól.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22. Az egyenlő nagyságú pénzáramokat járadéktagnak nevezzük.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23. A szokásos és esedékes annuitás lényegében egymás szinonimái.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 xml:space="preserve">I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24. Pozitív kamatlábat feltételezve beszélhetünk elvárt hozamról.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25. Az esedékes annuitás pénzáramait egy periódussal korábban kapjuk meg, így az egy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periódussal tovább kamatozik.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26. A periódusonkénti törlesztés az annuitás.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lastRenderedPageBreak/>
        <w:t xml:space="preserve">I </w:t>
      </w:r>
      <w:r w:rsidRPr="005E28CD">
        <w:rPr>
          <w:rStyle w:val="fontstyle31"/>
          <w:rFonts w:ascii="Times New Roman" w:hAnsi="Times New Roman" w:cs="Times New Roman"/>
          <w:sz w:val="22"/>
          <w:szCs w:val="22"/>
        </w:rPr>
        <w:t>27. A periódusonkénti törlesztés összege mindig két részből áll.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28. Megkülönböztetjük a tőketörlesztési és a kamatfizetési kötelezettséget.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29. Az annuitásos lényegében a járadékszámítás egy speciális esete.</w:t>
      </w:r>
      <w:r w:rsidRPr="005E28CD">
        <w:rPr>
          <w:rFonts w:ascii="Times New Roman" w:hAnsi="Times New Roman" w:cs="Times New Roman"/>
          <w:color w:val="000000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sz w:val="22"/>
          <w:szCs w:val="22"/>
        </w:rPr>
        <w:t>30. Esedékes annuitás esetén elhagyható a kamatfizetési kötelezettség</w:t>
      </w:r>
      <w:r w:rsidR="004215C3">
        <w:rPr>
          <w:rStyle w:val="fontstyle21"/>
          <w:rFonts w:ascii="Times New Roman" w:hAnsi="Times New Roman" w:cs="Times New Roman"/>
          <w:sz w:val="22"/>
          <w:szCs w:val="22"/>
        </w:rPr>
        <w:t>.</w:t>
      </w:r>
    </w:p>
    <w:p w:rsidR="005E28CD" w:rsidRDefault="005E28CD" w:rsidP="005E28CD">
      <w:pPr>
        <w:spacing w:after="0"/>
        <w:rPr>
          <w:rStyle w:val="fontstyle21"/>
          <w:rFonts w:ascii="Times New Roman" w:hAnsi="Times New Roman" w:cs="Times New Roman"/>
          <w:sz w:val="22"/>
          <w:szCs w:val="22"/>
        </w:rPr>
      </w:pPr>
    </w:p>
    <w:p w:rsidR="005E28CD" w:rsidRDefault="005E28CD" w:rsidP="005E28CD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  <w:r w:rsidRPr="005E28CD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Reálgazdasági beruházások és projektek értékelése</w:t>
      </w:r>
      <w:r w:rsidRPr="005E28CD">
        <w:rPr>
          <w:rFonts w:ascii="Times New Roman" w:hAnsi="Times New Roman" w:cs="Times New Roman"/>
          <w:b/>
          <w:bCs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1. A reálgazdasági beruházások gazdaságosságának megalapozását szolgáló módszerek a</w:t>
      </w:r>
      <w:r w:rsidRPr="005E28CD">
        <w:rPr>
          <w:rFonts w:ascii="Times New Roman" w:hAnsi="Times New Roman" w:cs="Times New Roman"/>
        </w:rPr>
        <w:br/>
      </w:r>
      <w:proofErr w:type="spellStart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mikroökonómia</w:t>
      </w:r>
      <w:proofErr w:type="spellEnd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módszertanán alapulnak.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2. A beruházások értékelésénél csak az adózás utáni, ténylegesen befolyt illetve kifizetett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pénzáramokat vesszük figyelembe.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3. A pénzáramokat növekményi alapon kell figyelembe venni.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4. A beruházások közvetett hatásai figyelmen kívül hagyhatók.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5. A haszonáldozati költséget a beruházások értékelése során soha nem vesszük figyelembe.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6. Egy beruházás nettó forgótőke igényét is figyelembe kell venni.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7. A korábban felmerült költségekre a projekt elfogadása vagy elvetése semmilyen hatást nem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gyakorol, így a megítélés szempontjából irrelevánsak.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8. A finanszírozási költségeket figyelmen kívül kell hagyni.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9. A számítások során az infláció mértékét figyelmen kívül kell hagyni.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10. A </w:t>
      </w:r>
      <w:proofErr w:type="spellStart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beruházásgazdaságossági</w:t>
      </w:r>
      <w:proofErr w:type="spellEnd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eljárásokat két csoportba sorolhatjuk, beszélhetünk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statikus illetve dinamikus számításokról.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11. A statikus eljárások során az egyedi beruházások hozamsorának és költségeinek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időbeli alakulásának kiemelkedő figyelmet szentelnek.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12. A dinamikus számítási módszerek az egyedi beruházási projektek abszolút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értékelése mellett az egyes alternatívák közti gazdaságossági sorrend megállapítására is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alkalmasak.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 xml:space="preserve">H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13. Kettő vagy több beruházási lehetőség, alternatíva abban az esetben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összehasonlítható, amennyiben azonos futamidejük különböző, azonos tőkelekötést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igényelnek, kockázati szintjük különbözik, azonban az elvárt hozam azonos.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14. A nettó jelenérték módszer a beruházási döntés meghozatalát segíti.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15. A nettó jelenérték azt fejezi ki, hogy mennyi a beruházás tervezett időszaka alatt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megtermelt nettó nyereség hozama, a beruházás kezdeti időpontjára diszkontálva.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16. Egy beruházási projekt nettó jelenértékét az élettartam alatt képződő pénzáramok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diszkontált értéke összegének és a kezdeti beruházási kiadás különbségeként kapjuk.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17. Amennyiben a számított NPV értékünk negatív, úgy célszerű megvalósítani a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beruházást, mivel költséget fog csökkenteni.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18. Két pozitív </w:t>
      </w:r>
      <w:proofErr w:type="spellStart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NPV-jű</w:t>
      </w:r>
      <w:proofErr w:type="spellEnd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beruházás közül a magasabb nettó jelenértékkel rendelkezőt kell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választani.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19. Negatív NPV esetén a projektet célszerű megvalósítani.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20. A dinamikus elemzés egy mutatója a belső megtérülési ráta.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21. A belső kamatláb a beruházás belső jövedelmezősége, az a kamatláb, amely mellett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jövőben keletkező nettó hozamok jelenlegi értéke éppen megegyezik a beruházási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kiadások jelenlegi értékével.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22. Az IRR azt a kamatlábat jelenti, melynek értéke mellett a beruházásunk nettó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jelenértéke éppen kettő.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 xml:space="preserve">I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23. Az IRR megmutatja, hogy a beruházási lehetőség megvalósítása esetén, a piaci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kamatlábaknál, illetve az állampapírok hozadékánál magasabb nyereség realizálható-e.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24. Akkor döntünk a beruházás megvalósítása mellett, ha a tényleges és az elvárt hozam</w:t>
      </w:r>
      <w:r>
        <w:rPr>
          <w:rFonts w:ascii="Times New Roman" w:hAnsi="Times New Roman" w:cs="Times New Roman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megegyezik.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lastRenderedPageBreak/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25. Megvalósításra javasolható projektek sorrendbe rendezésénél a legalacsonyabb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várható hozamot biztosító projekteket állítjuk előre.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26. A projektet megelőzően felmerült költségek a megvalósítás szempontjából releváns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információk.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27. Az egyedi beruházásokat önmagukban vizsgálják, nem foglalkoznak a beruházásnak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 vállalatra gyakorolt pótlólagos hatásaival.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28. A beruházások értékelése során azt szeretnénk megtudni, hogy mennyi pénzjövedelmet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termel az adott eszköz.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29. A statikus </w:t>
      </w:r>
      <w:proofErr w:type="spellStart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beruházásgazdaságossági</w:t>
      </w:r>
      <w:proofErr w:type="spellEnd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számítások problémáit igyekeznek kezelni a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dinamikus </w:t>
      </w:r>
      <w:proofErr w:type="spellStart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beruházásgazdaságossági</w:t>
      </w:r>
      <w:proofErr w:type="spellEnd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számítások.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30. A nettó jelenérték módszer, a dinamikus </w:t>
      </w:r>
      <w:proofErr w:type="spellStart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beruházásgazdaságossági</w:t>
      </w:r>
      <w:proofErr w:type="spellEnd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számítások egyik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legismertebb módja.</w:t>
      </w:r>
    </w:p>
    <w:p w:rsidR="005E28CD" w:rsidRDefault="005E28CD" w:rsidP="005E28CD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</w:p>
    <w:p w:rsidR="005E28CD" w:rsidRDefault="005E28CD" w:rsidP="005E28CD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  <w:r w:rsidRPr="005E28CD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A kockázat fogalma, vállalati pénzügyi értelmezései</w:t>
      </w:r>
      <w:r w:rsidRPr="005E28CD">
        <w:rPr>
          <w:rFonts w:ascii="Times New Roman" w:hAnsi="Times New Roman" w:cs="Times New Roman"/>
          <w:b/>
          <w:bCs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1. Befektetési döntések során kockázatról akkor beszélünk, ha a jövőre vonatkozó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információink hiányosak.</w:t>
      </w:r>
      <w:r w:rsidRPr="005E28CD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2. A bekövetkezési valószínűségek és az állapotfüggő eredménytagok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szorzatösszegeként előállítható a várható érték.</w:t>
      </w:r>
      <w:r w:rsidRPr="005E28CD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3. A befektetési döntéshozók kockázathoz való viszonya fogja eldönteni, hogy egy adott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helyzetben a döntéshozó hogyan rangsorolja a lehetőségeit.</w:t>
      </w:r>
      <w:r w:rsidRPr="005E28CD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4. Minden döntéshozó, definíció szerint kockázat kerülő befektető.</w:t>
      </w:r>
      <w:r w:rsidRPr="005E28CD">
        <w:rPr>
          <w:rFonts w:ascii="Times New Roman" w:hAnsi="Times New Roman" w:cs="Times New Roman"/>
        </w:rPr>
        <w:br/>
      </w:r>
      <w:r w:rsidRPr="004215C3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5. A vállalati pénzügyekben, a </w:t>
      </w:r>
      <w:proofErr w:type="spellStart"/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Fisher</w:t>
      </w:r>
      <w:proofErr w:type="spellEnd"/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szeparációt figyelembe véve működési és finanszírozási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kockázatról is beszélhetünk.</w:t>
      </w:r>
      <w:r w:rsidRPr="005E28CD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6. Amennyiben a jövőbeni várható hozamok és a bekövetkezési valószínűségek adottak,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úgy kockázat semleges döntési szituációról beszélhetünk.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7. A jövőre vonatkozó környezeti paraméter-konstellációkból nem tudjuk kiszűrni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azokat, amelyek a vizsgálati időszakban nem lehetségesek.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8. Pesszimista állapot esetében a hozamráták kedvezően alakulnak.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9. Realista állapot esetében az értéket meghatározó közeg egyáltalán nem ismert, jól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becsülhető, átlagos értéknövekedés jellemző.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10. Optimista állapotban minden a befektetők ellen szól, azaz minden környezeti paraméter az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érték csökkenéséről szól.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11. Az optimista-pesszimista- és realista szcenáriók lehetőségét a vállalati értékbecslés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során is alkalmazni lehet.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12. A portfólió állapotfüggő hozamrátáját a benne lévő értékpapírok állapotfüggő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hozamrátáiból súlyozott átlagként állítjuk elő.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13. A portfólió hozamrátájának várható értéke a benne lévő egyedi értékpapírok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hozamrátái várható értékeinek súlyozott átlaga lesz.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14. Növekvő kockázathoz csökkenő elvárt megtérülés tartozik.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15. A portfólió varianciáját a benne lévő értékpapírok varianciáinak értékintervallumából akkor lehet kimozdítani, ha a kovariancia pozitív előjelű.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16. A kovariancia nem lehet negatív előjelű.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17. Egy portfólió kockázata soha nem lehet kisebb, mint a benne lévő értékpapírok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egyedi variancia értékei közül a legkisebb.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18. A kovariancia két változó együttes elemzésénél gyakran használt mutatószám, mivel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 két változó értékei változásának irányát mutatja.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19. A kapcsolat erősségét és irányát egyaránt jól szemlélteti a korrelációs koefficiens.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20. Kockázatot csökkenteni portfólióképzéssel akkor lehetséges, ha a portfólióba vont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lastRenderedPageBreak/>
        <w:t>értékpapírok pozitív korrelációt mutatnak egymással.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21. A kockázat minimumpontjának a variancia zérus helyét tekintjük.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22. A gyakorlatban kockázatmentes befektetésnek tekintik a hosszú távú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államkötvényeket.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23. A befektetők figyelik az </w:t>
      </w:r>
      <w:proofErr w:type="spellStart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rating</w:t>
      </w:r>
      <w:proofErr w:type="spellEnd"/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cégeket és a tripla C minősítésű papírokat gyakorlati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szempontból kockázatmentesnek tekintik.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24. A befektetők keresik a saját kockázatvállalási hajlandóságuknak megfelelő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befektetési lehetőségeket és tudomásul veszik, hogy csökkenő kockázathoz csökkenő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elvárható hozam tartozik.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25. Egyik kockázati attitűdhöz sem tudunk hozzárendelhető megtérülési követelményt.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 xml:space="preserve">I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26. Fair játék az a játék, amelynek értéke éppen akkora, mint a játékban való részvétel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díja.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27. Fair játék az, amelynek bekerülési költsége alacsonyabb, mint a jövőbeli hozamokból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előállított jelenlegi értéke.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28. A kockázatkerülő döntéshozó a nem fair játékokban is részt vesz.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29. A kockázatmentes döntéshozó, csak és kizárólag fair játékokban vesz részt, olyan</w:t>
      </w:r>
      <w:r w:rsidRPr="005E28CD">
        <w:rPr>
          <w:rFonts w:ascii="Times New Roman" w:hAnsi="Times New Roman" w:cs="Times New Roman"/>
        </w:rPr>
        <w:br/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befektetéseket hajt végre, amelyek várható értéke éppen akkora, mint az árfolyama.</w:t>
      </w:r>
      <w:r w:rsidRPr="005E28CD">
        <w:rPr>
          <w:rFonts w:ascii="Times New Roman" w:hAnsi="Times New Roman" w:cs="Times New Roman"/>
        </w:rPr>
        <w:br/>
      </w:r>
      <w:r w:rsidR="004215C3"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E28CD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30. A kockázatkedvelő döntéshozó konkáv hasznossági függvénnyel rendelkezik</w:t>
      </w:r>
      <w:r w:rsid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.</w:t>
      </w:r>
    </w:p>
    <w:p w:rsidR="004215C3" w:rsidRDefault="004215C3" w:rsidP="005E28CD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</w:p>
    <w:p w:rsidR="004215C3" w:rsidRDefault="004215C3" w:rsidP="005E28CD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  <w:r w:rsidRPr="004215C3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A befektetési döntések alapjai</w:t>
      </w:r>
      <w:r w:rsidRPr="004215C3">
        <w:rPr>
          <w:rFonts w:ascii="Times New Roman" w:hAnsi="Times New Roman" w:cs="Times New Roman"/>
          <w:b/>
          <w:bCs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1. A befektetési döntéshozó egyéni hasznosság minimalizálására törekszik.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2. A befektetések motivációja a minél magasabb hozamráta elérése, minél hosszabb idő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alatt.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3. A hozammaximálás, kockázatminimalizálás és az időtartam-minimalizálás együttesen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nem kivitelezhető.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4. A pótlólagos, releváns információ megszerzése csak tökéletes tőkepiacon ingyenes.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5. Lehet befektetési döntéseket hozni zérus informáltság mellett is.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6. </w:t>
      </w:r>
      <w:proofErr w:type="spellStart"/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Raiffa</w:t>
      </w:r>
      <w:proofErr w:type="spellEnd"/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híres példájában kriptákat használt.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7. Vannak olyan befektetők, akik rövidtávon érdekeltek, akár naponta többször is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változtatják tőkepiaci pozícióikat, de két hétnél semmiképpen nem terveznek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hosszabbra.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8. A rövid- és középtávon érdekelt befektetők tőkepiacra vonatkozó technikai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információkat részesítenek előnyben döntéseikkor.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9. A kockázat növekedésével ellentétesen változnak a megtérülésre vonatkozó elvárások.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10. A kockázat növekedése a kamatlábak növekedésében nyilvánul meg a tőkepiacokon.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11. A kamatláb és az árfolyam azonos irányban mozog.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12. A célhierarchia kialakításakor a befektetőknek figyelmen kívül kell hagyni, hogy a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tőkepiacokon minden döntésnek vannak következményei.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13. Az indexkövető stratégia lényege, hogy portfóliónkban mindig olyan arányban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legyenek értékpapírok, mint az index fele.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14. A </w:t>
      </w:r>
      <w:proofErr w:type="spellStart"/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Wald</w:t>
      </w:r>
      <w:proofErr w:type="spellEnd"/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szabály értelmében a döntéseket befolyásoló tényezők besorolhatók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objektív és szubjektív körülmények csoportjába.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4215C3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15. A </w:t>
      </w:r>
      <w:proofErr w:type="spellStart"/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Savage-Niehans</w:t>
      </w:r>
      <w:proofErr w:type="spellEnd"/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szabály a befektetési lehetőségek sorrendjét a MAXIMAX szabály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alapján határozza meg.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4215C3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16. </w:t>
      </w:r>
      <w:proofErr w:type="spellStart"/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Hurwicz</w:t>
      </w:r>
      <w:proofErr w:type="spellEnd"/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szabály az </w:t>
      </w:r>
      <w:proofErr w:type="spellStart"/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opportunity</w:t>
      </w:r>
      <w:proofErr w:type="spellEnd"/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costok</w:t>
      </w:r>
      <w:proofErr w:type="spellEnd"/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alapján rendezi sorrendbe a befektetési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lehetőségeket.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17. A Laplace szabály esetén minden állapothoz egyenlő valószínűséget rendelünk.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18. A várható érték-variancia szabály a tőkepiaci működési rend logikáját követve a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lastRenderedPageBreak/>
        <w:t>dominancia elvét mondja ki.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19. A helyettesíthetőségi axióma szerint a portfóliósúlyok és az eredeti állapotfüggő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valószínűségek súlyozott összegeit rendelhetjük a legjobb és a legrosszabb értékekhez.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20. A preferencia függvény megmutatja, hogy a döntéshozó milyen költségeket hajlandó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viselni a befektetés során.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21. A befektetési döntéshozók döntései szerénységet mutatnak.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22. A befektetések során a minél magasabb kockázat viselése motiváló erejű.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23. A befektetési döntéshozónak célkitűzéseihez kompromisszumokat kell kötnie.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24. Zérus informáltság mellett a befektetési döntés bizonytalan.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25. A hosszú távon érdekelt szakmai befektetők a fundamentális információkra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alapoznak.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26. A befektetés és a beruházás minden esetben szinonim fogalmak.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27. A rövid távú befektetők akár 5 éves futamidőben is gondolkodnak.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28. A fundamentális elemzés során csak az elmúlt egy heti árfolyam adatokat veszik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figyelembe.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29. A kockázat ekvivalens a várható veszteséggel.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4215C3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30. Létezik kockázatmentes befektetés.</w:t>
      </w:r>
    </w:p>
    <w:p w:rsidR="004215C3" w:rsidRDefault="004215C3" w:rsidP="005E28CD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</w:p>
    <w:p w:rsidR="004215C3" w:rsidRDefault="004215C3" w:rsidP="005E28CD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  <w:r w:rsidRPr="004215C3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A kötvényértékelés</w:t>
      </w:r>
      <w:r w:rsidRPr="004215C3">
        <w:rPr>
          <w:rFonts w:ascii="Times New Roman" w:hAnsi="Times New Roman" w:cs="Times New Roman"/>
          <w:b/>
          <w:bCs/>
        </w:rPr>
        <w:br/>
      </w:r>
      <w:r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1. A kötvény névre szóló, tulajdonosi viszonyt megtestesítő értékpapír.</w:t>
      </w:r>
      <w:r w:rsidRPr="004215C3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2. A kötvényben az adós arra kötelezi magát, hogy a megjelölt pénzösszegnek az előre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meghatározott kamatát vagy egyéb jutalékait, valamint az általa vállalt esetleges egyéb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szolgáltatásokat, továbbá a pénzösszeget a hitelezőnek a megjelölt időben és módon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megfizeti és teljesíti.</w:t>
      </w:r>
      <w:r w:rsidRPr="004215C3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3. Kötvény kibocsátására jogosult az állam, beleértve a külföldi államot is.</w:t>
      </w:r>
      <w:r w:rsidRPr="004215C3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4. Az adósságszolgálat nem teljesítése esetén a kötvényesek a kötvény kibocsátóját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kamatemelésre kényszeríthetik.</w:t>
      </w:r>
      <w:r w:rsidRPr="004215C3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5. A névérték a kötvény azon értéke, amit a kötvényesek a futamidő során</w:t>
      </w:r>
      <w:r w:rsidRPr="004215C3">
        <w:rPr>
          <w:rFonts w:ascii="Times New Roman" w:hAnsi="Times New Roman" w:cs="Times New Roman"/>
        </w:rPr>
        <w:br/>
      </w:r>
      <w:proofErr w:type="spellStart"/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visszatörlesztenek</w:t>
      </w:r>
      <w:proofErr w:type="spellEnd"/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.</w:t>
      </w:r>
      <w:r w:rsidRPr="004215C3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6. A kuponráta azt jelzi, hogy a kötvény névértékének hány százalékát fogja a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kötvénykibocsátó éves szinten kamat formájában kifizetni.</w:t>
      </w:r>
      <w:r w:rsidRPr="004215C3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7. A lejárat azt az időtartamot mutatja, aminek a végén a kötvénykibocsátó a kötvényes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számára a tőkét visszafizeti.</w:t>
      </w:r>
      <w:r w:rsidRPr="004215C3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8. Egy kötvénykibocsátó vállalat, a kibocsátott értékpapírjait alanyi jogon, a lejárat előtt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bármikor visszavásárolhatja.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9. A hitelminősítés a kötvényekkel kapcsolatos lehetséges kockázatokat tükrözi.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10. A minősítők megkülönböztetnek befektetésre ajánlott és befektetésre nem ajánlott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kategóriákat.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11. Egy eszköz vagy értékpapír benső értékét a névérték határozza meg.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12. A benső érték koncepciónak megfelelően, a kötvény által generált jövőbeli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pénzáramoknak az évente fizetett kamatok, illetve lejáratkor a visszafizetett tőke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feleltethető meg.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13. A kötvény értéke a lejáratig fizetett kamatok összessége.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14. Ha a hozamelvárás és a nominális kamatláb azonos, akkor paritáson folyik a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kibocsátás.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15. A kamatlábak emelkedésére a legrövidebb lejárattal rendelkező kötvények értéke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mérséklődik a legkevésbé.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16. A kötvény aktuális hozamának meghatározásához, a múltbeli hozamok átlagolása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lastRenderedPageBreak/>
        <w:t>szükséges.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17. A kötvényhozam számítását a belső megtérülési ráta módszertanával lehet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közelíteni.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18. Ha a kötvény belső kamatlába kisebb, mint a kötvény piaci kamatlába, akkor vonzó a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kötvény a befektetők számára.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19. A jegybanki kamatemelés csökkenti a kötvényekkel szembeni megkövetelt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megtérülést.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20. A hitelminősítők által rontott kockázati besorolás a bukási kockázati prémiumban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tükröződik.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21. A hosszabb lejáratú kötvények kevésbé vannak kitéve a kamatlábkockázatnak.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22. Kötvény lehet lejárat nélküli értékpapír.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23. Jogi személyiséggel rendelkező vállalat nem bocsáthat ki kötvényt.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24. A kötvény értékét gyakran a névérték százalékában adják meg.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25. A nominális kamatláb kötvények esetében rendszerint változó kamatlábat feltételez.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26. A visszahívási opció a kedvezőbb kamatokon történő kötvénykibocsátást segíti a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vállalat részére.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27. A paritáson történő kibocsátás lényege, hogy ugyanazzal a kamatlábbal diszkontáljuk</w:t>
      </w:r>
      <w:r w:rsidRPr="004215C3">
        <w:rPr>
          <w:rFonts w:ascii="Times New Roman" w:hAnsi="Times New Roman" w:cs="Times New Roman"/>
        </w:rPr>
        <w:br/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 kötvényt, mint amilyen kamatot fizet a névérték után.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28. A részvények kamatkockázata a lejárati kockázati prémiumban is megtestesül.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29. Az államkötvényeket magas kockázatú befektetésnek tekintjük.</w:t>
      </w:r>
      <w:r w:rsidRPr="004215C3">
        <w:rPr>
          <w:rFonts w:ascii="Times New Roman" w:hAnsi="Times New Roman" w:cs="Times New Roman"/>
        </w:rPr>
        <w:br/>
      </w:r>
      <w:r w:rsidR="00FC54FE" w:rsidRPr="00FC54FE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FC54FE" w:rsidRPr="00FC54FE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4215C3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30. A kibocsátó vállalat csődje esetén a kötvénytulajdonos is teljes vagyonával felel.</w:t>
      </w:r>
    </w:p>
    <w:p w:rsidR="00FC54FE" w:rsidRDefault="00FC54FE" w:rsidP="005E28CD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</w:p>
    <w:p w:rsidR="00FC54FE" w:rsidRDefault="00FC54FE" w:rsidP="005E28CD">
      <w:pPr>
        <w:spacing w:after="0"/>
        <w:rPr>
          <w:rStyle w:val="fontstyle11"/>
          <w:rFonts w:ascii="Times New Roman" w:hAnsi="Times New Roman" w:cs="Times New Roman"/>
          <w:color w:val="auto"/>
          <w:sz w:val="22"/>
          <w:szCs w:val="22"/>
        </w:rPr>
      </w:pPr>
      <w:r w:rsidRPr="00FC54FE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Részvényértékelés</w:t>
      </w:r>
      <w:r w:rsidRPr="00FC54FE">
        <w:rPr>
          <w:rFonts w:ascii="Times New Roman" w:hAnsi="Times New Roman" w:cs="Times New Roman"/>
          <w:b/>
          <w:bCs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1. Tagsági jogokat megtestesítő értékpapír minden olyan értékpapír, amelyben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kibocsátó meghatározott pénzösszeg, illetve pénzben meghatározott nem pénzbeli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vagyoni érték tulajdonba vételét elismerve arra kötelezi magát, hogy az értékpapír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birtokosának meghatározott szavazati, vagyoni és egyéb jogokat biztosít.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2. A részvény a kibocsátó részvénytársaságban gyakorolható tagsági jogokat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megtestesítő, névre szóló, névértékkel rendelkező, forgalomképes értékpapír.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 xml:space="preserve">3. A részvénytársaság által kibocsátott törzsrészvények </w:t>
      </w:r>
      <w:proofErr w:type="spellStart"/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össznévértékének</w:t>
      </w:r>
      <w:proofErr w:type="spellEnd"/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 xml:space="preserve"> mindenkor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meg kell haladnia a részvénytársaság alaptőkéjének a kétszeresét.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4. A hiteli jogviszonyból fakadóan a részvényes jogosult a vállalat éves tiszta és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kiosztható nettó eredményének meghatározott hányadára, az osztalékra.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5. A részvényesnek joga van a társaság végelszámolással vagy felszámolással történő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megszűntetésekor a hitelezők kielégítése után fennmaradó tőke részvénytulajdonával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arányos hányadára.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6. A részvényes alapjoga, hogy tiltakozhat a befizetési emelések ellen.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7. A dolgozói részvényt a részvénytársaság alaptőkéjének felemelésével egyidejűleg,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legfeljebb a felemelt alaptőke harmincöt százalékáig lehet forgalomba hozni.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8. A kamatozó részvény tulajdonosát a részvényhez fűződő egyéb jogokon felül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részvény névértéke után a tárgyévi adózott eredményből, illetve a szabad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eredménytartalékkal kiegészített tárgyévi adózott eredményből az alapszabályban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meghatározott módon számított kamat illeti meg.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9. A részvényes a részvénytársasággal szemben részvényesi jogait akkor gyakorolhatja,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ha a vállalat részvényét megvásárolta.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10. A részvényes köteles az általa átvett, illetve jegyzett részvények névértékének, illetve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kibocsátási értékének megfelelő pénzbeli és nem pénzbeli vagyoni hozzájárulást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részvénytársaság rendelkezésére bocsátani.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lastRenderedPageBreak/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11. Nem fizethető a részvényesnek kamat, ha ennek következtében a részvénytársaság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saját tőkéje nem érné el a részvénytársaság alaptőkéjét.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12. A kötvényfinanszírozás lejárattal terhelt forrás, azonban nem áll fenn a nemfizetés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kockázata.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13. A részvényfinanszírozás egy nem permanens forrás, ami az értékelési modellekben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gyakran végtelen, nem definiált időhorizontot jelent.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14. Adózás szempontjából a kamatfizetés adózás utáni, az osztalékfizetés adózás előtti tétel.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15. A kamat adózás előtti levonhatóságát a kamat adóvédelmének, adópajzsának nevezzük.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16. A kamatkifizetés az osztalék-kifizetés után másodlagos.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17. A vállalat likvidálása esetén a kielégítési rangsorban a részvényesek hamarabb kapják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meg a követeléseiket, mint a kötvényesek.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18. A részvényeseknek </w:t>
      </w:r>
      <w:proofErr w:type="spellStart"/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reziduális</w:t>
      </w:r>
      <w:proofErr w:type="spellEnd"/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követelése van a kötvényesek pozícióit követően, emiatt ők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sokkal nagyobb kockázatot vállalnak, amit a kockázati prémiumok is visszatükröznek.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19. A részvényértékelés a részvényekkel kapcsolatos jövőbeli pénzáramok jelenértékére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alapul.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20. A részvényesi megtérülés osztalékhozamra és árfolyamnyereségre bontható.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21. Az olyan cégek részvényesei, amelyek nem fizetnek osztalékot a tulajdonosoknak,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kamatnyereséget preferálják.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22. Több periódusra vonatkozóan az éves megtérülés kalkulálható számtani és mértani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átlagok segítségével is.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23. A megkövetelt részvényesi megtérülés a részvényes számára a források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haszonáldozati költsége, a vállalat számára pedig forrásköltség.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24. A megkövetelt részvényesi megtérülés a kockázatmentes kamatláb és a vállalat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kötvényeire jellemző kockázati megtérülés összege.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25. A részvényértékelés alapmódszertana a diszkontált osztalék modellekből indul ki.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26. Az egyperiódusos modell a részvény jelenlegi árfolyamának alakulását magyarázza.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27. Végtelen időhorizontot feltételezve a részvény értéke zérus.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28. Az osztalékfizetés bevezetése az árbevétel növekedésének azon fázisában indul,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amikor a nettó profit stabilizálódik és a vállalat hosszabb távon képes elköteleződni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részvényesek osztalékelvárásai iránt.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 xml:space="preserve">29. A </w:t>
      </w:r>
      <w:proofErr w:type="spellStart"/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Gordon-Shapiro</w:t>
      </w:r>
      <w:proofErr w:type="spellEnd"/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 xml:space="preserve"> modell lényege, hogy végtelen időhorizontot feltételezve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részvények értéke azonos lesz a kötvények értékével.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30. A változó növekedés modelljének lényege, hogy a kezdetben magas növekedést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produkáló, majd stagnáló cégek értékelhetők legyenek.</w:t>
      </w:r>
    </w:p>
    <w:p w:rsidR="00FC54FE" w:rsidRDefault="00FC54FE" w:rsidP="005E28CD">
      <w:pPr>
        <w:spacing w:after="0"/>
        <w:rPr>
          <w:rStyle w:val="fontstyle11"/>
          <w:rFonts w:ascii="Times New Roman" w:hAnsi="Times New Roman" w:cs="Times New Roman"/>
          <w:color w:val="auto"/>
          <w:sz w:val="22"/>
          <w:szCs w:val="22"/>
        </w:rPr>
      </w:pPr>
    </w:p>
    <w:p w:rsidR="00FC54FE" w:rsidRPr="00FC54FE" w:rsidRDefault="00FC54FE" w:rsidP="005E28CD">
      <w:pPr>
        <w:spacing w:after="0"/>
        <w:rPr>
          <w:rFonts w:ascii="Times New Roman" w:hAnsi="Times New Roman" w:cs="Times New Roman"/>
          <w:b/>
          <w:bCs/>
        </w:rPr>
      </w:pPr>
      <w:r w:rsidRPr="00FC54FE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Jövedelemáramok</w:t>
      </w:r>
      <w:r w:rsidRPr="00FC54FE">
        <w:rPr>
          <w:rFonts w:ascii="Times New Roman" w:hAnsi="Times New Roman" w:cs="Times New Roman"/>
          <w:b/>
          <w:bCs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1. Az eszközökbe fektetett pénzösszegnek pontosan a kétszeresének kell lennie, mint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finanszírozáshoz igénybe vett pénznagyság.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2. A vállalkozások pénzügye, a tágan értelmezett pénzügy ama területét jelenti, amely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vállalatok pénzügyi döntéshozatalát, s e döntések eszközeit és elemzési módszereit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foglalja magában.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3. A vállalkozások pénzügyi vezetése kizárólag a befektetési döntésekkel foglalkozik.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4. A vállalati pénzügyi döntések elsődleges célja a vállalati érték adott szintű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stabilizálása.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5. A befektetési vagy beruházási döntés, a vállalkozás ingatlan vásárlásáról hozott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döntéseit fedi le.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6. A vállalat beruházási döntései eredményeként beszerzett eszközeinek a többsége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fogyasztói kereslet kielégítése érdekében előállított termék, illetve nyújtott szolgáltatás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lastRenderedPageBreak/>
        <w:t xml:space="preserve">során felhasznált, alkalmazott, működtetett </w:t>
      </w:r>
      <w:proofErr w:type="gramStart"/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reál eszközöket</w:t>
      </w:r>
      <w:proofErr w:type="gramEnd"/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 xml:space="preserve"> testesít meg.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7. A reáleszközöket csoportosíthatjuk materiális és immateriális javakra.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8. A tartósan lekötött reáleszközökbe történő befektetés vizsgálata a vállalati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pénzügyekben elhanyagolható.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9. Befektetett vagy hosszú lejáratú eszközöknek tekintjük azon eszközöket, amelyek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maximum három perióduson keresztül szolgálják a vállalat működését.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10. Ha a vállalat a jelenlegi és tervezett működés fenntartása érdekében új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befektetést/beruházást határoz el, akkor döntést kell hozni arra vonatkozóan is, hogy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milyen pénzügyi forrásból finanszírozza azt.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11. A finanszírozási döntések a működés folyamatos finanszírozását és egyedi, egyszeri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pénzügyi döntések meghozatalát jelentik.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12. A részvényhez vagy kötvényhez hasonló, kibocsátott pénzügyi eszköz a tulajdonosa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számára jogot teremt az értékpapírt kibocsátó vállalat profitja, osztaléka vagy esedékes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kamatfizetése iránt.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13. Irving </w:t>
      </w:r>
      <w:proofErr w:type="spellStart"/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Fisher</w:t>
      </w:r>
      <w:proofErr w:type="spellEnd"/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 xml:space="preserve"> véleménye szerint a vállalat befektetési döntése ekvivalens a vállalat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tulajdonosának, tulajdonosainak fogyasztási preferenciáival.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14. A tőkestruktúra döntések során a vállalkozás vezetésének, a tőkeműködtetőknek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azonosítaniuk kell a vállalati érték minimalizálására alkalmas tőkeszerkezetet.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15. Finanszírozási forrásnak a hitelezői és a saját tőke valamilyen kombinációját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tekintjük.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16. Egy befektetés kölcsöntőkével történő finanszírozása kamatköltséggel járó tartozást,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adósságot hív életre, amely változó költséget generál.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17. A részvénytőke-finanszírozás költségesebb, ugyanakkor kevésbé kockázatos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finanszírozási forrás.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18. A részvénytőke költsége általában magasabb a kölcsöntőke költségénél, így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részvénytőke-finanszírozás a projekttől elvárt hozam emelkedését eredményezheti.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19. A menedzsereknek a szabad forrásokat minden esetben osztalékként vissza kell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juttatniuk a részvénytulajdonosokhoz.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20. Az osztalék fizetését annak alapján döntik el, hogy a vállalatnak van-e fel nem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használt profitja, s hogy milyenek a közvetlen jövő üzleti kilátásai.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21. A menedzserek javaslatot tesznek a tulajdonosoknak a forrás-visszajuttatás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formájáról, hogy pénzben fizetnek osztalékot, vagy részvényeket visszavásárolnak.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22. Ha a részvényeseknek adót kell fizetni az osztalék után, akkor a vállalat automatikusan az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osztalék visszatartását választja.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23. A forgótőke-menedzsment a vállalkozások pénzügyi tevékenységének rövid távú,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forgótőkéhez és a rövid lejáratú finanszírozáshoz kapcsolódó döntéseit foglalja össze.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24. A forgótőke-gazdálkodás magában foglalja a vállalat rövid lejáratú eszközei és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ugyanilyen kötelezettségei közötti kapcsolat menedzselését.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25. A vállalatok számára kötelezően előírt egy finanszírozási döntésekkel foglalkozó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munkacsoport megléte.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26. A vállalati pénzügynek biztosítania kell, hogy a tőkearányos megtérülés meghaladja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tőkeköltséget, pótlólagos pénzügyi kockázat vállalása nélkül.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27. A reáleszközöket csoportosíthatjuk használati idő szerint befektetett és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forgóeszközökre.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28. Beruházási döntéseknek a tartósan lekötött reáleszközökbe történő befektetések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vizsgálatát nevezzük.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FC54FE">
        <w:rPr>
          <w:rStyle w:val="fontstyle1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29. Forgóeszközöknek a vállalat készleteit, követeléseit, értékpapírjait és pénzeszközeit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11"/>
          <w:rFonts w:ascii="Times New Roman" w:hAnsi="Times New Roman" w:cs="Times New Roman"/>
          <w:color w:val="auto"/>
          <w:sz w:val="22"/>
          <w:szCs w:val="22"/>
        </w:rPr>
        <w:t>tekintjük.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lastRenderedPageBreak/>
        <w:t>I</w:t>
      </w:r>
      <w:r w:rsidRPr="00FC54FE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30. A befektetési döntés független a finanszírozási döntéstől, a projektek, befektetések értéke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független a választott finanszírozási struktúrától, vagyis, hogy az adott befektetést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részvénytőkéből, kölcsöntőkéből, vagy saját pénzeszközeiből finanszírozza a vállalat.</w:t>
      </w:r>
    </w:p>
    <w:p w:rsidR="00FC54FE" w:rsidRDefault="00FC54FE">
      <w:pPr>
        <w:spacing w:after="0"/>
        <w:rPr>
          <w:rFonts w:ascii="Times New Roman" w:hAnsi="Times New Roman" w:cs="Times New Roman"/>
          <w:b/>
          <w:bCs/>
        </w:rPr>
      </w:pPr>
    </w:p>
    <w:p w:rsidR="00FC54FE" w:rsidRDefault="00FC54FE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  <w:r w:rsidRPr="00FC54FE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Pénzügyi elemzés</w:t>
      </w:r>
      <w:r w:rsidRPr="00FC54FE">
        <w:rPr>
          <w:rFonts w:ascii="Times New Roman" w:hAnsi="Times New Roman" w:cs="Times New Roman"/>
          <w:b/>
          <w:bCs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1. Az üzleti vállalkozás által felhasznált erőforrásokat valamint a hitelezőkkel és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tulajdonosokkal szemben adott időpontban felmerülő kötelezettségeket a cash flow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tükrözi.</w:t>
      </w:r>
      <w:r w:rsidRPr="00FC54FE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2. A mérleg dinamikus kimutatás, mivel az elkészítés időpontjának kondícióit mutatja,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továbbá kumulatív is, mivel minden olyan döntés és tranzakció hatását összegzi, ami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mérlegkészítés időpontjáig történt.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3. A vállalat azon képességét, hogy rövid lejáratú kötelezettségeinek eleget tud-e tenni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vagy sem a likviditási mutatók mérik.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4. A vállalat forgótőkével való ellátottsága alkalmazott mértéke a vállalattal kapcsolatos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kockázatnak is.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5. A nagyobb forgótőkével rendelkező vállalat nagyobb valószínűséggel tud eleget tenni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rövid lejáratú kötelezettséginek.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6. A nettó forgótőke mutató a vállalkozás szabad mozgásterét fejezi ki a pénzügyi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teljesítések terén.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7. A vállalat </w:t>
      </w:r>
      <w:proofErr w:type="spellStart"/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leglikvidebb</w:t>
      </w:r>
      <w:proofErr w:type="spellEnd"/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eszközeit a birtokában levő lekötött pénzügyi eszközök és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piacképes értékpapírok alkotják.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8. A pénzhányad a vállalat naprakész fizetőképességet mutatja.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9. A likviditási gyorsráta megmutatja, hogy a forgóeszközök hány %-ban képesek fedezni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 hosszú lejáratú kötelezettségeket.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10. A likviditás III. fokozata megmutatja, hogy a cég a meglévő folyó eszközeiből képes-e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 folyamatosan felmerülő kötelezettségeit kiegyenlíteni.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11. A cég hitelképesség visszafizetését a likviditási ráták mérik.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12. A tőkeerősség mutató megmutatja, hogy a vagyontárgyaknak milyen arányát képes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vállalat idegen tőkéből fedezni.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13. Minél nagyobb az idegen tőke aránya az össztőkén belül, annál kisebb mértékben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terheli előre rögzített kamatfizetés és tőketörlesztés a vállalkozás pénzügyi egyensúlyát.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14. Az adósságráta az összes eszközzel szembeni összes tagsági követelést méri.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15. Egy vállalkozás esetében kedvező, ha a külső források vannak többségben.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16. A tőkefeszültség megmutatja a kötelezettségek és a saját források arányát.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17. Az </w:t>
      </w:r>
      <w:proofErr w:type="spellStart"/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eredménykimutatás</w:t>
      </w:r>
      <w:proofErr w:type="spellEnd"/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egy időtartam bevételeit és kiadásait veszi számba.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18. Az üzleti vállalkozás profitja minden más mutatónál </w:t>
      </w:r>
      <w:proofErr w:type="spellStart"/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egyértelműbben</w:t>
      </w:r>
      <w:proofErr w:type="spellEnd"/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igazolja, hogy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mennyire hatékonyak a vállalkozás beruházási és finanszírozási döntései.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19. Ha a vállalkozás nem képes megtérülést biztosítani a befektetők számára, akkor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képtelenné válik arra, hogy növekedjen, illetve, hogy eszközeit megfelelő szinten tartsa.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20. A profitabilitási ráták azt mérik, hogy a vállalat milyen mértékben képes profitot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realizálni az értékesítésben, az összes eszköz segítségével.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21. A működési profithányad a </w:t>
      </w:r>
      <w:proofErr w:type="gramStart"/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vállalat működési</w:t>
      </w:r>
      <w:proofErr w:type="gramEnd"/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hatékonyságát méri, figyelembe véve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finanszírozási döntések, a hitelek kamat és adókedvezmény hatásait.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22. A nettó profithányad az üzleti gazdálkodás átfogó hatékonyságát méri, megmutatva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mennyire volt jövedelmező az értékesítés az összes költség levonása előtt.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23. A költségtételek árbevételhez való viszonyítása úgynevezett átlagmutatókat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eredményez.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24. Minél nagyobb a költségek aránya, annál költségigényesebb a vállalkozás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lastRenderedPageBreak/>
        <w:t>tevékenysége.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25. A vevői és szállítói tartozások forgási idejére vonatkozó elvárás, hogy a vevők fizetési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teljesítése rövidebb időtartamú legyen, mint ahogy a vállalkozásnak a szállítók felé kell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teljesítenie a kifizetéseit.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26. A hosszú lejáratú kötelezettségeknek jelentős kamatterhei lehetnek, azonban ez a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jövedelmezőséget nem befolyásolja.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27. A piaci mutatószámok a tulajdonosok és potenciális befektetők számára nyújtanak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lényeges információkat.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28. A finanszírozási ráták Du Pont analízise a jövedelmezőség tényezőkre bontásával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jelentősen hozzájárul az egyes komponensek hatásának és kölcsönkapcsolatainak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vizsgálatához.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29. Minél kevesebb a felhasznált eszköz és több a forgótőke, valamint alacsony az</w:t>
      </w:r>
      <w:r w:rsidRPr="00FC54FE">
        <w:rPr>
          <w:rFonts w:ascii="Times New Roman" w:hAnsi="Times New Roman" w:cs="Times New Roman"/>
        </w:rPr>
        <w:br/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adóráta, annál nagyobb a hozam.</w:t>
      </w:r>
      <w:r w:rsidRPr="00FC54FE">
        <w:rPr>
          <w:rFonts w:ascii="Times New Roman" w:hAnsi="Times New Roman" w:cs="Times New Roman"/>
        </w:rPr>
        <w:br/>
      </w:r>
      <w:r w:rsidR="00042808"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042808"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30. Minél alacsonyabb a kötelezettségek volumene, annál nagyobb a </w:t>
      </w:r>
      <w:proofErr w:type="spellStart"/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részvénytőkearányos</w:t>
      </w:r>
      <w:proofErr w:type="spellEnd"/>
      <w:r w:rsidRPr="00FC54FE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megtérülés.</w:t>
      </w:r>
    </w:p>
    <w:p w:rsidR="00042808" w:rsidRDefault="00042808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</w:p>
    <w:p w:rsidR="00042808" w:rsidRDefault="00042808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  <w:r w:rsidRPr="00042808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Vállalati működési és finanszírozási kockázat</w:t>
      </w:r>
      <w:r w:rsidRPr="00042808">
        <w:rPr>
          <w:rFonts w:ascii="Times New Roman" w:hAnsi="Times New Roman" w:cs="Times New Roman"/>
          <w:b/>
          <w:bCs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1. A finanszírozási döntések során szükséges irányozni, hogy a szükséges tőkét honnan,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milyen összetételben biztosítsák a vállalat számára.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2. Hatékony tőkepiacokon a befektetők jól diverzifikált befektetési portfolió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kialakításával ki tudják küszöbölni a vállalat specifikus egyedi, vagy a nem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szisztematikus kockázatot, ezért a piac nem nyújt kockázati prémiumot erre a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kockázatra.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3. A vállalat finanszírozási döntések középpontjában kizárólag a hozam áll.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4. A finanszírozásra vonatkozóan a vállalat vezetői a rövidtávú belső forrásigényeket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határozzák meg.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5. A finanszírozási stratégiák központi kérdése, hogy miként lehet minél magasabb belső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forrást bevonni a vállalatba.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6. Új források bevonását gyakran a vállalati dolgozók alacsony bérei teszik szükségessé.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7. A tőkeszerkezet a finanszírozási források összetételére utal, vizsgálatának középpontjában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a hosszú lejáratú finanszírozási források, és ezek összetétele szerepel.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8. A vállalati tőkeszerkezet alapkérdése az, hogy milyen pénzügyi forrásból érdemes a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vállalatot finanszírozni.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9. A kizárólag idegen tőkét használó vállalatokat tőkeáttétel nélküli vállalatnak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nevezzük.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10. Az idegen és a tulajdonosi tőkét használó vállalatokat finanszírozási tőkeáttétellel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működő vállalatoknak nevezzük.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11. A beruházási döntések kapcsán olyan projektet keres a vállalat, amelynek nettó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jelenértéke negatív, megvalósításával a vállalat eszközeinek értéke nő.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12. A reáleszközök piaca a legtöbb országban sokkal standardizáltabb, koncentráltabb,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hatékonyabb, a pénzügyi eszközök piacához képest.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13. A hatékony pénzügyi piacokon nagyszámú vevő és eladó, likvid piacok biztosítják,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hogy a pénzügyi termékek árazása hatékony legyen.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14. A vállalatfinanszírozás során a vállalat reáleszközöket értékesít a tőkepiacon.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15. Hatékony piacok esetén, a vállalat számára közömbös milyen pénzügyi forrást von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be, ezek egyformán a helyes belső értéket tükrözik.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16. A kockázat adott döntés konzekvenciáinak sorozatához kapcsolódik, amelyhez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valószínűségek rendelhetők.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lastRenderedPageBreak/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17. Ha a tipikus befektető választani kényszerül két kockázatos eszköz közül, akkor a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nagyobb variabilitásút választja.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18. A kockázat típusai közül érdemes kiemelni a működési, a finanszírozási és a piaci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kockázatot.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19. Az piaci kockázat az eszközök működtetéséhez, a beruházások megtérüléséhez, míg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 finanszírozási kockázat a tőkeszerkezethez köthető.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20. Egy vállalat finanszírozási kockázata a makrogazdaság általános kondícióihoz, s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ahhoz az ágazathoz kapcsolódik, amelyben a vállalat működik.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21. Az üzleti kockázat a kamat- és adófizetés előtti profit variabilitásával azonos.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22. A vállalat akkor éri el az üzembezárási pontot, ha az árbevétel éppen azonos a fix és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változó költségelemből álló összes költséggel.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23. A növekvő finanszírozási áttétel növeli a nettó profit variabilitását.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24. A befektetők jelentősen csökkenthetik hozamuk variabilitását, gondosan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megválogatott befektetési portfoliók birtoklásával.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25. Ha a vállalat eladási forgalma emelkedik, és a </w:t>
      </w:r>
      <w:proofErr w:type="gramStart"/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vállalat változó</w:t>
      </w:r>
      <w:proofErr w:type="gramEnd"/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költségei növekednek,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az árbevétel növekedése a működési profit növekedését.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26. A vállalat beruházási döntései a működési áttételre hatnak, míg a finanszírozási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döntései a finanszírozási áttételre.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27. Az adózás előtti eredményből fizethető ki az elsőbbségi részvényesek és a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törzsrészvényesek osztaléka.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28. A saját tőke tulajdonosai az eredményből elsőként részesednek.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29. A kombinált tőkeáttételt a fix működési és fix finanszírozási költségek együttes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hatása idézi elő.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30. Ha a vállalat kiemelten kockázatos projektbe kezd, a működési kockázata csökken.</w:t>
      </w:r>
    </w:p>
    <w:p w:rsidR="00042808" w:rsidRDefault="00042808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</w:p>
    <w:p w:rsidR="00042808" w:rsidRDefault="00042808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  <w:r w:rsidRPr="00042808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A vállalat értékelésének alapjai</w:t>
      </w:r>
      <w:r w:rsidRPr="00042808">
        <w:rPr>
          <w:rFonts w:ascii="Times New Roman" w:hAnsi="Times New Roman" w:cs="Times New Roman"/>
          <w:b/>
          <w:bCs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1. A teljesítmény növelése az árfolyam csökkenésében ölthet testet.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2. Az értékmérő funkció effektivitása azzal mérhető, hogy a pótlólagos információk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milyen gyorsan és hatékonyan épülnek be az árfolyamokba.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3. A vállalati teljesítménymérés alapvető dokumentumainak felhasználásával komplex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vállalati teljesítménymérést végzünk.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4. A szabad pénzáramot a tulajdonosok számára rendelkezésre álló osztalékalapnak felel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meg.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5. A FCF olyan periódusonkénti összeg, amely nem fizethető ki a tulajdonosok számára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anélkül, hogy az veszélyeztetné a vállalat hosszú távú működőképességét.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6. A tőkepiaci átlagos hozamráta, kockázat semleges szituációt feltételezve, a jövőbeli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hozamok várható értéke.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7. Az egységnyi piaci kockázatra jutó piaci kockázati pótlék nem </w:t>
      </w:r>
      <w:proofErr w:type="gramStart"/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más</w:t>
      </w:r>
      <w:proofErr w:type="gramEnd"/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mint az a többlet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hozamigény, amit a befektetők egységnyi piaci kockázatvállalás fejében átlagosan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elvárnak.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8. A vállalati hozamráta „leköveti” a piaci hozamráta változását, vagyis a számított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kovariancia értéke negatív.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9. A saját tőke elvárt megtérülése az a költségösszeg, amit a tulajdonosok hajlandóak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feláldozni a vállalat érdekében.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10. A CAPM modell bétája a vállalatra jellemző, a vállalati kockázatot piaci kockázattá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alakító paraméter.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Pr="00042808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11. Idegen tőkét nem használó, de adókötelezettséggel rendelkező vállalatot esetén az adó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vállalati értékre gyakorolt hatása negatív.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lastRenderedPageBreak/>
        <w:t>I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12. Az adóhatás értéktöbbletet hoz létre, amelyet (érték</w:t>
      </w:r>
      <w:proofErr w:type="gramStart"/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)emelő</w:t>
      </w:r>
      <w:proofErr w:type="gramEnd"/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hatásnak nevezünk.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13. Az idegen tőke használatából eredő értéknövelő hatást ellensúlyozza a kockázat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növekedéséből származó értékcsökkenő hatás.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14. </w:t>
      </w:r>
      <w:proofErr w:type="spellStart"/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Fisher</w:t>
      </w:r>
      <w:proofErr w:type="spellEnd"/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irrelevancia tétele szerint a finanszírozás módja nem hat az értékre.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15. Az idegen tőke használata a saját tőke jövedelmezőségét emeli.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16. Az eladósodás egy bizonyos mértékéig a hitelezők nem észlelik a kockázat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növekedését.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17. Könnyen belátható, hogy a vállalat értéke annál nagyobb, minél nagyobb az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alkalmazott WACC.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18. Az optimális tőkestruktúra az, amely mellett a vállalat értéke minimális.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19. A szakértői hozamtisztítási folyamat lényege, hogy a nem szokványos tételekkel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módosítjuk a hozamokat.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20. Amennyiben a vállalati működési kockázat éppen akkora, mint a piaci működési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kockázat, nincs szükség additív kockázati pótlék meghatározására.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21. Idegen tőkét nem használó, de adókötelezettséggel rendelkező vállalat esetén a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megtermelt jövedelemből annyival marad kevesebb a tulajdonosok számára, mint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amennyit adóként befizetnek.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22. Az idegen tőke használatából eredő értéknövelő hatás a saját tőke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jövedelmezőségének csökkenésében ölt testet.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23. Az optimális tőkestruktúra esetén a WACC minimális.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24. A vállalatértékelés során a részvények kockázatát benchmarkokkal kezeljük.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25. A szegmentálás során elsőként a vállalati működési kockázatra koncentrálunk, majd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ezt követően vizsgáljuk meg a finanszírozás additív kockázati hozzájárulását.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3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ED22A6" w:rsidRPr="00ED22A6">
        <w:rPr>
          <w:rStyle w:val="fontstyle3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26. A tőkepiaci átlagos hozamrátát szűkebb értelemben tőzsdeindexből számított nominális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31"/>
          <w:rFonts w:ascii="Times New Roman" w:hAnsi="Times New Roman" w:cs="Times New Roman"/>
          <w:color w:val="auto"/>
          <w:sz w:val="22"/>
          <w:szCs w:val="22"/>
        </w:rPr>
        <w:t>hozamrátaként értelmezik.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27. A tőkepiaci átlagos hozamráta időben dinamikus.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I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28. A tőkepiaci átlagos hozamráta kockázati szituációt feltételezve a jövőbeli hozamok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várható értéke.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29. Az SML egyenes a kockázati prémium és a befektetett összeg összefüggéseként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ábrázolható.</w:t>
      </w:r>
      <w:r w:rsidRPr="00042808">
        <w:rPr>
          <w:rFonts w:ascii="Times New Roman" w:hAnsi="Times New Roman" w:cs="Times New Roman"/>
        </w:rPr>
        <w:br/>
      </w:r>
      <w:r w:rsidR="00ED22A6" w:rsidRPr="00ED22A6">
        <w:rPr>
          <w:rStyle w:val="fontstyle21"/>
          <w:rFonts w:ascii="Times New Roman" w:hAnsi="Times New Roman" w:cs="Times New Roman"/>
          <w:b/>
          <w:color w:val="FF0000"/>
          <w:sz w:val="22"/>
          <w:szCs w:val="22"/>
        </w:rPr>
        <w:t>H</w:t>
      </w:r>
      <w:r w:rsidR="00ED22A6" w:rsidRPr="00ED22A6">
        <w:rPr>
          <w:rStyle w:val="fontstyle21"/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30. Ha a vállalat működési kockázata megegyezik a piaci működési kockázattal, akkor</w:t>
      </w:r>
      <w:r w:rsidRPr="00042808">
        <w:rPr>
          <w:rFonts w:ascii="Times New Roman" w:hAnsi="Times New Roman" w:cs="Times New Roman"/>
        </w:rPr>
        <w:br/>
      </w:r>
      <w:r w:rsidRPr="00042808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szükség van additív kockázati pótlék meghatározására.</w:t>
      </w:r>
    </w:p>
    <w:p w:rsidR="00ED22A6" w:rsidRDefault="00ED22A6">
      <w:pPr>
        <w:spacing w:after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</w:p>
    <w:p w:rsidR="00ED22A6" w:rsidRDefault="00ED22A6">
      <w:pPr>
        <w:spacing w:after="0"/>
        <w:rPr>
          <w:rFonts w:ascii="Times New Roman" w:hAnsi="Times New Roman" w:cs="Times New Roman"/>
        </w:rPr>
      </w:pPr>
      <w:r w:rsidRPr="00ED22A6">
        <w:rPr>
          <w:rFonts w:ascii="Times New Roman" w:hAnsi="Times New Roman" w:cs="Times New Roman"/>
          <w:b/>
          <w:bCs/>
        </w:rPr>
        <w:t>Forgótőke-gazdálkodás</w:t>
      </w:r>
      <w:r w:rsidRPr="00ED22A6">
        <w:rPr>
          <w:rFonts w:ascii="Times New Roman" w:hAnsi="Times New Roman" w:cs="Times New Roman"/>
          <w:b/>
          <w:bCs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1. A vállalkozások számára a forgótőke-gazdálkodás a forgóeszközök és a rövid lejáratú</w:t>
      </w:r>
      <w:r w:rsidRPr="00ED22A6">
        <w:rPr>
          <w:rFonts w:ascii="Times New Roman" w:hAnsi="Times New Roman" w:cs="Times New Roman"/>
        </w:rPr>
        <w:br/>
        <w:t>kötelezettségek közötti kapcsolatok menedzselését jelenti.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2. A készpénzbeáramlás és kiáramlás közötti összhang biztosítása a működési</w:t>
      </w:r>
      <w:r w:rsidRPr="00ED22A6">
        <w:rPr>
          <w:rFonts w:ascii="Times New Roman" w:hAnsi="Times New Roman" w:cs="Times New Roman"/>
        </w:rPr>
        <w:br/>
        <w:t>kockázatok kezelésének területe.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3. Magasabb forgóeszköz-állomány csökkenti a likviditási kockázatokat, feltéve, ha a</w:t>
      </w:r>
      <w:r w:rsidRPr="00ED22A6">
        <w:rPr>
          <w:rFonts w:ascii="Times New Roman" w:hAnsi="Times New Roman" w:cs="Times New Roman"/>
        </w:rPr>
        <w:br/>
        <w:t>kinnlevőségek behajthatók, a vevők fizetési hajlandóságával nincsenek problémák és a</w:t>
      </w:r>
      <w:r w:rsidRPr="00ED22A6">
        <w:rPr>
          <w:rFonts w:ascii="Times New Roman" w:hAnsi="Times New Roman" w:cs="Times New Roman"/>
        </w:rPr>
        <w:br/>
        <w:t>készletállomány is könnyen értékesíthető.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4. A szállítói állomány csökkenése többletforrás a vállalkozás számára, növekedése</w:t>
      </w:r>
      <w:r w:rsidRPr="00ED22A6">
        <w:rPr>
          <w:rFonts w:ascii="Times New Roman" w:hAnsi="Times New Roman" w:cs="Times New Roman"/>
        </w:rPr>
        <w:br/>
        <w:t>pedig készpénzkiáramlás.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5. A nettó forgótőke-változás a vállalatértékelés szempontjából meghatározó vállalati</w:t>
      </w:r>
      <w:r w:rsidRPr="00ED22A6">
        <w:rPr>
          <w:rFonts w:ascii="Times New Roman" w:hAnsi="Times New Roman" w:cs="Times New Roman"/>
        </w:rPr>
        <w:br/>
        <w:t>szabad pénzáram egyik eleme.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6. A készlet- és vevőállomány forgási sebességének emelkedése negatívan hat az</w:t>
      </w:r>
      <w:r w:rsidRPr="00ED22A6">
        <w:rPr>
          <w:rFonts w:ascii="Times New Roman" w:hAnsi="Times New Roman" w:cs="Times New Roman"/>
        </w:rPr>
        <w:br/>
        <w:t>árbevétel szintjére.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7. A készpénzráta magasabb szintje jobb hitelminősítéshez vezet.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lastRenderedPageBreak/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8. A készpénztartás nem jár haszonáldozati költségekkel.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9. Osztalékfizetés szempontjából a készpénztartás olyan üzenet a tőkepiacoknak, hogy a</w:t>
      </w:r>
      <w:r w:rsidRPr="00ED22A6">
        <w:rPr>
          <w:rFonts w:ascii="Times New Roman" w:hAnsi="Times New Roman" w:cs="Times New Roman"/>
        </w:rPr>
        <w:br/>
        <w:t>cég képes az osztalék iránti elkötelezettségének eleget tenni.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10. Ha egy cégnél túl sok a szabad pénzáram, akkor az a menedzsereket pazarló</w:t>
      </w:r>
      <w:r w:rsidRPr="00ED22A6">
        <w:rPr>
          <w:rFonts w:ascii="Times New Roman" w:hAnsi="Times New Roman" w:cs="Times New Roman"/>
        </w:rPr>
        <w:br/>
        <w:t>takarékoskodásra sarkalja.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 xml:space="preserve">11. A </w:t>
      </w:r>
      <w:proofErr w:type="spellStart"/>
      <w:r w:rsidRPr="00ED22A6">
        <w:rPr>
          <w:rFonts w:ascii="Times New Roman" w:hAnsi="Times New Roman" w:cs="Times New Roman"/>
        </w:rPr>
        <w:t>Baumol</w:t>
      </w:r>
      <w:proofErr w:type="spellEnd"/>
      <w:r w:rsidRPr="00ED22A6">
        <w:rPr>
          <w:rFonts w:ascii="Times New Roman" w:hAnsi="Times New Roman" w:cs="Times New Roman"/>
        </w:rPr>
        <w:t xml:space="preserve"> modell a tranzakciós készpénzállomány optimumát határozza meg</w:t>
      </w:r>
      <w:r w:rsidRPr="00ED22A6">
        <w:rPr>
          <w:rFonts w:ascii="Times New Roman" w:hAnsi="Times New Roman" w:cs="Times New Roman"/>
        </w:rPr>
        <w:br/>
        <w:t>bizonyosság feltételezése mellett.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 xml:space="preserve">12. A </w:t>
      </w:r>
      <w:proofErr w:type="spellStart"/>
      <w:r w:rsidRPr="00ED22A6">
        <w:rPr>
          <w:rFonts w:ascii="Times New Roman" w:hAnsi="Times New Roman" w:cs="Times New Roman"/>
        </w:rPr>
        <w:t>Miller-Orr</w:t>
      </w:r>
      <w:proofErr w:type="spellEnd"/>
      <w:r w:rsidRPr="00ED22A6">
        <w:rPr>
          <w:rFonts w:ascii="Times New Roman" w:hAnsi="Times New Roman" w:cs="Times New Roman"/>
        </w:rPr>
        <w:t xml:space="preserve"> modell megengedi, hogy készpénzszint a felső és az alsó korlát, mint</w:t>
      </w:r>
      <w:r w:rsidRPr="00ED22A6">
        <w:rPr>
          <w:rFonts w:ascii="Times New Roman" w:hAnsi="Times New Roman" w:cs="Times New Roman"/>
        </w:rPr>
        <w:br/>
        <w:t>szabályozási szint között random módon mozogjon a készpénzfizetések bizonytalansága</w:t>
      </w:r>
      <w:r w:rsidRPr="00ED22A6">
        <w:rPr>
          <w:rFonts w:ascii="Times New Roman" w:hAnsi="Times New Roman" w:cs="Times New Roman"/>
        </w:rPr>
        <w:br/>
        <w:t>mellett.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13. Az értékpapírtartás felfogható készpénz-helyettesítésként, valamint hosszú távú</w:t>
      </w:r>
      <w:r w:rsidRPr="00ED22A6">
        <w:rPr>
          <w:rFonts w:ascii="Times New Roman" w:hAnsi="Times New Roman" w:cs="Times New Roman"/>
        </w:rPr>
        <w:br/>
        <w:t>befektetésként is.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14. Az értékpapír-befektetéseknél tisztában kell lenni az inflációs, a nemfizetési, a</w:t>
      </w:r>
      <w:r w:rsidRPr="00ED22A6">
        <w:rPr>
          <w:rFonts w:ascii="Times New Roman" w:hAnsi="Times New Roman" w:cs="Times New Roman"/>
        </w:rPr>
        <w:br/>
        <w:t>likviditási és kamatláb kockázatokkal, melyek a tartási periódus során felmerülhetnek.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15. A vevőállomány lényegében az ügyfeleknek nyújtott kereskedelmi hiteleket,</w:t>
      </w:r>
      <w:r w:rsidRPr="00ED22A6">
        <w:rPr>
          <w:rFonts w:ascii="Times New Roman" w:hAnsi="Times New Roman" w:cs="Times New Roman"/>
        </w:rPr>
        <w:br/>
        <w:t>halasztott fizetési feltételeket jelenti.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16. A vevő hitel-visszafizetési kapacitása függ a működési pénzáramaitól, az adósság</w:t>
      </w:r>
      <w:r w:rsidRPr="00ED22A6">
        <w:rPr>
          <w:rFonts w:ascii="Times New Roman" w:hAnsi="Times New Roman" w:cs="Times New Roman"/>
        </w:rPr>
        <w:br/>
        <w:t>lejárati szerkezetétől, és a kockázatoktól.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17. A hitel futamideje alatt a vállalkozás tulajdonosának a családtagjaira</w:t>
      </w:r>
      <w:r w:rsidRPr="00ED22A6">
        <w:rPr>
          <w:rFonts w:ascii="Times New Roman" w:hAnsi="Times New Roman" w:cs="Times New Roman"/>
        </w:rPr>
        <w:br/>
        <w:t>engedményezett életbiztosítással kell rendelkeznie.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18. A gazdaságos rendelési nagyság, az EBQ modell.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 xml:space="preserve">19. Az ABC készletmodell a készletet három csoportba osztja: az </w:t>
      </w:r>
      <w:proofErr w:type="gramStart"/>
      <w:r w:rsidRPr="00ED22A6">
        <w:rPr>
          <w:rFonts w:ascii="Times New Roman" w:hAnsi="Times New Roman" w:cs="Times New Roman"/>
        </w:rPr>
        <w:t>A</w:t>
      </w:r>
      <w:proofErr w:type="gramEnd"/>
      <w:r w:rsidRPr="00ED22A6">
        <w:rPr>
          <w:rFonts w:ascii="Times New Roman" w:hAnsi="Times New Roman" w:cs="Times New Roman"/>
        </w:rPr>
        <w:t xml:space="preserve"> termékek a</w:t>
      </w:r>
      <w:r w:rsidRPr="00ED22A6">
        <w:rPr>
          <w:rFonts w:ascii="Times New Roman" w:hAnsi="Times New Roman" w:cs="Times New Roman"/>
        </w:rPr>
        <w:br/>
        <w:t>legkevésbé drágák, a B csoport termékei kevésbé, a C csoport termékei a legdrágábbak.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 xml:space="preserve">20. A spontán finanszírozási formák </w:t>
      </w:r>
      <w:proofErr w:type="gramStart"/>
      <w:r w:rsidRPr="00ED22A6">
        <w:rPr>
          <w:rFonts w:ascii="Times New Roman" w:hAnsi="Times New Roman" w:cs="Times New Roman"/>
        </w:rPr>
        <w:t>tőkeköltség-mentes forrásokat</w:t>
      </w:r>
      <w:proofErr w:type="gramEnd"/>
      <w:r w:rsidRPr="00ED22A6">
        <w:rPr>
          <w:rFonts w:ascii="Times New Roman" w:hAnsi="Times New Roman" w:cs="Times New Roman"/>
        </w:rPr>
        <w:t xml:space="preserve"> biztosítanak a</w:t>
      </w:r>
      <w:r w:rsidRPr="00ED22A6">
        <w:rPr>
          <w:rFonts w:ascii="Times New Roman" w:hAnsi="Times New Roman" w:cs="Times New Roman"/>
        </w:rPr>
        <w:br/>
        <w:t>vállalkozás számára.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21. Egy vállalat szállítói állományának kialakítása során figyelembe kell venni az adott</w:t>
      </w:r>
      <w:r w:rsidRPr="00ED22A6">
        <w:rPr>
          <w:rFonts w:ascii="Times New Roman" w:hAnsi="Times New Roman" w:cs="Times New Roman"/>
        </w:rPr>
        <w:br/>
        <w:t>alternatíva elutasításával kapcsolatos bevétel haszonáldozati költségét.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22. Ha a nettó forgótőke pozitív, akkor rövid lejáratú kötelezettségek finanszíroznak</w:t>
      </w:r>
      <w:r w:rsidRPr="00ED22A6">
        <w:rPr>
          <w:rFonts w:ascii="Times New Roman" w:hAnsi="Times New Roman" w:cs="Times New Roman"/>
        </w:rPr>
        <w:br/>
        <w:t>befektetett eszközöket, ami a lejárati illeszkedés elvét sérti és csökkenti a likviditási</w:t>
      </w:r>
      <w:r w:rsidRPr="00ED22A6">
        <w:rPr>
          <w:rFonts w:ascii="Times New Roman" w:hAnsi="Times New Roman" w:cs="Times New Roman"/>
        </w:rPr>
        <w:br/>
        <w:t>kockázatokat.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23. Az eszközoldal likviditási karakterisztikáihoz illesztett forrásszerkezeti lejárati</w:t>
      </w:r>
      <w:r w:rsidRPr="00ED22A6">
        <w:rPr>
          <w:rFonts w:ascii="Times New Roman" w:hAnsi="Times New Roman" w:cs="Times New Roman"/>
        </w:rPr>
        <w:br/>
        <w:t>struktúra a vállalati kockázatkezelés egyik csatornája, amit tőkeszerkezeti döntéssel</w:t>
      </w:r>
      <w:r w:rsidRPr="00ED22A6">
        <w:rPr>
          <w:rFonts w:ascii="Times New Roman" w:hAnsi="Times New Roman" w:cs="Times New Roman"/>
        </w:rPr>
        <w:br/>
        <w:t>kapcsolatos arbitrázs ügyletként értelmezünk.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24. Az eszközhatékonyság javulásaként értelmezhető, ha a készletperiódus hossza</w:t>
      </w:r>
      <w:r w:rsidRPr="00ED22A6">
        <w:rPr>
          <w:rFonts w:ascii="Times New Roman" w:hAnsi="Times New Roman" w:cs="Times New Roman"/>
        </w:rPr>
        <w:br/>
        <w:t>csökken.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25. A szállítók spontán finanszírozást nyújtanak a vállalkozásnak, így érdemes arra</w:t>
      </w:r>
      <w:r w:rsidRPr="00ED22A6">
        <w:rPr>
          <w:rFonts w:ascii="Times New Roman" w:hAnsi="Times New Roman" w:cs="Times New Roman"/>
        </w:rPr>
        <w:br/>
        <w:t>törekedni, hogy a szállítói periódus hossza emelkedjen.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26. A működési ciklus és a szállítói periódus különbözetét készpénzkonverziós ciklusnak</w:t>
      </w:r>
      <w:r w:rsidRPr="00ED22A6">
        <w:rPr>
          <w:rFonts w:ascii="Times New Roman" w:hAnsi="Times New Roman" w:cs="Times New Roman"/>
        </w:rPr>
        <w:br/>
        <w:t>nevezzük.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27. Túlkereskedés vagy túltőkésítettség jelenik meg egy vállalatnál, ha a kereskedelmi</w:t>
      </w:r>
      <w:r w:rsidRPr="00ED22A6">
        <w:rPr>
          <w:rFonts w:ascii="Times New Roman" w:hAnsi="Times New Roman" w:cs="Times New Roman"/>
        </w:rPr>
        <w:br/>
        <w:t>volumen túl nagy részét próbálja a cég túl kevés forgótőkebázissal megtámogatni.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28. A mérséklődő kockázati prémium kedvezőbb forrásköltséget eredményez.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29. A forgóeszközök likviditási foka meghatározó abból a szempontból, hogy a</w:t>
      </w:r>
      <w:r w:rsidRPr="00ED22A6">
        <w:rPr>
          <w:rFonts w:ascii="Times New Roman" w:hAnsi="Times New Roman" w:cs="Times New Roman"/>
        </w:rPr>
        <w:br/>
        <w:t>vállalkozás mennyire képes esedékes kötelezettségeinek eleget tenni.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30. A forgótőke-gazdálkodásnak nincs hatása a vállalkozás működési tevékenységeiből</w:t>
      </w:r>
      <w:r w:rsidRPr="00ED22A6">
        <w:rPr>
          <w:rFonts w:ascii="Times New Roman" w:hAnsi="Times New Roman" w:cs="Times New Roman"/>
        </w:rPr>
        <w:br/>
        <w:t>származó pénzáramaira.</w:t>
      </w:r>
    </w:p>
    <w:p w:rsidR="00ED22A6" w:rsidRDefault="00ED22A6">
      <w:pPr>
        <w:spacing w:after="0"/>
        <w:rPr>
          <w:rFonts w:ascii="Times New Roman" w:hAnsi="Times New Roman" w:cs="Times New Roman"/>
        </w:rPr>
      </w:pPr>
    </w:p>
    <w:p w:rsidR="00ED22A6" w:rsidRDefault="00ED22A6">
      <w:pPr>
        <w:spacing w:after="0"/>
        <w:rPr>
          <w:rFonts w:ascii="Times New Roman" w:hAnsi="Times New Roman" w:cs="Times New Roman"/>
        </w:rPr>
      </w:pPr>
      <w:r w:rsidRPr="00ED22A6">
        <w:rPr>
          <w:rFonts w:ascii="Times New Roman" w:hAnsi="Times New Roman" w:cs="Times New Roman"/>
          <w:b/>
          <w:bCs/>
        </w:rPr>
        <w:lastRenderedPageBreak/>
        <w:t>Vállalati forrástérkép</w:t>
      </w:r>
      <w:r w:rsidRPr="00ED22A6">
        <w:rPr>
          <w:rFonts w:ascii="Times New Roman" w:hAnsi="Times New Roman" w:cs="Times New Roman"/>
          <w:b/>
          <w:bCs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1. A szükséges tőke kizárólag készpénzként kell, hogy a vállalkozás rendelkezésére</w:t>
      </w:r>
      <w:r w:rsidRPr="00ED22A6">
        <w:rPr>
          <w:rFonts w:ascii="Times New Roman" w:hAnsi="Times New Roman" w:cs="Times New Roman"/>
        </w:rPr>
        <w:br/>
        <w:t>álljon.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2. A belső finanszírozási források jellemzően könnyen hozzáférhetőek azonban a forrás</w:t>
      </w:r>
      <w:r w:rsidRPr="00ED22A6">
        <w:rPr>
          <w:rFonts w:ascii="Times New Roman" w:hAnsi="Times New Roman" w:cs="Times New Roman"/>
        </w:rPr>
        <w:br/>
        <w:t>kamatigénnyel rendelkezik.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3. A részesedés finanszírozás esetében a tulajdonosi körbe külső tulajdonosok kerülnek</w:t>
      </w:r>
      <w:r w:rsidRPr="00ED22A6">
        <w:rPr>
          <w:rFonts w:ascii="Times New Roman" w:hAnsi="Times New Roman" w:cs="Times New Roman"/>
        </w:rPr>
        <w:br/>
        <w:t>be és az általuk szolgáltatott tőke a saját tőke növekménye.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4. Nagy projektek beindításához lehetőség van akár kötvénykibocsátásra, vagy kockázati</w:t>
      </w:r>
      <w:r w:rsidRPr="00ED22A6">
        <w:rPr>
          <w:rFonts w:ascii="Times New Roman" w:hAnsi="Times New Roman" w:cs="Times New Roman"/>
        </w:rPr>
        <w:br/>
        <w:t>tőkebefektető bevonására is.</w:t>
      </w:r>
      <w:r w:rsidRPr="00ED22A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I </w:t>
      </w:r>
      <w:r w:rsidRPr="00ED22A6">
        <w:rPr>
          <w:rFonts w:ascii="Times New Roman" w:hAnsi="Times New Roman" w:cs="Times New Roman"/>
        </w:rPr>
        <w:t>5. Az olyan kisebb vállalkozások finanszírozásában, amelyek jó növekedési képességgel</w:t>
      </w:r>
      <w:r w:rsidRPr="00ED22A6">
        <w:rPr>
          <w:rFonts w:ascii="Times New Roman" w:hAnsi="Times New Roman" w:cs="Times New Roman"/>
        </w:rPr>
        <w:br/>
        <w:t>rendelkeznek, az utóbbi 10-20 évben mind nagyobb jelentőségre tesznek szert a</w:t>
      </w:r>
      <w:r w:rsidRPr="00ED22A6">
        <w:rPr>
          <w:rFonts w:ascii="Times New Roman" w:hAnsi="Times New Roman" w:cs="Times New Roman"/>
        </w:rPr>
        <w:br/>
        <w:t>tőkepiac azon szereplői, akiket üzleti angyalokként tartunk számon.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6. Egy vállalkozás szempontjából a kockázati tőkefinanszírozás meghatározó</w:t>
      </w:r>
      <w:r w:rsidRPr="00ED22A6">
        <w:rPr>
          <w:rFonts w:ascii="Times New Roman" w:hAnsi="Times New Roman" w:cs="Times New Roman"/>
        </w:rPr>
        <w:br/>
        <w:t>sajátossága, hogy kötődik hozzá olyan visszafizetési kötelezettség, mint a hitelhez.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7. A kockázati tőkés egy adott vállalkozáshoz nyújt pénzügyi támogatást, általában olyan</w:t>
      </w:r>
      <w:r w:rsidRPr="00ED22A6">
        <w:rPr>
          <w:rFonts w:ascii="Times New Roman" w:hAnsi="Times New Roman" w:cs="Times New Roman"/>
        </w:rPr>
        <w:br/>
        <w:t>üzleti konstrukcióban, hogy a befektetés fejében a vállalatban üzleti tulajdoni</w:t>
      </w:r>
      <w:r w:rsidRPr="00ED22A6">
        <w:rPr>
          <w:rFonts w:ascii="Times New Roman" w:hAnsi="Times New Roman" w:cs="Times New Roman"/>
        </w:rPr>
        <w:br/>
        <w:t>részesedést kap, vagy opciót arra, hogy a befektetésből adódó érdekeltségét ilyen</w:t>
      </w:r>
      <w:r w:rsidRPr="00ED22A6">
        <w:rPr>
          <w:rFonts w:ascii="Times New Roman" w:hAnsi="Times New Roman" w:cs="Times New Roman"/>
        </w:rPr>
        <w:br/>
        <w:t>tőkerészesedéssé konvertálhassa.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8. A kockázati tőkés érdekeltsége mindenekelőtt a növekedő árbevétel eléréséhez</w:t>
      </w:r>
      <w:r w:rsidRPr="00ED22A6">
        <w:rPr>
          <w:rFonts w:ascii="Times New Roman" w:hAnsi="Times New Roman" w:cs="Times New Roman"/>
        </w:rPr>
        <w:br/>
        <w:t>kötődik.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9. A kereskedelmi bankok mai hitelezési feltételeit tekintve könnyen megállapítható,</w:t>
      </w:r>
      <w:r w:rsidRPr="00ED22A6">
        <w:rPr>
          <w:rFonts w:ascii="Times New Roman" w:hAnsi="Times New Roman" w:cs="Times New Roman"/>
        </w:rPr>
        <w:br/>
        <w:t>hogy a finanszírozást igénylő cégek nagyobbik része hitelfelvételre alkalmasnak</w:t>
      </w:r>
      <w:r w:rsidRPr="00ED22A6">
        <w:rPr>
          <w:rFonts w:ascii="Times New Roman" w:hAnsi="Times New Roman" w:cs="Times New Roman"/>
        </w:rPr>
        <w:br/>
        <w:t>bizonyul.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10. Lízing során a szállító a vevőivel szembeni követeléseit bizonyos díj és kamat</w:t>
      </w:r>
      <w:r w:rsidRPr="00ED22A6">
        <w:rPr>
          <w:rFonts w:ascii="Times New Roman" w:hAnsi="Times New Roman" w:cs="Times New Roman"/>
        </w:rPr>
        <w:br/>
        <w:t>megfizetése ellenében megvásárolja egy hitelintézet, amely engedményezés útján a</w:t>
      </w:r>
      <w:r w:rsidRPr="00ED22A6">
        <w:rPr>
          <w:rFonts w:ascii="Times New Roman" w:hAnsi="Times New Roman" w:cs="Times New Roman"/>
        </w:rPr>
        <w:br/>
        <w:t>követelés jogosultjává válik.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11. A lízingcég nyújtotta szolgáltatások segítségével a szállító lényegesen javítani tudja</w:t>
      </w:r>
      <w:r w:rsidRPr="00ED22A6">
        <w:rPr>
          <w:rFonts w:ascii="Times New Roman" w:hAnsi="Times New Roman" w:cs="Times New Roman"/>
        </w:rPr>
        <w:br/>
        <w:t>versenyhelyzetét, anélkül, hogy az áruba fektetett pénzét hosszú időre lekötné, emellett</w:t>
      </w:r>
      <w:r w:rsidRPr="00ED22A6">
        <w:rPr>
          <w:rFonts w:ascii="Times New Roman" w:hAnsi="Times New Roman" w:cs="Times New Roman"/>
        </w:rPr>
        <w:br/>
        <w:t xml:space="preserve">javítani tudja </w:t>
      </w:r>
      <w:proofErr w:type="spellStart"/>
      <w:r w:rsidRPr="00ED22A6">
        <w:rPr>
          <w:rFonts w:ascii="Times New Roman" w:hAnsi="Times New Roman" w:cs="Times New Roman"/>
        </w:rPr>
        <w:t>cash-flowját</w:t>
      </w:r>
      <w:proofErr w:type="spellEnd"/>
      <w:r w:rsidRPr="00ED22A6">
        <w:rPr>
          <w:rFonts w:ascii="Times New Roman" w:hAnsi="Times New Roman" w:cs="Times New Roman"/>
        </w:rPr>
        <w:t>, és biztosítani tudja folyamatos üzletmenetét.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12. Magyarországon a faktoring változatok közül a kereskedelmi bankok jellemzően</w:t>
      </w:r>
      <w:r w:rsidRPr="00ED22A6">
        <w:rPr>
          <w:rFonts w:ascii="Times New Roman" w:hAnsi="Times New Roman" w:cs="Times New Roman"/>
        </w:rPr>
        <w:br/>
        <w:t xml:space="preserve">visszkeresettel </w:t>
      </w:r>
      <w:proofErr w:type="spellStart"/>
      <w:r w:rsidRPr="00ED22A6">
        <w:rPr>
          <w:rFonts w:ascii="Times New Roman" w:hAnsi="Times New Roman" w:cs="Times New Roman"/>
        </w:rPr>
        <w:t>faktorálnak</w:t>
      </w:r>
      <w:proofErr w:type="spellEnd"/>
      <w:r w:rsidRPr="00ED22A6">
        <w:rPr>
          <w:rFonts w:ascii="Times New Roman" w:hAnsi="Times New Roman" w:cs="Times New Roman"/>
        </w:rPr>
        <w:t>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 xml:space="preserve">13. A lízingnek három fő formája ismert, a pénzügyi, az operatív és a </w:t>
      </w:r>
      <w:proofErr w:type="spellStart"/>
      <w:r w:rsidRPr="00ED22A6">
        <w:rPr>
          <w:rFonts w:ascii="Times New Roman" w:hAnsi="Times New Roman" w:cs="Times New Roman"/>
        </w:rPr>
        <w:t>visszlízing</w:t>
      </w:r>
      <w:proofErr w:type="spellEnd"/>
      <w:r w:rsidRPr="00ED22A6">
        <w:rPr>
          <w:rFonts w:ascii="Times New Roman" w:hAnsi="Times New Roman" w:cs="Times New Roman"/>
        </w:rPr>
        <w:t>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14. A pénzügyi lízing esetében nem automatikus az eszköz tulajdonjogának</w:t>
      </w:r>
      <w:r w:rsidRPr="00ED22A6">
        <w:rPr>
          <w:rFonts w:ascii="Times New Roman" w:hAnsi="Times New Roman" w:cs="Times New Roman"/>
        </w:rPr>
        <w:br/>
        <w:t>megváltozása, az eszköz beszerzésének és üzemeltetésének kockázatát a lízingbeadó</w:t>
      </w:r>
      <w:r w:rsidRPr="00ED22A6">
        <w:rPr>
          <w:rFonts w:ascii="Times New Roman" w:hAnsi="Times New Roman" w:cs="Times New Roman"/>
        </w:rPr>
        <w:br/>
        <w:t>viseli.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15. Magyarországon a kisebb vállalkozások esetében nem jellemző sem a</w:t>
      </w:r>
      <w:r w:rsidRPr="00ED22A6">
        <w:rPr>
          <w:rFonts w:ascii="Times New Roman" w:hAnsi="Times New Roman" w:cs="Times New Roman"/>
        </w:rPr>
        <w:br/>
        <w:t>részvénykibocsátással történő tőkebevonás, sem a kötvénykibocsátás.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16. Minden hitelkérelemnek van egy ügyleti és egy fedezeti kockázati oldala.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17. A kamatfizetés a tőke után %-ban kifejezett összeg, általában havonta esedékes teher</w:t>
      </w:r>
      <w:r w:rsidRPr="00ED22A6">
        <w:rPr>
          <w:rFonts w:ascii="Times New Roman" w:hAnsi="Times New Roman" w:cs="Times New Roman"/>
        </w:rPr>
        <w:br/>
        <w:t>a kölcsönfelvevőnek.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18. Az esedékesség mindig az az időpont, amely naptól kezdődően esedékessé válik a</w:t>
      </w:r>
      <w:r w:rsidRPr="00ED22A6">
        <w:rPr>
          <w:rFonts w:ascii="Times New Roman" w:hAnsi="Times New Roman" w:cs="Times New Roman"/>
        </w:rPr>
        <w:br/>
        <w:t>kölcsön kamata vagy a tőke visszafizetése.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H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19. A hitelfinanszírozás belső forrásnak számít, amivel a vállalkozás csak időlegesen</w:t>
      </w:r>
      <w:r w:rsidRPr="00ED22A6">
        <w:rPr>
          <w:rFonts w:ascii="Times New Roman" w:hAnsi="Times New Roman" w:cs="Times New Roman"/>
        </w:rPr>
        <w:br/>
        <w:t>gazdálkodhat, a tartozást bizonyos előre meghatározott feltételek szerint vissza kell</w:t>
      </w:r>
      <w:r w:rsidRPr="00ED22A6">
        <w:rPr>
          <w:rFonts w:ascii="Times New Roman" w:hAnsi="Times New Roman" w:cs="Times New Roman"/>
        </w:rPr>
        <w:br/>
        <w:t>fizetnie.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20. A legtöbb hitelezési rendszer ágazati sajátosságokat figyelembe vevő, úgynevezett</w:t>
      </w:r>
      <w:r w:rsidRPr="00ED22A6">
        <w:rPr>
          <w:rFonts w:ascii="Times New Roman" w:hAnsi="Times New Roman" w:cs="Times New Roman"/>
        </w:rPr>
        <w:br/>
      </w:r>
      <w:proofErr w:type="spellStart"/>
      <w:r w:rsidRPr="00ED22A6">
        <w:rPr>
          <w:rFonts w:ascii="Times New Roman" w:hAnsi="Times New Roman" w:cs="Times New Roman"/>
        </w:rPr>
        <w:t>scorecard-okat</w:t>
      </w:r>
      <w:proofErr w:type="spellEnd"/>
      <w:r w:rsidRPr="00ED22A6">
        <w:rPr>
          <w:rFonts w:ascii="Times New Roman" w:hAnsi="Times New Roman" w:cs="Times New Roman"/>
        </w:rPr>
        <w:t xml:space="preserve"> alkalmaz.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  <w:b/>
          <w:color w:val="FF0000"/>
        </w:rPr>
        <w:t>I</w:t>
      </w:r>
      <w:r w:rsidRPr="00ED22A6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21. A hitelkérelem a hitel-igénybevételi szándék írásbeli, cégszerű aláírással ellátott</w:t>
      </w:r>
      <w:r w:rsidRPr="00ED22A6">
        <w:rPr>
          <w:rFonts w:ascii="Times New Roman" w:hAnsi="Times New Roman" w:cs="Times New Roman"/>
        </w:rPr>
        <w:br/>
      </w:r>
      <w:r w:rsidRPr="00ED22A6">
        <w:rPr>
          <w:rFonts w:ascii="Times New Roman" w:hAnsi="Times New Roman" w:cs="Times New Roman"/>
        </w:rPr>
        <w:lastRenderedPageBreak/>
        <w:t>formája.</w:t>
      </w:r>
      <w:r w:rsidRPr="00ED22A6">
        <w:rPr>
          <w:rFonts w:ascii="Times New Roman" w:hAnsi="Times New Roman" w:cs="Times New Roman"/>
        </w:rPr>
        <w:br/>
      </w:r>
      <w:r w:rsidRPr="00BA01B3">
        <w:rPr>
          <w:rFonts w:ascii="Times New Roman" w:hAnsi="Times New Roman" w:cs="Times New Roman"/>
          <w:b/>
          <w:color w:val="FF0000"/>
        </w:rPr>
        <w:t>H</w:t>
      </w:r>
      <w:r w:rsidRPr="00BA01B3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22. A csőd- és felszámolási eljárás kérdését, illetve a tulajdonosok egyéb vállalkozásait</w:t>
      </w:r>
      <w:r w:rsidRPr="00ED22A6">
        <w:rPr>
          <w:rFonts w:ascii="Times New Roman" w:hAnsi="Times New Roman" w:cs="Times New Roman"/>
        </w:rPr>
        <w:br/>
        <w:t xml:space="preserve">rendszerint a </w:t>
      </w:r>
      <w:proofErr w:type="spellStart"/>
      <w:r w:rsidRPr="00ED22A6">
        <w:rPr>
          <w:rFonts w:ascii="Times New Roman" w:hAnsi="Times New Roman" w:cs="Times New Roman"/>
        </w:rPr>
        <w:t>google</w:t>
      </w:r>
      <w:proofErr w:type="spellEnd"/>
      <w:r w:rsidRPr="00ED22A6">
        <w:rPr>
          <w:rFonts w:ascii="Times New Roman" w:hAnsi="Times New Roman" w:cs="Times New Roman"/>
        </w:rPr>
        <w:t xml:space="preserve"> kereső segítségével ellenőrzi a banki kockázatkezelés.</w:t>
      </w:r>
      <w:r w:rsidRPr="00ED22A6">
        <w:rPr>
          <w:rFonts w:ascii="Times New Roman" w:hAnsi="Times New Roman" w:cs="Times New Roman"/>
        </w:rPr>
        <w:br/>
      </w:r>
      <w:r w:rsidRPr="00BA01B3">
        <w:rPr>
          <w:rFonts w:ascii="Times New Roman" w:hAnsi="Times New Roman" w:cs="Times New Roman"/>
          <w:b/>
          <w:color w:val="FF0000"/>
        </w:rPr>
        <w:t>I</w:t>
      </w:r>
      <w:r w:rsidRPr="00BA01B3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 xml:space="preserve">23. A </w:t>
      </w:r>
      <w:proofErr w:type="spellStart"/>
      <w:r w:rsidRPr="00ED22A6">
        <w:rPr>
          <w:rFonts w:ascii="Times New Roman" w:hAnsi="Times New Roman" w:cs="Times New Roman"/>
        </w:rPr>
        <w:t>scorecard</w:t>
      </w:r>
      <w:proofErr w:type="spellEnd"/>
      <w:r w:rsidRPr="00ED22A6">
        <w:rPr>
          <w:rFonts w:ascii="Times New Roman" w:hAnsi="Times New Roman" w:cs="Times New Roman"/>
        </w:rPr>
        <w:t xml:space="preserve"> súlyozza és értékeli a bevitt adatokat, és eredménye egy összesítő</w:t>
      </w:r>
      <w:r w:rsidRPr="00ED22A6">
        <w:rPr>
          <w:rFonts w:ascii="Times New Roman" w:hAnsi="Times New Roman" w:cs="Times New Roman"/>
        </w:rPr>
        <w:br/>
        <w:t xml:space="preserve">ügyfélminősítés: az </w:t>
      </w:r>
      <w:proofErr w:type="gramStart"/>
      <w:r w:rsidRPr="00ED22A6">
        <w:rPr>
          <w:rFonts w:ascii="Times New Roman" w:hAnsi="Times New Roman" w:cs="Times New Roman"/>
        </w:rPr>
        <w:t>A</w:t>
      </w:r>
      <w:proofErr w:type="gramEnd"/>
      <w:r w:rsidRPr="00ED22A6">
        <w:rPr>
          <w:rFonts w:ascii="Times New Roman" w:hAnsi="Times New Roman" w:cs="Times New Roman"/>
        </w:rPr>
        <w:t xml:space="preserve">+, </w:t>
      </w:r>
      <w:proofErr w:type="spellStart"/>
      <w:r w:rsidRPr="00ED22A6">
        <w:rPr>
          <w:rFonts w:ascii="Times New Roman" w:hAnsi="Times New Roman" w:cs="Times New Roman"/>
        </w:rPr>
        <w:t>A</w:t>
      </w:r>
      <w:proofErr w:type="spellEnd"/>
      <w:r w:rsidRPr="00ED22A6">
        <w:rPr>
          <w:rFonts w:ascii="Times New Roman" w:hAnsi="Times New Roman" w:cs="Times New Roman"/>
        </w:rPr>
        <w:t>, B, C, D, E, F vagy G kategória egyike.</w:t>
      </w:r>
      <w:r w:rsidRPr="00ED22A6">
        <w:rPr>
          <w:rFonts w:ascii="Times New Roman" w:hAnsi="Times New Roman" w:cs="Times New Roman"/>
        </w:rPr>
        <w:br/>
      </w:r>
      <w:r w:rsidRPr="00BA01B3">
        <w:rPr>
          <w:rFonts w:ascii="Times New Roman" w:hAnsi="Times New Roman" w:cs="Times New Roman"/>
          <w:b/>
          <w:color w:val="FF0000"/>
        </w:rPr>
        <w:t>H</w:t>
      </w:r>
      <w:r w:rsidRPr="00BA01B3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24. A hitelminősítés eredménye egy 0-200-ig terjedő pontszám illetve százalékos érték,</w:t>
      </w:r>
      <w:r w:rsidRPr="00ED22A6">
        <w:rPr>
          <w:rFonts w:ascii="Times New Roman" w:hAnsi="Times New Roman" w:cs="Times New Roman"/>
        </w:rPr>
        <w:br/>
        <w:t>ami alapján a vizsgált ügyfeleket kvázi minőségi „sorrendbe állítják”, majd előre</w:t>
      </w:r>
      <w:r w:rsidRPr="00ED22A6">
        <w:rPr>
          <w:rFonts w:ascii="Times New Roman" w:hAnsi="Times New Roman" w:cs="Times New Roman"/>
        </w:rPr>
        <w:br/>
        <w:t xml:space="preserve">meghatározott eloszlási aránnyal sorolják be egy tízfokozatú skálán a legjobb </w:t>
      </w:r>
      <w:proofErr w:type="gramStart"/>
      <w:r w:rsidRPr="00ED22A6">
        <w:rPr>
          <w:rFonts w:ascii="Times New Roman" w:hAnsi="Times New Roman" w:cs="Times New Roman"/>
        </w:rPr>
        <w:t>A</w:t>
      </w:r>
      <w:proofErr w:type="gramEnd"/>
      <w:r w:rsidRPr="00ED22A6">
        <w:rPr>
          <w:rFonts w:ascii="Times New Roman" w:hAnsi="Times New Roman" w:cs="Times New Roman"/>
        </w:rPr>
        <w:t>+ (</w:t>
      </w:r>
      <w:proofErr w:type="spellStart"/>
      <w:r w:rsidRPr="00ED22A6">
        <w:rPr>
          <w:rFonts w:ascii="Times New Roman" w:hAnsi="Times New Roman" w:cs="Times New Roman"/>
        </w:rPr>
        <w:t>A</w:t>
      </w:r>
      <w:proofErr w:type="spellEnd"/>
      <w:r w:rsidRPr="00ED22A6">
        <w:rPr>
          <w:rFonts w:ascii="Times New Roman" w:hAnsi="Times New Roman" w:cs="Times New Roman"/>
        </w:rPr>
        <w:br/>
        <w:t>plusz)</w:t>
      </w:r>
      <w:proofErr w:type="spellStart"/>
      <w:r w:rsidRPr="00ED22A6">
        <w:rPr>
          <w:rFonts w:ascii="Times New Roman" w:hAnsi="Times New Roman" w:cs="Times New Roman"/>
        </w:rPr>
        <w:t>-tól</w:t>
      </w:r>
      <w:proofErr w:type="spellEnd"/>
      <w:r w:rsidRPr="00ED22A6">
        <w:rPr>
          <w:rFonts w:ascii="Times New Roman" w:hAnsi="Times New Roman" w:cs="Times New Roman"/>
        </w:rPr>
        <w:t xml:space="preserve"> a legrosszabb G (hitelképtelen) kategóriába.</w:t>
      </w:r>
      <w:r w:rsidRPr="00ED22A6">
        <w:rPr>
          <w:rFonts w:ascii="Times New Roman" w:hAnsi="Times New Roman" w:cs="Times New Roman"/>
        </w:rPr>
        <w:br/>
      </w:r>
      <w:r w:rsidRPr="00BA01B3">
        <w:rPr>
          <w:rFonts w:ascii="Times New Roman" w:hAnsi="Times New Roman" w:cs="Times New Roman"/>
          <w:b/>
          <w:color w:val="FF0000"/>
        </w:rPr>
        <w:t>H</w:t>
      </w:r>
      <w:r w:rsidRPr="00BA01B3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25. A hitelminősítés minőségi szempontok kiválasztásánál egy banki dolgozóra</w:t>
      </w:r>
      <w:r w:rsidRPr="00ED22A6">
        <w:rPr>
          <w:rFonts w:ascii="Times New Roman" w:hAnsi="Times New Roman" w:cs="Times New Roman"/>
        </w:rPr>
        <w:br/>
        <w:t>támaszkodnak.</w:t>
      </w:r>
      <w:r w:rsidRPr="00ED22A6">
        <w:rPr>
          <w:rFonts w:ascii="Times New Roman" w:hAnsi="Times New Roman" w:cs="Times New Roman"/>
        </w:rPr>
        <w:br/>
      </w:r>
      <w:r w:rsidRPr="00BA01B3">
        <w:rPr>
          <w:rFonts w:ascii="Times New Roman" w:hAnsi="Times New Roman" w:cs="Times New Roman"/>
          <w:b/>
          <w:color w:val="FF0000"/>
        </w:rPr>
        <w:t>H</w:t>
      </w:r>
      <w:r w:rsidRPr="00BA01B3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 xml:space="preserve">26. A </w:t>
      </w:r>
      <w:proofErr w:type="spellStart"/>
      <w:r w:rsidRPr="00ED22A6">
        <w:rPr>
          <w:rFonts w:ascii="Times New Roman" w:hAnsi="Times New Roman" w:cs="Times New Roman"/>
        </w:rPr>
        <w:t>scoring</w:t>
      </w:r>
      <w:proofErr w:type="spellEnd"/>
      <w:r w:rsidRPr="00ED22A6">
        <w:rPr>
          <w:rFonts w:ascii="Times New Roman" w:hAnsi="Times New Roman" w:cs="Times New Roman"/>
        </w:rPr>
        <w:t xml:space="preserve"> rendszerben mérhető hitelkockázat alapján, konzisztensen, szubjektív</w:t>
      </w:r>
      <w:r w:rsidRPr="00ED22A6">
        <w:rPr>
          <w:rFonts w:ascii="Times New Roman" w:hAnsi="Times New Roman" w:cs="Times New Roman"/>
        </w:rPr>
        <w:br/>
        <w:t>alapon kerül meghatározásra az ügyfelek hitelkapacitása.</w:t>
      </w:r>
      <w:r w:rsidRPr="00ED22A6">
        <w:rPr>
          <w:rFonts w:ascii="Times New Roman" w:hAnsi="Times New Roman" w:cs="Times New Roman"/>
        </w:rPr>
        <w:br/>
      </w:r>
      <w:r w:rsidRPr="00BA01B3">
        <w:rPr>
          <w:rFonts w:ascii="Times New Roman" w:hAnsi="Times New Roman" w:cs="Times New Roman"/>
          <w:b/>
          <w:color w:val="FF0000"/>
        </w:rPr>
        <w:t>I</w:t>
      </w:r>
      <w:r w:rsidRPr="00BA01B3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27. A hitelkapacitás az ügyfél teljes hitelképességét fejezi ki, beleértve a más bankoktól</w:t>
      </w:r>
      <w:r w:rsidRPr="00ED22A6">
        <w:rPr>
          <w:rFonts w:ascii="Times New Roman" w:hAnsi="Times New Roman" w:cs="Times New Roman"/>
        </w:rPr>
        <w:br/>
        <w:t>már felvett hitelek összegét is.</w:t>
      </w:r>
      <w:r w:rsidRPr="00ED22A6">
        <w:rPr>
          <w:rFonts w:ascii="Times New Roman" w:hAnsi="Times New Roman" w:cs="Times New Roman"/>
        </w:rPr>
        <w:br/>
      </w:r>
      <w:r w:rsidRPr="00BA01B3">
        <w:rPr>
          <w:rFonts w:ascii="Times New Roman" w:hAnsi="Times New Roman" w:cs="Times New Roman"/>
          <w:b/>
          <w:color w:val="FF0000"/>
        </w:rPr>
        <w:t>I</w:t>
      </w:r>
      <w:r w:rsidRPr="00BA01B3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28. A keretbiztosítéki szerződés lényege, hogy egy banki ügylet mögött többféle</w:t>
      </w:r>
      <w:r w:rsidRPr="00ED22A6">
        <w:rPr>
          <w:rFonts w:ascii="Times New Roman" w:hAnsi="Times New Roman" w:cs="Times New Roman"/>
        </w:rPr>
        <w:br/>
        <w:t>biztosíték állhat, és egy biztosíték állhat több ügylet mögött is.</w:t>
      </w:r>
      <w:r w:rsidRPr="00ED22A6">
        <w:rPr>
          <w:rFonts w:ascii="Times New Roman" w:hAnsi="Times New Roman" w:cs="Times New Roman"/>
        </w:rPr>
        <w:br/>
      </w:r>
      <w:r w:rsidRPr="00BA01B3">
        <w:rPr>
          <w:rFonts w:ascii="Times New Roman" w:hAnsi="Times New Roman" w:cs="Times New Roman"/>
          <w:b/>
          <w:color w:val="FF0000"/>
        </w:rPr>
        <w:t>H</w:t>
      </w:r>
      <w:r w:rsidRPr="00BA01B3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29. Használt berendezésnél a könyv szerinti érték ellenőrzésével határozható meg az</w:t>
      </w:r>
      <w:r w:rsidRPr="00ED22A6">
        <w:rPr>
          <w:rFonts w:ascii="Times New Roman" w:hAnsi="Times New Roman" w:cs="Times New Roman"/>
        </w:rPr>
        <w:br/>
        <w:t>alapérték.</w:t>
      </w:r>
      <w:r w:rsidRPr="00ED22A6">
        <w:rPr>
          <w:rFonts w:ascii="Times New Roman" w:hAnsi="Times New Roman" w:cs="Times New Roman"/>
        </w:rPr>
        <w:br/>
      </w:r>
      <w:r w:rsidRPr="00BA01B3">
        <w:rPr>
          <w:rFonts w:ascii="Times New Roman" w:hAnsi="Times New Roman" w:cs="Times New Roman"/>
          <w:b/>
          <w:color w:val="FF0000"/>
        </w:rPr>
        <w:t>H</w:t>
      </w:r>
      <w:r w:rsidRPr="00BA01B3">
        <w:rPr>
          <w:rFonts w:ascii="Times New Roman" w:hAnsi="Times New Roman" w:cs="Times New Roman"/>
          <w:color w:val="FF0000"/>
        </w:rPr>
        <w:t xml:space="preserve"> </w:t>
      </w:r>
      <w:r w:rsidRPr="00ED22A6">
        <w:rPr>
          <w:rFonts w:ascii="Times New Roman" w:hAnsi="Times New Roman" w:cs="Times New Roman"/>
        </w:rPr>
        <w:t>30. A nagy árfolyamugrásoknak az a veszélye, hogy a bankok nem képesek</w:t>
      </w:r>
      <w:r w:rsidRPr="00ED22A6">
        <w:rPr>
          <w:rFonts w:ascii="Times New Roman" w:hAnsi="Times New Roman" w:cs="Times New Roman"/>
        </w:rPr>
        <w:br/>
        <w:t xml:space="preserve">adminisztratívan lekövetni a </w:t>
      </w:r>
      <w:proofErr w:type="spellStart"/>
      <w:r w:rsidRPr="00ED22A6">
        <w:rPr>
          <w:rFonts w:ascii="Times New Roman" w:hAnsi="Times New Roman" w:cs="Times New Roman"/>
        </w:rPr>
        <w:t>törlesztőrészlet</w:t>
      </w:r>
      <w:proofErr w:type="spellEnd"/>
      <w:r w:rsidRPr="00ED22A6">
        <w:rPr>
          <w:rFonts w:ascii="Times New Roman" w:hAnsi="Times New Roman" w:cs="Times New Roman"/>
        </w:rPr>
        <w:t xml:space="preserve"> változásokat.</w:t>
      </w:r>
    </w:p>
    <w:p w:rsidR="00ED22A6" w:rsidRDefault="00ED22A6">
      <w:pPr>
        <w:spacing w:after="0"/>
        <w:rPr>
          <w:rFonts w:ascii="Times New Roman" w:hAnsi="Times New Roman" w:cs="Times New Roman"/>
        </w:rPr>
      </w:pPr>
    </w:p>
    <w:p w:rsidR="00ED22A6" w:rsidRPr="00042808" w:rsidRDefault="00ED22A6">
      <w:pPr>
        <w:spacing w:after="0"/>
        <w:rPr>
          <w:rFonts w:ascii="Times New Roman" w:hAnsi="Times New Roman" w:cs="Times New Roman"/>
        </w:rPr>
      </w:pPr>
    </w:p>
    <w:sectPr w:rsidR="00ED22A6" w:rsidRPr="00042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49"/>
    <w:rsid w:val="00042808"/>
    <w:rsid w:val="004215C3"/>
    <w:rsid w:val="005E28CD"/>
    <w:rsid w:val="00660A49"/>
    <w:rsid w:val="00717770"/>
    <w:rsid w:val="00AE7453"/>
    <w:rsid w:val="00BA01B3"/>
    <w:rsid w:val="00ED22A6"/>
    <w:rsid w:val="00F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ntstyle01">
    <w:name w:val="fontstyle01"/>
    <w:basedOn w:val="Bekezdsalapbettpusa"/>
    <w:rsid w:val="00717770"/>
    <w:rPr>
      <w:rFonts w:ascii="Cambria-Bold" w:hAnsi="Cambria-Bold" w:hint="default"/>
      <w:b/>
      <w:bCs/>
      <w:i w:val="0"/>
      <w:iCs w:val="0"/>
      <w:color w:val="4472C4"/>
      <w:sz w:val="26"/>
      <w:szCs w:val="26"/>
    </w:rPr>
  </w:style>
  <w:style w:type="character" w:customStyle="1" w:styleId="fontstyle21">
    <w:name w:val="fontstyle21"/>
    <w:basedOn w:val="Bekezdsalapbettpusa"/>
    <w:rsid w:val="0071777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Bekezdsalapbettpusa"/>
    <w:rsid w:val="0071777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Bekezdsalapbettpusa"/>
    <w:rsid w:val="00FC54FE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ontstyle01">
    <w:name w:val="fontstyle01"/>
    <w:basedOn w:val="Bekezdsalapbettpusa"/>
    <w:rsid w:val="00717770"/>
    <w:rPr>
      <w:rFonts w:ascii="Cambria-Bold" w:hAnsi="Cambria-Bold" w:hint="default"/>
      <w:b/>
      <w:bCs/>
      <w:i w:val="0"/>
      <w:iCs w:val="0"/>
      <w:color w:val="4472C4"/>
      <w:sz w:val="26"/>
      <w:szCs w:val="26"/>
    </w:rPr>
  </w:style>
  <w:style w:type="character" w:customStyle="1" w:styleId="fontstyle21">
    <w:name w:val="fontstyle21"/>
    <w:basedOn w:val="Bekezdsalapbettpusa"/>
    <w:rsid w:val="0071777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Bekezdsalapbettpusa"/>
    <w:rsid w:val="0071777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Bekezdsalapbettpusa"/>
    <w:rsid w:val="00FC54FE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5989</Words>
  <Characters>41329</Characters>
  <Application>Microsoft Office Word</Application>
  <DocSecurity>0</DocSecurity>
  <Lines>344</Lines>
  <Paragraphs>94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2018-12-02T17:04:00Z</dcterms:created>
  <dcterms:modified xsi:type="dcterms:W3CDTF">2018-12-02T18:10:00Z</dcterms:modified>
</cp:coreProperties>
</file>