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03" w:rsidRDefault="00B8485F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nagyvállalatnál éves Teljesítmény Értékelési Rendszer (TÉR) működik. A kitöltéshez szükséges átlagos időt kívánjuk megbecsülni. Véletlenszerűen kiválasztott 35 munkavállaló esetén mértük ezt az időt.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31,0</w:t>
      </w:r>
      <w:r>
        <w:rPr>
          <w:rFonts w:ascii="Times New Roman" w:hAnsi="Times New Roman" w:cs="Times New Roman"/>
          <w:sz w:val="24"/>
        </w:rPr>
        <w:tab/>
        <w:t>26,0</w:t>
      </w:r>
      <w:r>
        <w:rPr>
          <w:rFonts w:ascii="Times New Roman" w:hAnsi="Times New Roman" w:cs="Times New Roman"/>
          <w:sz w:val="24"/>
        </w:rPr>
        <w:tab/>
        <w:t>18,2</w:t>
      </w:r>
      <w:r>
        <w:rPr>
          <w:rFonts w:ascii="Times New Roman" w:hAnsi="Times New Roman" w:cs="Times New Roman"/>
          <w:sz w:val="24"/>
        </w:rPr>
        <w:tab/>
        <w:t>35,4</w:t>
      </w:r>
      <w:r>
        <w:rPr>
          <w:rFonts w:ascii="Times New Roman" w:hAnsi="Times New Roman" w:cs="Times New Roman"/>
          <w:sz w:val="24"/>
        </w:rPr>
        <w:tab/>
        <w:t>23,2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12,8</w:t>
      </w:r>
      <w:r>
        <w:rPr>
          <w:rFonts w:ascii="Times New Roman" w:hAnsi="Times New Roman" w:cs="Times New Roman"/>
          <w:sz w:val="24"/>
        </w:rPr>
        <w:tab/>
        <w:t>25,3</w:t>
      </w:r>
      <w:r>
        <w:rPr>
          <w:rFonts w:ascii="Times New Roman" w:hAnsi="Times New Roman" w:cs="Times New Roman"/>
          <w:sz w:val="24"/>
        </w:rPr>
        <w:tab/>
        <w:t>23,8</w:t>
      </w:r>
      <w:r>
        <w:rPr>
          <w:rFonts w:ascii="Times New Roman" w:hAnsi="Times New Roman" w:cs="Times New Roman"/>
          <w:sz w:val="24"/>
        </w:rPr>
        <w:tab/>
        <w:t>27,2</w:t>
      </w:r>
      <w:r>
        <w:rPr>
          <w:rFonts w:ascii="Times New Roman" w:hAnsi="Times New Roman" w:cs="Times New Roman"/>
          <w:sz w:val="24"/>
        </w:rPr>
        <w:tab/>
        <w:t>15,6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21,2</w:t>
      </w:r>
      <w:r>
        <w:rPr>
          <w:rFonts w:ascii="Times New Roman" w:hAnsi="Times New Roman" w:cs="Times New Roman"/>
          <w:sz w:val="24"/>
        </w:rPr>
        <w:tab/>
        <w:t>25,9</w:t>
      </w:r>
      <w:r>
        <w:rPr>
          <w:rFonts w:ascii="Times New Roman" w:hAnsi="Times New Roman" w:cs="Times New Roman"/>
          <w:sz w:val="24"/>
        </w:rPr>
        <w:tab/>
        <w:t>21,9</w:t>
      </w:r>
      <w:r>
        <w:rPr>
          <w:rFonts w:ascii="Times New Roman" w:hAnsi="Times New Roman" w:cs="Times New Roman"/>
          <w:sz w:val="24"/>
        </w:rPr>
        <w:tab/>
        <w:t>25,6</w:t>
      </w:r>
      <w:r>
        <w:rPr>
          <w:rFonts w:ascii="Times New Roman" w:hAnsi="Times New Roman" w:cs="Times New Roman"/>
          <w:sz w:val="24"/>
        </w:rPr>
        <w:tab/>
        <w:t>29,1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22,4</w:t>
      </w:r>
      <w:r>
        <w:rPr>
          <w:rFonts w:ascii="Times New Roman" w:hAnsi="Times New Roman" w:cs="Times New Roman"/>
          <w:sz w:val="24"/>
        </w:rPr>
        <w:tab/>
        <w:t>25,0</w:t>
      </w:r>
      <w:r>
        <w:rPr>
          <w:rFonts w:ascii="Times New Roman" w:hAnsi="Times New Roman" w:cs="Times New Roman"/>
          <w:sz w:val="24"/>
        </w:rPr>
        <w:tab/>
        <w:t>22,1</w:t>
      </w:r>
      <w:r>
        <w:rPr>
          <w:rFonts w:ascii="Times New Roman" w:hAnsi="Times New Roman" w:cs="Times New Roman"/>
          <w:sz w:val="24"/>
        </w:rPr>
        <w:tab/>
        <w:t>32,1</w:t>
      </w:r>
      <w:r>
        <w:rPr>
          <w:rFonts w:ascii="Times New Roman" w:hAnsi="Times New Roman" w:cs="Times New Roman"/>
          <w:sz w:val="24"/>
        </w:rPr>
        <w:tab/>
        <w:t>24,7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26,5</w:t>
      </w:r>
      <w:r>
        <w:rPr>
          <w:rFonts w:ascii="Times New Roman" w:hAnsi="Times New Roman" w:cs="Times New Roman"/>
          <w:sz w:val="24"/>
        </w:rPr>
        <w:tab/>
        <w:t>21,4</w:t>
      </w:r>
      <w:r>
        <w:rPr>
          <w:rFonts w:ascii="Times New Roman" w:hAnsi="Times New Roman" w:cs="Times New Roman"/>
          <w:sz w:val="24"/>
        </w:rPr>
        <w:tab/>
        <w:t>21,5</w:t>
      </w:r>
      <w:r>
        <w:rPr>
          <w:rFonts w:ascii="Times New Roman" w:hAnsi="Times New Roman" w:cs="Times New Roman"/>
          <w:sz w:val="24"/>
        </w:rPr>
        <w:tab/>
        <w:t>38,2</w:t>
      </w:r>
      <w:r>
        <w:rPr>
          <w:rFonts w:ascii="Times New Roman" w:hAnsi="Times New Roman" w:cs="Times New Roman"/>
          <w:sz w:val="24"/>
        </w:rPr>
        <w:tab/>
        <w:t>24,4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21,7</w:t>
      </w:r>
      <w:r>
        <w:rPr>
          <w:rFonts w:ascii="Times New Roman" w:hAnsi="Times New Roman" w:cs="Times New Roman"/>
          <w:sz w:val="24"/>
        </w:rPr>
        <w:tab/>
        <w:t>18,4</w:t>
      </w:r>
      <w:r>
        <w:rPr>
          <w:rFonts w:ascii="Times New Roman" w:hAnsi="Times New Roman" w:cs="Times New Roman"/>
          <w:sz w:val="24"/>
        </w:rPr>
        <w:tab/>
        <w:t>23,0</w:t>
      </w:r>
      <w:r>
        <w:rPr>
          <w:rFonts w:ascii="Times New Roman" w:hAnsi="Times New Roman" w:cs="Times New Roman"/>
          <w:sz w:val="24"/>
        </w:rPr>
        <w:tab/>
        <w:t>35,6</w:t>
      </w:r>
      <w:r>
        <w:rPr>
          <w:rFonts w:ascii="Times New Roman" w:hAnsi="Times New Roman" w:cs="Times New Roman"/>
          <w:sz w:val="24"/>
        </w:rPr>
        <w:tab/>
        <w:t>30,9</w:t>
      </w:r>
    </w:p>
    <w:p w:rsidR="00B8485F" w:rsidRDefault="00B8485F" w:rsidP="00AE139F">
      <w:pPr>
        <w:pStyle w:val="Listaszerbekezds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26,4</w:t>
      </w:r>
      <w:r>
        <w:rPr>
          <w:rFonts w:ascii="Times New Roman" w:hAnsi="Times New Roman" w:cs="Times New Roman"/>
          <w:sz w:val="24"/>
        </w:rPr>
        <w:tab/>
        <w:t>21,5</w:t>
      </w:r>
      <w:r>
        <w:rPr>
          <w:rFonts w:ascii="Times New Roman" w:hAnsi="Times New Roman" w:cs="Times New Roman"/>
          <w:sz w:val="24"/>
        </w:rPr>
        <w:tab/>
        <w:t>22,1</w:t>
      </w:r>
      <w:r>
        <w:rPr>
          <w:rFonts w:ascii="Times New Roman" w:hAnsi="Times New Roman" w:cs="Times New Roman"/>
          <w:sz w:val="24"/>
        </w:rPr>
        <w:tab/>
        <w:t>16,3</w:t>
      </w:r>
      <w:r>
        <w:rPr>
          <w:rFonts w:ascii="Times New Roman" w:hAnsi="Times New Roman" w:cs="Times New Roman"/>
          <w:sz w:val="24"/>
        </w:rPr>
        <w:tab/>
        <w:t>16,8</w:t>
      </w:r>
    </w:p>
    <w:p w:rsidR="00B8485F" w:rsidRDefault="00B8485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mintabeli szórást!</w:t>
      </w:r>
    </w:p>
    <w:p w:rsidR="00B8485F" w:rsidRDefault="00B8485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becslés hibahatára 99%-os megbízhatóság mellett?</w:t>
      </w:r>
    </w:p>
    <w:p w:rsidR="00B8485F" w:rsidRDefault="00B8485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99%-os megbízhatósági szintű becslés konfidencia intervallumának alsó határát</w:t>
      </w:r>
      <w:r w:rsidR="00071A86">
        <w:rPr>
          <w:rFonts w:ascii="Times New Roman" w:hAnsi="Times New Roman" w:cs="Times New Roman"/>
          <w:sz w:val="24"/>
        </w:rPr>
        <w:t>!</w:t>
      </w:r>
    </w:p>
    <w:p w:rsidR="00071A86" w:rsidRDefault="00071A86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99%-os megbízhatósági szintű becslés konfidencia intervallumának felső határát!</w:t>
      </w:r>
    </w:p>
    <w:p w:rsidR="00071A86" w:rsidRDefault="00071A86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utcai telefonfülke épp foglalt, amikor odaérünk. A beszélgetés hossza véletlen, percekben mérve 0,06 paraméterű exponenciális eloszlású. Mi a valószínűsége, hogy a várakozási idő hossza (percben)</w:t>
      </w:r>
    </w:p>
    <w:p w:rsidR="00071A86" w:rsidRDefault="00071A86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legalább 7,2?</w:t>
      </w:r>
    </w:p>
    <w:p w:rsidR="00071A86" w:rsidRDefault="00071A86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és 35 közötti?</w:t>
      </w:r>
    </w:p>
    <w:p w:rsidR="00071A86" w:rsidRDefault="00071A86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 mint</w:t>
      </w:r>
      <w:r w:rsidR="00E3580F">
        <w:rPr>
          <w:rFonts w:ascii="Times New Roman" w:hAnsi="Times New Roman" w:cs="Times New Roman"/>
          <w:sz w:val="24"/>
        </w:rPr>
        <w:t xml:space="preserve"> 23,4</w:t>
      </w:r>
      <w:r>
        <w:rPr>
          <w:rFonts w:ascii="Times New Roman" w:hAnsi="Times New Roman" w:cs="Times New Roman"/>
          <w:sz w:val="24"/>
        </w:rPr>
        <w:t>?</w:t>
      </w:r>
    </w:p>
    <w:p w:rsidR="00071A86" w:rsidRDefault="00071A86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kevesebb,</w:t>
      </w:r>
      <w:r w:rsidR="00E3580F">
        <w:rPr>
          <w:rFonts w:ascii="Times New Roman" w:hAnsi="Times New Roman" w:cs="Times New Roman"/>
          <w:sz w:val="24"/>
        </w:rPr>
        <w:t xml:space="preserve"> 29,3</w:t>
      </w:r>
      <w:r w:rsidR="006C4723">
        <w:rPr>
          <w:rFonts w:ascii="Times New Roman" w:hAnsi="Times New Roman" w:cs="Times New Roman"/>
          <w:sz w:val="24"/>
        </w:rPr>
        <w:t>?</w:t>
      </w:r>
    </w:p>
    <w:p w:rsidR="006C4723" w:rsidRDefault="006C4723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az évente a felsőoktatásban érintett hallgatók száma normális eloszlást követ, 740000 fő várható értékkel és 30000 szórással. Mi a valószínűsége, hogy egy kiválasztott évben a felsőoktatásban résztvevők száma</w:t>
      </w:r>
    </w:p>
    <w:p w:rsidR="006C4723" w:rsidRDefault="006C4723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799600 és 824500 közötti?</w:t>
      </w:r>
    </w:p>
    <w:p w:rsidR="006C4723" w:rsidRDefault="006C4723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 mint 702900?</w:t>
      </w:r>
    </w:p>
    <w:p w:rsidR="006C4723" w:rsidRDefault="006C4723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az a létszám, aminél az évek 38%-ában több hallgató vesz részt a felsőoktatásban?</w:t>
      </w:r>
    </w:p>
    <w:p w:rsidR="000C3BC1" w:rsidRDefault="000C3BC1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üzleti döntés előkészítéséhez meg kell becsülnünk a termékeink közül a másodszor is ellenőrzendőek arányát. Ehhez 190 elemű mintát választottunk, amiből 32 esetben találtuk azt, hogy másodszor is ellenőrzésre szorul a termék.</w:t>
      </w:r>
    </w:p>
    <w:p w:rsidR="000C3BC1" w:rsidRDefault="000C3BC1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mintabeli arányt!</w:t>
      </w:r>
    </w:p>
    <w:p w:rsidR="000C3BC1" w:rsidRDefault="000C3BC1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becslés hibahatára 90%-os megbízhatóság mellett?</w:t>
      </w:r>
    </w:p>
    <w:p w:rsidR="000C3BC1" w:rsidRDefault="000C3BC1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90%-os megbízhatósági szintű becslés konfidencia intervallumának alsó határát!</w:t>
      </w:r>
    </w:p>
    <w:p w:rsidR="000C3BC1" w:rsidRDefault="000C3BC1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90%-os megbízhatósági szintű becslés konfidencia intervallumának felső határát!</w:t>
      </w:r>
    </w:p>
    <w:p w:rsidR="00C24A08" w:rsidRDefault="00C24A08" w:rsidP="00AE13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C3BC1" w:rsidRDefault="00C24A08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Tegyük fel, hogy az évente a felsőoktatásban érintett hallgatók száma normális eloszlást követ, 640000 fő várható értékkel és 30000 szórással. Mi a valószínűsége, hogy egy kiválasztott évben a felsőoktatásban résztvevők száma</w:t>
      </w:r>
    </w:p>
    <w:p w:rsidR="00C24A08" w:rsidRDefault="00C24A08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661900 és 679900 közötti?</w:t>
      </w:r>
    </w:p>
    <w:p w:rsidR="00C24A08" w:rsidRDefault="00C24A08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kevesebb</w:t>
      </w:r>
      <w:proofErr w:type="gramEnd"/>
      <w:r>
        <w:rPr>
          <w:rFonts w:ascii="Times New Roman" w:hAnsi="Times New Roman" w:cs="Times New Roman"/>
          <w:sz w:val="24"/>
        </w:rPr>
        <w:t xml:space="preserve"> mint 668200</w:t>
      </w:r>
    </w:p>
    <w:p w:rsidR="00C24A08" w:rsidRDefault="00C24A08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az a létszám, aminél az évek 64%-ában több hallgató vesz részt felsőoktatásban?</w:t>
      </w:r>
    </w:p>
    <w:p w:rsidR="00C24A08" w:rsidRDefault="00C24A08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fogyasztói árindex számításához szükségünk van egy kilogrammos fehér kenyér magyarországi átlagárára. Ennek érdekében az alábbi reprezentatív árösszeírásokat végeztük.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567"/>
        <w:gridCol w:w="567"/>
        <w:gridCol w:w="567"/>
        <w:gridCol w:w="390"/>
      </w:tblGrid>
      <w:tr w:rsidR="006B6A92" w:rsidRPr="00C63BD9" w:rsidTr="006B6A92">
        <w:trPr>
          <w:jc w:val="center"/>
        </w:trPr>
        <w:tc>
          <w:tcPr>
            <w:tcW w:w="559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247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285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254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242</w:t>
            </w:r>
          </w:p>
        </w:tc>
      </w:tr>
      <w:tr w:rsidR="006B6A92" w:rsidRPr="00C63BD9" w:rsidTr="006B6A9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239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260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236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250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269</w:t>
            </w:r>
          </w:p>
        </w:tc>
      </w:tr>
      <w:tr w:rsidR="006B6A92" w:rsidRPr="00C63BD9" w:rsidTr="006B6A9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220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213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278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245</w:t>
            </w:r>
          </w:p>
        </w:tc>
      </w:tr>
      <w:tr w:rsidR="006B6A92" w:rsidRPr="00C63BD9" w:rsidTr="006B6A9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253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250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262</w:t>
            </w:r>
          </w:p>
        </w:tc>
      </w:tr>
      <w:tr w:rsidR="006B6A92" w:rsidRPr="00C63BD9" w:rsidTr="006B6A9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258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257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253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278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228</w:t>
            </w:r>
          </w:p>
        </w:tc>
      </w:tr>
      <w:tr w:rsidR="006B6A92" w:rsidRPr="00C63BD9" w:rsidTr="006B6A9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246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243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223</w:t>
            </w:r>
          </w:p>
        </w:tc>
      </w:tr>
      <w:tr w:rsidR="006B6A92" w:rsidRPr="00C63BD9" w:rsidTr="006B6A9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227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223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231</w:t>
            </w:r>
          </w:p>
        </w:tc>
        <w:tc>
          <w:tcPr>
            <w:tcW w:w="273" w:type="dxa"/>
            <w:shd w:val="clear" w:color="auto" w:fill="auto"/>
            <w:vAlign w:val="center"/>
            <w:hideMark/>
          </w:tcPr>
          <w:p w:rsidR="006B6A92" w:rsidRPr="00C63BD9" w:rsidRDefault="006B6A92" w:rsidP="00AE13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63BD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296</w:t>
            </w:r>
          </w:p>
        </w:tc>
      </w:tr>
    </w:tbl>
    <w:p w:rsid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mintaátlagot!</w:t>
      </w:r>
    </w:p>
    <w:p w:rsid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becslés hibahatára 90%-os megbízhatóság mellett?</w:t>
      </w:r>
    </w:p>
    <w:p w:rsidR="006B6A92" w:rsidRP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90%-os </w:t>
      </w:r>
      <w:r w:rsidRPr="00C63BD9">
        <w:rPr>
          <w:rFonts w:ascii="Times New Roman" w:hAnsi="Times New Roman" w:cs="Times New Roman"/>
          <w:sz w:val="24"/>
          <w:szCs w:val="24"/>
        </w:rPr>
        <w:t>megbízhatósági szintű becslés konfidencia intervallumának alsó határát!</w:t>
      </w:r>
    </w:p>
    <w:p w:rsidR="006B6A92" w:rsidRP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90%-os </w:t>
      </w:r>
      <w:r w:rsidRPr="00C63BD9">
        <w:rPr>
          <w:rFonts w:ascii="Times New Roman" w:hAnsi="Times New Roman" w:cs="Times New Roman"/>
          <w:sz w:val="24"/>
          <w:szCs w:val="24"/>
        </w:rPr>
        <w:t xml:space="preserve">megbízhatósági szintű becslés konfidencia intervallumának </w:t>
      </w:r>
      <w:r>
        <w:rPr>
          <w:rFonts w:ascii="Times New Roman" w:hAnsi="Times New Roman" w:cs="Times New Roman"/>
          <w:sz w:val="24"/>
          <w:szCs w:val="24"/>
        </w:rPr>
        <w:t>felső</w:t>
      </w:r>
      <w:r w:rsidRPr="00C63BD9">
        <w:rPr>
          <w:rFonts w:ascii="Times New Roman" w:hAnsi="Times New Roman" w:cs="Times New Roman"/>
          <w:sz w:val="24"/>
          <w:szCs w:val="24"/>
        </w:rPr>
        <w:t xml:space="preserve"> határát!</w:t>
      </w:r>
    </w:p>
    <w:p w:rsidR="006B6A92" w:rsidRDefault="006B6A92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üzemben egy bizonyos típusú alkatrész élettartama exponenciális eloszlásúnak tekinthető 1500 óra várható értékkel. Mekkora a valószínűsége, hogy a meghibásodásig eltelt idő (órában)</w:t>
      </w:r>
    </w:p>
    <w:p w:rsid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legalább 2291,7?</w:t>
      </w:r>
    </w:p>
    <w:p w:rsid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201,7 és 2290,1 közötti?</w:t>
      </w:r>
    </w:p>
    <w:p w:rsidR="00FC1061" w:rsidRDefault="00FC1061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kevesebb</w:t>
      </w:r>
      <w:proofErr w:type="gramEnd"/>
      <w:r>
        <w:rPr>
          <w:rFonts w:ascii="Times New Roman" w:hAnsi="Times New Roman" w:cs="Times New Roman"/>
          <w:sz w:val="24"/>
        </w:rPr>
        <w:t xml:space="preserve"> mint 796,1?</w:t>
      </w:r>
    </w:p>
    <w:p w:rsidR="006B6A92" w:rsidRDefault="006B6A92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 mint 3386?</w:t>
      </w:r>
    </w:p>
    <w:p w:rsidR="00CE04FD" w:rsidRDefault="00CE04FD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közlekedési vállalat vezérigazgatója szerint egy adott vonalon az utazások 76%-át bonyolítják olyan utasok, akik nem a teljes árat fizetik. Ennek vizsgálatára a társaságnál mintavételes módszert választottak és 2000 megvizsgált utazásból 1480 esetben nem teljes árat fizettek az utasok.</w:t>
      </w:r>
    </w:p>
    <w:p w:rsidR="00CE04FD" w:rsidRDefault="00CE04FD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 ellenőrzés során használt sztenderd hiba nagysága?</w:t>
      </w:r>
    </w:p>
    <w:p w:rsidR="00CE04FD" w:rsidRDefault="00CE04FD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az 1%-os </w:t>
      </w:r>
      <w:proofErr w:type="spellStart"/>
      <w:r>
        <w:rPr>
          <w:rFonts w:ascii="Times New Roman" w:hAnsi="Times New Roman" w:cs="Times New Roman"/>
          <w:sz w:val="24"/>
        </w:rPr>
        <w:t>szignifikancia</w:t>
      </w:r>
      <w:proofErr w:type="spellEnd"/>
      <w:r>
        <w:rPr>
          <w:rFonts w:ascii="Times New Roman" w:hAnsi="Times New Roman" w:cs="Times New Roman"/>
          <w:sz w:val="24"/>
        </w:rPr>
        <w:t xml:space="preserve"> szinthez tartozó kétoldalú alternatív hipotézishez tartozó kritikus érték abszolút értékét!</w:t>
      </w:r>
    </w:p>
    <w:p w:rsidR="00CE04FD" w:rsidRDefault="00CE04FD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</w:t>
      </w:r>
      <w:r w:rsidR="00C01CB3">
        <w:rPr>
          <w:rFonts w:ascii="Times New Roman" w:hAnsi="Times New Roman" w:cs="Times New Roman"/>
          <w:sz w:val="24"/>
        </w:rPr>
        <w:t>!</w:t>
      </w:r>
    </w:p>
    <w:p w:rsidR="00CE04FD" w:rsidRDefault="00CE04FD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kétoldalú hipotézishez tartozó p értéket!</w:t>
      </w:r>
    </w:p>
    <w:p w:rsidR="00AE139F" w:rsidRDefault="00AE1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139F" w:rsidRPr="00AE139F" w:rsidRDefault="00AE139F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3BD9">
        <w:rPr>
          <w:rFonts w:ascii="Times New Roman" w:hAnsi="Times New Roman" w:cs="Times New Roman"/>
          <w:sz w:val="24"/>
          <w:szCs w:val="24"/>
        </w:rPr>
        <w:lastRenderedPageBreak/>
        <w:t>Egy üzleti döntés előkészítéséhez meg kell vizsgálnunk a termékünk ellenőrzéséhez szükséges átlagos időt (percben). Ehhez az aláb</w:t>
      </w:r>
      <w:r>
        <w:rPr>
          <w:rFonts w:ascii="Times New Roman" w:hAnsi="Times New Roman" w:cs="Times New Roman"/>
          <w:sz w:val="24"/>
          <w:szCs w:val="24"/>
        </w:rPr>
        <w:t>bi 30 elemű mintát választottuk</w:t>
      </w:r>
      <w:r w:rsidRPr="00C63BD9">
        <w:rPr>
          <w:rFonts w:ascii="Times New Roman" w:hAnsi="Times New Roman" w:cs="Times New Roman"/>
          <w:sz w:val="24"/>
          <w:szCs w:val="24"/>
        </w:rPr>
        <w:t>. A termelési igazgató állítása szerint az ellenőrzéshez szükséges átlagos idő 107 perc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39F" w:rsidRPr="00AE139F" w:rsidRDefault="00AE139F" w:rsidP="00AE13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39F">
        <w:rPr>
          <w:rFonts w:ascii="Times New Roman" w:hAnsi="Times New Roman" w:cs="Times New Roman"/>
          <w:sz w:val="24"/>
          <w:szCs w:val="24"/>
        </w:rPr>
        <w:t>10</w:t>
      </w:r>
      <w:r w:rsidR="00932FD1">
        <w:rPr>
          <w:rFonts w:ascii="Times New Roman" w:hAnsi="Times New Roman" w:cs="Times New Roman"/>
          <w:sz w:val="24"/>
          <w:szCs w:val="24"/>
        </w:rPr>
        <w:t>6</w:t>
      </w:r>
      <w:r w:rsidRPr="00AE139F">
        <w:rPr>
          <w:rFonts w:ascii="Times New Roman" w:hAnsi="Times New Roman" w:cs="Times New Roman"/>
          <w:sz w:val="24"/>
          <w:szCs w:val="24"/>
        </w:rPr>
        <w:t>,</w:t>
      </w:r>
      <w:r w:rsidR="00932FD1">
        <w:rPr>
          <w:rFonts w:ascii="Times New Roman" w:hAnsi="Times New Roman" w:cs="Times New Roman"/>
          <w:sz w:val="24"/>
          <w:szCs w:val="24"/>
        </w:rPr>
        <w:t>9</w:t>
      </w:r>
      <w:r w:rsidRPr="00AE139F">
        <w:rPr>
          <w:rFonts w:ascii="Times New Roman" w:hAnsi="Times New Roman" w:cs="Times New Roman"/>
          <w:sz w:val="24"/>
          <w:szCs w:val="24"/>
        </w:rPr>
        <w:tab/>
        <w:t>113,0</w:t>
      </w:r>
      <w:r w:rsidRPr="00AE139F">
        <w:rPr>
          <w:rFonts w:ascii="Times New Roman" w:hAnsi="Times New Roman" w:cs="Times New Roman"/>
          <w:sz w:val="24"/>
          <w:szCs w:val="24"/>
        </w:rPr>
        <w:tab/>
        <w:t>119,9</w:t>
      </w:r>
      <w:r w:rsidRPr="00AE139F">
        <w:rPr>
          <w:rFonts w:ascii="Times New Roman" w:hAnsi="Times New Roman" w:cs="Times New Roman"/>
          <w:sz w:val="24"/>
          <w:szCs w:val="24"/>
        </w:rPr>
        <w:tab/>
        <w:t>104,4</w:t>
      </w:r>
      <w:r w:rsidRPr="00AE139F">
        <w:rPr>
          <w:rFonts w:ascii="Times New Roman" w:hAnsi="Times New Roman" w:cs="Times New Roman"/>
          <w:sz w:val="24"/>
          <w:szCs w:val="24"/>
        </w:rPr>
        <w:tab/>
        <w:t>111,0</w:t>
      </w:r>
    </w:p>
    <w:p w:rsidR="00AE139F" w:rsidRPr="00AE139F" w:rsidRDefault="00AE139F" w:rsidP="00AE139F">
      <w:pPr>
        <w:pStyle w:val="Listaszerbekezds"/>
        <w:spacing w:after="0"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AE139F">
        <w:rPr>
          <w:rFonts w:ascii="Times New Roman" w:hAnsi="Times New Roman" w:cs="Times New Roman"/>
          <w:sz w:val="24"/>
          <w:szCs w:val="24"/>
        </w:rPr>
        <w:t>93,8</w:t>
      </w:r>
      <w:r w:rsidRPr="00AE139F">
        <w:rPr>
          <w:rFonts w:ascii="Times New Roman" w:hAnsi="Times New Roman" w:cs="Times New Roman"/>
          <w:sz w:val="24"/>
          <w:szCs w:val="24"/>
        </w:rPr>
        <w:tab/>
        <w:t>92,1</w:t>
      </w:r>
      <w:r w:rsidRPr="00AE139F">
        <w:rPr>
          <w:rFonts w:ascii="Times New Roman" w:hAnsi="Times New Roman" w:cs="Times New Roman"/>
          <w:sz w:val="24"/>
          <w:szCs w:val="24"/>
        </w:rPr>
        <w:tab/>
        <w:t>92,5</w:t>
      </w:r>
      <w:r w:rsidRPr="00AE139F">
        <w:rPr>
          <w:rFonts w:ascii="Times New Roman" w:hAnsi="Times New Roman" w:cs="Times New Roman"/>
          <w:sz w:val="24"/>
          <w:szCs w:val="24"/>
        </w:rPr>
        <w:tab/>
        <w:t>107,0</w:t>
      </w:r>
      <w:r w:rsidRPr="00AE139F">
        <w:rPr>
          <w:rFonts w:ascii="Times New Roman" w:hAnsi="Times New Roman" w:cs="Times New Roman"/>
          <w:sz w:val="24"/>
          <w:szCs w:val="24"/>
        </w:rPr>
        <w:tab/>
        <w:t>117,3</w:t>
      </w:r>
    </w:p>
    <w:p w:rsidR="00AE139F" w:rsidRPr="00AE139F" w:rsidRDefault="00AE139F" w:rsidP="00AE139F">
      <w:pPr>
        <w:pStyle w:val="Listaszerbekezds"/>
        <w:spacing w:after="0"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AE139F">
        <w:rPr>
          <w:rFonts w:ascii="Times New Roman" w:hAnsi="Times New Roman" w:cs="Times New Roman"/>
          <w:sz w:val="24"/>
          <w:szCs w:val="24"/>
        </w:rPr>
        <w:t>85,7</w:t>
      </w:r>
      <w:r w:rsidRPr="00AE139F">
        <w:rPr>
          <w:rFonts w:ascii="Times New Roman" w:hAnsi="Times New Roman" w:cs="Times New Roman"/>
          <w:sz w:val="24"/>
          <w:szCs w:val="24"/>
        </w:rPr>
        <w:tab/>
        <w:t>89,2</w:t>
      </w:r>
      <w:r w:rsidRPr="00AE139F">
        <w:rPr>
          <w:rFonts w:ascii="Times New Roman" w:hAnsi="Times New Roman" w:cs="Times New Roman"/>
          <w:sz w:val="24"/>
          <w:szCs w:val="24"/>
        </w:rPr>
        <w:tab/>
        <w:t>104,1</w:t>
      </w:r>
      <w:r w:rsidRPr="00AE139F">
        <w:rPr>
          <w:rFonts w:ascii="Times New Roman" w:hAnsi="Times New Roman" w:cs="Times New Roman"/>
          <w:sz w:val="24"/>
          <w:szCs w:val="24"/>
        </w:rPr>
        <w:tab/>
        <w:t>100,6</w:t>
      </w:r>
      <w:r w:rsidRPr="00AE139F">
        <w:rPr>
          <w:rFonts w:ascii="Times New Roman" w:hAnsi="Times New Roman" w:cs="Times New Roman"/>
          <w:sz w:val="24"/>
          <w:szCs w:val="24"/>
        </w:rPr>
        <w:tab/>
        <w:t>90,7</w:t>
      </w:r>
    </w:p>
    <w:p w:rsidR="00AE139F" w:rsidRPr="00AE139F" w:rsidRDefault="00AE139F" w:rsidP="00AE139F">
      <w:pPr>
        <w:pStyle w:val="Listaszerbekezds"/>
        <w:spacing w:after="0"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AE139F">
        <w:rPr>
          <w:rFonts w:ascii="Times New Roman" w:hAnsi="Times New Roman" w:cs="Times New Roman"/>
          <w:sz w:val="24"/>
          <w:szCs w:val="24"/>
        </w:rPr>
        <w:t>88,0</w:t>
      </w:r>
      <w:r w:rsidRPr="00AE139F">
        <w:rPr>
          <w:rFonts w:ascii="Times New Roman" w:hAnsi="Times New Roman" w:cs="Times New Roman"/>
          <w:sz w:val="24"/>
          <w:szCs w:val="24"/>
        </w:rPr>
        <w:tab/>
        <w:t>74,7</w:t>
      </w:r>
      <w:r w:rsidRPr="00AE139F">
        <w:rPr>
          <w:rFonts w:ascii="Times New Roman" w:hAnsi="Times New Roman" w:cs="Times New Roman"/>
          <w:sz w:val="24"/>
          <w:szCs w:val="24"/>
        </w:rPr>
        <w:tab/>
        <w:t>79,4</w:t>
      </w:r>
      <w:r w:rsidRPr="00AE139F">
        <w:rPr>
          <w:rFonts w:ascii="Times New Roman" w:hAnsi="Times New Roman" w:cs="Times New Roman"/>
          <w:sz w:val="24"/>
          <w:szCs w:val="24"/>
        </w:rPr>
        <w:tab/>
        <w:t>121,5</w:t>
      </w:r>
      <w:r w:rsidRPr="00AE139F">
        <w:rPr>
          <w:rFonts w:ascii="Times New Roman" w:hAnsi="Times New Roman" w:cs="Times New Roman"/>
          <w:sz w:val="24"/>
          <w:szCs w:val="24"/>
        </w:rPr>
        <w:tab/>
        <w:t>99,2</w:t>
      </w:r>
    </w:p>
    <w:p w:rsidR="00AE139F" w:rsidRPr="00AE139F" w:rsidRDefault="00AE139F" w:rsidP="00AE139F">
      <w:pPr>
        <w:pStyle w:val="Listaszerbekezds"/>
        <w:spacing w:after="0"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AE139F">
        <w:rPr>
          <w:rFonts w:ascii="Times New Roman" w:hAnsi="Times New Roman" w:cs="Times New Roman"/>
          <w:sz w:val="24"/>
          <w:szCs w:val="24"/>
        </w:rPr>
        <w:t>115,8</w:t>
      </w:r>
      <w:r w:rsidRPr="00AE139F">
        <w:rPr>
          <w:rFonts w:ascii="Times New Roman" w:hAnsi="Times New Roman" w:cs="Times New Roman"/>
          <w:sz w:val="24"/>
          <w:szCs w:val="24"/>
        </w:rPr>
        <w:tab/>
        <w:t>123,6</w:t>
      </w:r>
      <w:r w:rsidRPr="00AE139F">
        <w:rPr>
          <w:rFonts w:ascii="Times New Roman" w:hAnsi="Times New Roman" w:cs="Times New Roman"/>
          <w:sz w:val="24"/>
          <w:szCs w:val="24"/>
        </w:rPr>
        <w:tab/>
        <w:t>116,0</w:t>
      </w:r>
      <w:r w:rsidRPr="00AE139F">
        <w:rPr>
          <w:rFonts w:ascii="Times New Roman" w:hAnsi="Times New Roman" w:cs="Times New Roman"/>
          <w:sz w:val="24"/>
          <w:szCs w:val="24"/>
        </w:rPr>
        <w:tab/>
        <w:t>98,6</w:t>
      </w:r>
      <w:r w:rsidRPr="00AE139F">
        <w:rPr>
          <w:rFonts w:ascii="Times New Roman" w:hAnsi="Times New Roman" w:cs="Times New Roman"/>
          <w:sz w:val="24"/>
          <w:szCs w:val="24"/>
        </w:rPr>
        <w:tab/>
        <w:t>129,3</w:t>
      </w:r>
    </w:p>
    <w:p w:rsidR="00AE139F" w:rsidRPr="00AE139F" w:rsidRDefault="00AE139F" w:rsidP="00AE139F">
      <w:pPr>
        <w:pStyle w:val="Listaszerbekezds"/>
        <w:spacing w:after="0" w:line="360" w:lineRule="auto"/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AE139F">
        <w:rPr>
          <w:rFonts w:ascii="Times New Roman" w:hAnsi="Times New Roman" w:cs="Times New Roman"/>
          <w:sz w:val="24"/>
          <w:szCs w:val="24"/>
        </w:rPr>
        <w:t>109,8</w:t>
      </w:r>
      <w:r w:rsidRPr="00AE139F">
        <w:rPr>
          <w:rFonts w:ascii="Times New Roman" w:hAnsi="Times New Roman" w:cs="Times New Roman"/>
          <w:sz w:val="24"/>
          <w:szCs w:val="24"/>
        </w:rPr>
        <w:tab/>
        <w:t>98,1</w:t>
      </w:r>
      <w:r w:rsidRPr="00AE139F">
        <w:rPr>
          <w:rFonts w:ascii="Times New Roman" w:hAnsi="Times New Roman" w:cs="Times New Roman"/>
          <w:sz w:val="24"/>
          <w:szCs w:val="24"/>
        </w:rPr>
        <w:tab/>
        <w:t>110,3</w:t>
      </w:r>
      <w:r w:rsidRPr="00AE139F">
        <w:rPr>
          <w:rFonts w:ascii="Times New Roman" w:hAnsi="Times New Roman" w:cs="Times New Roman"/>
          <w:sz w:val="24"/>
          <w:szCs w:val="24"/>
        </w:rPr>
        <w:tab/>
        <w:t>127,5</w:t>
      </w:r>
      <w:r w:rsidRPr="00AE139F">
        <w:rPr>
          <w:rFonts w:ascii="Times New Roman" w:hAnsi="Times New Roman" w:cs="Times New Roman"/>
          <w:sz w:val="24"/>
          <w:szCs w:val="24"/>
        </w:rPr>
        <w:tab/>
        <w:t>104,2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hipotézisellenőrzés során használt standard hiba nagysága?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az 1%-os </w:t>
      </w:r>
      <w:proofErr w:type="spellStart"/>
      <w:r>
        <w:rPr>
          <w:rFonts w:ascii="Times New Roman" w:hAnsi="Times New Roman" w:cs="Times New Roman"/>
          <w:sz w:val="24"/>
        </w:rPr>
        <w:t>szignifikancia</w:t>
      </w:r>
      <w:proofErr w:type="spellEnd"/>
      <w:r>
        <w:rPr>
          <w:rFonts w:ascii="Times New Roman" w:hAnsi="Times New Roman" w:cs="Times New Roman"/>
          <w:sz w:val="24"/>
        </w:rPr>
        <w:t xml:space="preserve"> szinthez tartozó kétoldalú alternatív hipotézishez tartozó kritikus érték abszolút értékét!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értékét!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kétoldalú hipotézishez tartozó p értéket!</w:t>
      </w:r>
    </w:p>
    <w:p w:rsidR="00AE139F" w:rsidRDefault="00AE139F" w:rsidP="00AE139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üzleti döntés előkészítéséhez meg kell becsülnünk a termékeink közül a másodszor is ellenőrzendők arányát. A gyárt</w:t>
      </w:r>
      <w:r w:rsidR="006B7FD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>si igazgató szerint 7%, ennek ellenőrzésére 170 elemű mintát választunk, amiből 31 esetben találtuk azt, hogy másodszor is ellenőrzésre szorul a termék.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 ellenőrzés során használt sztenderd hiba nagysága?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az 1%-os </w:t>
      </w:r>
      <w:proofErr w:type="spellStart"/>
      <w:r>
        <w:rPr>
          <w:rFonts w:ascii="Times New Roman" w:hAnsi="Times New Roman" w:cs="Times New Roman"/>
          <w:sz w:val="24"/>
        </w:rPr>
        <w:t>szignifikanci</w:t>
      </w:r>
      <w:r w:rsidR="006B7FD2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</w:rPr>
        <w:t xml:space="preserve"> szinthez tartozó kétoldalú alternatív hipotézishez tartozó kritikus érték abszolút értékét!</w:t>
      </w:r>
    </w:p>
    <w:p w:rsidR="00AE139F" w:rsidRDefault="00AE139F" w:rsidP="00AE139F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értékét!</w:t>
      </w:r>
    </w:p>
    <w:p w:rsidR="00AE139F" w:rsidRDefault="00AE139F" w:rsidP="00932FD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kétoldalú hipotézishez tartozó p értéket!</w:t>
      </w:r>
    </w:p>
    <w:p w:rsidR="00FC5F60" w:rsidRDefault="00FC5F60" w:rsidP="00FC5F6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vállalatnak készített marketing stratégiához kapcsolódóan többek között meg szeretnénk tudni, hogy a fogyasztóinknak milyen a családi állapota. A </w:t>
      </w:r>
      <w:proofErr w:type="gramStart"/>
      <w:r>
        <w:rPr>
          <w:rFonts w:ascii="Times New Roman" w:hAnsi="Times New Roman" w:cs="Times New Roman"/>
          <w:sz w:val="24"/>
        </w:rPr>
        <w:t>marketing igazgató</w:t>
      </w:r>
      <w:proofErr w:type="gramEnd"/>
      <w:r>
        <w:rPr>
          <w:rFonts w:ascii="Times New Roman" w:hAnsi="Times New Roman" w:cs="Times New Roman"/>
          <w:sz w:val="24"/>
        </w:rPr>
        <w:t xml:space="preserve"> szerint 64% él párkapcsolatban. 400 megkérdezett közül 252 </w:t>
      </w:r>
      <w:proofErr w:type="gramStart"/>
      <w:r>
        <w:rPr>
          <w:rFonts w:ascii="Times New Roman" w:hAnsi="Times New Roman" w:cs="Times New Roman"/>
          <w:sz w:val="24"/>
        </w:rPr>
        <w:t>válaszolta</w:t>
      </w:r>
      <w:proofErr w:type="gramEnd"/>
      <w:r>
        <w:rPr>
          <w:rFonts w:ascii="Times New Roman" w:hAnsi="Times New Roman" w:cs="Times New Roman"/>
          <w:sz w:val="24"/>
        </w:rPr>
        <w:t xml:space="preserve"> hogy kapcsolatban él.</w:t>
      </w:r>
    </w:p>
    <w:p w:rsidR="00FC5F60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hipotézis-ellenőrzés során használt sztenderd hiba nagysága?</w:t>
      </w:r>
    </w:p>
    <w:p w:rsidR="00FC5F60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10%-os </w:t>
      </w:r>
      <w:proofErr w:type="spellStart"/>
      <w:r>
        <w:rPr>
          <w:rFonts w:ascii="Times New Roman" w:hAnsi="Times New Roman" w:cs="Times New Roman"/>
          <w:sz w:val="24"/>
        </w:rPr>
        <w:t>szignifikancia</w:t>
      </w:r>
      <w:proofErr w:type="spellEnd"/>
      <w:r>
        <w:rPr>
          <w:rFonts w:ascii="Times New Roman" w:hAnsi="Times New Roman" w:cs="Times New Roman"/>
          <w:sz w:val="24"/>
        </w:rPr>
        <w:t xml:space="preserve"> szinthez tartozó kétoldalú alternatív hipotézishez tartozó kritikus érték abszolút értékét!</w:t>
      </w:r>
    </w:p>
    <w:p w:rsidR="00FC5F60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próbafüggvény empirikus értékét!</w:t>
      </w:r>
    </w:p>
    <w:p w:rsidR="00FC5F60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 kétoldalú alternatív hipotézishez tartozó p értéket!</w:t>
      </w:r>
    </w:p>
    <w:p w:rsidR="00FC5F60" w:rsidRDefault="00FC5F60" w:rsidP="00FC5F6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közlekedési vállalat az üzemanyag felhasználás csökkentése érdekében vizsgálatokat végez. Tegyük fel, hogy tudjuk, egy adott típusú busz 100 km-en 31 liter várható értékű, 1,</w:t>
      </w:r>
      <w:proofErr w:type="spellStart"/>
      <w:r>
        <w:rPr>
          <w:rFonts w:ascii="Times New Roman" w:hAnsi="Times New Roman" w:cs="Times New Roman"/>
          <w:sz w:val="24"/>
        </w:rPr>
        <w:t>1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liter szórású</w:t>
      </w:r>
      <w:proofErr w:type="gramEnd"/>
      <w:r>
        <w:rPr>
          <w:rFonts w:ascii="Times New Roman" w:hAnsi="Times New Roman" w:cs="Times New Roman"/>
          <w:sz w:val="24"/>
        </w:rPr>
        <w:t>, normális eloszlású valószínűségi változóval jól közelíthető. Mi a valószínűsége, hogy a literben mért fogyasztás a következő 100 km-en</w:t>
      </w:r>
    </w:p>
    <w:p w:rsidR="00FC5F60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33,1 és 33,8 közötti?</w:t>
      </w:r>
    </w:p>
    <w:p w:rsidR="00FC5F60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több, mint</w:t>
      </w:r>
      <w:proofErr w:type="gramEnd"/>
      <w:r>
        <w:rPr>
          <w:rFonts w:ascii="Times New Roman" w:hAnsi="Times New Roman" w:cs="Times New Roman"/>
          <w:sz w:val="24"/>
        </w:rPr>
        <w:t xml:space="preserve"> 29,1?</w:t>
      </w:r>
    </w:p>
    <w:p w:rsidR="00433254" w:rsidRDefault="00FC5F60" w:rsidP="00FC5F6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Mennyi az az üzemanyag mennyiség, ami esetén 10% a valószínűsége, hogy nem lesz elegendő a következő 100 km-en?</w:t>
      </w:r>
    </w:p>
    <w:p w:rsidR="00433254" w:rsidRDefault="00433254" w:rsidP="0043325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Egy rádió élettartama években mérve exponenciális eloszlású, 0,2 paraméterrel. Ha veszünk egy ilyen típusú rádiót, mi a valószínűsége, hogy az élettartama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legalább 0,8?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kevesebb, mint 2?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1,6 és 9,8 közötti?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legfeljebb 2,1?</w:t>
      </w:r>
    </w:p>
    <w:p w:rsidR="00433254" w:rsidRDefault="00433254" w:rsidP="00433254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vállalatnak készített marketing stratégiához kapcsolódóan többek között meg szeretnénk vizsgálni, hogy a fogyasztóinknak mennyi az átlagos életkora. A </w:t>
      </w:r>
      <w:proofErr w:type="gramStart"/>
      <w:r>
        <w:rPr>
          <w:rFonts w:ascii="Times New Roman" w:hAnsi="Times New Roman" w:cs="Times New Roman"/>
          <w:sz w:val="24"/>
        </w:rPr>
        <w:t>marketing igazgató</w:t>
      </w:r>
      <w:proofErr w:type="gramEnd"/>
      <w:r>
        <w:rPr>
          <w:rFonts w:ascii="Times New Roman" w:hAnsi="Times New Roman" w:cs="Times New Roman"/>
          <w:sz w:val="24"/>
        </w:rPr>
        <w:t xml:space="preserve"> véleményét szeretnénk ellenőrizni, miszerint 46 év az átlagéletkor. Ennek érdekében 30 elemű reprezentatív mintát vettünk az alábbi eredményekkel.</w:t>
      </w:r>
    </w:p>
    <w:p w:rsidR="00433254" w:rsidRDefault="00433254" w:rsidP="00433254">
      <w:pPr>
        <w:pStyle w:val="Listaszerbekezds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</w:t>
      </w:r>
      <w:r>
        <w:rPr>
          <w:rFonts w:ascii="Times New Roman" w:hAnsi="Times New Roman" w:cs="Times New Roman"/>
          <w:sz w:val="24"/>
        </w:rPr>
        <w:tab/>
        <w:t>45</w:t>
      </w:r>
      <w:r>
        <w:rPr>
          <w:rFonts w:ascii="Times New Roman" w:hAnsi="Times New Roman" w:cs="Times New Roman"/>
          <w:sz w:val="24"/>
        </w:rPr>
        <w:tab/>
        <w:t>48</w:t>
      </w:r>
      <w:r>
        <w:rPr>
          <w:rFonts w:ascii="Times New Roman" w:hAnsi="Times New Roman" w:cs="Times New Roman"/>
          <w:sz w:val="24"/>
        </w:rPr>
        <w:tab/>
        <w:t>43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43</w:t>
      </w:r>
      <w:proofErr w:type="spellEnd"/>
    </w:p>
    <w:p w:rsidR="00433254" w:rsidRDefault="00433254" w:rsidP="00433254">
      <w:pPr>
        <w:pStyle w:val="Listaszerbekezds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</w:t>
      </w:r>
      <w:r>
        <w:rPr>
          <w:rFonts w:ascii="Times New Roman" w:hAnsi="Times New Roman" w:cs="Times New Roman"/>
          <w:sz w:val="24"/>
        </w:rPr>
        <w:tab/>
        <w:t>38</w:t>
      </w:r>
      <w:r>
        <w:rPr>
          <w:rFonts w:ascii="Times New Roman" w:hAnsi="Times New Roman" w:cs="Times New Roman"/>
          <w:sz w:val="24"/>
        </w:rPr>
        <w:tab/>
        <w:t>48</w:t>
      </w:r>
      <w:r>
        <w:rPr>
          <w:rFonts w:ascii="Times New Roman" w:hAnsi="Times New Roman" w:cs="Times New Roman"/>
          <w:sz w:val="24"/>
        </w:rPr>
        <w:tab/>
        <w:t>49</w:t>
      </w:r>
      <w:r>
        <w:rPr>
          <w:rFonts w:ascii="Times New Roman" w:hAnsi="Times New Roman" w:cs="Times New Roman"/>
          <w:sz w:val="24"/>
        </w:rPr>
        <w:tab/>
        <w:t>45</w:t>
      </w:r>
    </w:p>
    <w:p w:rsidR="00433254" w:rsidRDefault="00433254" w:rsidP="00433254">
      <w:pPr>
        <w:pStyle w:val="Listaszerbekezds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47</w:t>
      </w:r>
      <w:r>
        <w:rPr>
          <w:rFonts w:ascii="Times New Roman" w:hAnsi="Times New Roman" w:cs="Times New Roman"/>
          <w:sz w:val="24"/>
        </w:rPr>
        <w:tab/>
        <w:t>55</w:t>
      </w:r>
      <w:r>
        <w:rPr>
          <w:rFonts w:ascii="Times New Roman" w:hAnsi="Times New Roman" w:cs="Times New Roman"/>
          <w:sz w:val="24"/>
        </w:rPr>
        <w:tab/>
        <w:t>45</w:t>
      </w:r>
      <w:r>
        <w:rPr>
          <w:rFonts w:ascii="Times New Roman" w:hAnsi="Times New Roman" w:cs="Times New Roman"/>
          <w:sz w:val="24"/>
        </w:rPr>
        <w:tab/>
        <w:t>48</w:t>
      </w:r>
      <w:r>
        <w:rPr>
          <w:rFonts w:ascii="Times New Roman" w:hAnsi="Times New Roman" w:cs="Times New Roman"/>
          <w:sz w:val="24"/>
        </w:rPr>
        <w:tab/>
        <w:t>44</w:t>
      </w:r>
    </w:p>
    <w:p w:rsidR="00433254" w:rsidRDefault="00433254" w:rsidP="00433254">
      <w:pPr>
        <w:pStyle w:val="Listaszerbekezds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/>
          <w:sz w:val="24"/>
        </w:rPr>
        <w:tab/>
        <w:t>47</w:t>
      </w:r>
      <w:r>
        <w:rPr>
          <w:rFonts w:ascii="Times New Roman" w:hAnsi="Times New Roman" w:cs="Times New Roman"/>
          <w:sz w:val="24"/>
        </w:rPr>
        <w:tab/>
        <w:t>42</w:t>
      </w:r>
      <w:r>
        <w:rPr>
          <w:rFonts w:ascii="Times New Roman" w:hAnsi="Times New Roman" w:cs="Times New Roman"/>
          <w:sz w:val="24"/>
        </w:rPr>
        <w:tab/>
        <w:t>39</w:t>
      </w:r>
      <w:r>
        <w:rPr>
          <w:rFonts w:ascii="Times New Roman" w:hAnsi="Times New Roman" w:cs="Times New Roman"/>
          <w:sz w:val="24"/>
        </w:rPr>
        <w:tab/>
        <w:t>49</w:t>
      </w:r>
    </w:p>
    <w:p w:rsidR="00433254" w:rsidRDefault="00433254" w:rsidP="00433254">
      <w:pPr>
        <w:pStyle w:val="Listaszerbekezds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</w:t>
      </w:r>
      <w:r>
        <w:rPr>
          <w:rFonts w:ascii="Times New Roman" w:hAnsi="Times New Roman" w:cs="Times New Roman"/>
          <w:sz w:val="24"/>
        </w:rPr>
        <w:tab/>
        <w:t>44</w:t>
      </w:r>
      <w:r>
        <w:rPr>
          <w:rFonts w:ascii="Times New Roman" w:hAnsi="Times New Roman" w:cs="Times New Roman"/>
          <w:sz w:val="24"/>
        </w:rPr>
        <w:tab/>
        <w:t>40</w:t>
      </w:r>
      <w:r>
        <w:rPr>
          <w:rFonts w:ascii="Times New Roman" w:hAnsi="Times New Roman" w:cs="Times New Roman"/>
          <w:sz w:val="24"/>
        </w:rPr>
        <w:tab/>
        <w:t>46</w:t>
      </w:r>
      <w:r>
        <w:rPr>
          <w:rFonts w:ascii="Times New Roman" w:hAnsi="Times New Roman" w:cs="Times New Roman"/>
          <w:sz w:val="24"/>
        </w:rPr>
        <w:tab/>
        <w:t>48</w:t>
      </w:r>
    </w:p>
    <w:p w:rsidR="00433254" w:rsidRDefault="00433254" w:rsidP="00433254">
      <w:pPr>
        <w:pStyle w:val="Listaszerbekezds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43</w:t>
      </w:r>
      <w:r>
        <w:rPr>
          <w:rFonts w:ascii="Times New Roman" w:hAnsi="Times New Roman" w:cs="Times New Roman"/>
          <w:sz w:val="24"/>
        </w:rPr>
        <w:tab/>
        <w:t>58</w:t>
      </w:r>
      <w:r>
        <w:rPr>
          <w:rFonts w:ascii="Times New Roman" w:hAnsi="Times New Roman" w:cs="Times New Roman"/>
          <w:sz w:val="24"/>
        </w:rPr>
        <w:tab/>
        <w:t>46</w:t>
      </w:r>
      <w:r>
        <w:rPr>
          <w:rFonts w:ascii="Times New Roman" w:hAnsi="Times New Roman" w:cs="Times New Roman"/>
          <w:sz w:val="24"/>
        </w:rPr>
        <w:tab/>
        <w:t>44</w:t>
      </w:r>
      <w:r>
        <w:rPr>
          <w:rFonts w:ascii="Times New Roman" w:hAnsi="Times New Roman" w:cs="Times New Roman"/>
          <w:sz w:val="24"/>
        </w:rPr>
        <w:tab/>
        <w:t>48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Mekkora a hipotézisellenőrzés során használt sztenderd hiba nagysága?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az 5%-os </w:t>
      </w:r>
      <w:proofErr w:type="spellStart"/>
      <w:r>
        <w:rPr>
          <w:rFonts w:ascii="Times New Roman" w:hAnsi="Times New Roman" w:cs="Times New Roman"/>
          <w:sz w:val="24"/>
        </w:rPr>
        <w:t>szignifikancia</w:t>
      </w:r>
      <w:proofErr w:type="spellEnd"/>
      <w:r>
        <w:rPr>
          <w:rFonts w:ascii="Times New Roman" w:hAnsi="Times New Roman" w:cs="Times New Roman"/>
          <w:sz w:val="24"/>
        </w:rPr>
        <w:t xml:space="preserve"> szinthez tartozó kétoldalú alternatív hipotézishez tartozó kritikus érték abszolút értékét!</w:t>
      </w:r>
    </w:p>
    <w:p w:rsid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Adja meg a próbafüggvény </w:t>
      </w:r>
      <w:proofErr w:type="spellStart"/>
      <w:r>
        <w:rPr>
          <w:rFonts w:ascii="Times New Roman" w:hAnsi="Times New Roman" w:cs="Times New Roman"/>
          <w:sz w:val="24"/>
        </w:rPr>
        <w:t>empiriks</w:t>
      </w:r>
      <w:proofErr w:type="spellEnd"/>
      <w:r>
        <w:rPr>
          <w:rFonts w:ascii="Times New Roman" w:hAnsi="Times New Roman" w:cs="Times New Roman"/>
          <w:sz w:val="24"/>
        </w:rPr>
        <w:t xml:space="preserve"> értékét!</w:t>
      </w:r>
    </w:p>
    <w:p w:rsidR="00433254" w:rsidRPr="00433254" w:rsidRDefault="00433254" w:rsidP="00433254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Adja meg az egyoldalú kisebb alternatív hipotézishez tartozó p-értéket!</w:t>
      </w:r>
    </w:p>
    <w:sectPr w:rsidR="00433254" w:rsidRPr="0043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919"/>
    <w:multiLevelType w:val="hybridMultilevel"/>
    <w:tmpl w:val="6E007C0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192EE0"/>
    <w:multiLevelType w:val="hybridMultilevel"/>
    <w:tmpl w:val="110A1D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A1988"/>
    <w:multiLevelType w:val="hybridMultilevel"/>
    <w:tmpl w:val="7716019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5F"/>
    <w:rsid w:val="00071A86"/>
    <w:rsid w:val="000C3BC1"/>
    <w:rsid w:val="00221E73"/>
    <w:rsid w:val="003F7089"/>
    <w:rsid w:val="00433254"/>
    <w:rsid w:val="005874C0"/>
    <w:rsid w:val="006B6A92"/>
    <w:rsid w:val="006B7FD2"/>
    <w:rsid w:val="006C4723"/>
    <w:rsid w:val="00932FD1"/>
    <w:rsid w:val="00982AED"/>
    <w:rsid w:val="009F2B0C"/>
    <w:rsid w:val="00AE139F"/>
    <w:rsid w:val="00B8485F"/>
    <w:rsid w:val="00C01CB3"/>
    <w:rsid w:val="00C24A08"/>
    <w:rsid w:val="00CE04FD"/>
    <w:rsid w:val="00E3580F"/>
    <w:rsid w:val="00FC1061"/>
    <w:rsid w:val="00F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864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2018-05-04T15:00:00Z</dcterms:created>
  <dcterms:modified xsi:type="dcterms:W3CDTF">2018-12-18T13:17:00Z</dcterms:modified>
</cp:coreProperties>
</file>