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91B32" w14:textId="77777777" w:rsidR="004E4DFE" w:rsidRPr="00FF4079" w:rsidRDefault="00D3035B">
      <w:pPr>
        <w:pStyle w:val="aa"/>
        <w:rPr>
          <w:rFonts w:ascii="Times New Roman" w:hAnsi="Times New Roman" w:cs="Times New Roman"/>
          <w:lang w:val="ru-RU"/>
        </w:rPr>
      </w:pPr>
      <w:r w:rsidRPr="00FF4079">
        <w:rPr>
          <w:rFonts w:ascii="Times New Roman" w:hAnsi="Times New Roman" w:cs="Times New Roman"/>
          <w:lang w:val="ru-RU"/>
        </w:rPr>
        <w:t>Лабораторная работа № 4</w:t>
      </w:r>
    </w:p>
    <w:p w14:paraId="6B0534CA" w14:textId="77777777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Проектирование в конструировании программного обеспечения</w:t>
      </w:r>
    </w:p>
    <w:p w14:paraId="41C70B3D" w14:textId="77777777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 xml:space="preserve">Курсовой проект «Разработка </w:t>
      </w:r>
      <w:r w:rsidRPr="00FF4079">
        <w:rPr>
          <w:rFonts w:cs="Times New Roman"/>
        </w:rPr>
        <w:t>web</w:t>
      </w:r>
      <w:r w:rsidRPr="00FF4079">
        <w:rPr>
          <w:rFonts w:cs="Times New Roman"/>
          <w:lang w:val="ru-RU"/>
        </w:rPr>
        <w:t>-приложения генерации учебного расписания»</w:t>
      </w:r>
    </w:p>
    <w:p w14:paraId="0C0705B2" w14:textId="77777777" w:rsidR="004E4DFE" w:rsidRPr="00FF4079" w:rsidRDefault="00D3035B">
      <w:pPr>
        <w:pStyle w:val="1"/>
        <w:rPr>
          <w:rFonts w:ascii="Times New Roman" w:hAnsi="Times New Roman" w:cs="Times New Roman"/>
          <w:lang w:val="ru-RU"/>
        </w:rPr>
      </w:pPr>
      <w:r w:rsidRPr="00FF4079">
        <w:rPr>
          <w:rFonts w:ascii="Times New Roman" w:hAnsi="Times New Roman" w:cs="Times New Roman"/>
          <w:lang w:val="ru-RU"/>
        </w:rPr>
        <w:t>1 Цель и границы системы</w:t>
      </w:r>
    </w:p>
    <w:p w14:paraId="04722BAD" w14:textId="026A1092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Цель работы - спроектировать структуру приложения, которое составляет учебное расписание по данным о группах, преподавателях, дисциплинах, аудиториях и доступных временных слотах. Проект соответствует инкрементному плану лабораторной работы № 3. Диаграммы показывают целевую архитектуру; реализация всех компонентов не утверждается.</w:t>
      </w:r>
    </w:p>
    <w:p w14:paraId="2B022D31" w14:textId="77777777" w:rsidR="004E4DFE" w:rsidRPr="00FF4079" w:rsidRDefault="00D3035B">
      <w:pPr>
        <w:pStyle w:val="1"/>
        <w:rPr>
          <w:rFonts w:ascii="Times New Roman" w:hAnsi="Times New Roman" w:cs="Times New Roman"/>
        </w:rPr>
      </w:pPr>
      <w:r w:rsidRPr="00FF4079">
        <w:rPr>
          <w:rFonts w:ascii="Times New Roman" w:hAnsi="Times New Roman" w:cs="Times New Roman"/>
        </w:rPr>
        <w:t>2 Диаграмма вариантов использования</w:t>
      </w:r>
    </w:p>
    <w:p w14:paraId="0D8C8420" w14:textId="77777777" w:rsidR="004E4DFE" w:rsidRPr="00FF4079" w:rsidRDefault="00D3035B">
      <w:pPr>
        <w:jc w:val="center"/>
        <w:rPr>
          <w:rFonts w:cs="Times New Roman"/>
        </w:rPr>
      </w:pPr>
      <w:r w:rsidRPr="00FF4079">
        <w:rPr>
          <w:rFonts w:cs="Times New Roman"/>
          <w:noProof/>
        </w:rPr>
        <w:drawing>
          <wp:inline distT="0" distB="0" distL="0" distR="0" wp14:anchorId="6BD0F699" wp14:editId="4A913395">
            <wp:extent cx="5580000" cy="320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um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7280" w14:textId="04E0AEC9" w:rsidR="004E4DFE" w:rsidRPr="00FF4079" w:rsidRDefault="00D3035B">
      <w:pPr>
        <w:jc w:val="center"/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Рисунок 1 - Варианты использования системы</w:t>
      </w:r>
    </w:p>
    <w:p w14:paraId="65F67F26" w14:textId="77777777" w:rsidR="004E4DFE" w:rsidRPr="00FF4079" w:rsidRDefault="00D3035B">
      <w:pPr>
        <w:rPr>
          <w:rFonts w:cs="Times New Roman"/>
        </w:rPr>
      </w:pPr>
      <w:r w:rsidRPr="00FF4079">
        <w:rPr>
          <w:rFonts w:cs="Times New Roman"/>
          <w:lang w:val="ru-RU"/>
        </w:rPr>
        <w:t xml:space="preserve">Администратор вводит справочники и ограничения, запускает генерацию и утверждает результат. Проверка конфликтов входит в генерацию: нельзя одновременно назначить одну группу, преподавателя или аудиторию на два занятия. Преподаватель просматривает расписание и участвует в согласовании; студент просматривает опубликованную версию и получает </w:t>
      </w:r>
      <w:r w:rsidRPr="00FF4079">
        <w:rPr>
          <w:rFonts w:cs="Times New Roman"/>
        </w:rPr>
        <w:t>PDF</w:t>
      </w:r>
      <w:r w:rsidRPr="00FF4079">
        <w:rPr>
          <w:rFonts w:cs="Times New Roman"/>
          <w:lang w:val="ru-RU"/>
        </w:rPr>
        <w:t xml:space="preserve">. </w:t>
      </w:r>
      <w:r w:rsidRPr="00FF4079">
        <w:rPr>
          <w:rFonts w:cs="Times New Roman"/>
        </w:rPr>
        <w:t>Права на изменение данных отделены от чтения.</w:t>
      </w:r>
    </w:p>
    <w:p w14:paraId="3C78CF2A" w14:textId="77777777" w:rsidR="004E4DFE" w:rsidRPr="00FF4079" w:rsidRDefault="00D3035B">
      <w:pPr>
        <w:pStyle w:val="1"/>
        <w:rPr>
          <w:rFonts w:ascii="Times New Roman" w:hAnsi="Times New Roman" w:cs="Times New Roman"/>
        </w:rPr>
      </w:pPr>
      <w:r w:rsidRPr="00FF4079">
        <w:rPr>
          <w:rFonts w:ascii="Times New Roman" w:hAnsi="Times New Roman" w:cs="Times New Roman"/>
        </w:rPr>
        <w:lastRenderedPageBreak/>
        <w:t>3 Диаграмма компонентов</w:t>
      </w:r>
    </w:p>
    <w:p w14:paraId="01B0497D" w14:textId="77777777" w:rsidR="004E4DFE" w:rsidRPr="00FF4079" w:rsidRDefault="00D3035B">
      <w:pPr>
        <w:jc w:val="center"/>
        <w:rPr>
          <w:rFonts w:cs="Times New Roman"/>
        </w:rPr>
      </w:pPr>
      <w:r w:rsidRPr="00FF4079">
        <w:rPr>
          <w:rFonts w:cs="Times New Roman"/>
          <w:noProof/>
        </w:rPr>
        <w:drawing>
          <wp:inline distT="0" distB="0" distL="0" distR="0" wp14:anchorId="3F74B977" wp14:editId="7BFBD801">
            <wp:extent cx="5580000" cy="320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um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01F8" w14:textId="5CE3B45B" w:rsidR="004E4DFE" w:rsidRPr="00FF4079" w:rsidRDefault="00D3035B">
      <w:pPr>
        <w:jc w:val="center"/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Рисунок 2 - Компоненты приложения и связи</w:t>
      </w:r>
    </w:p>
    <w:p w14:paraId="125884D4" w14:textId="77777777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 xml:space="preserve">Интерфейс </w:t>
      </w:r>
      <w:r w:rsidRPr="00FF4079">
        <w:rPr>
          <w:rFonts w:cs="Times New Roman"/>
        </w:rPr>
        <w:t>React</w:t>
      </w:r>
      <w:r w:rsidRPr="00FF4079">
        <w:rPr>
          <w:rFonts w:cs="Times New Roman"/>
          <w:lang w:val="ru-RU"/>
        </w:rPr>
        <w:t xml:space="preserve"> обращается к </w:t>
      </w:r>
      <w:r w:rsidRPr="00FF4079">
        <w:rPr>
          <w:rFonts w:cs="Times New Roman"/>
        </w:rPr>
        <w:t>REST</w:t>
      </w:r>
      <w:r w:rsidRPr="00FF4079">
        <w:rPr>
          <w:rFonts w:cs="Times New Roman"/>
          <w:lang w:val="ru-RU"/>
        </w:rPr>
        <w:t xml:space="preserve"> </w:t>
      </w:r>
      <w:r w:rsidRPr="00FF4079">
        <w:rPr>
          <w:rFonts w:cs="Times New Roman"/>
        </w:rPr>
        <w:t>API</w:t>
      </w:r>
      <w:r w:rsidRPr="00FF4079">
        <w:rPr>
          <w:rFonts w:cs="Times New Roman"/>
          <w:lang w:val="ru-RU"/>
        </w:rPr>
        <w:t xml:space="preserve"> по </w:t>
      </w:r>
      <w:r w:rsidRPr="00FF4079">
        <w:rPr>
          <w:rFonts w:cs="Times New Roman"/>
        </w:rPr>
        <w:t>HTTPS</w:t>
      </w:r>
      <w:r w:rsidRPr="00FF4079">
        <w:rPr>
          <w:rFonts w:cs="Times New Roman"/>
          <w:lang w:val="ru-RU"/>
        </w:rPr>
        <w:t xml:space="preserve"> и получает </w:t>
      </w:r>
      <w:r w:rsidRPr="00FF4079">
        <w:rPr>
          <w:rFonts w:cs="Times New Roman"/>
        </w:rPr>
        <w:t>JSON</w:t>
      </w:r>
      <w:r w:rsidRPr="00FF4079">
        <w:rPr>
          <w:rFonts w:cs="Times New Roman"/>
          <w:lang w:val="ru-RU"/>
        </w:rPr>
        <w:t xml:space="preserve">. </w:t>
      </w:r>
      <w:r w:rsidRPr="00FF4079">
        <w:rPr>
          <w:rFonts w:cs="Times New Roman"/>
        </w:rPr>
        <w:t>Django</w:t>
      </w:r>
      <w:r w:rsidRPr="00FF4079">
        <w:rPr>
          <w:rFonts w:cs="Times New Roman"/>
          <w:lang w:val="ru-RU"/>
        </w:rPr>
        <w:t xml:space="preserve"> </w:t>
      </w:r>
      <w:r w:rsidRPr="00FF4079">
        <w:rPr>
          <w:rFonts w:cs="Times New Roman"/>
        </w:rPr>
        <w:t>REST</w:t>
      </w:r>
      <w:r w:rsidRPr="00FF4079">
        <w:rPr>
          <w:rFonts w:cs="Times New Roman"/>
          <w:lang w:val="ru-RU"/>
        </w:rPr>
        <w:t xml:space="preserve"> </w:t>
      </w:r>
      <w:r w:rsidRPr="00FF4079">
        <w:rPr>
          <w:rFonts w:cs="Times New Roman"/>
        </w:rPr>
        <w:t>Framework</w:t>
      </w:r>
      <w:r w:rsidRPr="00FF4079">
        <w:rPr>
          <w:rFonts w:cs="Times New Roman"/>
          <w:lang w:val="ru-RU"/>
        </w:rPr>
        <w:t xml:space="preserve"> проверяет права доступа и направляет запросы в модули справочников, генерации и экспорта. </w:t>
      </w:r>
      <w:r w:rsidRPr="00FF4079">
        <w:rPr>
          <w:rFonts w:cs="Times New Roman"/>
        </w:rPr>
        <w:t>PostgreSQL</w:t>
      </w:r>
      <w:r w:rsidRPr="00FF4079">
        <w:rPr>
          <w:rFonts w:cs="Times New Roman"/>
          <w:lang w:val="ru-RU"/>
        </w:rPr>
        <w:t xml:space="preserve"> хранит исходные данные, ограничения и версии расписания. Генератор не зависит от интерфейса и может тестироваться отдельно; экспорт </w:t>
      </w:r>
      <w:r w:rsidRPr="00FF4079">
        <w:rPr>
          <w:rFonts w:cs="Times New Roman"/>
        </w:rPr>
        <w:t>PDF</w:t>
      </w:r>
      <w:r w:rsidRPr="00FF4079">
        <w:rPr>
          <w:rFonts w:cs="Times New Roman"/>
          <w:lang w:val="ru-RU"/>
        </w:rPr>
        <w:t xml:space="preserve"> получает утвержденную версию расписания.</w:t>
      </w:r>
    </w:p>
    <w:p w14:paraId="68EC7B8D" w14:textId="77777777" w:rsidR="004E4DFE" w:rsidRPr="00FF4079" w:rsidRDefault="00D3035B">
      <w:pPr>
        <w:pStyle w:val="1"/>
        <w:rPr>
          <w:rFonts w:ascii="Times New Roman" w:hAnsi="Times New Roman" w:cs="Times New Roman"/>
        </w:rPr>
      </w:pPr>
      <w:r w:rsidRPr="00FF4079">
        <w:rPr>
          <w:rFonts w:ascii="Times New Roman" w:hAnsi="Times New Roman" w:cs="Times New Roman"/>
        </w:rPr>
        <w:t>4 Диаграмма развертывания</w:t>
      </w:r>
    </w:p>
    <w:p w14:paraId="534CB573" w14:textId="77777777" w:rsidR="004E4DFE" w:rsidRPr="00FF4079" w:rsidRDefault="00D3035B">
      <w:pPr>
        <w:jc w:val="center"/>
        <w:rPr>
          <w:rFonts w:cs="Times New Roman"/>
        </w:rPr>
      </w:pPr>
      <w:r w:rsidRPr="00FF4079">
        <w:rPr>
          <w:rFonts w:cs="Times New Roman"/>
          <w:noProof/>
        </w:rPr>
        <w:drawing>
          <wp:inline distT="0" distB="0" distL="0" distR="0" wp14:anchorId="079A8D09" wp14:editId="4F2150AF">
            <wp:extent cx="5580000" cy="320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E5D4" w14:textId="3D94332B" w:rsidR="004E4DFE" w:rsidRPr="00FF4079" w:rsidRDefault="00D3035B">
      <w:pPr>
        <w:jc w:val="center"/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lastRenderedPageBreak/>
        <w:t>Рисунок 3 - Размещение компонентов в тестовой среде</w:t>
      </w:r>
    </w:p>
    <w:p w14:paraId="0252C2D2" w14:textId="77777777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Клиент работает в браузере. Статические файлы интерфейса отдаются веб-сервером; запросы /</w:t>
      </w:r>
      <w:proofErr w:type="spellStart"/>
      <w:r w:rsidRPr="00FF4079">
        <w:rPr>
          <w:rFonts w:cs="Times New Roman"/>
        </w:rPr>
        <w:t>api</w:t>
      </w:r>
      <w:proofErr w:type="spellEnd"/>
      <w:r w:rsidRPr="00FF4079">
        <w:rPr>
          <w:rFonts w:cs="Times New Roman"/>
          <w:lang w:val="ru-RU"/>
        </w:rPr>
        <w:t xml:space="preserve"> поступают в контейнер </w:t>
      </w:r>
      <w:r w:rsidRPr="00FF4079">
        <w:rPr>
          <w:rFonts w:cs="Times New Roman"/>
        </w:rPr>
        <w:t>Django</w:t>
      </w:r>
      <w:r w:rsidRPr="00FF4079">
        <w:rPr>
          <w:rFonts w:cs="Times New Roman"/>
          <w:lang w:val="ru-RU"/>
        </w:rPr>
        <w:t xml:space="preserve">. Контейнер </w:t>
      </w:r>
      <w:r w:rsidRPr="00FF4079">
        <w:rPr>
          <w:rFonts w:cs="Times New Roman"/>
        </w:rPr>
        <w:t>PostgreSQL</w:t>
      </w:r>
      <w:r w:rsidRPr="00FF4079">
        <w:rPr>
          <w:rFonts w:cs="Times New Roman"/>
          <w:lang w:val="ru-RU"/>
        </w:rPr>
        <w:t xml:space="preserve"> доступен только серверной части. </w:t>
      </w:r>
      <w:r w:rsidRPr="00FF4079">
        <w:rPr>
          <w:rFonts w:cs="Times New Roman"/>
        </w:rPr>
        <w:t>Docker</w:t>
      </w:r>
      <w:r w:rsidRPr="00FF4079">
        <w:rPr>
          <w:rFonts w:cs="Times New Roman"/>
          <w:lang w:val="ru-RU"/>
        </w:rPr>
        <w:t xml:space="preserve"> </w:t>
      </w:r>
      <w:r w:rsidRPr="00FF4079">
        <w:rPr>
          <w:rFonts w:cs="Times New Roman"/>
        </w:rPr>
        <w:t>Compose</w:t>
      </w:r>
      <w:r w:rsidRPr="00FF4079">
        <w:rPr>
          <w:rFonts w:cs="Times New Roman"/>
          <w:lang w:val="ru-RU"/>
        </w:rPr>
        <w:t xml:space="preserve"> объединяет контейнеры в тестовой среде. Для реальной эксплуатации нужны </w:t>
      </w:r>
      <w:r w:rsidRPr="00FF4079">
        <w:rPr>
          <w:rFonts w:cs="Times New Roman"/>
        </w:rPr>
        <w:t>HTTPS</w:t>
      </w:r>
      <w:r w:rsidRPr="00FF4079">
        <w:rPr>
          <w:rFonts w:cs="Times New Roman"/>
          <w:lang w:val="ru-RU"/>
        </w:rPr>
        <w:t>, секреты вне репозитория, резервное копирование БД и ограничение сетевого доступа к БД.</w:t>
      </w:r>
    </w:p>
    <w:p w14:paraId="3C08ACBC" w14:textId="77777777" w:rsidR="004E4DFE" w:rsidRPr="00FF4079" w:rsidRDefault="00D3035B">
      <w:pPr>
        <w:pStyle w:val="1"/>
        <w:rPr>
          <w:rFonts w:ascii="Times New Roman" w:hAnsi="Times New Roman" w:cs="Times New Roman"/>
          <w:lang w:val="ru-RU"/>
        </w:rPr>
      </w:pPr>
      <w:r w:rsidRPr="00FF4079">
        <w:rPr>
          <w:rFonts w:ascii="Times New Roman" w:hAnsi="Times New Roman" w:cs="Times New Roman"/>
          <w:lang w:val="ru-RU"/>
        </w:rPr>
        <w:t>5 Вывод</w:t>
      </w:r>
    </w:p>
    <w:p w14:paraId="33D775DA" w14:textId="1EC444DA" w:rsidR="004E4DFE" w:rsidRPr="00FF4079" w:rsidRDefault="00D3035B">
      <w:pPr>
        <w:rPr>
          <w:rFonts w:cs="Times New Roman"/>
          <w:lang w:val="ru-RU"/>
        </w:rPr>
      </w:pPr>
      <w:r w:rsidRPr="00FF4079">
        <w:rPr>
          <w:rFonts w:cs="Times New Roman"/>
          <w:lang w:val="ru-RU"/>
        </w:rPr>
        <w:t>Сценарии пользователей связаны с компонентами и узлами развертывания. Наиболее рискованный компонент - генератор с проверкой конфликтов; его следует реализовать и проверить раньше экспорта и пользовательских удобств, как предусмотрено календарным планом.</w:t>
      </w:r>
    </w:p>
    <w:sectPr w:rsidR="004E4DFE" w:rsidRPr="00FF4079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DFE"/>
    <w:rsid w:val="00AA1D8D"/>
    <w:rsid w:val="00B47730"/>
    <w:rsid w:val="00CB0664"/>
    <w:rsid w:val="00D3035B"/>
    <w:rsid w:val="00FC693F"/>
    <w:rsid w:val="00FF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BB6E0"/>
  <w14:defaultImageDpi w14:val="300"/>
  <w15:docId w15:val="{5798671F-536C-4C49-A90C-3D84C66A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Кадышев</cp:lastModifiedBy>
  <cp:revision>4</cp:revision>
  <dcterms:created xsi:type="dcterms:W3CDTF">2013-12-23T23:15:00Z</dcterms:created>
  <dcterms:modified xsi:type="dcterms:W3CDTF">2026-10-08T06:22:00Z</dcterms:modified>
  <cp:category/>
</cp:coreProperties>
</file>