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3DC7B">
      <w:pPr>
        <w:bidi w:val="0"/>
        <w:rPr>
          <w:rFonts w:hint="default"/>
          <w:b/>
          <w:bCs/>
          <w:color w:val="0000FF"/>
        </w:rPr>
      </w:pPr>
      <w:r>
        <w:rPr>
          <w:b/>
          <w:bCs/>
          <w:color w:val="0000FF"/>
        </w:rPr>
        <w:t>我国降妖捉鬼的说法是什么年代开始的</w:t>
      </w:r>
    </w:p>
    <w:p w14:paraId="3E4643AC">
      <w:pPr>
        <w:bidi w:val="0"/>
      </w:pPr>
      <w:r>
        <w:rPr>
          <w:rFonts w:hint="default"/>
        </w:rPr>
        <w:t>我国降妖捉鬼的说法可以追溯到先秦时期，甚至更早。在先秦时期的文献中，如《山海经》《左传》等，已有关于鬼神、妖怪的记载，反映了当时人们对超自然力量的信仰和想象。</w:t>
      </w:r>
    </w:p>
    <w:p w14:paraId="66C58892">
      <w:pPr>
        <w:bidi w:val="0"/>
        <w:rPr>
          <w:rFonts w:hint="default"/>
        </w:rPr>
      </w:pPr>
      <w:r>
        <w:rPr>
          <w:rFonts w:hint="default"/>
        </w:rPr>
        <w:t>随着时间推移，降妖捉鬼的观念逐渐发展，尤其在汉代，道教兴起后，相关的法术和仪式更加系统化。道教中的符咒、法术等被广泛用于驱邪捉鬼，民间也流传着许多道士降妖的故事。</w:t>
      </w:r>
    </w:p>
    <w:p w14:paraId="5919D512">
      <w:pPr>
        <w:bidi w:val="0"/>
        <w:rPr>
          <w:rFonts w:hint="default"/>
        </w:rPr>
      </w:pPr>
      <w:r>
        <w:rPr>
          <w:rFonts w:hint="default"/>
        </w:rPr>
        <w:t>到了唐宋时期，降妖捉鬼的故事在文学作品中大量出现，如《太平广记》《搜神记》等，进一步丰富了这一文化传统。</w:t>
      </w:r>
    </w:p>
    <w:p w14:paraId="3888C281">
      <w:pPr>
        <w:bidi w:val="0"/>
        <w:rPr>
          <w:rFonts w:hint="default"/>
        </w:rPr>
      </w:pPr>
      <w:r>
        <w:rPr>
          <w:rFonts w:hint="default"/>
        </w:rPr>
        <w:t>因此，降妖捉鬼的说法在先秦时期已萌芽，并在汉代及以后逐渐发展成熟，成为中国文化的重要组成部分。</w:t>
      </w:r>
    </w:p>
    <w:p w14:paraId="548463F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符咒原型参考</w:t>
      </w:r>
    </w:p>
    <w:p w14:paraId="3B39A75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68950" cy="3132455"/>
            <wp:effectExtent l="0" t="0" r="3175" b="127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3132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062C1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来源：网图</w:t>
      </w:r>
    </w:p>
    <w:p w14:paraId="0EE3E62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ttps://image.baidu.com/search/detail?z=0&amp;word=%E7%AC%A6%E5%92%92&amp;hs=0&amp;pn=72&amp;spn=0&amp;di=7466852183703552001&amp;pi=0&amp;rn=1&amp;tn=baiduimagedetail&amp;is=0%2C0&amp;ie=utf-8&amp;oe=utf-8&amp;lm=&amp;cs=2890475707%2C2337176695&amp;os=2607032571%2C884546968&amp;simid=4272007735%2C844918805&amp;adpicid=0&amp;lpn=0&amp;fr=click-pic&amp;fm=&amp;ic=&amp;hd=&amp;latest=&amp;copyright=&amp;isImgSet=&amp;commodity=&amp;hot=&amp;imgratio=&amp;imgformat=&amp;sme=&amp;width=0&amp;height=0&amp;cg=&amp;bdtype=0&amp;oriquery=&amp;objurl=https%3A%2F%2Fp1.itc.cn%2Fq_70%2Fimages01%2F20230520%2F841fb5198b27409faf8554872a666e38.jpeg&amp;fromurl=ippr_z2C%24qAzdH3FAzdH3Fv7s_z%26e3Bf5i7_z%26e3Bv54AzdH3FwAzdH3Fm00n9nlmn_8d8md909b&amp;gsm=5a&amp;islist=&amp;querylist=&amp;lid=7592704664125664103</w:t>
      </w:r>
    </w:p>
    <w:p w14:paraId="49756F3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本游戏的妖怪、剧情、宝物等要素打算从山海经、志怪小说、古代趣闻等采取原型。</w:t>
      </w:r>
    </w:p>
    <w:p w14:paraId="2EE758FB">
      <w:pPr>
        <w:bidi w:val="0"/>
      </w:pPr>
      <w:r>
        <w:t>东五百里，曰祷过之山，其上多金玉，其下多犀兕，多象。</w:t>
      </w:r>
      <w:r>
        <w:rPr>
          <w:color w:val="FF0000"/>
        </w:rPr>
        <w:t>有鸟焉，其状如鵁，而白首、三足、人面，其名曰瞿如，其鸣自号也</w:t>
      </w:r>
      <w:r>
        <w:t>。泿水出焉，而南流注于海。其中有虎蛟，其状鱼身而蛇尾，其音如鸳鸯，食者不肿，可以已痔。</w:t>
      </w:r>
    </w:p>
    <w:p w14:paraId="23AF01D0">
      <w:pPr>
        <w:bidi w:val="0"/>
      </w:pPr>
    </w:p>
    <w:p w14:paraId="0BD80B1E">
      <w:pPr>
        <w:bidi w:val="0"/>
      </w:pPr>
    </w:p>
    <w:p w14:paraId="290587F9">
      <w:pPr>
        <w:bidi w:val="0"/>
      </w:pPr>
      <w:r>
        <w:rPr>
          <w:rFonts w:hint="default"/>
          <w:lang w:val="en-US" w:eastAsia="zh-CN"/>
        </w:rPr>
        <w:t>一、东胜神洲 [1]，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"https://baike.baidu.com/item/%E6%A2%B5%E8%AF%AD/1332676?fromModule=lemma_inlink" \t "https://baike.baidu.com/item/%E5%9B%9B%E5%A4%A7%E9%83%A8%E6%B4%B2/_blank"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 w:ascii="Helvetica" w:hAnsi="Helvetica" w:eastAsia="Helvetica" w:cs="Helvetica"/>
          <w:i w:val="0"/>
          <w:iCs w:val="0"/>
          <w:caps w:val="0"/>
          <w:color w:val="136EC2"/>
          <w:spacing w:val="0"/>
          <w:szCs w:val="10"/>
          <w:u w:val="none"/>
          <w:shd w:val="clear" w:fill="FFFFFF"/>
        </w:rPr>
        <w:t>梵语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弗于逮。亦云弗婆提。华言胜身。以其身胜南瞻部洲故也。又翻为初。谓日初从此出也。在须弥山东。其土东狭西广。形如半月。纵广九千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"https://baike.baidu.com/item/%E7%94%B1%E6%97%AC/11011353?fromModule=lemma_inlink" \t "https://baike.baidu.com/item/%E5%9B%9B%E5%A4%A7%E9%83%A8%E6%B4%B2/_blank"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 w:ascii="Helvetica" w:hAnsi="Helvetica" w:eastAsia="Helvetica" w:cs="Helvetica"/>
          <w:i w:val="0"/>
          <w:iCs w:val="0"/>
          <w:caps w:val="0"/>
          <w:color w:val="136EC2"/>
          <w:spacing w:val="0"/>
          <w:szCs w:val="10"/>
          <w:u w:val="none"/>
          <w:shd w:val="clear" w:fill="FFFFFF"/>
        </w:rPr>
        <w:t>由旬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人面亦如半月之形。人身长八肘。人寿二百五十岁。梵语须弥。华言妙高。梵语由旬。亦云逾缮那。华言限量。身长，代表造作诸业之能力。寿命，代表福报的多少。土，代表法；弗于逮相比阎浮提土极广大且妙。</w:t>
      </w:r>
    </w:p>
    <w:p w14:paraId="1DA3926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二、南赡部洲，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"https://baike.baidu.com/item/%E6%A2%B5%E8%AF%AD/0?fromModule=lemma_inlink" \t "https://baike.baidu.com/item/%E5%9B%9B%E5%A4%A7%E9%83%A8%E6%B4%B2/_blank"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 w:ascii="Helvetica" w:hAnsi="Helvetica" w:eastAsia="Helvetica" w:cs="Helvetica"/>
          <w:i w:val="0"/>
          <w:iCs w:val="0"/>
          <w:caps w:val="0"/>
          <w:color w:val="136EC2"/>
          <w:spacing w:val="0"/>
          <w:szCs w:val="10"/>
          <w:u w:val="none"/>
          <w:shd w:val="clear" w:fill="FFFFFF"/>
        </w:rPr>
        <w:t>梵语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"https://baike.baidu.com/item/%E9%98%8E%E6%B5%AE%E6%8F%90/9973088?fromModule=lemma_inlink" \t "https://baike.baidu.com/item/%E5%9B%9B%E5%A4%A7%E9%83%A8%E6%B4%B2/_blank"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 w:ascii="Helvetica" w:hAnsi="Helvetica" w:eastAsia="Helvetica" w:cs="Helvetica"/>
          <w:i w:val="0"/>
          <w:iCs w:val="0"/>
          <w:caps w:val="0"/>
          <w:color w:val="136EC2"/>
          <w:spacing w:val="0"/>
          <w:szCs w:val="10"/>
          <w:u w:val="none"/>
          <w:shd w:val="clear" w:fill="FFFFFF"/>
        </w:rPr>
        <w:t>阎浮提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。华言胜金洲。阎浮是树。提是洲名。因树立称。故名阎浮提。在须弥山南。其土南狭北广。形如车厢。从广七千由旬。人面亦像地形。人身多长三肘半。于中有长四肘者。人寿百岁。中夭者多。</w:t>
      </w:r>
    </w:p>
    <w:p w14:paraId="5E60204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三、西牛贺洲 [2]。梵语瞿耶尼。华言牛货。为彼多牛。以牛为货。故名牛货。佛言其多牛、多马、多珠玉。在须弥山西。其土形如满月。纵广八千由旬。人面亦如满月。人身长十六肘。人寿五百岁。</w:t>
      </w:r>
    </w:p>
    <w:p w14:paraId="09C5415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四、北俱芦洲，梵语郁单越。华言胜处。以其土胜三洲故也。在须弥山北。其土正方。犹如池沼。纵广一万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"https://baike.baidu.com/item/%E7%94%B1%E6%97%AC/0?fromModule=lemma_inlink" \t "https://baike.baidu.com/item/%E5%9B%9B%E5%A4%A7%E9%83%A8%E6%B4%B2/_blank"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 w:ascii="Helvetica" w:hAnsi="Helvetica" w:eastAsia="Helvetica" w:cs="Helvetica"/>
          <w:i w:val="0"/>
          <w:iCs w:val="0"/>
          <w:caps w:val="0"/>
          <w:color w:val="136EC2"/>
          <w:spacing w:val="0"/>
          <w:szCs w:val="10"/>
          <w:u w:val="none"/>
          <w:shd w:val="clear" w:fill="FFFFFF"/>
        </w:rPr>
        <w:t>由旬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。人面亦像地形。人身长三十二肘。人寿一千岁。命无中夭。</w:t>
      </w:r>
    </w:p>
    <w:p w14:paraId="1AE8BDDB">
      <w:pPr>
        <w:bidi w:val="0"/>
        <w:rPr>
          <w:rFonts w:hint="default"/>
          <w:lang w:val="en-US" w:eastAsia="zh-CN"/>
        </w:rPr>
      </w:pPr>
    </w:p>
    <w:p w14:paraId="766740B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怎么设定都行，洪荒的就是中洲仙魔更多，北洲瘴气多，东洲临海，南洲普通人类多，西洲贫瘠</w:t>
      </w:r>
    </w:p>
    <w:p w14:paraId="7525224F">
      <w:pPr>
        <w:bidi w:val="0"/>
        <w:rPr>
          <w:rFonts w:hint="default"/>
          <w:lang w:val="en-US" w:eastAsia="zh-CN"/>
        </w:rPr>
      </w:pPr>
    </w:p>
    <w:p w14:paraId="1998F293">
      <w:pPr>
        <w:bidi w:val="0"/>
        <w:rPr>
          <w:rFonts w:hint="default"/>
          <w:lang w:val="en-US" w:eastAsia="zh-CN"/>
        </w:rPr>
      </w:pPr>
      <w:bookmarkStart w:id="0" w:name="_GoBack"/>
      <w:r>
        <w:drawing>
          <wp:inline distT="0" distB="0" distL="114300" distR="114300">
            <wp:extent cx="2567305" cy="2500630"/>
            <wp:effectExtent l="0" t="0" r="4445" b="44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567305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iZDQ4ODc5NzJmMThhMTE5NTUzNjU3MzE0YWVmOTYifQ=="/>
  </w:docVars>
  <w:rsids>
    <w:rsidRoot w:val="3D7758A6"/>
    <w:rsid w:val="0DB22432"/>
    <w:rsid w:val="1209283C"/>
    <w:rsid w:val="16013504"/>
    <w:rsid w:val="24D8334A"/>
    <w:rsid w:val="2C271FB0"/>
    <w:rsid w:val="31181E11"/>
    <w:rsid w:val="33EE729A"/>
    <w:rsid w:val="342E322E"/>
    <w:rsid w:val="3D7758A6"/>
    <w:rsid w:val="42EC4F36"/>
    <w:rsid w:val="453054E5"/>
    <w:rsid w:val="4E1D0083"/>
    <w:rsid w:val="64542A70"/>
    <w:rsid w:val="72075FC2"/>
    <w:rsid w:val="74640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  <w:style w:type="paragraph" w:customStyle="1" w:styleId="7">
    <w:name w:val="正文段落"/>
    <w:basedOn w:val="1"/>
    <w:qFormat/>
    <w:uiPriority w:val="0"/>
    <w:pPr>
      <w:keepNext/>
      <w:keepLines/>
      <w:spacing w:before="340" w:beforeLines="0" w:after="330" w:afterLines="0" w:line="360" w:lineRule="auto"/>
      <w:jc w:val="both"/>
      <w:outlineLvl w:val="0"/>
    </w:pPr>
    <w:rPr>
      <w:rFonts w:ascii="Times New Roman" w:hAnsi="Times New Roman" w:cs="Times New Roman"/>
      <w:b/>
      <w:kern w:val="44"/>
      <w:sz w:val="24"/>
      <w:szCs w:val="32"/>
    </w:rPr>
  </w:style>
  <w:style w:type="paragraph" w:customStyle="1" w:styleId="8">
    <w:name w:val="标题1"/>
    <w:basedOn w:val="1"/>
    <w:next w:val="1"/>
    <w:qFormat/>
    <w:uiPriority w:val="0"/>
    <w:pPr>
      <w:keepNext/>
      <w:keepLines/>
      <w:spacing w:before="340" w:beforeLines="0" w:after="330" w:afterLines="0" w:line="576" w:lineRule="auto"/>
      <w:jc w:val="center"/>
      <w:outlineLvl w:val="0"/>
    </w:pPr>
    <w:rPr>
      <w:rFonts w:ascii="Times New Roman" w:hAnsi="Times New Roman" w:cs="Times New Roman"/>
      <w:b/>
      <w:kern w:val="44"/>
      <w:sz w:val="32"/>
      <w:szCs w:val="32"/>
    </w:rPr>
  </w:style>
  <w:style w:type="paragraph" w:customStyle="1" w:styleId="9">
    <w:name w:val="标题2"/>
    <w:basedOn w:val="1"/>
    <w:qFormat/>
    <w:uiPriority w:val="0"/>
    <w:pPr>
      <w:keepNext/>
      <w:keepLines/>
      <w:spacing w:before="340" w:beforeLines="0" w:after="330" w:afterLines="0" w:line="576" w:lineRule="auto"/>
      <w:jc w:val="center"/>
      <w:outlineLvl w:val="0"/>
    </w:pPr>
    <w:rPr>
      <w:rFonts w:ascii="Times New Roman" w:hAnsi="Times New Roman" w:cs="Times New Roman"/>
      <w:b/>
      <w:kern w:val="44"/>
      <w:sz w:val="28"/>
      <w:szCs w:val="32"/>
    </w:rPr>
  </w:style>
  <w:style w:type="paragraph" w:customStyle="1" w:styleId="10">
    <w:name w:val="标题3"/>
    <w:basedOn w:val="1"/>
    <w:qFormat/>
    <w:uiPriority w:val="0"/>
    <w:pPr>
      <w:keepNext/>
      <w:keepLines/>
      <w:spacing w:before="340" w:beforeLines="0" w:after="330" w:afterLines="0" w:line="576" w:lineRule="auto"/>
      <w:jc w:val="center"/>
      <w:outlineLvl w:val="0"/>
    </w:pPr>
    <w:rPr>
      <w:rFonts w:ascii="Times New Roman" w:hAnsi="Times New Roman" w:cs="Times New Roman"/>
      <w:b/>
      <w:kern w:val="44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895</Words>
  <Characters>1539</Characters>
  <Lines>0</Lines>
  <Paragraphs>0</Paragraphs>
  <TotalTime>361</TotalTime>
  <ScaleCrop>false</ScaleCrop>
  <LinksUpToDate>false</LinksUpToDate>
  <CharactersWithSpaces>1541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2025-03-01T11:37:00Z</dcterms:created>
  <dc:creator>章一川</dc:creator>
  <cp:lastModifiedBy>Superissacboy</cp:lastModifiedBy>
  <dcterms:modified xsi:type="dcterms:W3CDTF">2025-03-29T09:48:40Z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0821E146CF204F31B96933BA37AEE5B5_11</vt:lpwstr>
  </property>
</Properties>
</file>