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3DC7B">
      <w:pPr>
        <w:bidi w:val="0"/>
        <w:rPr>
          <w:rFonts w:hint="default"/>
          <w:b/>
          <w:bCs/>
          <w:color w:val="0000FF"/>
        </w:rPr>
      </w:pPr>
      <w:r>
        <w:rPr>
          <w:b/>
          <w:bCs/>
          <w:color w:val="0000FF"/>
        </w:rPr>
        <w:t>我国降妖捉鬼的说法是什么年代开始的</w:t>
      </w:r>
    </w:p>
    <w:p w14:paraId="3E4643AC">
      <w:pPr>
        <w:bidi w:val="0"/>
      </w:pPr>
      <w:r>
        <w:rPr>
          <w:rFonts w:hint="default"/>
        </w:rPr>
        <w:t>我国降妖捉鬼的说法可以追溯到先秦时期，甚至更早。在先秦时期的文献中，如《山海经》《左传》等，已有关于鬼神、妖怪的记载，反映了当时人们对超自然力量的信仰和想象。</w:t>
      </w:r>
    </w:p>
    <w:p w14:paraId="66C58892">
      <w:pPr>
        <w:bidi w:val="0"/>
        <w:rPr>
          <w:rFonts w:hint="default"/>
        </w:rPr>
      </w:pPr>
      <w:r>
        <w:rPr>
          <w:rFonts w:hint="default"/>
        </w:rPr>
        <w:t>随着时间推移，降妖捉鬼的观念逐渐发展，尤其在汉代，道教兴起后，相关的法术和仪式更加系统化。道教中的符咒、法术等被广泛用于驱邪捉鬼，民间也流传着许多道士降妖的故事。</w:t>
      </w:r>
    </w:p>
    <w:p w14:paraId="5919D512">
      <w:pPr>
        <w:bidi w:val="0"/>
        <w:rPr>
          <w:rFonts w:hint="default"/>
        </w:rPr>
      </w:pPr>
      <w:r>
        <w:rPr>
          <w:rFonts w:hint="default"/>
        </w:rPr>
        <w:t>到了唐宋时期，降妖捉鬼的故事在文学作品中大量出现，如《太平广记》《搜神记》等，进一步丰富了这一文化传统。</w:t>
      </w:r>
    </w:p>
    <w:p w14:paraId="3888C281">
      <w:pPr>
        <w:bidi w:val="0"/>
        <w:rPr>
          <w:rFonts w:hint="default"/>
        </w:rPr>
      </w:pPr>
      <w:r>
        <w:rPr>
          <w:rFonts w:hint="default"/>
        </w:rPr>
        <w:t>因此，降妖捉鬼的说法在先秦时期已萌芽，并在汉代及以后逐渐发展成熟，成为中国文化的重要组成部分。</w:t>
      </w:r>
    </w:p>
    <w:p w14:paraId="548463F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符咒原型参考</w:t>
      </w:r>
    </w:p>
    <w:p w14:paraId="3B39A75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568950" cy="3132455"/>
            <wp:effectExtent l="0" t="0" r="3175" b="127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68950" cy="31324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F062C1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来源：网图</w:t>
      </w:r>
    </w:p>
    <w:p w14:paraId="0EE3E62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ttps://image.baidu.com/search/detail?z=0&amp;word=%E7%AC%A6%E5%92%92&amp;hs=0&amp;pn=72&amp;spn=0&amp;di=7466852183703552001&amp;pi=0&amp;rn=1&amp;tn=baiduimagedetail&amp;is=0%2C0&amp;ie=utf-8&amp;oe=utf-8&amp;lm=&amp;cs=2890475707%2C2337176695&amp;os=2607032571%2C884546968&amp;simid=4272007735%2C844918805&amp;adpicid=0&amp;lpn=0&amp;fr=click-pic&amp;fm=&amp;ic=&amp;hd=&amp;latest=&amp;copyright=&amp;isImgSet=&amp;commodity=&amp;hot=&amp;imgratio=&amp;imgformat=&amp;sme=&amp;width=0&amp;height=0&amp;cg=&amp;bdtype=0&amp;oriquery=&amp;objurl=https%3A%2F%2Fp1.itc.cn%2Fq_70%2Fimages01%2F20230520%2F841fb5198b27409faf8554872a666e38.jpeg&amp;fromurl=ippr_z2C%24qAzdH3FAzdH3Fv7s_z%26e3Bf5i7_z%26e3Bv54AzdH3FwAzdH3Fm00n9nlmn_8d8md909b&amp;gsm=5a&amp;islist=&amp;querylist=&amp;lid=7592704664125664103</w:t>
      </w:r>
    </w:p>
    <w:p w14:paraId="49756F3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本游戏的妖怪、剧情、宝物等要素打算从山海经、志怪小说、古代趣闻等采取原型。</w:t>
      </w:r>
    </w:p>
    <w:p w14:paraId="2EE758FB">
      <w:pPr>
        <w:bidi w:val="0"/>
      </w:pPr>
      <w:r>
        <w:t>东五百里，曰祷过之山，其上多金玉，其下多犀兕，多象。</w:t>
      </w:r>
      <w:r>
        <w:rPr>
          <w:color w:val="FF0000"/>
        </w:rPr>
        <w:t>有鸟焉，其状如鵁，而白首、三足、人面，其名曰瞿如，其鸣自号也</w:t>
      </w:r>
      <w:r>
        <w:t>。泿水出焉，而南流注于海。其中有虎蛟，其状鱼身而蛇尾，其音如鸳鸯，食者不肿，可以已痔。</w:t>
      </w:r>
    </w:p>
    <w:p w14:paraId="23AF01D0">
      <w:pPr>
        <w:bidi w:val="0"/>
      </w:pPr>
    </w:p>
    <w:p w14:paraId="0BD80B1E">
      <w:pPr>
        <w:bidi w:val="0"/>
      </w:pPr>
      <w:bookmarkStart w:id="0" w:name="_GoBack"/>
      <w:bookmarkEnd w:id="0"/>
    </w:p>
    <w:p w14:paraId="290587F9">
      <w:pPr>
        <w:bidi w:val="0"/>
      </w:pPr>
      <w:r>
        <w:rPr>
          <w:rFonts w:hint="default"/>
          <w:lang w:val="en-US" w:eastAsia="zh-CN"/>
        </w:rPr>
        <w:t>一、东胜神洲 [1]，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"https://baike.baidu.com/item/%E6%A2%B5%E8%AF%AD/1332676?fromModule=lemma_inlink" \t "https://baike.baidu.com/item/%E5%9B%9B%E5%A4%A7%E9%83%A8%E6%B4%B2/_blank"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Cs w:val="10"/>
          <w:u w:val="none"/>
          <w:bdr w:val="none" w:color="auto" w:sz="0" w:space="0"/>
          <w:shd w:val="clear" w:fill="FFFFFF"/>
        </w:rPr>
        <w:t>梵语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>弗于逮。亦云弗婆提。华言胜身。以其身胜南瞻部洲故也。又翻为初。谓日初从此出也。在须弥山东。其土东狭西广。形如半月。纵广九千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"https://baike.baidu.com/item/%E7%94%B1%E6%97%AC/11011353?fromModule=lemma_inlink" \t "https://baike.baidu.com/item/%E5%9B%9B%E5%A4%A7%E9%83%A8%E6%B4%B2/_blank"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Cs w:val="10"/>
          <w:u w:val="none"/>
          <w:bdr w:val="none" w:color="auto" w:sz="0" w:space="0"/>
          <w:shd w:val="clear" w:fill="FFFFFF"/>
        </w:rPr>
        <w:t>由旬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>。人面亦如半月之形。人身长八肘。人寿二百五十岁。梵语须弥。华言妙高。梵语由旬。亦云逾缮那。华言限量。身长，代表造作诸业之能力。寿命，代表福报的多少。土，代表法；弗于逮相比阎浮提土极广大且妙。</w:t>
      </w:r>
    </w:p>
    <w:p w14:paraId="1DA3926A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二、南赡部洲，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"https://baike.baidu.com/item/%E6%A2%B5%E8%AF%AD/0?fromModule=lemma_inlink" \t "https://baike.baidu.com/item/%E5%9B%9B%E5%A4%A7%E9%83%A8%E6%B4%B2/_blank"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Cs w:val="10"/>
          <w:u w:val="none"/>
          <w:bdr w:val="none" w:color="auto" w:sz="0" w:space="0"/>
          <w:shd w:val="clear" w:fill="FFFFFF"/>
        </w:rPr>
        <w:t>梵语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"https://baike.baidu.com/item/%E9%98%8E%E6%B5%AE%E6%8F%90/9973088?fromModule=lemma_inlink" \t "https://baike.baidu.com/item/%E5%9B%9B%E5%A4%A7%E9%83%A8%E6%B4%B2/_blank"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Cs w:val="10"/>
          <w:u w:val="none"/>
          <w:bdr w:val="none" w:color="auto" w:sz="0" w:space="0"/>
          <w:shd w:val="clear" w:fill="FFFFFF"/>
        </w:rPr>
        <w:t>阎浮提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>。华言胜金洲。阎浮是树。提是洲名。因树立称。故名阎浮提。在须弥山南。其土南狭北广。形如车厢。从广七千由旬。人面亦像地形。人身多长三肘半。于中有长四肘者。人寿百岁。中夭者多。</w:t>
      </w:r>
    </w:p>
    <w:p w14:paraId="5E60204B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三、西牛贺洲 [2]。梵语瞿耶尼。华言牛货。为彼多牛。以牛为货。故名牛货。佛言其多牛、多马、多珠玉。在须弥山西。其土形如满月。纵广八千由旬。人面亦如满月。人身长十六肘。人寿五百岁。</w:t>
      </w:r>
    </w:p>
    <w:p w14:paraId="09C54153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四、北俱芦洲，梵语郁单越。华言胜处。以其土胜三洲故也。在须弥山北。其土正方。犹如池沼。纵广一万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"https://baike.baidu.com/item/%E7%94%B1%E6%97%AC/0?fromModule=lemma_inlink" \t "https://baike.baidu.com/item/%E5%9B%9B%E5%A4%A7%E9%83%A8%E6%B4%B2/_blank"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Cs w:val="10"/>
          <w:u w:val="none"/>
          <w:bdr w:val="none" w:color="auto" w:sz="0" w:space="0"/>
          <w:shd w:val="clear" w:fill="FFFFFF"/>
        </w:rPr>
        <w:t>由旬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>。人面亦像地形。人身长三十二肘。人寿一千岁。命无中夭。</w:t>
      </w:r>
    </w:p>
    <w:p w14:paraId="766740B1">
      <w:pPr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iZDQ4ODc5NzJmMThhMTE5NTUzNjU3MzE0YWVmOTYifQ=="/>
  </w:docVars>
  <w:rsids>
    <w:rsidRoot w:val="3D7758A6"/>
    <w:rsid w:val="0DB22432"/>
    <w:rsid w:val="16013504"/>
    <w:rsid w:val="24D8334A"/>
    <w:rsid w:val="2C271FB0"/>
    <w:rsid w:val="33EE729A"/>
    <w:rsid w:val="3D7758A6"/>
    <w:rsid w:val="42EC4F36"/>
    <w:rsid w:val="4E1D0083"/>
    <w:rsid w:val="64542A70"/>
    <w:rsid w:val="72075FC2"/>
    <w:rsid w:val="74640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  <w:style w:type="paragraph" w:customStyle="1" w:styleId="7">
    <w:name w:val="正文段落"/>
    <w:basedOn w:val="1"/>
    <w:uiPriority w:val="0"/>
    <w:pPr>
      <w:keepNext/>
      <w:keepLines/>
      <w:spacing w:before="340" w:beforeLines="0" w:after="330" w:afterLines="0" w:line="360" w:lineRule="auto"/>
      <w:jc w:val="both"/>
      <w:outlineLvl w:val="0"/>
    </w:pPr>
    <w:rPr>
      <w:rFonts w:ascii="Times New Roman" w:hAnsi="Times New Roman" w:cs="Times New Roman"/>
      <w:b/>
      <w:kern w:val="44"/>
      <w:sz w:val="24"/>
      <w:szCs w:val="32"/>
    </w:rPr>
  </w:style>
  <w:style w:type="paragraph" w:customStyle="1" w:styleId="8">
    <w:name w:val="标题1"/>
    <w:basedOn w:val="1"/>
    <w:next w:val="1"/>
    <w:uiPriority w:val="0"/>
    <w:pPr>
      <w:keepNext/>
      <w:keepLines/>
      <w:spacing w:before="340" w:beforeLines="0" w:after="330" w:afterLines="0" w:line="576" w:lineRule="auto"/>
      <w:jc w:val="center"/>
      <w:outlineLvl w:val="0"/>
    </w:pPr>
    <w:rPr>
      <w:rFonts w:ascii="Times New Roman" w:hAnsi="Times New Roman" w:cs="Times New Roman"/>
      <w:b/>
      <w:kern w:val="44"/>
      <w:sz w:val="32"/>
      <w:szCs w:val="32"/>
    </w:rPr>
  </w:style>
  <w:style w:type="paragraph" w:customStyle="1" w:styleId="9">
    <w:name w:val="标题2"/>
    <w:basedOn w:val="1"/>
    <w:uiPriority w:val="0"/>
    <w:pPr>
      <w:keepNext/>
      <w:keepLines/>
      <w:spacing w:before="340" w:beforeLines="0" w:after="330" w:afterLines="0" w:line="576" w:lineRule="auto"/>
      <w:jc w:val="center"/>
      <w:outlineLvl w:val="0"/>
    </w:pPr>
    <w:rPr>
      <w:rFonts w:ascii="Times New Roman" w:hAnsi="Times New Roman" w:cs="Times New Roman"/>
      <w:b/>
      <w:kern w:val="44"/>
      <w:sz w:val="28"/>
      <w:szCs w:val="32"/>
    </w:rPr>
  </w:style>
  <w:style w:type="paragraph" w:customStyle="1" w:styleId="10">
    <w:name w:val="标题3"/>
    <w:basedOn w:val="1"/>
    <w:qFormat/>
    <w:uiPriority w:val="0"/>
    <w:pPr>
      <w:keepNext/>
      <w:keepLines/>
      <w:spacing w:before="340" w:beforeLines="0" w:after="330" w:afterLines="0" w:line="576" w:lineRule="auto"/>
      <w:jc w:val="center"/>
      <w:outlineLvl w:val="0"/>
    </w:pPr>
    <w:rPr>
      <w:rFonts w:ascii="Times New Roman" w:hAnsi="Times New Roman" w:cs="Times New Roman"/>
      <w:b/>
      <w:kern w:val="44"/>
      <w:sz w:val="24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325</Words>
  <Characters>965</Characters>
  <Lines>0</Lines>
  <Paragraphs>0</Paragraphs>
  <TotalTime>59</TotalTime>
  <ScaleCrop>false</ScaleCrop>
  <LinksUpToDate>false</LinksUpToDate>
  <CharactersWithSpaces>965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2025-03-01T11:37:00Z</dcterms:created>
  <dc:creator>章一川</dc:creator>
  <cp:lastModifiedBy>章一川</cp:lastModifiedBy>
  <dcterms:modified xsi:type="dcterms:W3CDTF">2025-03-11T09:07:40Z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0821E146CF204F31B96933BA37AEE5B5_11</vt:lpwstr>
  </property>
</Properties>
</file>