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guh4mua1kehw" w:id="0"/>
      <w:bookmarkEnd w:id="0"/>
      <w:r w:rsidDel="00000000" w:rsidR="00000000" w:rsidRPr="00000000">
        <w:rPr>
          <w:rtl w:val="0"/>
        </w:rPr>
        <w:t xml:space="preserve">Дебаг в IDEA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Итак, разберем процесс дебага чуть подробнее. В качестве примера возьмем какой-нибудь простой цикл, который отсчитывает количество оставшихся секунд.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87987av6d4nw" w:id="1"/>
      <w:bookmarkEnd w:id="1"/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Проставить точки остановки в тех местах, где мы хотим останавливать программу в процессе ее выполнения. Чтобы при этом посмотреть содержимое ее переменных в той или иной стадии. Точки оснановки ставятся с помощью клика на полях напротив нужной строки. Выглядят они как красный круг.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Запустить программу в режиме дебага с помощью кнопки с жучком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91150" cy="20669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Дождаться остановки программы в нужной точке. Иногда до этого программа может ожидать некие входные данные из консоли.</w:t>
        <w:br w:type="textWrapping"/>
        <w:br w:type="textWrapping"/>
        <w:t xml:space="preserve">В данном случае программа остановилась как раз на строке ввода с консоли. Но надо запомнить, что сейчас программа только остановилась на 3 строке. Но не выполнила ее.</w:t>
        <w:br w:type="textWrapping"/>
        <w:br w:type="textWrapping"/>
        <w:t xml:space="preserve">Поэтому Продолжим программу кнопкой Resume Program. И только теперь активируется ввод с консоли, ожидающий данные. Предоставим их ей. Во вкладке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debug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есть встроенная вкладка 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console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и ее отображение можно настроить, как тебе удобно. Вот в консоль и вписываем входные данные. И жмем Enter.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ind w:left="720" w:firstLine="0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731200" cy="2095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Enter программа продолжила свою работу и остановилась на следующей точке остановки. Напротив мы видим текущие значения переменных. И понимаем на какой стадии сейчас происходит работа программы. Строка, где программа остановилась подсвечивается отдельным цветом.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Также во вкладке Threads &amp; Variables мы видим также значения используемых в данный момент переменных. Чем сложнее логика, тем больше данных там будет отображаться.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Если вы остановились на вызове функции и желаете “провалиться” в тело ее выполнения, то следует нажимать Step Into. Это пригодится вам в будущем.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Таким образом щелкая на кнопку продолжения программы вы увидите как изменяется значение переменной, а главное когда и при каких обстоятельствах. Попробуйте использовать отладку при составлении сложных циклов и условных выражений.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