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C9497" w14:textId="77777777" w:rsidR="00D31954" w:rsidRDefault="007104FD">
      <w:r>
        <w:t xml:space="preserve">A function </w:t>
      </w:r>
      <w:r w:rsidRPr="007104FD">
        <w:rPr>
          <w:position w:val="-10"/>
        </w:rPr>
        <w:object w:dxaOrig="1860" w:dyaOrig="360" w14:anchorId="63B19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3pt;height:18pt" o:ole="">
            <v:imagedata r:id="rId5" o:title=""/>
          </v:shape>
          <o:OLEObject Type="Embed" ProgID="Equation.DSMT4" ShapeID="_x0000_i1027" DrawAspect="Content" ObjectID="_1316765941" r:id="rId6"/>
        </w:object>
      </w:r>
      <w:r>
        <w:t xml:space="preserve"> is a hard-core predicate of a function </w:t>
      </w:r>
      <w:r>
        <w:rPr>
          <w:i/>
        </w:rPr>
        <w:t>f</w:t>
      </w:r>
      <w:r>
        <w:t xml:space="preserve"> if </w:t>
      </w:r>
      <w:proofErr w:type="spellStart"/>
      <w:r>
        <w:rPr>
          <w:i/>
        </w:rPr>
        <w:t>hc</w:t>
      </w:r>
      <w:proofErr w:type="spellEnd"/>
      <w:r>
        <w:t xml:space="preserve"> can be computed in polynomial time, and for every probabilistic polynomial-time algorithm A there is a negligible function </w:t>
      </w:r>
      <w:proofErr w:type="spellStart"/>
      <w:r>
        <w:rPr>
          <w:i/>
        </w:rPr>
        <w:t>negl</w:t>
      </w:r>
      <w:proofErr w:type="spellEnd"/>
      <w:r>
        <w:t xml:space="preserve"> such that</w:t>
      </w:r>
    </w:p>
    <w:p w14:paraId="6FCD44FC" w14:textId="77777777" w:rsidR="007104FD" w:rsidRDefault="007104FD" w:rsidP="007104FD">
      <w:pPr>
        <w:jc w:val="center"/>
      </w:pPr>
      <w:r w:rsidRPr="007104FD">
        <w:rPr>
          <w:position w:val="-24"/>
        </w:rPr>
        <w:object w:dxaOrig="4000" w:dyaOrig="620" w14:anchorId="2F8C4C6B">
          <v:shape id="_x0000_i1030" type="#_x0000_t75" style="width:200pt;height:31pt" o:ole="">
            <v:imagedata r:id="rId7" o:title=""/>
          </v:shape>
          <o:OLEObject Type="Embed" ProgID="Equation.DSMT4" ShapeID="_x0000_i1030" DrawAspect="Content" ObjectID="_1316765942" r:id="rId8"/>
        </w:object>
      </w:r>
    </w:p>
    <w:p w14:paraId="30DC7979" w14:textId="77777777" w:rsidR="007104FD" w:rsidRDefault="007104FD" w:rsidP="007104FD">
      <w:proofErr w:type="gramStart"/>
      <w:r>
        <w:t>where</w:t>
      </w:r>
      <w:proofErr w:type="gramEnd"/>
      <w:r>
        <w:t xml:space="preserve"> the probability is taken over the uniform choice of </w:t>
      </w:r>
      <w:r>
        <w:rPr>
          <w:i/>
        </w:rPr>
        <w:t>x</w:t>
      </w:r>
      <w:r>
        <w:t xml:space="preserve"> in </w:t>
      </w:r>
      <w:r w:rsidRPr="007104FD">
        <w:rPr>
          <w:position w:val="-10"/>
        </w:rPr>
        <w:object w:dxaOrig="660" w:dyaOrig="360" w14:anchorId="345C6336">
          <v:shape id="_x0000_i1033" type="#_x0000_t75" style="width:33pt;height:18pt" o:ole="">
            <v:imagedata r:id="rId9" o:title=""/>
          </v:shape>
          <o:OLEObject Type="Embed" ProgID="Equation.DSMT4" ShapeID="_x0000_i1033" DrawAspect="Content" ObjectID="_1316765943" r:id="rId10"/>
        </w:object>
      </w:r>
      <w:r>
        <w:t xml:space="preserve"> and the randomness of A.</w:t>
      </w:r>
    </w:p>
    <w:p w14:paraId="152CEF9A" w14:textId="77777777" w:rsidR="0081168B" w:rsidRDefault="0081168B" w:rsidP="007104FD"/>
    <w:p w14:paraId="77F095D9" w14:textId="77777777" w:rsidR="0081168B" w:rsidRPr="007104FD" w:rsidRDefault="0081168B" w:rsidP="007104FD">
      <w:r w:rsidRPr="0081168B">
        <w:rPr>
          <w:position w:val="-4"/>
        </w:rPr>
        <w:object w:dxaOrig="180" w:dyaOrig="260" w14:anchorId="5756ED40">
          <v:shape id="_x0000_i1036" type="#_x0000_t75" style="width:9pt;height:13pt" o:ole="">
            <v:imagedata r:id="rId11" o:title=""/>
          </v:shape>
          <o:OLEObject Type="Embed" ProgID="Equation.DSMT4" ShapeID="_x0000_i1036" DrawAspect="Content" ObjectID="_1316765944" r:id="rId12"/>
        </w:object>
      </w:r>
      <w:r>
        <w:t xml:space="preserve">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B(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,f(x))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[A∨B]≤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[A]+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[B]</m:t>
            </m:r>
          </m:e>
          <m:e>
            <m:r>
              <m:rPr>
                <m:nor/>
              </m:rPr>
              <m:t xml:space="preserve">To compute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nor/>
              </m:rPr>
              <m:t xml:space="preserve"> w.p. 1/2 + </m:t>
            </m:r>
            <m:r>
              <w:rPr>
                <w:rFonts w:ascii="Cambria Math" w:hAnsi="Cambria Math"/>
              </w:rPr>
              <m:t>ε</m:t>
            </m:r>
          </m:e>
          <m:e>
            <m:r>
              <m:rPr>
                <m:nor/>
              </m:rPr>
              <m:t xml:space="preserve">Choose </m:t>
            </m:r>
            <m:r>
              <w:rPr>
                <w:rFonts w:ascii="Cambria Math" w:hAnsi="Cambria Math"/>
              </w:rPr>
              <m:t>r←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{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  <m:e>
            <m:r>
              <m:rPr>
                <m:nor/>
              </m:rPr>
              <m:t xml:space="preserve">Compute </m:t>
            </m:r>
            <m:r>
              <w:rPr>
                <w:rFonts w:ascii="Cambria Math" w:hAnsi="Cambria Math"/>
              </w:rPr>
              <m:t>A(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,f(x),r)⊕A(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,f(x),r⊕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m:rPr>
                <m:nor/>
              </m:rPr>
              <m:t xml:space="preserve"> for a good x.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[A(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,f(x),R)⊕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e>
            <m:r>
              <w:rPr>
                <w:rFonts w:ascii="Cambria Math" w:hAnsi="Cambria Math"/>
              </w:rPr>
              <m:t>R</m:t>
            </m:r>
            <m:r>
              <m:rPr>
                <m:nor/>
              </m:rPr>
              <m:t xml:space="preserve"> over </m:t>
            </m:r>
            <m:r>
              <w:rPr>
                <w:rFonts w:ascii="Cambria Math" w:hAnsi="Cambria Math"/>
              </w:rPr>
              <m:t>A</m:t>
            </m:r>
          </m:e>
          <m:e/>
          <m:e>
            <m: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[AerrR+]+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[AerrR⊕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e>
            <m:r>
              <w:rPr>
                <w:rFonts w:ascii="Cambria Math" w:hAnsi="Cambria Math"/>
              </w:rPr>
              <m:t>≤(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e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-2ε</m:t>
            </m:r>
          </m:e>
          <m:e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To compute 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nor/>
              </m:rPr>
              <m:t xml:space="preserve"> with high probability</m:t>
            </m:r>
          </m:e>
          <m:e>
            <m:r>
              <m:rPr>
                <m:nor/>
              </m:rPr>
              <m:t xml:space="preserve">Repeat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nor/>
              </m:rPr>
              <m:t xml:space="preserve"> times (w/ different choices of R) </m:t>
            </m:r>
          </m:e>
          <m:e>
            <m:r>
              <m:rPr>
                <m:nor/>
              </m:rPr>
              <m:t>and take majority vote.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[Majority≠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-2t⋅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-2n</m:t>
                </m:r>
              </m:sup>
            </m:sSup>
          </m:e>
          <m:e/>
          <m:e>
            <m:r>
              <m:rPr>
                <m:nor/>
              </m:rPr>
              <m:t>To compute all of x</m:t>
            </m:r>
          </m:e>
          <m:e>
            <m:r>
              <m:rPr>
                <m:nor/>
              </m:rPr>
              <m:t>Do above for each i, then:</m:t>
            </m:r>
          </m:e>
          <m:e>
            <w:proofErr w:type="spellStart"/>
            <m:r>
              <m:rPr>
                <m:nor/>
              </m:rPr>
              <m:t>Pr</m:t>
            </m:r>
            <w:proofErr w:type="spellEnd"/>
            <m:r>
              <m:rPr>
                <m:nor/>
              </m:rPr>
              <m:t xml:space="preserve">[error on any i] </m:t>
            </m:r>
            <m:r>
              <w:rPr>
                <w:rFonts w:ascii="Cambria Math" w:hAnsi="Cambria Math"/>
              </w:rPr>
              <m:t>≤n⋅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-2n</m:t>
                </m:r>
              </m:sup>
            </m:sSup>
            <m:r>
              <w:rPr>
                <w:rFonts w:ascii="Cambria Math" w:hAnsi="Cambria Math"/>
              </w:rPr>
              <m:t>→0</m:t>
            </m:r>
          </m:e>
          <m:e/>
          <m:e/>
          <m:e>
            <m:r>
              <m:rPr>
                <m:nor/>
              </m:rPr>
              <m:t xml:space="preserve">Hardcore bits </m:t>
            </m:r>
            <m:r>
              <w:rPr>
                <w:rFonts w:ascii="Cambria Math" w:hAnsi="Cambria Math"/>
              </w:rPr>
              <m:t>⇒</m:t>
            </m:r>
            <m:r>
              <m:rPr>
                <m:nor/>
              </m:rPr>
              <m:t>PRGS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w:proofErr w:type="spellStart"/>
                <m:r>
                  <m:rPr>
                    <m:nor/>
                  </m:rPr>
                  <m:t>Thm</m:t>
                </m:r>
                <w:proofErr w:type="spellEnd"/>
                <m:r>
                  <m:rPr>
                    <m:nor/>
                  </m:rPr>
                  <m:t>: If f is a one-way permutation, (f 1:1, onto on {0,1}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e>
            <m:r>
              <m:rPr>
                <m:nor/>
              </m:rPr>
              <m:t xml:space="preserve"> b is a hardcore predicate for f then </m:t>
            </m:r>
            <m:r>
              <w:rPr>
                <w:rFonts w:ascii="Cambria Math" w:hAnsi="Cambria Math"/>
              </w:rPr>
              <m:t>G(s)=f(s)b(s)</m:t>
            </m:r>
          </m:e>
          <m:e>
            <m:r>
              <m:rPr>
                <m:nor/>
              </m:rPr>
              <m:t>where the length of s and f(s) == n.</m:t>
            </m:r>
          </m:e>
          <m:e>
            <m:r>
              <m:rPr>
                <m:nor/>
              </m:rPr>
              <m:t xml:space="preserve">Pf: Note that if </m:t>
            </m:r>
            <m:r>
              <w:rPr>
                <w:rFonts w:ascii="Cambria Math" w:hAnsi="Cambria Math"/>
              </w:rPr>
              <m:t>S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←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</m:lim>
            </m:limUp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{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nor/>
              </m:rPr>
              <m:t xml:space="preserve"> then </m:t>
            </m:r>
            <m:r>
              <w:rPr>
                <w:rFonts w:ascii="Cambria Math" w:hAnsi="Cambria Math"/>
              </w:rPr>
              <m:t>f(s)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m:t xml:space="preserve"> is also uniform on {0,1}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So 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≡f(s)R,R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←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</m:lim>
            </m:limUpp>
            <m:r>
              <w:rPr>
                <w:rFonts w:ascii="Cambria Math" w:hAnsi="Cambria Math"/>
              </w:rPr>
              <m:t>{0,1}</m:t>
            </m:r>
          </m:e>
          <m:e>
            <m:r>
              <m:rPr>
                <m:nor/>
              </m:rPr>
              <m:t xml:space="preserve">Assume for contradiction </m:t>
            </m:r>
            <m:r>
              <w:rPr>
                <w:rFonts w:ascii="Cambria Math" w:hAnsi="Cambria Math"/>
              </w:rPr>
              <m:t>∃</m:t>
            </m:r>
            <m:r>
              <m:rPr>
                <m:nor/>
              </m:rPr>
              <m:t xml:space="preserve">PPT </m:t>
            </m:r>
            <m:r>
              <w:rPr>
                <w:rFonts w:ascii="Cambria Math" w:hAnsi="Cambria Math"/>
              </w:rPr>
              <m:t>D</m:t>
            </m:r>
            <m:r>
              <m:rPr>
                <m:nor/>
              </m:rPr>
              <m:t xml:space="preserve"> s.t.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[D(f(s)b(s))=1]-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[D(f(s)R))=1]&gt;ε</m:t>
            </m:r>
          </m:e>
          <m:e/>
          <m:e>
            <m:r>
              <m:rPr>
                <m:nor/>
              </m:rPr>
              <m:t xml:space="preserve">Claim: 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[D(f(s)b(s))=1]-</m:t>
            </m:r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[D(f(s)cong(b(s)))=1]&gt;2ε</m:t>
            </m:r>
          </m:e>
          <m:e/>
          <m:e>
            <m:r>
              <m:rPr>
                <m:nor/>
              </m:rPr>
              <m:t xml:space="preserve">Pf idea: </m:t>
            </m:r>
            <m:r>
              <w:rPr>
                <w:rFonts w:ascii="Cambria Math" w:hAnsi="Cambria Math"/>
              </w:rPr>
              <m:t>R={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b(s)</m:t>
                </m:r>
                <m:r>
                  <m:rPr>
                    <m:nor/>
                  </m:rPr>
                  <m:t xml:space="preserve"> w.p 1/2</m:t>
                </m:r>
              </m:e>
              <m:e>
                <m:r>
                  <w:rPr>
                    <w:rFonts w:ascii="Cambria Math" w:hAnsi="Cambria Math"/>
                  </w:rPr>
                  <m:t>cong(b(s))</m:t>
                </m:r>
                <m:r>
                  <m:rPr>
                    <m:nor/>
                  </m:rPr>
                  <m:t xml:space="preserve"> w.p. 1/2</m:t>
                </m:r>
              </m:e>
            </m:eqArr>
            <m:r>
              <w:rPr>
                <w:rFonts w:ascii="Cambria Math" w:hAnsi="Cambria Math"/>
              </w:rPr>
              <m:t>}</m:t>
            </m:r>
          </m:e>
          <m:e/>
          <m:e>
            <m:r>
              <m:rPr>
                <m:nor/>
              </m:rPr>
              <m:t xml:space="preserve">To compute b(s) from f(s) w.p. &gt; 1/2 + </m:t>
            </m:r>
            <m:r>
              <w:rPr>
                <w:rFonts w:ascii="Cambria Math" w:hAnsi="Cambria Math"/>
              </w:rPr>
              <m:t>ε</m:t>
            </m:r>
          </m:e>
          <m:e>
            <m:r>
              <m:rPr>
                <m:nor/>
              </m:rPr>
              <m:t>Run D(f(s)R)</m:t>
            </m:r>
          </m:e>
          <m:e>
            <m:r>
              <m:rPr>
                <m:nor/>
              </m:rPr>
              <m:t>R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←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</m:lim>
            </m:limUpp>
            <m:r>
              <w:rPr>
                <w:rFonts w:ascii="Cambria Math" w:hAnsi="Cambria Math"/>
              </w:rPr>
              <m:t>{0,1}</m:t>
            </m:r>
          </m:e>
          <m:e>
            <m:r>
              <m:rPr>
                <m:nor/>
              </m:rPr>
              <m:t>If D outputs 1, output R else output congruent(R).</m:t>
            </m:r>
          </m:e>
        </m:eqArr>
      </m:oMath>
      <w:bookmarkStart w:id="0" w:name="_GoBack"/>
      <w:bookmarkEnd w:id="0"/>
    </w:p>
    <w:sectPr w:rsidR="0081168B" w:rsidRPr="007104FD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FD"/>
    <w:rsid w:val="000A74F9"/>
    <w:rsid w:val="007104FD"/>
    <w:rsid w:val="0081168B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4E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1342</Characters>
  <Application>Microsoft Macintosh Word</Application>
  <DocSecurity>0</DocSecurity>
  <Lines>11</Lines>
  <Paragraphs>3</Paragraphs>
  <ScaleCrop>false</ScaleCrop>
  <Company>Virtual Theologies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2</cp:revision>
  <dcterms:created xsi:type="dcterms:W3CDTF">2013-10-10T12:07:00Z</dcterms:created>
  <dcterms:modified xsi:type="dcterms:W3CDTF">2013-10-10T15:32:00Z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