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4A" w:rsidRPr="00010B31" w:rsidRDefault="00C6664A" w:rsidP="00C6664A">
      <w:r w:rsidRPr="00010B31">
        <w:t xml:space="preserve">Let </w:t>
      </w:r>
      <w:r w:rsidRPr="00010B31">
        <w:rPr>
          <w:rStyle w:val="MTConvertedEquation"/>
          <w:position w:val="-14"/>
        </w:rPr>
        <w:object w:dxaOrig="1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20pt" o:ole="">
            <v:imagedata r:id="rId5" o:title=""/>
          </v:shape>
          <o:OLEObject Type="Embed" ProgID="Equation.DSMT4" ShapeID="_x0000_i1025" DrawAspect="Content" ObjectID="_1315972460" r:id="rId6"/>
        </w:object>
      </w:r>
      <w:r w:rsidRPr="00010B31">
        <w:t xml:space="preserve"> be a private-key encryption scheme that has computationally indistinguishable encryptions in the presence of eavesdropper such that for all probabilistic polynomial-time adversaries there exists a negligible function such that:</w:t>
      </w:r>
    </w:p>
    <w:p w:rsidR="00C6664A" w:rsidRPr="00010B31" w:rsidRDefault="00C6664A" w:rsidP="00C6664A">
      <w:r w:rsidRPr="00393D06">
        <w:rPr>
          <w:rStyle w:val="MTConvertedEquation"/>
          <w:position w:val="-30"/>
        </w:rPr>
        <w:object w:dxaOrig="3520" w:dyaOrig="740">
          <v:shape id="_x0000_i1050" type="#_x0000_t75" style="width:176pt;height:37pt" o:ole="">
            <v:imagedata r:id="rId7" o:title=""/>
          </v:shape>
          <o:OLEObject Type="Embed" ProgID="Equation.DSMT4" ShapeID="_x0000_i1050" DrawAspect="Content" ObjectID="_1315972461" r:id="rId8"/>
        </w:object>
      </w:r>
    </w:p>
    <w:p w:rsidR="00C6664A" w:rsidRPr="00010B31" w:rsidRDefault="00C6664A" w:rsidP="00C6664A">
      <w:r w:rsidRPr="00010B31">
        <w:t>Where</w:t>
      </w:r>
      <w:r w:rsidRPr="001C6949">
        <w:rPr>
          <w:rStyle w:val="MTConvertedEquation"/>
          <w:position w:val="-4"/>
        </w:rPr>
        <w:object w:dxaOrig="260" w:dyaOrig="200">
          <v:shape id="_x0000_i1026" type="#_x0000_t75" style="width:13pt;height:10pt" o:ole="">
            <v:imagedata r:id="rId9" o:title=""/>
          </v:shape>
          <o:OLEObject Type="Embed" ProgID="Equation.DSMT4" ShapeID="_x0000_i1026" DrawAspect="Content" ObjectID="_1315972462" r:id="rId10"/>
        </w:object>
      </w:r>
      <w:r w:rsidRPr="00010B31">
        <w:t>is chosen uniformly from</w:t>
      </w:r>
      <w:r w:rsidRPr="00010B31">
        <w:rPr>
          <w:rStyle w:val="MTConvertedEquation"/>
          <w:position w:val="-10"/>
        </w:rPr>
        <w:object w:dxaOrig="660" w:dyaOrig="360">
          <v:shape id="_x0000_i1027" type="#_x0000_t75" style="width:33pt;height:18pt" o:ole="">
            <v:imagedata r:id="rId11" o:title=""/>
          </v:shape>
          <o:OLEObject Type="Embed" ProgID="Equation.DSMT4" ShapeID="_x0000_i1027" DrawAspect="Content" ObjectID="_1315972463" r:id="rId12"/>
        </w:object>
      </w:r>
      <w:r w:rsidRPr="00010B31">
        <w:t>, and the probability is taken over the random coins of</w:t>
      </w:r>
      <w:r w:rsidRPr="00010B31">
        <w:rPr>
          <w:rStyle w:val="MTConvertedEquation"/>
          <w:position w:val="-4"/>
        </w:rPr>
        <w:object w:dxaOrig="300" w:dyaOrig="320">
          <v:shape id="_x0000_i1028" type="#_x0000_t75" style="width:15pt;height:16pt" o:ole="">
            <v:imagedata r:id="rId13" o:title=""/>
          </v:shape>
          <o:OLEObject Type="Embed" ProgID="Equation.DSMT4" ShapeID="_x0000_i1028" DrawAspect="Content" ObjectID="_1315972464" r:id="rId14"/>
        </w:object>
      </w:r>
      <w:r>
        <w:rPr>
          <w:rStyle w:val="MTConvertedEquation"/>
        </w:rPr>
        <w:t xml:space="preserve">, the choice of </w:t>
      </w:r>
      <w:r w:rsidRPr="00515350">
        <w:rPr>
          <w:rStyle w:val="MTConvertedEquation"/>
          <w:position w:val="-4"/>
        </w:rPr>
        <w:object w:dxaOrig="320" w:dyaOrig="240">
          <v:shape id="_x0000_i1029" type="#_x0000_t75" style="width:16pt;height:12pt" o:ole="">
            <v:imagedata r:id="rId15" o:title=""/>
          </v:shape>
          <o:OLEObject Type="Embed" ProgID="Equation.DSMT4" ShapeID="_x0000_i1029" DrawAspect="Content" ObjectID="_1315972465" r:id="rId16"/>
        </w:object>
      </w:r>
      <w:r>
        <w:rPr>
          <w:rStyle w:val="MTConvertedEquation"/>
        </w:rPr>
        <w:t xml:space="preserve">, and the key </w:t>
      </w:r>
      <w:r w:rsidRPr="00515350">
        <w:rPr>
          <w:rStyle w:val="MTConvertedEquation"/>
          <w:position w:val="-4"/>
        </w:rPr>
        <w:object w:dxaOrig="240" w:dyaOrig="300">
          <v:shape id="_x0000_i1030" type="#_x0000_t75" style="width:12pt;height:15pt" o:ole="">
            <v:imagedata r:id="rId17" o:title=""/>
          </v:shape>
          <o:OLEObject Type="Embed" ProgID="Equation.DSMT4" ShapeID="_x0000_i1030" DrawAspect="Content" ObjectID="_1315972466" r:id="rId18"/>
        </w:object>
      </w:r>
      <w:r>
        <w:rPr>
          <w:rStyle w:val="MTConvertedEquation"/>
        </w:rPr>
        <w:t xml:space="preserve">, and any </w:t>
      </w:r>
      <w:r w:rsidRPr="00010B31">
        <w:t>random</w:t>
      </w:r>
      <w:r>
        <w:t xml:space="preserve"> coins used in the encryption process.</w:t>
      </w:r>
    </w:p>
    <w:p w:rsidR="00C6664A" w:rsidRDefault="00C6664A" w:rsidP="00C6664A">
      <w:r w:rsidRPr="00010B31">
        <w:rPr>
          <w:b/>
        </w:rPr>
        <w:t>Proof</w:t>
      </w:r>
      <w:r>
        <w:rPr>
          <w:b/>
        </w:rPr>
        <w:t xml:space="preserve">: </w:t>
      </w:r>
      <w:r>
        <w:t xml:space="preserve">If there exists an adversary </w:t>
      </w:r>
      <w:r w:rsidRPr="000D0C36">
        <w:rPr>
          <w:position w:val="-4"/>
        </w:rPr>
        <w:object w:dxaOrig="240" w:dyaOrig="240">
          <v:shape id="_x0000_i1031" type="#_x0000_t75" style="width:12pt;height:12pt" o:ole="">
            <v:imagedata r:id="rId19" o:title=""/>
          </v:shape>
          <o:OLEObject Type="Embed" ProgID="Equation.DSMT4" ShapeID="_x0000_i1031" DrawAspect="Content" ObjectID="_1315972467" r:id="rId20"/>
        </w:object>
      </w:r>
      <w:r>
        <w:t xml:space="preserve"> that can guess the </w:t>
      </w:r>
      <w:r>
        <w:rPr>
          <w:i/>
        </w:rPr>
        <w:t xml:space="preserve">i’th </w:t>
      </w:r>
      <w:r>
        <w:t xml:space="preserve">bit of </w:t>
      </w:r>
      <w:r w:rsidRPr="00515350">
        <w:rPr>
          <w:rStyle w:val="MTConvertedEquation"/>
          <w:position w:val="-4"/>
        </w:rPr>
        <w:object w:dxaOrig="320" w:dyaOrig="240">
          <v:shape id="_x0000_i1032" type="#_x0000_t75" style="width:16pt;height:12pt" o:ole="">
            <v:imagedata r:id="rId21" o:title=""/>
          </v:shape>
          <o:OLEObject Type="Embed" ProgID="Equation.DSMT4" ShapeID="_x0000_i1032" DrawAspect="Content" ObjectID="_1315972468" r:id="rId22"/>
        </w:object>
      </w:r>
      <w:r>
        <w:rPr>
          <w:rStyle w:val="MTConvertedEquation"/>
        </w:rPr>
        <w:t xml:space="preserve">given </w:t>
      </w:r>
      <w:r w:rsidRPr="000D0C36">
        <w:rPr>
          <w:rStyle w:val="MTConvertedEquation"/>
          <w:position w:val="-16"/>
        </w:rPr>
        <w:object w:dxaOrig="1040" w:dyaOrig="420">
          <v:shape id="_x0000_i1033" type="#_x0000_t75" style="width:52pt;height:21pt" o:ole="">
            <v:imagedata r:id="rId23" o:title=""/>
          </v:shape>
          <o:OLEObject Type="Embed" ProgID="Equation.DSMT4" ShapeID="_x0000_i1033" DrawAspect="Content" ObjectID="_1315972469" r:id="rId24"/>
        </w:object>
      </w:r>
      <w:r>
        <w:rPr>
          <w:rStyle w:val="MTConvertedEquation"/>
        </w:rPr>
        <w:t xml:space="preserve"> with probability at least </w:t>
      </w:r>
      <w:r w:rsidRPr="000D0C36">
        <w:rPr>
          <w:position w:val="-10"/>
        </w:rPr>
        <w:object w:dxaOrig="1060" w:dyaOrig="320">
          <v:shape id="_x0000_i1034" type="#_x0000_t75" style="width:53pt;height:16pt" o:ole="">
            <v:imagedata r:id="rId25" o:title=""/>
          </v:shape>
          <o:OLEObject Type="Embed" ProgID="Equation.DSMT4" ShapeID="_x0000_i1034" DrawAspect="Content" ObjectID="_1315972470" r:id="rId26"/>
        </w:object>
      </w:r>
      <w:r>
        <w:t xml:space="preserve"> for some function </w:t>
      </w:r>
      <w:r w:rsidRPr="000D0C36">
        <w:rPr>
          <w:position w:val="-10"/>
        </w:rPr>
        <w:object w:dxaOrig="400" w:dyaOrig="300">
          <v:shape id="_x0000_i1035" type="#_x0000_t75" style="width:20pt;height:15pt" o:ole="">
            <v:imagedata r:id="rId27" o:title=""/>
          </v:shape>
          <o:OLEObject Type="Embed" ProgID="Equation.DSMT4" ShapeID="_x0000_i1035" DrawAspect="Content" ObjectID="_1315972471" r:id="rId28"/>
        </w:object>
      </w:r>
      <w:r>
        <w:t xml:space="preserve">, then there exists an adversary </w:t>
      </w:r>
      <w:r w:rsidRPr="000D0C36">
        <w:t>that</w:t>
      </w:r>
      <w:r>
        <w:t xml:space="preserve"> succeeds in the indistinguishability experiment for </w:t>
      </w:r>
      <w:r w:rsidRPr="00EC2FB3">
        <w:rPr>
          <w:position w:val="-10"/>
        </w:rPr>
        <w:object w:dxaOrig="1760" w:dyaOrig="320">
          <v:shape id="_x0000_i1036" type="#_x0000_t75" style="width:88pt;height:16pt" o:ole="">
            <v:imagedata r:id="rId29" o:title=""/>
          </v:shape>
          <o:OLEObject Type="Embed" ProgID="Equation.DSMT4" ShapeID="_x0000_i1036" DrawAspect="Content" ObjectID="_1315972472" r:id="rId30"/>
        </w:object>
      </w:r>
      <w:r>
        <w:t xml:space="preserve"> with probability </w:t>
      </w:r>
      <w:r w:rsidRPr="000D0C36">
        <w:rPr>
          <w:position w:val="-10"/>
        </w:rPr>
        <w:object w:dxaOrig="1060" w:dyaOrig="320">
          <v:shape id="_x0000_i1037" type="#_x0000_t75" style="width:53pt;height:16pt" o:ole="">
            <v:imagedata r:id="rId31" o:title=""/>
          </v:shape>
          <o:OLEObject Type="Embed" ProgID="Equation.DSMT4" ShapeID="_x0000_i1037" DrawAspect="Content" ObjectID="_1315972473" r:id="rId32"/>
        </w:object>
      </w:r>
      <w:r>
        <w:t xml:space="preserve">. If </w:t>
      </w:r>
      <w:r w:rsidRPr="000D0C36">
        <w:rPr>
          <w:position w:val="-8"/>
        </w:rPr>
        <w:object w:dxaOrig="280" w:dyaOrig="300">
          <v:shape id="_x0000_i1038" type="#_x0000_t75" style="width:14pt;height:15pt" o:ole="">
            <v:imagedata r:id="rId33" o:title=""/>
          </v:shape>
          <o:OLEObject Type="Embed" ProgID="Equation.DSMT4" ShapeID="_x0000_i1038" DrawAspect="Content" ObjectID="_1315972474" r:id="rId34"/>
        </w:object>
      </w:r>
      <w:r>
        <w:t xml:space="preserve">has indistinguishable encryptions, then </w:t>
      </w:r>
      <w:r w:rsidRPr="000D0C36">
        <w:rPr>
          <w:position w:val="-10"/>
        </w:rPr>
        <w:object w:dxaOrig="480" w:dyaOrig="360">
          <v:shape id="_x0000_i1039" type="#_x0000_t75" style="width:24pt;height:18pt" o:ole="">
            <v:imagedata r:id="rId35" o:title=""/>
          </v:shape>
          <o:OLEObject Type="Embed" ProgID="Equation.DSMT4" ShapeID="_x0000_i1039" DrawAspect="Content" ObjectID="_1315972475" r:id="rId36"/>
        </w:object>
      </w:r>
      <w:r>
        <w:t xml:space="preserve"> must be negligible.</w:t>
      </w:r>
    </w:p>
    <w:p w:rsidR="00C6664A" w:rsidRDefault="00C6664A" w:rsidP="00C6664A">
      <w:r>
        <w:t xml:space="preserve">Let </w:t>
      </w:r>
      <w:r w:rsidRPr="00546DC5">
        <w:rPr>
          <w:position w:val="-4"/>
        </w:rPr>
        <w:object w:dxaOrig="280" w:dyaOrig="300">
          <v:shape id="_x0000_i1040" type="#_x0000_t75" style="width:14pt;height:15pt" o:ole="">
            <v:imagedata r:id="rId37" o:title=""/>
          </v:shape>
          <o:OLEObject Type="Embed" ProgID="Equation.DSMT4" ShapeID="_x0000_i1040" DrawAspect="Content" ObjectID="_1315972476" r:id="rId38"/>
        </w:object>
      </w:r>
      <w:r>
        <w:t xml:space="preserve">be a probabilistic polynomial-time adversary and define </w:t>
      </w:r>
      <w:r w:rsidRPr="00546DC5">
        <w:rPr>
          <w:position w:val="-10"/>
        </w:rPr>
        <w:object w:dxaOrig="480" w:dyaOrig="360">
          <v:shape id="_x0000_i1041" type="#_x0000_t75" style="width:24pt;height:18pt" o:ole="">
            <v:imagedata r:id="rId39" o:title=""/>
          </v:shape>
          <o:OLEObject Type="Embed" ProgID="Equation.DSMT4" ShapeID="_x0000_i1041" DrawAspect="Content" ObjectID="_1315972477" r:id="rId40"/>
        </w:object>
      </w:r>
      <w:r>
        <w:t xml:space="preserve"> as follows:</w:t>
      </w:r>
    </w:p>
    <w:p w:rsidR="00C6664A" w:rsidRDefault="00C6664A" w:rsidP="00C6664A">
      <w:r w:rsidRPr="00393D06">
        <w:rPr>
          <w:position w:val="-30"/>
        </w:rPr>
        <w:object w:dxaOrig="3420" w:dyaOrig="740">
          <v:shape id="_x0000_i1049" type="#_x0000_t75" style="width:171pt;height:37pt" o:ole="">
            <v:imagedata r:id="rId41" o:title=""/>
          </v:shape>
          <o:OLEObject Type="Embed" ProgID="Equation.DSMT4" ShapeID="_x0000_i1049" DrawAspect="Content" ObjectID="_1315972478" r:id="rId42"/>
        </w:object>
      </w:r>
    </w:p>
    <w:p w:rsidR="00C6664A" w:rsidRDefault="00C6664A" w:rsidP="00C6664A">
      <w:r>
        <w:t xml:space="preserve">Where </w:t>
      </w:r>
      <w:r>
        <w:rPr>
          <w:i/>
        </w:rPr>
        <w:t>m</w:t>
      </w:r>
      <w:r>
        <w:t xml:space="preserve"> is chosen uniformly from</w:t>
      </w:r>
      <w:r w:rsidRPr="00010B31">
        <w:rPr>
          <w:rStyle w:val="MTConvertedEquation"/>
          <w:position w:val="-10"/>
        </w:rPr>
        <w:object w:dxaOrig="660" w:dyaOrig="360">
          <v:shape id="_x0000_i1042" type="#_x0000_t75" style="width:33pt;height:18pt" o:ole="">
            <v:imagedata r:id="rId43" o:title=""/>
          </v:shape>
          <o:OLEObject Type="Embed" ProgID="Equation.DSMT4" ShapeID="_x0000_i1042" DrawAspect="Content" ObjectID="_1315972479" r:id="rId44"/>
        </w:object>
      </w:r>
      <w:r>
        <w:rPr>
          <w:rStyle w:val="MTConvertedEquation"/>
        </w:rPr>
        <w:t xml:space="preserve">. Assume input of </w:t>
      </w:r>
      <w:r w:rsidRPr="00892D01">
        <w:rPr>
          <w:rStyle w:val="MTConvertedEquation"/>
          <w:position w:val="-4"/>
        </w:rPr>
        <w:object w:dxaOrig="240" w:dyaOrig="300">
          <v:shape id="_x0000_i1043" type="#_x0000_t75" style="width:12pt;height:15pt" o:ole="">
            <v:imagedata r:id="rId45" o:title=""/>
          </v:shape>
          <o:OLEObject Type="Embed" ProgID="Equation.DSMT4" ShapeID="_x0000_i1043" DrawAspect="Content" ObjectID="_1315972480" r:id="rId46"/>
        </w:object>
      </w:r>
      <w:r>
        <w:rPr>
          <w:rStyle w:val="MTConvertedEquation"/>
        </w:rPr>
        <w:t xml:space="preserve"> to </w:t>
      </w:r>
      <w:r w:rsidRPr="00892D01">
        <w:rPr>
          <w:rStyle w:val="MTConvertedEquation"/>
          <w:position w:val="-4"/>
        </w:rPr>
        <w:object w:dxaOrig="240" w:dyaOrig="240">
          <v:shape id="_x0000_i1044" type="#_x0000_t75" style="width:12pt;height:12pt" o:ole="">
            <v:imagedata r:id="rId47" o:title=""/>
          </v:shape>
          <o:OLEObject Type="Embed" ProgID="Equation.DSMT4" ShapeID="_x0000_i1044" DrawAspect="Content" ObjectID="_1315972481" r:id="rId48"/>
        </w:object>
      </w:r>
      <w:r>
        <w:rPr>
          <w:rStyle w:val="MTConvertedEquation"/>
        </w:rPr>
        <w:t xml:space="preserve">. Take </w:t>
      </w:r>
      <w:r w:rsidRPr="00892D01">
        <w:rPr>
          <w:rStyle w:val="MTConvertedEquation"/>
          <w:position w:val="-4"/>
        </w:rPr>
        <w:object w:dxaOrig="500" w:dyaOrig="240">
          <v:shape id="_x0000_i1045" type="#_x0000_t75" style="width:25pt;height:12pt" o:ole="">
            <v:imagedata r:id="rId49" o:title=""/>
          </v:shape>
          <o:OLEObject Type="Embed" ProgID="Equation.DSMT4" ShapeID="_x0000_i1045" DrawAspect="Content" ObjectID="_1315972482" r:id="rId50"/>
        </w:object>
      </w:r>
      <w:r>
        <w:rPr>
          <w:rStyle w:val="MTConvertedEquation"/>
        </w:rPr>
        <w:t xml:space="preserve">, let </w:t>
      </w:r>
      <w:r w:rsidRPr="00546DC5">
        <w:rPr>
          <w:position w:val="-10"/>
        </w:rPr>
        <w:object w:dxaOrig="340" w:dyaOrig="360">
          <v:shape id="_x0000_i1046" type="#_x0000_t75" style="width:17pt;height:18pt" o:ole="">
            <v:imagedata r:id="rId51" o:title=""/>
          </v:shape>
          <o:OLEObject Type="Embed" ProgID="Equation.DSMT4" ShapeID="_x0000_i1046" DrawAspect="Content" ObjectID="_1315972483" r:id="rId52"/>
        </w:object>
      </w:r>
      <w:r>
        <w:t xml:space="preserve"> be the set of all strings of length </w:t>
      </w:r>
      <w:r>
        <w:rPr>
          <w:i/>
        </w:rPr>
        <w:t>n</w:t>
      </w:r>
      <w:r>
        <w:t xml:space="preserve"> whose </w:t>
      </w:r>
      <w:r>
        <w:rPr>
          <w:i/>
        </w:rPr>
        <w:t>i’th</w:t>
      </w:r>
      <w:r>
        <w:t xml:space="preserve"> bit is 0, and let </w:t>
      </w:r>
      <w:r w:rsidRPr="00892D01">
        <w:rPr>
          <w:position w:val="-10"/>
        </w:rPr>
        <w:object w:dxaOrig="320" w:dyaOrig="360">
          <v:shape id="_x0000_i1047" type="#_x0000_t75" style="width:16pt;height:18pt" o:ole="">
            <v:imagedata r:id="rId53" o:title=""/>
          </v:shape>
          <o:OLEObject Type="Embed" ProgID="Equation.DSMT4" ShapeID="_x0000_i1047" DrawAspect="Content" ObjectID="_1315972484" r:id="rId54"/>
        </w:object>
      </w:r>
      <w:r>
        <w:t xml:space="preserve"> be the set of all strings of length </w:t>
      </w:r>
      <w:r>
        <w:rPr>
          <w:i/>
        </w:rPr>
        <w:t>n</w:t>
      </w:r>
      <w:r>
        <w:t xml:space="preserve"> whose bit is 1. It follows that:</w:t>
      </w:r>
    </w:p>
    <w:p w:rsidR="00C6664A" w:rsidRDefault="00C6664A" w:rsidP="00C6664A">
      <w:r w:rsidRPr="00393D06">
        <w:rPr>
          <w:position w:val="-30"/>
        </w:rPr>
        <w:object w:dxaOrig="6820" w:dyaOrig="740">
          <v:shape id="_x0000_i1048" type="#_x0000_t75" style="width:341pt;height:37pt" o:ole="">
            <v:imagedata r:id="rId55" o:title=""/>
          </v:shape>
          <o:OLEObject Type="Embed" ProgID="Equation.DSMT4" ShapeID="_x0000_i1048" DrawAspect="Content" ObjectID="_1315972485" r:id="rId56"/>
        </w:object>
      </w:r>
    </w:p>
    <w:p w:rsidR="00C6664A" w:rsidRDefault="00C6664A" w:rsidP="00C6664A">
      <w:pPr>
        <w:rPr>
          <w:rStyle w:val="MTConvertedEquation"/>
        </w:rPr>
      </w:pPr>
      <w:r>
        <w:t xml:space="preserve">Where </w:t>
      </w:r>
      <w:r>
        <w:rPr>
          <w:i/>
        </w:rPr>
        <w:t>m</w:t>
      </w:r>
      <w:r>
        <w:t xml:space="preserve"> is chosen uniformly from </w:t>
      </w:r>
      <w:r w:rsidRPr="00546DC5">
        <w:rPr>
          <w:position w:val="-10"/>
        </w:rPr>
        <w:object w:dxaOrig="340" w:dyaOrig="360">
          <v:shape id="_x0000_i1051" type="#_x0000_t75" style="width:17pt;height:18pt" o:ole="">
            <v:imagedata r:id="rId57" o:title=""/>
          </v:shape>
          <o:OLEObject Type="Embed" ProgID="Equation.DSMT4" ShapeID="_x0000_i1051" DrawAspect="Content" ObjectID="_1315972486" r:id="rId58"/>
        </w:object>
      </w:r>
      <w:r>
        <w:t xml:space="preserve"> and </w:t>
      </w:r>
      <w:r w:rsidRPr="00393D06">
        <w:rPr>
          <w:position w:val="-10"/>
        </w:rPr>
        <w:object w:dxaOrig="300" w:dyaOrig="320">
          <v:shape id="_x0000_i1052" type="#_x0000_t75" style="width:15pt;height:16pt" o:ole="">
            <v:imagedata r:id="rId59" o:title=""/>
          </v:shape>
          <o:OLEObject Type="Embed" ProgID="Equation.DSMT4" ShapeID="_x0000_i1052" DrawAspect="Content" ObjectID="_1315972487" r:id="rId60"/>
        </w:object>
      </w:r>
      <w:r>
        <w:t xml:space="preserve"> is chose uniformly from </w:t>
      </w:r>
      <w:r w:rsidRPr="00892D01">
        <w:rPr>
          <w:position w:val="-10"/>
        </w:rPr>
        <w:object w:dxaOrig="320" w:dyaOrig="360">
          <v:shape id="_x0000_i1053" type="#_x0000_t75" style="width:16pt;height:18pt" o:ole="">
            <v:imagedata r:id="rId61" o:title=""/>
          </v:shape>
          <o:OLEObject Type="Embed" ProgID="Equation.DSMT4" ShapeID="_x0000_i1053" DrawAspect="Content" ObjectID="_1315972488" r:id="rId62"/>
        </w:object>
      </w:r>
      <w:r>
        <w:t xml:space="preserve">. (The above holds because </w:t>
      </w:r>
      <w:r w:rsidRPr="00546DC5">
        <w:rPr>
          <w:position w:val="-10"/>
        </w:rPr>
        <w:object w:dxaOrig="340" w:dyaOrig="360">
          <v:shape id="_x0000_i1054" type="#_x0000_t75" style="width:17pt;height:18pt" o:ole="">
            <v:imagedata r:id="rId63" o:title=""/>
          </v:shape>
          <o:OLEObject Type="Embed" ProgID="Equation.DSMT4" ShapeID="_x0000_i1054" DrawAspect="Content" ObjectID="_1315972489" r:id="rId64"/>
        </w:object>
      </w:r>
      <w:r>
        <w:t xml:space="preserve"> and </w:t>
      </w:r>
      <w:r w:rsidRPr="00892D01">
        <w:rPr>
          <w:position w:val="-10"/>
        </w:rPr>
        <w:object w:dxaOrig="320" w:dyaOrig="360">
          <v:shape id="_x0000_i1055" type="#_x0000_t75" style="width:16pt;height:18pt" o:ole="">
            <v:imagedata r:id="rId65" o:title=""/>
          </v:shape>
          <o:OLEObject Type="Embed" ProgID="Equation.DSMT4" ShapeID="_x0000_i1055" DrawAspect="Content" ObjectID="_1315972490" r:id="rId66"/>
        </w:object>
      </w:r>
      <w:r>
        <w:t xml:space="preserve"> each contains exactly half of </w:t>
      </w:r>
      <w:r w:rsidRPr="00010B31">
        <w:rPr>
          <w:rStyle w:val="MTConvertedEquation"/>
          <w:position w:val="-10"/>
        </w:rPr>
        <w:object w:dxaOrig="660" w:dyaOrig="360">
          <v:shape id="_x0000_i1056" type="#_x0000_t75" style="width:33pt;height:18pt" o:ole="">
            <v:imagedata r:id="rId67" o:title=""/>
          </v:shape>
          <o:OLEObject Type="Embed" ProgID="Equation.DSMT4" ShapeID="_x0000_i1056" DrawAspect="Content" ObjectID="_1315972491" r:id="rId68"/>
        </w:object>
      </w:r>
      <w:r>
        <w:rPr>
          <w:rStyle w:val="MTConvertedEquation"/>
        </w:rPr>
        <w:t xml:space="preserve">. Therefore, the probability that </w:t>
      </w:r>
      <w:r>
        <w:rPr>
          <w:rStyle w:val="MTConvertedEquation"/>
          <w:i/>
        </w:rPr>
        <w:t>m</w:t>
      </w:r>
      <w:r>
        <w:rPr>
          <w:rStyle w:val="MTConvertedEquation"/>
        </w:rPr>
        <w:t xml:space="preserve"> lies in each set is exactly ½.)</w:t>
      </w:r>
    </w:p>
    <w:p w:rsidR="00C6664A" w:rsidRPr="008F45AD" w:rsidRDefault="00C6664A" w:rsidP="00C6664A">
      <w:r>
        <w:rPr>
          <w:rStyle w:val="MTConvertedEquation"/>
        </w:rPr>
        <w:t xml:space="preserve">An adversary A is given input </w:t>
      </w:r>
      <w:r w:rsidRPr="001B7C4D">
        <w:rPr>
          <w:rStyle w:val="MTConvertedEquation"/>
          <w:position w:val="-4"/>
        </w:rPr>
        <w:object w:dxaOrig="240" w:dyaOrig="300">
          <v:shape id="_x0000_i1057" type="#_x0000_t75" style="width:12pt;height:15pt" o:ole="">
            <v:imagedata r:id="rId69" o:title=""/>
          </v:shape>
          <o:OLEObject Type="Embed" ProgID="Equation.DSMT4" ShapeID="_x0000_i1057" DrawAspect="Content" ObjectID="_1315972492" r:id="rId70"/>
        </w:object>
      </w:r>
      <w:r>
        <w:rPr>
          <w:rStyle w:val="MTConvertedEquation"/>
        </w:rPr>
        <w:t xml:space="preserve"> and outputs a pair of messages </w:t>
      </w:r>
      <w:r w:rsidRPr="00393D06">
        <w:rPr>
          <w:position w:val="-10"/>
        </w:rPr>
        <w:object w:dxaOrig="300" w:dyaOrig="320">
          <v:shape id="_x0000_i1058" type="#_x0000_t75" style="width:15pt;height:16pt" o:ole="">
            <v:imagedata r:id="rId71" o:title=""/>
          </v:shape>
          <o:OLEObject Type="Embed" ProgID="Equation.DSMT4" ShapeID="_x0000_i1058" DrawAspect="Content" ObjectID="_1315972493" r:id="rId72"/>
        </w:object>
      </w:r>
    </w:p>
    <w:p w:rsidR="00D31954" w:rsidRDefault="00D31954">
      <w:bookmarkStart w:id="0" w:name="_GoBack"/>
      <w:bookmarkEnd w:id="0"/>
    </w:p>
    <w:sectPr w:rsidR="00D31954" w:rsidSect="002701BD">
      <w:footerReference w:type="default" r:id="rId73"/>
      <w:headerReference w:type="first" r:id="rId74"/>
      <w:footerReference w:type="first" r:id="rId75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46DC5" w:rsidTr="00570F73">
      <w:tc>
        <w:tcPr>
          <w:tcW w:w="4788" w:type="dxa"/>
        </w:tcPr>
        <w:sdt>
          <w:sdtPr>
            <w:alias w:val="Title"/>
            <w:tag w:val=""/>
            <w:id w:val="-1891869834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:rsidR="00546DC5" w:rsidRPr="00CC2374" w:rsidRDefault="00C6664A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 xml:space="preserve">     </w:t>
              </w:r>
            </w:p>
          </w:sdtContent>
        </w:sdt>
      </w:tc>
      <w:tc>
        <w:tcPr>
          <w:tcW w:w="4788" w:type="dxa"/>
        </w:tcPr>
        <w:p w:rsidR="00546DC5" w:rsidRDefault="00C6664A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546DC5" w:rsidRDefault="00C6664A" w:rsidP="002701BD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46DC5" w:rsidTr="00CC2374">
      <w:tc>
        <w:tcPr>
          <w:tcW w:w="4788" w:type="dxa"/>
        </w:tcPr>
        <w:sdt>
          <w:sdtPr>
            <w:alias w:val="Title"/>
            <w:tag w:val=""/>
            <w:id w:val="1275756841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:rsidR="00546DC5" w:rsidRPr="00CC2374" w:rsidRDefault="00C6664A" w:rsidP="009C0AB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 xml:space="preserve">     </w:t>
              </w:r>
            </w:p>
          </w:sdtContent>
        </w:sdt>
      </w:tc>
      <w:tc>
        <w:tcPr>
          <w:tcW w:w="4788" w:type="dxa"/>
        </w:tcPr>
        <w:p w:rsidR="00546DC5" w:rsidRDefault="00C6664A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546DC5" w:rsidRDefault="00C6664A" w:rsidP="003411A7">
    <w:pPr>
      <w:pStyle w:val="NoSpacing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DC5" w:rsidRPr="00781126" w:rsidRDefault="00C6664A" w:rsidP="00AA1D31">
    <w:pPr>
      <w:pStyle w:val="Header-FooterRight"/>
    </w:pPr>
    <w:r>
      <w:t>Nicholas Gallimore</w:t>
    </w:r>
  </w:p>
  <w:p w:rsidR="00546DC5" w:rsidRDefault="00C6664A" w:rsidP="00A15157">
    <w:pPr>
      <w:pStyle w:val="Header-FooterRight"/>
    </w:pPr>
    <w:r>
      <w:t>CS-127 Salil Vadhan</w:t>
    </w:r>
    <w:r>
      <w:br/>
      <w:t xml:space="preserve">Harvard University </w:t>
    </w:r>
    <w:r>
      <w:br/>
      <w:t>09/31/</w:t>
    </w:r>
    <w: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4A"/>
    <w:rsid w:val="00BA4DF2"/>
    <w:rsid w:val="00C6664A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64A"/>
    <w:rPr>
      <w:sz w:val="12"/>
    </w:rPr>
  </w:style>
  <w:style w:type="paragraph" w:styleId="Footer">
    <w:name w:val="footer"/>
    <w:basedOn w:val="Normal"/>
    <w:link w:val="FooterChar"/>
    <w:uiPriority w:val="99"/>
    <w:rsid w:val="00C6664A"/>
    <w:pPr>
      <w:tabs>
        <w:tab w:val="center" w:pos="4680"/>
        <w:tab w:val="right" w:pos="9360"/>
      </w:tabs>
      <w:spacing w:before="24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6664A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C6664A"/>
    <w:pPr>
      <w:spacing w:before="240" w:line="264" w:lineRule="auto"/>
      <w:jc w:val="right"/>
    </w:pPr>
    <w:rPr>
      <w:color w:val="595959" w:themeColor="text1" w:themeTint="A6"/>
      <w:sz w:val="20"/>
    </w:rPr>
  </w:style>
  <w:style w:type="character" w:customStyle="1" w:styleId="MTConvertedEquation">
    <w:name w:val="MTConvertedEquation"/>
    <w:basedOn w:val="DefaultParagraphFont"/>
    <w:rsid w:val="00C666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64A"/>
    <w:rPr>
      <w:sz w:val="12"/>
    </w:rPr>
  </w:style>
  <w:style w:type="paragraph" w:styleId="Footer">
    <w:name w:val="footer"/>
    <w:basedOn w:val="Normal"/>
    <w:link w:val="FooterChar"/>
    <w:uiPriority w:val="99"/>
    <w:rsid w:val="00C6664A"/>
    <w:pPr>
      <w:tabs>
        <w:tab w:val="center" w:pos="4680"/>
        <w:tab w:val="right" w:pos="9360"/>
      </w:tabs>
      <w:spacing w:before="24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6664A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C6664A"/>
    <w:pPr>
      <w:spacing w:before="240" w:line="264" w:lineRule="auto"/>
      <w:jc w:val="right"/>
    </w:pPr>
    <w:rPr>
      <w:color w:val="595959" w:themeColor="text1" w:themeTint="A6"/>
      <w:sz w:val="20"/>
    </w:rPr>
  </w:style>
  <w:style w:type="character" w:customStyle="1" w:styleId="MTConvertedEquation">
    <w:name w:val="MTConvertedEquation"/>
    <w:basedOn w:val="DefaultParagraphFont"/>
    <w:rsid w:val="00C66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63" Type="http://schemas.openxmlformats.org/officeDocument/2006/relationships/image" Target="media/image30.emf"/><Relationship Id="rId64" Type="http://schemas.openxmlformats.org/officeDocument/2006/relationships/oleObject" Target="embeddings/oleObject30.bin"/><Relationship Id="rId65" Type="http://schemas.openxmlformats.org/officeDocument/2006/relationships/image" Target="media/image31.emf"/><Relationship Id="rId66" Type="http://schemas.openxmlformats.org/officeDocument/2006/relationships/oleObject" Target="embeddings/oleObject31.bin"/><Relationship Id="rId67" Type="http://schemas.openxmlformats.org/officeDocument/2006/relationships/image" Target="media/image32.emf"/><Relationship Id="rId68" Type="http://schemas.openxmlformats.org/officeDocument/2006/relationships/oleObject" Target="embeddings/oleObject32.bin"/><Relationship Id="rId69" Type="http://schemas.openxmlformats.org/officeDocument/2006/relationships/image" Target="media/image33.emf"/><Relationship Id="rId50" Type="http://schemas.openxmlformats.org/officeDocument/2006/relationships/oleObject" Target="embeddings/oleObject23.bin"/><Relationship Id="rId51" Type="http://schemas.openxmlformats.org/officeDocument/2006/relationships/image" Target="media/image24.emf"/><Relationship Id="rId52" Type="http://schemas.openxmlformats.org/officeDocument/2006/relationships/oleObject" Target="embeddings/oleObject24.bin"/><Relationship Id="rId53" Type="http://schemas.openxmlformats.org/officeDocument/2006/relationships/image" Target="media/image25.emf"/><Relationship Id="rId54" Type="http://schemas.openxmlformats.org/officeDocument/2006/relationships/oleObject" Target="embeddings/oleObject25.bin"/><Relationship Id="rId55" Type="http://schemas.openxmlformats.org/officeDocument/2006/relationships/image" Target="media/image26.e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e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e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e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e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2.bin"/><Relationship Id="rId49" Type="http://schemas.openxmlformats.org/officeDocument/2006/relationships/image" Target="media/image2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e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emf"/><Relationship Id="rId70" Type="http://schemas.openxmlformats.org/officeDocument/2006/relationships/oleObject" Target="embeddings/oleObject33.bin"/><Relationship Id="rId71" Type="http://schemas.openxmlformats.org/officeDocument/2006/relationships/image" Target="media/image34.emf"/><Relationship Id="rId72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73" Type="http://schemas.openxmlformats.org/officeDocument/2006/relationships/footer" Target="footer1.xml"/><Relationship Id="rId74" Type="http://schemas.openxmlformats.org/officeDocument/2006/relationships/header" Target="header1.xml"/><Relationship Id="rId75" Type="http://schemas.openxmlformats.org/officeDocument/2006/relationships/footer" Target="footer2.xml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oleObject" Target="embeddings/oleObject28.bin"/><Relationship Id="rId61" Type="http://schemas.openxmlformats.org/officeDocument/2006/relationships/image" Target="media/image29.emf"/><Relationship Id="rId62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1900</Characters>
  <Application>Microsoft Macintosh Word</Application>
  <DocSecurity>0</DocSecurity>
  <Lines>172</Lines>
  <Paragraphs>134</Paragraphs>
  <ScaleCrop>false</ScaleCrop>
  <Company>Virtual Theologies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1</cp:revision>
  <dcterms:created xsi:type="dcterms:W3CDTF">2013-10-01T10:49:00Z</dcterms:created>
  <dcterms:modified xsi:type="dcterms:W3CDTF">2013-10-01T10:49:00Z</dcterms:modified>
</cp:coreProperties>
</file>