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288" w:rsidRPr="00D41DC2" w:rsidRDefault="00D6193B" w:rsidP="00D41DC2">
      <w:pPr>
        <w:jc w:val="center"/>
        <w:rPr>
          <w:b/>
          <w:sz w:val="28"/>
          <w:szCs w:val="28"/>
        </w:rPr>
      </w:pPr>
      <w:r w:rsidRPr="00D41DC2">
        <w:rPr>
          <w:b/>
          <w:sz w:val="28"/>
          <w:szCs w:val="28"/>
        </w:rPr>
        <w:t>NFI Stand Volume Survey Results</w:t>
      </w:r>
    </w:p>
    <w:p w:rsidR="00D6193B" w:rsidRDefault="00D6193B" w:rsidP="00D41DC2">
      <w:pPr>
        <w:jc w:val="center"/>
        <w:rPr>
          <w:b/>
        </w:rPr>
      </w:pPr>
      <w:r w:rsidRPr="00D41DC2">
        <w:rPr>
          <w:b/>
        </w:rPr>
        <w:t>Frank Eichel and Paul Boudewyn, November 2015</w:t>
      </w:r>
    </w:p>
    <w:p w:rsidR="00FD229A" w:rsidRPr="00D41DC2" w:rsidRDefault="00FD229A" w:rsidP="00D41DC2">
      <w:pPr>
        <w:jc w:val="center"/>
        <w:rPr>
          <w:b/>
        </w:rPr>
      </w:pPr>
      <w:r>
        <w:rPr>
          <w:b/>
        </w:rPr>
        <w:t>Updated January 20, 2016</w:t>
      </w:r>
    </w:p>
    <w:p w:rsidR="00D6193B" w:rsidRDefault="000609D7">
      <w:r>
        <w:t xml:space="preserve">One of the attributes required for treed polygons in NFI photo plots is the total volume </w:t>
      </w:r>
      <w:r w:rsidR="00E36351">
        <w:t xml:space="preserve">per hectare </w:t>
      </w:r>
      <w:r>
        <w:t>in each layer. This volume</w:t>
      </w:r>
      <w:r w:rsidR="005D4C76">
        <w:t xml:space="preserve">, </w:t>
      </w:r>
      <w:r>
        <w:t xml:space="preserve">is defined in the </w:t>
      </w:r>
      <w:r w:rsidR="00343AB3">
        <w:t xml:space="preserve">photo plot </w:t>
      </w:r>
      <w:r>
        <w:t>data dictionary</w:t>
      </w:r>
      <w:r w:rsidR="005D4C76">
        <w:t>, is</w:t>
      </w:r>
      <w:r>
        <w:t xml:space="preserve"> the total volume inside bark of the main stem, including stump and top as </w:t>
      </w:r>
      <w:r w:rsidR="008830BA">
        <w:t xml:space="preserve">well as dead and decayed wood, </w:t>
      </w:r>
      <w:r w:rsidR="00343AB3">
        <w:t>of</w:t>
      </w:r>
      <w:r>
        <w:t xml:space="preserve"> all trees taller than 1.3 metres. </w:t>
      </w:r>
      <w:r w:rsidR="00E36351">
        <w:t xml:space="preserve">In addition to </w:t>
      </w:r>
      <w:r w:rsidR="00343AB3">
        <w:t>standing dead trees, the</w:t>
      </w:r>
      <w:r>
        <w:t xml:space="preserve"> </w:t>
      </w:r>
      <w:r w:rsidR="00986D25">
        <w:t xml:space="preserve">total </w:t>
      </w:r>
      <w:r>
        <w:t xml:space="preserve">volume </w:t>
      </w:r>
      <w:r w:rsidR="005D4C76">
        <w:t xml:space="preserve">includes </w:t>
      </w:r>
      <w:r w:rsidR="00986D25">
        <w:t>dead windfalls which still have</w:t>
      </w:r>
      <w:r w:rsidR="00343AB3">
        <w:t xml:space="preserve"> roots attached.</w:t>
      </w:r>
      <w:r>
        <w:t xml:space="preserve"> </w:t>
      </w:r>
      <w:r w:rsidR="00E36351">
        <w:t>The layer volumes are used to est</w:t>
      </w:r>
      <w:r w:rsidR="005D4C76">
        <w:t xml:space="preserve">imate the total volume and </w:t>
      </w:r>
      <w:r w:rsidR="00E36351">
        <w:t xml:space="preserve">biomass </w:t>
      </w:r>
      <w:r w:rsidR="005D4C76">
        <w:t xml:space="preserve">of trees </w:t>
      </w:r>
      <w:r w:rsidR="00E36351">
        <w:t xml:space="preserve">on forested lands in Canada.  </w:t>
      </w:r>
    </w:p>
    <w:p w:rsidR="00465B45" w:rsidRDefault="005D4C76">
      <w:r>
        <w:t>During the establishment phase conducted during 2000-2006, t</w:t>
      </w:r>
      <w:r w:rsidR="00986D25">
        <w:t xml:space="preserve">he photo plot data </w:t>
      </w:r>
      <w:r w:rsidR="00C25A8D">
        <w:t>delivered</w:t>
      </w:r>
      <w:r w:rsidR="008830BA">
        <w:t xml:space="preserve"> </w:t>
      </w:r>
      <w:r w:rsidR="00E36351">
        <w:t xml:space="preserve">by jurisdictions </w:t>
      </w:r>
      <w:r w:rsidR="008830BA">
        <w:t>to the NFI</w:t>
      </w:r>
      <w:r w:rsidR="00C25A8D">
        <w:t xml:space="preserve"> </w:t>
      </w:r>
      <w:r w:rsidR="00986D25">
        <w:t xml:space="preserve">was largely a clip of </w:t>
      </w:r>
      <w:r w:rsidR="00C25A8D">
        <w:t>existing forest cover maps</w:t>
      </w:r>
      <w:r w:rsidR="00986D25">
        <w:t xml:space="preserve"> and conversion </w:t>
      </w:r>
      <w:r w:rsidR="00C25A8D">
        <w:t xml:space="preserve">of attributes </w:t>
      </w:r>
      <w:r w:rsidR="00986D25">
        <w:t xml:space="preserve">to NFI standards. </w:t>
      </w:r>
      <w:r w:rsidR="00C25A8D">
        <w:t>Our experience with processing the</w:t>
      </w:r>
      <w:r w:rsidR="008830BA">
        <w:t xml:space="preserve">se </w:t>
      </w:r>
      <w:r w:rsidR="005B0E58">
        <w:t>data informed</w:t>
      </w:r>
      <w:r w:rsidR="00C25A8D">
        <w:t xml:space="preserve"> us that not all of the volumes met the definition </w:t>
      </w:r>
      <w:r>
        <w:t xml:space="preserve">for total volume </w:t>
      </w:r>
      <w:r w:rsidR="008830BA">
        <w:t xml:space="preserve">and </w:t>
      </w:r>
      <w:r w:rsidR="005B0E58">
        <w:t xml:space="preserve">therefore </w:t>
      </w:r>
      <w:r w:rsidR="008830BA">
        <w:t>procedures were devised to</w:t>
      </w:r>
      <w:r w:rsidR="00A15AC6">
        <w:t xml:space="preserve"> convert </w:t>
      </w:r>
      <w:r w:rsidR="005B0E58">
        <w:t xml:space="preserve">known </w:t>
      </w:r>
      <w:r w:rsidR="00A15AC6">
        <w:t>gross merchantable volumes to total volumes</w:t>
      </w:r>
      <w:r w:rsidR="005B0E58">
        <w:t xml:space="preserve"> </w:t>
      </w:r>
      <w:r w:rsidR="00E36351">
        <w:t xml:space="preserve">during data </w:t>
      </w:r>
      <w:r w:rsidR="008830BA">
        <w:t>compilation and estimation</w:t>
      </w:r>
      <w:r w:rsidR="00C25A8D">
        <w:t xml:space="preserve">. </w:t>
      </w:r>
      <w:r w:rsidR="00465B45">
        <w:t xml:space="preserve">Procedures were also devised to convert presumed total volume per ha values to gross merchantable volumes for computing </w:t>
      </w:r>
      <w:r>
        <w:t xml:space="preserve">tree </w:t>
      </w:r>
      <w:r w:rsidR="00465B45">
        <w:t xml:space="preserve">biomass based on NFI models. </w:t>
      </w:r>
    </w:p>
    <w:p w:rsidR="00986D25" w:rsidRDefault="00C25A8D">
      <w:r>
        <w:t>The current remeasurement phase presented the first opportunity to resample the</w:t>
      </w:r>
      <w:r w:rsidR="008830BA">
        <w:t xml:space="preserve"> same</w:t>
      </w:r>
      <w:r>
        <w:t xml:space="preserve"> photo plots by interpreting and attributing </w:t>
      </w:r>
      <w:r w:rsidR="008830BA">
        <w:t xml:space="preserve">entirely </w:t>
      </w:r>
      <w:r>
        <w:t>to NFI standards</w:t>
      </w:r>
      <w:r w:rsidR="005B0E58">
        <w:t>, including the attribution of layer volumes as total volume per ha</w:t>
      </w:r>
      <w:r>
        <w:t>.</w:t>
      </w:r>
      <w:r w:rsidR="008830BA">
        <w:t xml:space="preserve"> However, we</w:t>
      </w:r>
      <w:r w:rsidR="003F4205">
        <w:t xml:space="preserve"> soon </w:t>
      </w:r>
      <w:r w:rsidR="008830BA">
        <w:t>realized</w:t>
      </w:r>
      <w:r w:rsidR="00A15AC6">
        <w:t xml:space="preserve"> that not every jurisdiction has</w:t>
      </w:r>
      <w:r w:rsidR="008830BA">
        <w:t xml:space="preserve"> </w:t>
      </w:r>
      <w:r w:rsidR="005D4C76">
        <w:t xml:space="preserve">models to </w:t>
      </w:r>
      <w:r w:rsidR="008830BA">
        <w:t xml:space="preserve">compute total volume </w:t>
      </w:r>
      <w:r w:rsidR="005D4C76">
        <w:t xml:space="preserve">for the NFI </w:t>
      </w:r>
      <w:r w:rsidR="00465B45">
        <w:t xml:space="preserve">and this presents a problem with </w:t>
      </w:r>
      <w:r w:rsidR="005D4C76">
        <w:t xml:space="preserve">data </w:t>
      </w:r>
      <w:r w:rsidR="00465B45">
        <w:t>handling during data processing</w:t>
      </w:r>
      <w:r w:rsidR="008830BA">
        <w:t xml:space="preserve">. </w:t>
      </w:r>
      <w:r w:rsidR="00E36351">
        <w:t>It was therefore suggested that we should conduct a survey to determine the characteristics of the volume</w:t>
      </w:r>
      <w:r w:rsidR="005D4C76">
        <w:t>s</w:t>
      </w:r>
      <w:r w:rsidR="00E36351">
        <w:t xml:space="preserve"> delivered by jurisdictions for </w:t>
      </w:r>
      <w:r w:rsidR="00465B45">
        <w:t>remeasured plots</w:t>
      </w:r>
      <w:r w:rsidR="00E36351">
        <w:t xml:space="preserve"> so that </w:t>
      </w:r>
      <w:r w:rsidR="005D4C76">
        <w:t xml:space="preserve">procedures for generating </w:t>
      </w:r>
      <w:r w:rsidR="00465B45">
        <w:t xml:space="preserve">consistent </w:t>
      </w:r>
      <w:r w:rsidR="00E36351">
        <w:t xml:space="preserve">values for both total and merchantable volume could be </w:t>
      </w:r>
      <w:r w:rsidR="005D4C76">
        <w:t>devised</w:t>
      </w:r>
      <w:r w:rsidR="00E36351">
        <w:t>.</w:t>
      </w:r>
    </w:p>
    <w:p w:rsidR="00B01576" w:rsidRPr="00FD52B9" w:rsidRDefault="00B01576">
      <w:pPr>
        <w:rPr>
          <w:b/>
          <w:sz w:val="24"/>
          <w:szCs w:val="24"/>
        </w:rPr>
      </w:pPr>
      <w:r w:rsidRPr="00FD52B9">
        <w:rPr>
          <w:b/>
          <w:sz w:val="24"/>
          <w:szCs w:val="24"/>
        </w:rPr>
        <w:t>The volume survey</w:t>
      </w:r>
    </w:p>
    <w:p w:rsidR="00465B45" w:rsidRDefault="00751F05">
      <w:r>
        <w:t>A copy of the vo</w:t>
      </w:r>
      <w:r w:rsidR="004A0A6D">
        <w:t>lume survey sent to each</w:t>
      </w:r>
      <w:r>
        <w:t xml:space="preserve"> jurisdic</w:t>
      </w:r>
      <w:r w:rsidR="00600056">
        <w:t>tion</w:t>
      </w:r>
      <w:r>
        <w:t xml:space="preserve"> is in Appendix 1. Much of the survey is of the simple yes-no type that asks whether or not the volume of stumps, tops, fallen live trees, standing dead trees, non-commercial species and so on are included in the volume reported for each layer in the NFI photo plot data. </w:t>
      </w:r>
      <w:r w:rsidR="005B0E58">
        <w:t xml:space="preserve"> </w:t>
      </w:r>
      <w:r w:rsidR="00600056">
        <w:t xml:space="preserve">The survey also </w:t>
      </w:r>
      <w:r w:rsidR="004A0A6D">
        <w:t xml:space="preserve">asked for details on merchantability (utilization) limits by species/species groups </w:t>
      </w:r>
      <w:r w:rsidR="000E7BD9">
        <w:t xml:space="preserve">for both commercial and </w:t>
      </w:r>
      <w:r w:rsidR="004A0A6D">
        <w:t>non-commercial species</w:t>
      </w:r>
      <w:r w:rsidR="000E7BD9">
        <w:t xml:space="preserve"> and the methods used to calculate volumes (mo</w:t>
      </w:r>
      <w:r w:rsidR="00F53021">
        <w:t xml:space="preserve">dels, equations, scale factors or </w:t>
      </w:r>
      <w:r w:rsidR="000E7BD9">
        <w:t xml:space="preserve">visual estimation). </w:t>
      </w:r>
    </w:p>
    <w:p w:rsidR="008830BA" w:rsidRDefault="00F53021">
      <w:r>
        <w:t xml:space="preserve">A summary of the </w:t>
      </w:r>
      <w:r w:rsidR="00465B45">
        <w:t>yes-no portion of the</w:t>
      </w:r>
      <w:r>
        <w:t xml:space="preserve"> survey is shown in Table 1.</w:t>
      </w:r>
      <w:r w:rsidR="00465B45">
        <w:t xml:space="preserve"> </w:t>
      </w:r>
      <w:r w:rsidR="00330F38">
        <w:t xml:space="preserve">Responses were received from all </w:t>
      </w:r>
      <w:proofErr w:type="gramStart"/>
      <w:r w:rsidR="00330F38">
        <w:t>jurisdictions</w:t>
      </w:r>
      <w:proofErr w:type="gramEnd"/>
      <w:r w:rsidR="00330F38">
        <w:t xml:space="preserve"> except Nova Scotia, </w:t>
      </w:r>
      <w:r w:rsidR="00DB773D">
        <w:t xml:space="preserve">Yukon and Northwest Territories. Although Yukon </w:t>
      </w:r>
      <w:r w:rsidR="00CA32EF">
        <w:t>provided photo plot data with volumes in the establishment phase, it has not been invol</w:t>
      </w:r>
      <w:r w:rsidR="00137731">
        <w:t>ved in the remeasurement phase and theref</w:t>
      </w:r>
      <w:r w:rsidR="00C46C94">
        <w:t>ore we do not expect a response from them.</w:t>
      </w:r>
    </w:p>
    <w:p w:rsidR="00781190" w:rsidRDefault="00781190">
      <w:r>
        <w:br w:type="page"/>
      </w:r>
    </w:p>
    <w:p w:rsidR="00781190" w:rsidRDefault="00781190">
      <w:proofErr w:type="gramStart"/>
      <w:r>
        <w:lastRenderedPageBreak/>
        <w:t>Table 1.</w:t>
      </w:r>
      <w:proofErr w:type="gramEnd"/>
      <w:r>
        <w:t xml:space="preserve"> Components included in volumes reported in NFI photo plots.</w:t>
      </w:r>
    </w:p>
    <w:p w:rsidR="00781190" w:rsidRDefault="00A42AAA">
      <w:r w:rsidRPr="00A42AAA">
        <w:drawing>
          <wp:inline distT="0" distB="0" distL="0" distR="0" wp14:anchorId="768FE1CB" wp14:editId="08D623EF">
            <wp:extent cx="5943600" cy="3906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6982"/>
                    </a:xfrm>
                    <a:prstGeom prst="rect">
                      <a:avLst/>
                    </a:prstGeom>
                    <a:noFill/>
                    <a:ln>
                      <a:noFill/>
                    </a:ln>
                  </pic:spPr>
                </pic:pic>
              </a:graphicData>
            </a:graphic>
          </wp:inline>
        </w:drawing>
      </w:r>
    </w:p>
    <w:p w:rsidR="00C46C94" w:rsidRDefault="00C46C94">
      <w:r>
        <w:t xml:space="preserve">The survey shows that </w:t>
      </w:r>
      <w:r w:rsidR="005D4C76">
        <w:t xml:space="preserve">five of </w:t>
      </w:r>
      <w:r>
        <w:t xml:space="preserve">the jurisdictions report </w:t>
      </w:r>
      <w:r w:rsidR="005D4C76">
        <w:t>volumes that partially meet</w:t>
      </w:r>
      <w:r w:rsidR="00FF2802">
        <w:t xml:space="preserve"> the NFI definition of total volume in that one or both of the stump and top components are included</w:t>
      </w:r>
      <w:r w:rsidR="00B23B3D">
        <w:t xml:space="preserve"> in the volume</w:t>
      </w:r>
      <w:r w:rsidR="005D4C76">
        <w:t xml:space="preserve">. Two jurisdictions report volumes </w:t>
      </w:r>
      <w:r w:rsidR="00B01576">
        <w:t xml:space="preserve">for all trees </w:t>
      </w:r>
      <w:r w:rsidR="005D4C76">
        <w:t xml:space="preserve">down to 1.3 metres </w:t>
      </w:r>
      <w:r w:rsidR="00B01576">
        <w:t xml:space="preserve">in height </w:t>
      </w:r>
      <w:r w:rsidR="005D4C76">
        <w:t>while the other three report volumes</w:t>
      </w:r>
      <w:r w:rsidR="00B01576">
        <w:t xml:space="preserve"> to a minimum </w:t>
      </w:r>
      <w:proofErr w:type="spellStart"/>
      <w:r w:rsidR="00B01576">
        <w:t>dbh</w:t>
      </w:r>
      <w:proofErr w:type="spellEnd"/>
      <w:r w:rsidR="00B01576">
        <w:t xml:space="preserve"> that is lower than the merchantability limit.</w:t>
      </w:r>
      <w:r w:rsidR="005D4C76">
        <w:t xml:space="preserve"> </w:t>
      </w:r>
      <w:r w:rsidR="00FF2802">
        <w:t xml:space="preserve">Three jurisdictions report </w:t>
      </w:r>
      <w:r w:rsidR="00C15098">
        <w:t>what is essentially</w:t>
      </w:r>
      <w:r w:rsidR="00FF2802">
        <w:t xml:space="preserve"> gross merchantable volume while one jurisdiction reports net merchantable volume, i.e. the volume does not include the volume attributable to decay, waste and breakage.  </w:t>
      </w:r>
      <w:r w:rsidR="00C15098">
        <w:t xml:space="preserve">BC is the only jurisdiction that includes standing dead, five other jurisdictions include fallen live while fallen dead are not included by any jurisdiction. Two jurisdictions report outside bark volumes while the rest report inside bark volume. </w:t>
      </w:r>
      <w:r w:rsidR="000E71E9">
        <w:t>Only three jurisdictions include non-commercial species in the volumes they report to NFI.</w:t>
      </w:r>
    </w:p>
    <w:p w:rsidR="00D41DC2" w:rsidRDefault="00D41DC2">
      <w:r>
        <w:t xml:space="preserve">A side issue that should be addressed is what to do about standing dead trees. BC is the only jurisdiction that includes standing dead trees in the reported volume. They also appear to be the only jurisdiction that reports standing dead (stems per ha, basal area per ha) in their own forest inventory attribute tables. Should the NFI try to capture these data? When can we expect other jurisdictions to follow suit? </w:t>
      </w:r>
    </w:p>
    <w:p w:rsidR="00B01576" w:rsidRPr="00FD52B9" w:rsidRDefault="00B01576">
      <w:pPr>
        <w:rPr>
          <w:b/>
          <w:sz w:val="24"/>
          <w:szCs w:val="24"/>
        </w:rPr>
      </w:pPr>
      <w:r w:rsidRPr="00FD52B9">
        <w:rPr>
          <w:b/>
          <w:sz w:val="24"/>
          <w:szCs w:val="24"/>
        </w:rPr>
        <w:t>What does the NFI project office need to do?</w:t>
      </w:r>
    </w:p>
    <w:p w:rsidR="000E71E9" w:rsidRDefault="000E71E9">
      <w:r>
        <w:t xml:space="preserve"> </w:t>
      </w:r>
      <w:r w:rsidR="00B43C09">
        <w:t>To u</w:t>
      </w:r>
      <w:r w:rsidR="004932FD">
        <w:t>se what we now know about the volumes delivered to NFI, the project office needs to:</w:t>
      </w:r>
    </w:p>
    <w:p w:rsidR="001E3208" w:rsidRDefault="004932FD" w:rsidP="001712FB">
      <w:pPr>
        <w:pStyle w:val="ListParagraph"/>
        <w:numPr>
          <w:ilvl w:val="0"/>
          <w:numId w:val="1"/>
        </w:numPr>
      </w:pPr>
      <w:r>
        <w:lastRenderedPageBreak/>
        <w:t xml:space="preserve">Add a </w:t>
      </w:r>
      <w:r w:rsidR="00681CD2">
        <w:t xml:space="preserve">table </w:t>
      </w:r>
      <w:r>
        <w:t xml:space="preserve">to the </w:t>
      </w:r>
      <w:r w:rsidR="00681CD2">
        <w:t xml:space="preserve">photo plot data dictionary. </w:t>
      </w:r>
      <w:r w:rsidR="00D22538">
        <w:t xml:space="preserve">This table will contain a </w:t>
      </w:r>
      <w:r w:rsidR="002A350C">
        <w:t>volume code (</w:t>
      </w:r>
      <w:proofErr w:type="spellStart"/>
      <w:r w:rsidR="002A350C">
        <w:t>vol_code</w:t>
      </w:r>
      <w:proofErr w:type="spellEnd"/>
      <w:r w:rsidR="002A350C">
        <w:t xml:space="preserve">) </w:t>
      </w:r>
      <w:r w:rsidR="00D22538">
        <w:t xml:space="preserve">that is associated with the characteristics of the volume </w:t>
      </w:r>
      <w:r w:rsidR="002A350C">
        <w:t xml:space="preserve">data </w:t>
      </w:r>
      <w:r w:rsidR="00D22538">
        <w:t xml:space="preserve">delivered to the NFI. </w:t>
      </w:r>
      <w:r w:rsidR="001E3208">
        <w:t xml:space="preserve">The survey shows that </w:t>
      </w:r>
      <w:r w:rsidR="00D22538">
        <w:t xml:space="preserve">the </w:t>
      </w:r>
      <w:r w:rsidR="002A350C">
        <w:t xml:space="preserve">characteristics of these volume data are unique to each jurisdiction and therefore each jurisdiction </w:t>
      </w:r>
      <w:r w:rsidR="001E3208">
        <w:t xml:space="preserve">can be assigned a </w:t>
      </w:r>
      <w:r w:rsidR="002A350C">
        <w:t xml:space="preserve">unique </w:t>
      </w:r>
      <w:proofErr w:type="spellStart"/>
      <w:r w:rsidR="002A350C">
        <w:t>vol_code</w:t>
      </w:r>
      <w:proofErr w:type="spellEnd"/>
      <w:r w:rsidR="002A350C">
        <w:t xml:space="preserve"> (Table 2). </w:t>
      </w:r>
      <w:r w:rsidR="00D22538">
        <w:t xml:space="preserve"> </w:t>
      </w:r>
    </w:p>
    <w:p w:rsidR="00A42AAA" w:rsidRDefault="00A42AAA" w:rsidP="00A42AAA">
      <w:pPr>
        <w:pStyle w:val="ListParagraph"/>
      </w:pPr>
    </w:p>
    <w:p w:rsidR="00A42AAA" w:rsidRDefault="00A42AAA" w:rsidP="00A42AAA">
      <w:pPr>
        <w:pStyle w:val="ListParagraph"/>
      </w:pPr>
      <w:proofErr w:type="gramStart"/>
      <w:r w:rsidRPr="002F757C">
        <w:t>Table 2.</w:t>
      </w:r>
      <w:proofErr w:type="gramEnd"/>
      <w:r w:rsidRPr="002F757C">
        <w:t xml:space="preserve"> Volume code and volume type assigned to photo plot volumes delivered by jurisdictions.</w:t>
      </w:r>
    </w:p>
    <w:p w:rsidR="001E3208" w:rsidRDefault="00A42AAA" w:rsidP="001E3208">
      <w:pPr>
        <w:pStyle w:val="ListParagraph"/>
      </w:pPr>
      <w:r w:rsidRPr="002F757C">
        <w:rPr>
          <w:noProof/>
          <w:lang w:eastAsia="en-CA"/>
        </w:rPr>
        <w:drawing>
          <wp:inline distT="0" distB="0" distL="0" distR="0" wp14:anchorId="69ED1D11" wp14:editId="488107E4">
            <wp:extent cx="5943600" cy="32028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2851"/>
                    </a:xfrm>
                    <a:prstGeom prst="rect">
                      <a:avLst/>
                    </a:prstGeom>
                    <a:noFill/>
                    <a:ln>
                      <a:noFill/>
                    </a:ln>
                  </pic:spPr>
                </pic:pic>
              </a:graphicData>
            </a:graphic>
          </wp:inline>
        </w:drawing>
      </w:r>
    </w:p>
    <w:p w:rsidR="00A42AAA" w:rsidRDefault="00A42AAA" w:rsidP="001E3208">
      <w:pPr>
        <w:pStyle w:val="ListParagraph"/>
      </w:pPr>
    </w:p>
    <w:p w:rsidR="001E3208" w:rsidRDefault="002A350C" w:rsidP="001E3208">
      <w:pPr>
        <w:pStyle w:val="ListParagraph"/>
      </w:pPr>
      <w:r>
        <w:t>The definition for volume code 1 in Table 2 is the defin</w:t>
      </w:r>
      <w:r w:rsidR="001E3208">
        <w:t xml:space="preserve">ition given for </w:t>
      </w:r>
      <w:r w:rsidR="00DC1F97">
        <w:t xml:space="preserve">gross total </w:t>
      </w:r>
      <w:r>
        <w:t xml:space="preserve">volume </w:t>
      </w:r>
      <w:r w:rsidR="00DC1F97">
        <w:t xml:space="preserve">(GTV) </w:t>
      </w:r>
      <w:r w:rsidR="001E3208">
        <w:t xml:space="preserve">in the current photo plot data dictionary for </w:t>
      </w:r>
      <w:proofErr w:type="spellStart"/>
      <w:r w:rsidR="001E3208">
        <w:t>layer_vol</w:t>
      </w:r>
      <w:proofErr w:type="spellEnd"/>
      <w:r w:rsidR="001E3208">
        <w:t xml:space="preserve"> in the </w:t>
      </w:r>
      <w:r>
        <w:t>stand layer header table</w:t>
      </w:r>
      <w:r w:rsidR="001E3208">
        <w:t>.</w:t>
      </w:r>
      <w:r>
        <w:t xml:space="preserve"> </w:t>
      </w:r>
      <w:r w:rsidR="00D22538">
        <w:t xml:space="preserve"> </w:t>
      </w:r>
      <w:r>
        <w:t xml:space="preserve">Codes 2 and 3 are equivalent definitions for gross merchantable </w:t>
      </w:r>
      <w:r w:rsidR="00DC1F97">
        <w:t xml:space="preserve">(GMV) </w:t>
      </w:r>
      <w:r>
        <w:t xml:space="preserve">and net merchantable volume </w:t>
      </w:r>
      <w:r w:rsidR="00DC1F97">
        <w:t xml:space="preserve">(NMV) </w:t>
      </w:r>
      <w:r>
        <w:t>as they would be defined by the NFI</w:t>
      </w:r>
      <w:r w:rsidR="00A42AAA">
        <w:t xml:space="preserve"> (Table 3)</w:t>
      </w:r>
      <w:r>
        <w:t>.</w:t>
      </w:r>
      <w:r w:rsidR="008C61A5">
        <w:t xml:space="preserve"> </w:t>
      </w:r>
    </w:p>
    <w:p w:rsidR="00A42AAA" w:rsidRDefault="00A42AAA" w:rsidP="001E3208">
      <w:pPr>
        <w:pStyle w:val="ListParagraph"/>
      </w:pPr>
    </w:p>
    <w:p w:rsidR="00A42AAA" w:rsidRDefault="00A42AAA">
      <w:r>
        <w:br w:type="page"/>
      </w:r>
    </w:p>
    <w:p w:rsidR="00A42AAA" w:rsidRDefault="00A42AAA" w:rsidP="001E3208">
      <w:pPr>
        <w:pStyle w:val="ListParagraph"/>
      </w:pPr>
      <w:proofErr w:type="gramStart"/>
      <w:r>
        <w:lastRenderedPageBreak/>
        <w:t>Table 3.</w:t>
      </w:r>
      <w:proofErr w:type="gramEnd"/>
      <w:r>
        <w:t xml:space="preserve"> Components included in the NFI definitions of GTV, GMV and NMV.</w:t>
      </w:r>
    </w:p>
    <w:p w:rsidR="00A42AAA" w:rsidRDefault="00A42AAA" w:rsidP="001E3208">
      <w:pPr>
        <w:pStyle w:val="ListParagraph"/>
      </w:pPr>
      <w:r w:rsidRPr="00A42AAA">
        <w:drawing>
          <wp:inline distT="0" distB="0" distL="0" distR="0">
            <wp:extent cx="3829050" cy="537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5372100"/>
                    </a:xfrm>
                    <a:prstGeom prst="rect">
                      <a:avLst/>
                    </a:prstGeom>
                    <a:noFill/>
                    <a:ln>
                      <a:noFill/>
                    </a:ln>
                  </pic:spPr>
                </pic:pic>
              </a:graphicData>
            </a:graphic>
          </wp:inline>
        </w:drawing>
      </w:r>
    </w:p>
    <w:p w:rsidR="001E3208" w:rsidRDefault="001E3208" w:rsidP="001E3208">
      <w:pPr>
        <w:pStyle w:val="ListParagraph"/>
      </w:pPr>
    </w:p>
    <w:p w:rsidR="00781190" w:rsidRDefault="00A42AAA" w:rsidP="001E3208">
      <w:pPr>
        <w:pStyle w:val="ListParagraph"/>
      </w:pPr>
      <w:r>
        <w:t>Table 2</w:t>
      </w:r>
      <w:r w:rsidR="001E3208">
        <w:t xml:space="preserve"> </w:t>
      </w:r>
      <w:r w:rsidR="008C61A5">
        <w:t xml:space="preserve">will also contain a </w:t>
      </w:r>
      <w:proofErr w:type="spellStart"/>
      <w:r w:rsidR="008C61A5">
        <w:t>use_after</w:t>
      </w:r>
      <w:proofErr w:type="spellEnd"/>
      <w:r w:rsidR="008C61A5">
        <w:t xml:space="preserve"> column to indicate the year after which the volume defined by the volume code should be used.</w:t>
      </w:r>
      <w:r w:rsidR="001E3208">
        <w:t xml:space="preserve"> If a jurisdiction changes the characteristics of volume delivered to the NFI due to model improvements, a new volume code and </w:t>
      </w:r>
      <w:proofErr w:type="spellStart"/>
      <w:r w:rsidR="001E3208">
        <w:t>use_after</w:t>
      </w:r>
      <w:proofErr w:type="spellEnd"/>
      <w:r w:rsidR="001E3208">
        <w:t xml:space="preserve"> date can be added to the table.  </w:t>
      </w:r>
    </w:p>
    <w:p w:rsidR="00B43C09" w:rsidRDefault="007D15E0" w:rsidP="00B43C09">
      <w:pPr>
        <w:pStyle w:val="ListParagraph"/>
        <w:numPr>
          <w:ilvl w:val="0"/>
          <w:numId w:val="1"/>
        </w:numPr>
      </w:pPr>
      <w:bookmarkStart w:id="0" w:name="_GoBack"/>
      <w:bookmarkEnd w:id="0"/>
      <w:r>
        <w:t xml:space="preserve">Since the </w:t>
      </w:r>
      <w:proofErr w:type="spellStart"/>
      <w:r>
        <w:t>vol_code</w:t>
      </w:r>
      <w:proofErr w:type="spellEnd"/>
      <w:r>
        <w:t xml:space="preserve"> is unique to a jurisdiction, it is not necessary to add the code to any of the tables during data entry. Consequently, no changes to the data ent</w:t>
      </w:r>
      <w:r w:rsidR="001C0214">
        <w:t>ry and QA tools will be needed</w:t>
      </w:r>
      <w:r>
        <w:t xml:space="preserve"> in the Photo Plot Data Entry Utility. </w:t>
      </w:r>
    </w:p>
    <w:p w:rsidR="00B43C09" w:rsidRDefault="007D15E0" w:rsidP="00B43C09">
      <w:pPr>
        <w:pStyle w:val="ListParagraph"/>
        <w:numPr>
          <w:ilvl w:val="0"/>
          <w:numId w:val="1"/>
        </w:numPr>
      </w:pPr>
      <w:r>
        <w:t xml:space="preserve">A shortened form of the table above </w:t>
      </w:r>
      <w:r w:rsidR="00023559">
        <w:t xml:space="preserve">(without codes 1, 2 and 3) </w:t>
      </w:r>
      <w:r w:rsidR="00781190">
        <w:t xml:space="preserve">must </w:t>
      </w:r>
      <w:r>
        <w:t xml:space="preserve">be </w:t>
      </w:r>
      <w:r w:rsidR="00717D38">
        <w:t xml:space="preserve">added to the </w:t>
      </w:r>
      <w:proofErr w:type="spellStart"/>
      <w:r w:rsidR="00717D38">
        <w:t>nfi_ppprd</w:t>
      </w:r>
      <w:proofErr w:type="spellEnd"/>
      <w:r w:rsidR="00717D38">
        <w:t xml:space="preserve"> schema on the</w:t>
      </w:r>
      <w:r>
        <w:t xml:space="preserve"> production and </w:t>
      </w:r>
      <w:r w:rsidR="00717D38">
        <w:t>pgpfc1 servers.</w:t>
      </w:r>
    </w:p>
    <w:p w:rsidR="00023559" w:rsidRDefault="00023559" w:rsidP="00B43C09">
      <w:pPr>
        <w:pStyle w:val="ListParagraph"/>
        <w:numPr>
          <w:ilvl w:val="0"/>
          <w:numId w:val="1"/>
        </w:numPr>
      </w:pPr>
      <w:r>
        <w:t xml:space="preserve">The plot download tool </w:t>
      </w:r>
      <w:r w:rsidR="00781190">
        <w:t xml:space="preserve">must </w:t>
      </w:r>
      <w:r>
        <w:t xml:space="preserve">be revised to add and populate a </w:t>
      </w:r>
      <w:proofErr w:type="spellStart"/>
      <w:r>
        <w:t>vol_code</w:t>
      </w:r>
      <w:proofErr w:type="spellEnd"/>
      <w:r>
        <w:t xml:space="preserve"> field in the stand layer header table when the data are extracted from the database.</w:t>
      </w:r>
      <w:r w:rsidR="00781190">
        <w:t xml:space="preserve"> This will ensure the end user of the data is made aware </w:t>
      </w:r>
      <w:r w:rsidR="00D41DC2">
        <w:t>the stand tree components that are included in the layer volume.</w:t>
      </w:r>
    </w:p>
    <w:p w:rsidR="00D22538" w:rsidRDefault="001C0214" w:rsidP="00D22538">
      <w:pPr>
        <w:pStyle w:val="ListParagraph"/>
        <w:numPr>
          <w:ilvl w:val="0"/>
          <w:numId w:val="1"/>
        </w:numPr>
      </w:pPr>
      <w:r>
        <w:lastRenderedPageBreak/>
        <w:t xml:space="preserve">Photo plot compilation routines will need to be updated to convert the volumes to the required form for estimation. </w:t>
      </w:r>
      <w:r w:rsidR="00717D38">
        <w:t xml:space="preserve">Table 2 contains a </w:t>
      </w:r>
      <w:r w:rsidR="00D22538">
        <w:t>volume type code that best matches the volume the jurisdiction delivers to the NFI to standard definitions of gross total volume (GTV), gross merchantable volume (GMV) and net merchantable volume (NMV) as defined by NFI in the first three rows of Table 2</w:t>
      </w:r>
      <w:r w:rsidR="00717D38">
        <w:t xml:space="preserve">. The </w:t>
      </w:r>
      <w:r w:rsidR="00D22538">
        <w:t>volume type code is needed so that the necessary adjustments can be made during photo plot compilation to convert the supplied volume to normalized values for both gross total and gross merchantable volume. Gross merchantable volumes are used to compute stand biomass while gross total volumes are required for reporting purposes.</w:t>
      </w:r>
    </w:p>
    <w:p w:rsidR="00D22538" w:rsidRDefault="00D22538" w:rsidP="00D22538">
      <w:pPr>
        <w:pStyle w:val="ListParagraph"/>
      </w:pPr>
    </w:p>
    <w:p w:rsidR="00023559" w:rsidRPr="00FD52B9" w:rsidRDefault="00023559" w:rsidP="00023559">
      <w:pPr>
        <w:pStyle w:val="ListParagraph"/>
        <w:ind w:left="0"/>
        <w:rPr>
          <w:b/>
          <w:sz w:val="24"/>
          <w:szCs w:val="24"/>
        </w:rPr>
      </w:pPr>
      <w:r w:rsidRPr="00FD52B9">
        <w:rPr>
          <w:b/>
          <w:sz w:val="24"/>
          <w:szCs w:val="24"/>
        </w:rPr>
        <w:t>What do the jurisdictions need to do?</w:t>
      </w:r>
    </w:p>
    <w:p w:rsidR="00023559" w:rsidRDefault="00023559" w:rsidP="00023559">
      <w:pPr>
        <w:pStyle w:val="ListParagraph"/>
        <w:numPr>
          <w:ilvl w:val="0"/>
          <w:numId w:val="2"/>
        </w:numPr>
      </w:pPr>
      <w:r>
        <w:t>Check that the definition for the code is correct.</w:t>
      </w:r>
    </w:p>
    <w:p w:rsidR="00023559" w:rsidRDefault="00023559" w:rsidP="00023559">
      <w:pPr>
        <w:pStyle w:val="ListParagraph"/>
        <w:numPr>
          <w:ilvl w:val="0"/>
          <w:numId w:val="2"/>
        </w:numPr>
      </w:pPr>
      <w:r>
        <w:t>Advise us if their code should be applied to all of their remeasurement data.</w:t>
      </w:r>
    </w:p>
    <w:p w:rsidR="00781190" w:rsidRDefault="00781190" w:rsidP="00023559">
      <w:pPr>
        <w:pStyle w:val="ListParagraph"/>
        <w:numPr>
          <w:ilvl w:val="0"/>
          <w:numId w:val="2"/>
        </w:numPr>
      </w:pPr>
      <w:r>
        <w:t>Advise us if the same code can be applied to establishment data.</w:t>
      </w:r>
    </w:p>
    <w:p w:rsidR="00023559" w:rsidRDefault="00023559" w:rsidP="00023559">
      <w:pPr>
        <w:pStyle w:val="ListParagraph"/>
        <w:numPr>
          <w:ilvl w:val="0"/>
          <w:numId w:val="2"/>
        </w:numPr>
      </w:pPr>
      <w:r>
        <w:t>Advise us when their volume models change so that the code can be updated.</w:t>
      </w:r>
    </w:p>
    <w:p w:rsidR="00666AE0" w:rsidRDefault="00666AE0">
      <w:r>
        <w:br w:type="page"/>
      </w:r>
    </w:p>
    <w:p w:rsidR="00666AE0" w:rsidRDefault="00666AE0" w:rsidP="00666AE0">
      <w:pPr>
        <w:jc w:val="center"/>
        <w:rPr>
          <w:b/>
          <w:sz w:val="32"/>
          <w:szCs w:val="32"/>
        </w:rPr>
      </w:pPr>
      <w:r>
        <w:rPr>
          <w:b/>
          <w:sz w:val="32"/>
          <w:szCs w:val="32"/>
        </w:rPr>
        <w:lastRenderedPageBreak/>
        <w:t>Appendix 1 – Volume Survey Form</w:t>
      </w:r>
    </w:p>
    <w:p w:rsidR="00666AE0" w:rsidRDefault="00666AE0" w:rsidP="00666AE0">
      <w:pPr>
        <w:jc w:val="center"/>
        <w:rPr>
          <w:b/>
          <w:sz w:val="32"/>
          <w:szCs w:val="32"/>
        </w:rPr>
        <w:sectPr w:rsidR="00666AE0">
          <w:footerReference w:type="default" r:id="rId11"/>
          <w:pgSz w:w="12240" w:h="15840"/>
          <w:pgMar w:top="1440" w:right="1440" w:bottom="1440" w:left="1440" w:header="708" w:footer="708" w:gutter="0"/>
          <w:cols w:space="708"/>
          <w:docGrid w:linePitch="360"/>
        </w:sectPr>
      </w:pPr>
    </w:p>
    <w:p w:rsidR="00666AE0" w:rsidRPr="00666AE0" w:rsidRDefault="00666AE0" w:rsidP="00666AE0">
      <w:pPr>
        <w:rPr>
          <w:b/>
        </w:rPr>
      </w:pPr>
      <w:r w:rsidRPr="00666AE0">
        <w:rPr>
          <w:noProof/>
          <w:lang w:eastAsia="en-CA"/>
        </w:rPr>
        <w:lastRenderedPageBreak/>
        <w:drawing>
          <wp:inline distT="0" distB="0" distL="0" distR="0" wp14:anchorId="622A00E5" wp14:editId="00714E07">
            <wp:extent cx="8229600" cy="5322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5322103"/>
                    </a:xfrm>
                    <a:prstGeom prst="rect">
                      <a:avLst/>
                    </a:prstGeom>
                    <a:noFill/>
                    <a:ln>
                      <a:noFill/>
                    </a:ln>
                  </pic:spPr>
                </pic:pic>
              </a:graphicData>
            </a:graphic>
          </wp:inline>
        </w:drawing>
      </w:r>
    </w:p>
    <w:sectPr w:rsidR="00666AE0" w:rsidRPr="00666AE0" w:rsidSect="00666AE0">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CD8" w:rsidRDefault="005C2CD8" w:rsidP="005C2CD8">
      <w:pPr>
        <w:spacing w:after="0" w:line="240" w:lineRule="auto"/>
      </w:pPr>
      <w:r>
        <w:separator/>
      </w:r>
    </w:p>
  </w:endnote>
  <w:endnote w:type="continuationSeparator" w:id="0">
    <w:p w:rsidR="005C2CD8" w:rsidRDefault="005C2CD8" w:rsidP="005C2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CD8" w:rsidRDefault="00A42AAA">
    <w:pPr>
      <w:pStyle w:val="Footer"/>
    </w:pPr>
    <w:r>
      <w:fldChar w:fldCharType="begin"/>
    </w:r>
    <w:r>
      <w:instrText xml:space="preserve"> FILENAME  \p  \* MERGEFORMAT </w:instrText>
    </w:r>
    <w:r>
      <w:fldChar w:fldCharType="separate"/>
    </w:r>
    <w:r w:rsidR="00FD229A">
      <w:rPr>
        <w:noProof/>
      </w:rPr>
      <w:t>R:\Resources\Tools\Photoplot\Stand_volume_computation\NFI Stand Volume Survey Results_ver3.docx</w:t>
    </w:r>
    <w:r>
      <w:rPr>
        <w:noProof/>
      </w:rPr>
      <w:fldChar w:fldCharType="end"/>
    </w:r>
    <w:r w:rsidR="00FD229A">
      <w:rPr>
        <w:noProof/>
      </w:rPr>
      <w:tab/>
    </w:r>
    <w:r w:rsidR="005C2CD8">
      <w:tab/>
    </w:r>
    <w:r w:rsidR="005C2CD8">
      <w:fldChar w:fldCharType="begin"/>
    </w:r>
    <w:r w:rsidR="005C2CD8">
      <w:instrText xml:space="preserve"> PAGE  \* Arabic  \* MERGEFORMAT </w:instrText>
    </w:r>
    <w:r w:rsidR="005C2CD8">
      <w:fldChar w:fldCharType="separate"/>
    </w:r>
    <w:r>
      <w:rPr>
        <w:noProof/>
      </w:rPr>
      <w:t>1</w:t>
    </w:r>
    <w:r w:rsidR="005C2CD8">
      <w:fldChar w:fldCharType="end"/>
    </w:r>
  </w:p>
  <w:p w:rsidR="005C2CD8" w:rsidRDefault="005C2C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CD8" w:rsidRDefault="005C2CD8" w:rsidP="005C2CD8">
      <w:pPr>
        <w:spacing w:after="0" w:line="240" w:lineRule="auto"/>
      </w:pPr>
      <w:r>
        <w:separator/>
      </w:r>
    </w:p>
  </w:footnote>
  <w:footnote w:type="continuationSeparator" w:id="0">
    <w:p w:rsidR="005C2CD8" w:rsidRDefault="005C2CD8" w:rsidP="005C2C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69C7"/>
    <w:multiLevelType w:val="hybridMultilevel"/>
    <w:tmpl w:val="76ECD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89C1A88"/>
    <w:multiLevelType w:val="hybridMultilevel"/>
    <w:tmpl w:val="71703C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93B"/>
    <w:rsid w:val="00021992"/>
    <w:rsid w:val="00023559"/>
    <w:rsid w:val="000609D7"/>
    <w:rsid w:val="000E71E9"/>
    <w:rsid w:val="000E7BD9"/>
    <w:rsid w:val="00137731"/>
    <w:rsid w:val="001650B7"/>
    <w:rsid w:val="001712FB"/>
    <w:rsid w:val="001C0214"/>
    <w:rsid w:val="001E3208"/>
    <w:rsid w:val="002A350C"/>
    <w:rsid w:val="002F757C"/>
    <w:rsid w:val="0031256F"/>
    <w:rsid w:val="00330F38"/>
    <w:rsid w:val="00343AB3"/>
    <w:rsid w:val="003F4205"/>
    <w:rsid w:val="00465B45"/>
    <w:rsid w:val="004932FD"/>
    <w:rsid w:val="004A0A6D"/>
    <w:rsid w:val="005B0E58"/>
    <w:rsid w:val="005C2CD8"/>
    <w:rsid w:val="005D4C76"/>
    <w:rsid w:val="00600056"/>
    <w:rsid w:val="00631B34"/>
    <w:rsid w:val="00666AE0"/>
    <w:rsid w:val="00681CD2"/>
    <w:rsid w:val="006B2934"/>
    <w:rsid w:val="00717D38"/>
    <w:rsid w:val="00751F05"/>
    <w:rsid w:val="00781190"/>
    <w:rsid w:val="00783F11"/>
    <w:rsid w:val="007D15E0"/>
    <w:rsid w:val="008830BA"/>
    <w:rsid w:val="008C61A5"/>
    <w:rsid w:val="008C7551"/>
    <w:rsid w:val="00942CA3"/>
    <w:rsid w:val="00986D25"/>
    <w:rsid w:val="00A05735"/>
    <w:rsid w:val="00A15AC6"/>
    <w:rsid w:val="00A42AAA"/>
    <w:rsid w:val="00AC7898"/>
    <w:rsid w:val="00B01576"/>
    <w:rsid w:val="00B23B3D"/>
    <w:rsid w:val="00B35465"/>
    <w:rsid w:val="00B43C09"/>
    <w:rsid w:val="00C15098"/>
    <w:rsid w:val="00C25A8D"/>
    <w:rsid w:val="00C46C94"/>
    <w:rsid w:val="00CA32EF"/>
    <w:rsid w:val="00CC60A0"/>
    <w:rsid w:val="00D22538"/>
    <w:rsid w:val="00D41DC2"/>
    <w:rsid w:val="00D6193B"/>
    <w:rsid w:val="00DB773D"/>
    <w:rsid w:val="00DC1F97"/>
    <w:rsid w:val="00E0174E"/>
    <w:rsid w:val="00E36351"/>
    <w:rsid w:val="00E62F63"/>
    <w:rsid w:val="00F244D2"/>
    <w:rsid w:val="00F53021"/>
    <w:rsid w:val="00FD229A"/>
    <w:rsid w:val="00FD52B9"/>
    <w:rsid w:val="00FF28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CD8"/>
  </w:style>
  <w:style w:type="paragraph" w:styleId="Footer">
    <w:name w:val="footer"/>
    <w:basedOn w:val="Normal"/>
    <w:link w:val="FooterChar"/>
    <w:uiPriority w:val="99"/>
    <w:unhideWhenUsed/>
    <w:rsid w:val="005C2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CD8"/>
  </w:style>
  <w:style w:type="paragraph" w:styleId="BalloonText">
    <w:name w:val="Balloon Text"/>
    <w:basedOn w:val="Normal"/>
    <w:link w:val="BalloonTextChar"/>
    <w:uiPriority w:val="99"/>
    <w:semiHidden/>
    <w:unhideWhenUsed/>
    <w:rsid w:val="005C2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CD8"/>
    <w:rPr>
      <w:rFonts w:ascii="Tahoma" w:hAnsi="Tahoma" w:cs="Tahoma"/>
      <w:sz w:val="16"/>
      <w:szCs w:val="16"/>
    </w:rPr>
  </w:style>
  <w:style w:type="paragraph" w:styleId="ListParagraph">
    <w:name w:val="List Paragraph"/>
    <w:basedOn w:val="Normal"/>
    <w:uiPriority w:val="34"/>
    <w:qFormat/>
    <w:rsid w:val="004932FD"/>
    <w:pPr>
      <w:ind w:left="720"/>
      <w:contextualSpacing/>
    </w:pPr>
  </w:style>
  <w:style w:type="table" w:styleId="TableGrid">
    <w:name w:val="Table Grid"/>
    <w:basedOn w:val="TableNormal"/>
    <w:uiPriority w:val="59"/>
    <w:rsid w:val="00171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CD8"/>
  </w:style>
  <w:style w:type="paragraph" w:styleId="Footer">
    <w:name w:val="footer"/>
    <w:basedOn w:val="Normal"/>
    <w:link w:val="FooterChar"/>
    <w:uiPriority w:val="99"/>
    <w:unhideWhenUsed/>
    <w:rsid w:val="005C2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CD8"/>
  </w:style>
  <w:style w:type="paragraph" w:styleId="BalloonText">
    <w:name w:val="Balloon Text"/>
    <w:basedOn w:val="Normal"/>
    <w:link w:val="BalloonTextChar"/>
    <w:uiPriority w:val="99"/>
    <w:semiHidden/>
    <w:unhideWhenUsed/>
    <w:rsid w:val="005C2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CD8"/>
    <w:rPr>
      <w:rFonts w:ascii="Tahoma" w:hAnsi="Tahoma" w:cs="Tahoma"/>
      <w:sz w:val="16"/>
      <w:szCs w:val="16"/>
    </w:rPr>
  </w:style>
  <w:style w:type="paragraph" w:styleId="ListParagraph">
    <w:name w:val="List Paragraph"/>
    <w:basedOn w:val="Normal"/>
    <w:uiPriority w:val="34"/>
    <w:qFormat/>
    <w:rsid w:val="004932FD"/>
    <w:pPr>
      <w:ind w:left="720"/>
      <w:contextualSpacing/>
    </w:pPr>
  </w:style>
  <w:style w:type="table" w:styleId="TableGrid">
    <w:name w:val="Table Grid"/>
    <w:basedOn w:val="TableNormal"/>
    <w:uiPriority w:val="59"/>
    <w:rsid w:val="00171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74715">
      <w:bodyDiv w:val="1"/>
      <w:marLeft w:val="0"/>
      <w:marRight w:val="0"/>
      <w:marTop w:val="0"/>
      <w:marBottom w:val="0"/>
      <w:divBdr>
        <w:top w:val="none" w:sz="0" w:space="0" w:color="auto"/>
        <w:left w:val="none" w:sz="0" w:space="0" w:color="auto"/>
        <w:bottom w:val="none" w:sz="0" w:space="0" w:color="auto"/>
        <w:right w:val="none" w:sz="0" w:space="0" w:color="auto"/>
      </w:divBdr>
    </w:div>
    <w:div w:id="1009452030">
      <w:bodyDiv w:val="1"/>
      <w:marLeft w:val="0"/>
      <w:marRight w:val="0"/>
      <w:marTop w:val="0"/>
      <w:marBottom w:val="0"/>
      <w:divBdr>
        <w:top w:val="none" w:sz="0" w:space="0" w:color="auto"/>
        <w:left w:val="none" w:sz="0" w:space="0" w:color="auto"/>
        <w:bottom w:val="none" w:sz="0" w:space="0" w:color="auto"/>
        <w:right w:val="none" w:sz="0" w:space="0" w:color="auto"/>
      </w:divBdr>
    </w:div>
    <w:div w:id="180626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Eichel, Frank</dc:creator>
  <cp:lastModifiedBy>Eichel, Frank</cp:lastModifiedBy>
  <cp:revision>5</cp:revision>
  <dcterms:created xsi:type="dcterms:W3CDTF">2016-01-19T21:51:00Z</dcterms:created>
  <dcterms:modified xsi:type="dcterms:W3CDTF">2016-01-20T17:38:00Z</dcterms:modified>
</cp:coreProperties>
</file>