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9275" w14:textId="0373BFD4" w:rsidR="00BF6CD7" w:rsidRPr="007B25E8" w:rsidRDefault="003E5985" w:rsidP="00E7606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B25E8">
        <w:rPr>
          <w:rFonts w:asciiTheme="majorBidi" w:hAnsiTheme="majorBidi" w:cstheme="majorBidi"/>
          <w:b/>
          <w:bCs/>
          <w:sz w:val="28"/>
          <w:szCs w:val="28"/>
        </w:rPr>
        <w:t>Choix architectural</w:t>
      </w:r>
    </w:p>
    <w:p w14:paraId="0A92E709" w14:textId="3DDC9BE5" w:rsidR="003E5985" w:rsidRPr="007B25E8" w:rsidRDefault="003E5985" w:rsidP="00E7606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B25E8">
        <w:rPr>
          <w:rFonts w:asciiTheme="majorBidi" w:hAnsiTheme="majorBidi" w:cstheme="majorBidi"/>
          <w:b/>
          <w:bCs/>
          <w:sz w:val="28"/>
          <w:szCs w:val="28"/>
        </w:rPr>
        <w:t>L’architecture monolithique</w:t>
      </w:r>
    </w:p>
    <w:p w14:paraId="11BF76B0" w14:textId="47C17672" w:rsidR="002C2B47" w:rsidRPr="007B25E8" w:rsidRDefault="008C4EC6" w:rsidP="00E7606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B25E8">
        <w:rPr>
          <w:rFonts w:asciiTheme="majorBidi" w:hAnsiTheme="majorBidi" w:cstheme="majorBidi"/>
          <w:sz w:val="24"/>
          <w:szCs w:val="24"/>
        </w:rPr>
        <w:t xml:space="preserve">Les applications monolithiques ont été conçues pour traiter de multiples tâches connexes. Il s'agit généralement d'applications complexes qui englobent plusieurs fonctions étroitement couplées. </w:t>
      </w:r>
      <w:r w:rsidR="000E3C58" w:rsidRPr="007B25E8">
        <w:rPr>
          <w:rFonts w:asciiTheme="majorBidi" w:hAnsiTheme="majorBidi" w:cstheme="majorBidi"/>
          <w:sz w:val="24"/>
          <w:szCs w:val="24"/>
        </w:rPr>
        <w:t>Parmi</w:t>
      </w:r>
      <w:r w:rsidRPr="007B25E8">
        <w:rPr>
          <w:rFonts w:asciiTheme="majorBidi" w:hAnsiTheme="majorBidi" w:cstheme="majorBidi"/>
          <w:sz w:val="24"/>
          <w:szCs w:val="24"/>
        </w:rPr>
        <w:t xml:space="preserve"> </w:t>
      </w:r>
      <w:r w:rsidR="000E3C58" w:rsidRPr="007B25E8">
        <w:rPr>
          <w:rFonts w:asciiTheme="majorBidi" w:hAnsiTheme="majorBidi" w:cstheme="majorBidi"/>
          <w:sz w:val="24"/>
          <w:szCs w:val="24"/>
        </w:rPr>
        <w:t xml:space="preserve">les avantages de l’architecture monolithique on trouve la simplicité de développement, de déploiement, de maintenance et des tests en raison de leur structure </w:t>
      </w:r>
      <w:r w:rsidR="004F46EB" w:rsidRPr="007B25E8">
        <w:rPr>
          <w:rFonts w:asciiTheme="majorBidi" w:hAnsiTheme="majorBidi" w:cstheme="majorBidi"/>
          <w:sz w:val="24"/>
          <w:szCs w:val="24"/>
        </w:rPr>
        <w:t>centralisée. Par contre l</w:t>
      </w:r>
      <w:r w:rsidR="002C2B47" w:rsidRPr="007B25E8">
        <w:rPr>
          <w:rFonts w:asciiTheme="majorBidi" w:hAnsiTheme="majorBidi" w:cstheme="majorBidi"/>
          <w:sz w:val="24"/>
          <w:szCs w:val="24"/>
        </w:rPr>
        <w:t xml:space="preserve">es monolithes peuvent être difficiles à faire évoluer pour répondre à une demande </w:t>
      </w:r>
      <w:r w:rsidR="004F46EB" w:rsidRPr="007B25E8">
        <w:rPr>
          <w:rFonts w:asciiTheme="majorBidi" w:hAnsiTheme="majorBidi" w:cstheme="majorBidi"/>
          <w:sz w:val="24"/>
          <w:szCs w:val="24"/>
        </w:rPr>
        <w:t>croissante, ainsi que l</w:t>
      </w:r>
      <w:r w:rsidR="002C2B47" w:rsidRPr="007B25E8">
        <w:rPr>
          <w:rFonts w:asciiTheme="majorBidi" w:hAnsiTheme="majorBidi" w:cstheme="majorBidi"/>
          <w:sz w:val="24"/>
          <w:szCs w:val="24"/>
        </w:rPr>
        <w:t xml:space="preserve">e déploiement d’une nouvelle fonctionnalité nécessite souvent le déploiement de l’ensemble du programme monolithique, ce qui peut être risqué et </w:t>
      </w:r>
      <w:r w:rsidR="004F46EB" w:rsidRPr="007B25E8">
        <w:rPr>
          <w:rFonts w:asciiTheme="majorBidi" w:hAnsiTheme="majorBidi" w:cstheme="majorBidi"/>
          <w:sz w:val="24"/>
          <w:szCs w:val="24"/>
        </w:rPr>
        <w:t>lent. Finalement, un monolithe</w:t>
      </w:r>
      <w:r w:rsidR="002C2B47" w:rsidRPr="007B25E8">
        <w:rPr>
          <w:rFonts w:asciiTheme="majorBidi" w:hAnsiTheme="majorBidi" w:cstheme="majorBidi"/>
          <w:sz w:val="24"/>
          <w:szCs w:val="24"/>
        </w:rPr>
        <w:t xml:space="preserve"> peut être difficile de mettre à jour des composants spécifiques sans perturber l’ensemble du système. Cela peut rendre la maintenance à long terme coûteuse et compliquée.</w:t>
      </w:r>
    </w:p>
    <w:p w14:paraId="2A4613B2" w14:textId="1A90059B" w:rsidR="003E5985" w:rsidRPr="007B25E8" w:rsidRDefault="003E5985" w:rsidP="00E7606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B25E8">
        <w:rPr>
          <w:rFonts w:asciiTheme="majorBidi" w:hAnsiTheme="majorBidi" w:cstheme="majorBidi"/>
          <w:b/>
          <w:bCs/>
          <w:sz w:val="28"/>
          <w:szCs w:val="28"/>
        </w:rPr>
        <w:t xml:space="preserve">L’architecture </w:t>
      </w:r>
      <w:r w:rsidR="004C4BE9" w:rsidRPr="007B25E8">
        <w:rPr>
          <w:rFonts w:asciiTheme="majorBidi" w:hAnsiTheme="majorBidi" w:cstheme="majorBidi"/>
          <w:b/>
          <w:bCs/>
          <w:sz w:val="28"/>
          <w:szCs w:val="28"/>
        </w:rPr>
        <w:t>microservices</w:t>
      </w:r>
    </w:p>
    <w:p w14:paraId="14AF1719" w14:textId="3E48C0F8" w:rsidR="00724523" w:rsidRPr="007B25E8" w:rsidRDefault="00724523" w:rsidP="00E7606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B25E8">
        <w:rPr>
          <w:rFonts w:asciiTheme="majorBidi" w:hAnsiTheme="majorBidi" w:cstheme="majorBidi"/>
          <w:sz w:val="24"/>
          <w:szCs w:val="24"/>
        </w:rPr>
        <w:t>Les microservices sont une approche architecturale dans laquelle une application est décomposée en un ensemble de petits services autonomes et indépendants, chacun gérant une fonctionnalité spécifique.</w:t>
      </w:r>
      <w:r w:rsidR="00066534" w:rsidRPr="007B25E8">
        <w:rPr>
          <w:rFonts w:asciiTheme="majorBidi" w:hAnsiTheme="majorBidi" w:cstheme="majorBidi"/>
          <w:sz w:val="24"/>
          <w:szCs w:val="24"/>
        </w:rPr>
        <w:t xml:space="preserve"> Parmi les avantages de l’architecture </w:t>
      </w:r>
      <w:r w:rsidR="004C4BE9" w:rsidRPr="007B25E8">
        <w:rPr>
          <w:rFonts w:asciiTheme="majorBidi" w:hAnsiTheme="majorBidi" w:cstheme="majorBidi"/>
          <w:sz w:val="24"/>
          <w:szCs w:val="24"/>
        </w:rPr>
        <w:t>microservices</w:t>
      </w:r>
      <w:r w:rsidR="00066534" w:rsidRPr="007B25E8">
        <w:rPr>
          <w:rFonts w:asciiTheme="majorBidi" w:hAnsiTheme="majorBidi" w:cstheme="majorBidi"/>
          <w:sz w:val="24"/>
          <w:szCs w:val="24"/>
        </w:rPr>
        <w:t xml:space="preserve"> on trouve </w:t>
      </w:r>
      <w:proofErr w:type="gramStart"/>
      <w:r w:rsidR="00066534" w:rsidRPr="007B25E8">
        <w:rPr>
          <w:rFonts w:asciiTheme="majorBidi" w:hAnsiTheme="majorBidi" w:cstheme="majorBidi"/>
          <w:sz w:val="24"/>
          <w:szCs w:val="24"/>
        </w:rPr>
        <w:t>l’évolutivité</w:t>
      </w:r>
      <w:proofErr w:type="gramEnd"/>
      <w:r w:rsidR="00066534" w:rsidRPr="007B25E8">
        <w:rPr>
          <w:rFonts w:asciiTheme="majorBidi" w:hAnsiTheme="majorBidi" w:cstheme="majorBidi"/>
          <w:sz w:val="24"/>
          <w:szCs w:val="24"/>
        </w:rPr>
        <w:t xml:space="preserve"> </w:t>
      </w:r>
      <w:r w:rsidR="00EB5D01" w:rsidRPr="007B25E8">
        <w:rPr>
          <w:rFonts w:asciiTheme="majorBidi" w:hAnsiTheme="majorBidi" w:cstheme="majorBidi"/>
          <w:sz w:val="24"/>
          <w:szCs w:val="24"/>
        </w:rPr>
        <w:t>puisque l</w:t>
      </w:r>
      <w:r w:rsidRPr="007B25E8">
        <w:rPr>
          <w:rFonts w:asciiTheme="majorBidi" w:hAnsiTheme="majorBidi" w:cstheme="majorBidi"/>
          <w:sz w:val="24"/>
          <w:szCs w:val="24"/>
        </w:rPr>
        <w:t>es microservices permettent de faire évoluer des parties spécifiques de l’application sans toucher au reste, ce qui facilite l’évolutivité</w:t>
      </w:r>
      <w:r w:rsidR="00EB5D01" w:rsidRPr="007B25E8">
        <w:rPr>
          <w:rFonts w:asciiTheme="majorBidi" w:hAnsiTheme="majorBidi" w:cstheme="majorBidi"/>
          <w:sz w:val="24"/>
          <w:szCs w:val="24"/>
        </w:rPr>
        <w:t>, le déploiement</w:t>
      </w:r>
      <w:r w:rsidRPr="007B25E8">
        <w:rPr>
          <w:rFonts w:asciiTheme="majorBidi" w:hAnsiTheme="majorBidi" w:cstheme="majorBidi"/>
          <w:sz w:val="24"/>
          <w:szCs w:val="24"/>
        </w:rPr>
        <w:t xml:space="preserve"> indépendants</w:t>
      </w:r>
      <w:r w:rsidR="00EB5D01" w:rsidRPr="007B25E8">
        <w:rPr>
          <w:rFonts w:asciiTheme="majorBidi" w:hAnsiTheme="majorBidi" w:cstheme="majorBidi"/>
          <w:sz w:val="24"/>
          <w:szCs w:val="24"/>
        </w:rPr>
        <w:t xml:space="preserve"> car </w:t>
      </w:r>
      <w:r w:rsidR="00E76067" w:rsidRPr="007B25E8">
        <w:rPr>
          <w:rFonts w:asciiTheme="majorBidi" w:hAnsiTheme="majorBidi" w:cstheme="majorBidi"/>
          <w:sz w:val="24"/>
          <w:szCs w:val="24"/>
        </w:rPr>
        <w:t>c</w:t>
      </w:r>
      <w:r w:rsidRPr="007B25E8">
        <w:rPr>
          <w:rFonts w:asciiTheme="majorBidi" w:hAnsiTheme="majorBidi" w:cstheme="majorBidi"/>
          <w:sz w:val="24"/>
          <w:szCs w:val="24"/>
        </w:rPr>
        <w:t>haque service peut être déployé indépendamment, ce qui accélère les mises à jour et réduit les risques.</w:t>
      </w:r>
      <w:r w:rsidR="00EB5D01" w:rsidRPr="007B25E8">
        <w:rPr>
          <w:rFonts w:asciiTheme="majorBidi" w:hAnsiTheme="majorBidi" w:cstheme="majorBidi"/>
          <w:sz w:val="24"/>
          <w:szCs w:val="24"/>
        </w:rPr>
        <w:t xml:space="preserve"> De plus une m</w:t>
      </w:r>
      <w:r w:rsidRPr="007B25E8">
        <w:rPr>
          <w:rFonts w:asciiTheme="majorBidi" w:hAnsiTheme="majorBidi" w:cstheme="majorBidi"/>
          <w:sz w:val="24"/>
          <w:szCs w:val="24"/>
        </w:rPr>
        <w:t xml:space="preserve">eilleure gestion des équipes </w:t>
      </w:r>
      <w:r w:rsidR="00EB5D01" w:rsidRPr="007B25E8">
        <w:rPr>
          <w:rFonts w:asciiTheme="majorBidi" w:hAnsiTheme="majorBidi" w:cstheme="majorBidi"/>
          <w:sz w:val="24"/>
          <w:szCs w:val="24"/>
        </w:rPr>
        <w:t>puisqu’ils peuvent</w:t>
      </w:r>
      <w:r w:rsidRPr="007B25E8">
        <w:rPr>
          <w:rFonts w:asciiTheme="majorBidi" w:hAnsiTheme="majorBidi" w:cstheme="majorBidi"/>
          <w:sz w:val="24"/>
          <w:szCs w:val="24"/>
        </w:rPr>
        <w:t xml:space="preserve"> être organisées autour des services, ce qui facilite la gestion et la collaboration.</w:t>
      </w:r>
      <w:r w:rsidR="00EB5D01" w:rsidRPr="007B25E8">
        <w:rPr>
          <w:rFonts w:asciiTheme="majorBidi" w:hAnsiTheme="majorBidi" w:cstheme="majorBidi"/>
          <w:sz w:val="24"/>
          <w:szCs w:val="24"/>
        </w:rPr>
        <w:t xml:space="preserve"> Par contre l’architecture microservices présente une c</w:t>
      </w:r>
      <w:r w:rsidRPr="007B25E8">
        <w:rPr>
          <w:rFonts w:asciiTheme="majorBidi" w:hAnsiTheme="majorBidi" w:cstheme="majorBidi"/>
          <w:sz w:val="24"/>
          <w:szCs w:val="24"/>
        </w:rPr>
        <w:t xml:space="preserve">omplexité </w:t>
      </w:r>
      <w:r w:rsidR="00EB5D01" w:rsidRPr="007B25E8">
        <w:rPr>
          <w:rFonts w:asciiTheme="majorBidi" w:hAnsiTheme="majorBidi" w:cstheme="majorBidi"/>
          <w:sz w:val="24"/>
          <w:szCs w:val="24"/>
        </w:rPr>
        <w:t>de</w:t>
      </w:r>
      <w:r w:rsidRPr="007B25E8">
        <w:rPr>
          <w:rFonts w:asciiTheme="majorBidi" w:hAnsiTheme="majorBidi" w:cstheme="majorBidi"/>
          <w:sz w:val="24"/>
          <w:szCs w:val="24"/>
        </w:rPr>
        <w:t xml:space="preserve"> gestion d’un grand nombre de microservices en termes de surveillance, de déploiement et de mise à l’échelle</w:t>
      </w:r>
      <w:r w:rsidR="00EB5D01" w:rsidRPr="007B25E8">
        <w:rPr>
          <w:rFonts w:asciiTheme="majorBidi" w:hAnsiTheme="majorBidi" w:cstheme="majorBidi"/>
          <w:sz w:val="24"/>
          <w:szCs w:val="24"/>
        </w:rPr>
        <w:t xml:space="preserve"> alors l</w:t>
      </w:r>
      <w:r w:rsidRPr="007B25E8">
        <w:rPr>
          <w:rFonts w:asciiTheme="majorBidi" w:hAnsiTheme="majorBidi" w:cstheme="majorBidi"/>
          <w:sz w:val="24"/>
          <w:szCs w:val="24"/>
        </w:rPr>
        <w:t xml:space="preserve">a mise en place </w:t>
      </w:r>
      <w:r w:rsidR="00EB5D01" w:rsidRPr="007B25E8">
        <w:rPr>
          <w:rFonts w:asciiTheme="majorBidi" w:hAnsiTheme="majorBidi" w:cstheme="majorBidi"/>
          <w:sz w:val="24"/>
          <w:szCs w:val="24"/>
        </w:rPr>
        <w:t xml:space="preserve">initiale </w:t>
      </w:r>
      <w:r w:rsidRPr="007B25E8">
        <w:rPr>
          <w:rFonts w:asciiTheme="majorBidi" w:hAnsiTheme="majorBidi" w:cstheme="majorBidi"/>
          <w:sz w:val="24"/>
          <w:szCs w:val="24"/>
        </w:rPr>
        <w:t>d’une architecture de microservices peut être plus coûteuse en termes de temps et de ressources.</w:t>
      </w:r>
    </w:p>
    <w:p w14:paraId="1A44883F" w14:textId="319B400D" w:rsidR="003E5985" w:rsidRPr="007B25E8" w:rsidRDefault="003E5985" w:rsidP="00E7606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B25E8">
        <w:rPr>
          <w:rFonts w:asciiTheme="majorBidi" w:hAnsiTheme="majorBidi" w:cstheme="majorBidi"/>
          <w:b/>
          <w:bCs/>
          <w:sz w:val="28"/>
          <w:szCs w:val="28"/>
        </w:rPr>
        <w:t xml:space="preserve">La refactorisation d’un monolithe en </w:t>
      </w:r>
      <w:r w:rsidR="004C4BE9" w:rsidRPr="007B25E8">
        <w:rPr>
          <w:rFonts w:asciiTheme="majorBidi" w:hAnsiTheme="majorBidi" w:cstheme="majorBidi"/>
          <w:b/>
          <w:bCs/>
          <w:sz w:val="28"/>
          <w:szCs w:val="28"/>
        </w:rPr>
        <w:t>microservices</w:t>
      </w:r>
    </w:p>
    <w:p w14:paraId="7D32DC24" w14:textId="4DFC1001" w:rsidR="00E76067" w:rsidRPr="007B25E8" w:rsidRDefault="003E5985" w:rsidP="00E76067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7B25E8">
        <w:rPr>
          <w:rFonts w:asciiTheme="majorBidi" w:hAnsiTheme="majorBidi" w:cstheme="majorBidi"/>
          <w:sz w:val="24"/>
          <w:szCs w:val="24"/>
        </w:rPr>
        <w:t>La refonte d'une application monolithique en une architecture de microservices est un processus complexe mais souvent nécessaire pour répondre aux besoins évolutifs et aux demandes changeantes du monde de la technologie.</w:t>
      </w:r>
      <w:r w:rsidR="00A846BB" w:rsidRPr="007B25E8">
        <w:rPr>
          <w:rFonts w:asciiTheme="majorBidi" w:hAnsiTheme="majorBidi" w:cstheme="majorBidi"/>
          <w:sz w:val="24"/>
          <w:szCs w:val="24"/>
        </w:rPr>
        <w:t xml:space="preserve"> Cette migration se fait </w:t>
      </w:r>
      <w:r w:rsidR="009A3005" w:rsidRPr="007B25E8">
        <w:rPr>
          <w:rFonts w:asciiTheme="majorBidi" w:hAnsiTheme="majorBidi" w:cstheme="majorBidi"/>
          <w:sz w:val="24"/>
          <w:szCs w:val="24"/>
        </w:rPr>
        <w:t>par découper notre application en plusieurs microservices et concevoir chaque microservice autour d’un domaine métier spécifique</w:t>
      </w:r>
      <w:r w:rsidR="00F14578" w:rsidRPr="007B25E8">
        <w:rPr>
          <w:rFonts w:asciiTheme="majorBidi" w:hAnsiTheme="majorBidi" w:cstheme="majorBidi"/>
          <w:sz w:val="24"/>
          <w:szCs w:val="24"/>
        </w:rPr>
        <w:t xml:space="preserve"> passant par trois étapes l’identifications des domaines, la création des </w:t>
      </w:r>
      <w:r w:rsidR="00F14578" w:rsidRPr="007B25E8">
        <w:rPr>
          <w:rFonts w:asciiTheme="majorBidi" w:hAnsiTheme="majorBidi" w:cstheme="majorBidi"/>
          <w:sz w:val="24"/>
          <w:szCs w:val="24"/>
        </w:rPr>
        <w:lastRenderedPageBreak/>
        <w:t xml:space="preserve">microservices et l’établissement de la communication entres ces microservices. </w:t>
      </w:r>
      <w:r w:rsidR="00724523" w:rsidRPr="007B25E8">
        <w:rPr>
          <w:rFonts w:asciiTheme="majorBidi" w:hAnsiTheme="majorBidi" w:cstheme="majorBidi"/>
          <w:shd w:val="clear" w:color="auto" w:fill="FFFFFF"/>
        </w:rPr>
        <w:t>La refonte d’un monolithe en une architecture de microservices peut apporter de nombreux avantages en termes d’évolutivité, de déploiement et de gestion des équipes.</w:t>
      </w:r>
    </w:p>
    <w:p w14:paraId="59FED213" w14:textId="77777777" w:rsidR="00E76067" w:rsidRPr="007B25E8" w:rsidRDefault="00E76067" w:rsidP="00E76067">
      <w:pPr>
        <w:spacing w:line="360" w:lineRule="auto"/>
        <w:rPr>
          <w:rFonts w:asciiTheme="majorBidi" w:hAnsiTheme="majorBidi" w:cstheme="majorBidi"/>
          <w:shd w:val="clear" w:color="auto" w:fill="FFFFFF"/>
        </w:rPr>
      </w:pPr>
    </w:p>
    <w:p w14:paraId="26CB3E73" w14:textId="72E1898F" w:rsidR="003E5985" w:rsidRPr="007B25E8" w:rsidRDefault="003E5985" w:rsidP="00E7606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B25E8">
        <w:rPr>
          <w:rFonts w:asciiTheme="majorBidi" w:hAnsiTheme="majorBidi" w:cstheme="majorBidi"/>
          <w:b/>
          <w:bCs/>
          <w:sz w:val="28"/>
          <w:szCs w:val="28"/>
        </w:rPr>
        <w:t>Choix</w:t>
      </w:r>
      <w:r w:rsidR="00724523" w:rsidRPr="007B25E8">
        <w:rPr>
          <w:rFonts w:asciiTheme="majorBidi" w:hAnsiTheme="majorBidi" w:cstheme="majorBidi"/>
          <w:b/>
          <w:bCs/>
          <w:sz w:val="28"/>
          <w:szCs w:val="28"/>
        </w:rPr>
        <w:t> :</w:t>
      </w:r>
    </w:p>
    <w:p w14:paraId="5479B52F" w14:textId="598BE873" w:rsidR="00870C00" w:rsidRDefault="007D1EEA" w:rsidP="00E76067">
      <w:pPr>
        <w:spacing w:line="360" w:lineRule="auto"/>
        <w:rPr>
          <w:rFonts w:asciiTheme="majorBidi" w:hAnsiTheme="majorBidi" w:cstheme="majorBidi"/>
        </w:rPr>
      </w:pPr>
      <w:r w:rsidRPr="007B25E8">
        <w:rPr>
          <w:rFonts w:asciiTheme="majorBidi" w:hAnsiTheme="majorBidi" w:cstheme="majorBidi"/>
        </w:rPr>
        <w:t xml:space="preserve">L’architecture monolithique et l’architecture en microservices sont totalement </w:t>
      </w:r>
      <w:r w:rsidR="00870C00" w:rsidRPr="007B25E8">
        <w:rPr>
          <w:rFonts w:asciiTheme="majorBidi" w:hAnsiTheme="majorBidi" w:cstheme="majorBidi"/>
        </w:rPr>
        <w:t>opposées</w:t>
      </w:r>
      <w:r w:rsidRPr="007B25E8">
        <w:rPr>
          <w:rFonts w:asciiTheme="majorBidi" w:hAnsiTheme="majorBidi" w:cstheme="majorBidi"/>
        </w:rPr>
        <w:t xml:space="preserve"> même </w:t>
      </w:r>
      <w:r w:rsidR="00870C00" w:rsidRPr="007B25E8">
        <w:rPr>
          <w:rFonts w:asciiTheme="majorBidi" w:hAnsiTheme="majorBidi" w:cstheme="majorBidi"/>
        </w:rPr>
        <w:t>en termes</w:t>
      </w:r>
      <w:r w:rsidRPr="007B25E8">
        <w:rPr>
          <w:rFonts w:asciiTheme="majorBidi" w:hAnsiTheme="majorBidi" w:cstheme="majorBidi"/>
        </w:rPr>
        <w:t xml:space="preserve"> d’avantages et d’inconvénients ce qui rend la refactorisation d’un monolithe en microservice très intéressante pour se bénéficier </w:t>
      </w:r>
      <w:r w:rsidR="00870C00" w:rsidRPr="007B25E8">
        <w:rPr>
          <w:rFonts w:asciiTheme="majorBidi" w:hAnsiTheme="majorBidi" w:cstheme="majorBidi"/>
        </w:rPr>
        <w:t>à</w:t>
      </w:r>
      <w:r w:rsidRPr="007B25E8">
        <w:rPr>
          <w:rFonts w:asciiTheme="majorBidi" w:hAnsiTheme="majorBidi" w:cstheme="majorBidi"/>
        </w:rPr>
        <w:t xml:space="preserve"> la fois des avantages d’un monolithe au début du projet et les avantages des microservices à la fin et à long terme.</w:t>
      </w:r>
    </w:p>
    <w:p w14:paraId="75B9E025" w14:textId="77777777" w:rsidR="00910F55" w:rsidRPr="007B25E8" w:rsidRDefault="00910F55" w:rsidP="00E76067">
      <w:pPr>
        <w:spacing w:line="360" w:lineRule="auto"/>
        <w:rPr>
          <w:rFonts w:asciiTheme="majorBidi" w:hAnsiTheme="majorBidi" w:cstheme="majorBidi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838"/>
        <w:gridCol w:w="3686"/>
        <w:gridCol w:w="3685"/>
      </w:tblGrid>
      <w:tr w:rsidR="007B25E8" w:rsidRPr="007B25E8" w14:paraId="3FDEE50E" w14:textId="77777777" w:rsidTr="006313A7">
        <w:tc>
          <w:tcPr>
            <w:tcW w:w="1838" w:type="dxa"/>
            <w:shd w:val="clear" w:color="auto" w:fill="E7E6E6" w:themeFill="background2"/>
          </w:tcPr>
          <w:p w14:paraId="5BBF74EE" w14:textId="77777777" w:rsidR="00870C00" w:rsidRPr="007B25E8" w:rsidRDefault="00870C00" w:rsidP="00E76067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3686" w:type="dxa"/>
            <w:shd w:val="clear" w:color="auto" w:fill="E7E6E6" w:themeFill="background2"/>
          </w:tcPr>
          <w:p w14:paraId="5AF5B423" w14:textId="7C0D568B" w:rsidR="00870C00" w:rsidRPr="006313A7" w:rsidRDefault="00870C00" w:rsidP="00870C00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3A7">
              <w:rPr>
                <w:rFonts w:asciiTheme="majorBidi" w:hAnsiTheme="majorBidi" w:cstheme="majorBidi"/>
                <w:sz w:val="28"/>
                <w:szCs w:val="28"/>
              </w:rPr>
              <w:t>Architecture monolithique</w:t>
            </w:r>
          </w:p>
        </w:tc>
        <w:tc>
          <w:tcPr>
            <w:tcW w:w="3685" w:type="dxa"/>
            <w:shd w:val="clear" w:color="auto" w:fill="E7E6E6" w:themeFill="background2"/>
          </w:tcPr>
          <w:p w14:paraId="1F0C8F37" w14:textId="389555FE" w:rsidR="00870C00" w:rsidRPr="006313A7" w:rsidRDefault="00870C00" w:rsidP="00870C00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3A7">
              <w:rPr>
                <w:rFonts w:asciiTheme="majorBidi" w:hAnsiTheme="majorBidi" w:cstheme="majorBidi"/>
                <w:sz w:val="28"/>
                <w:szCs w:val="28"/>
              </w:rPr>
              <w:t>Architecture en microservices</w:t>
            </w:r>
          </w:p>
        </w:tc>
      </w:tr>
      <w:tr w:rsidR="007B25E8" w:rsidRPr="007B25E8" w14:paraId="695EA02B" w14:textId="77777777" w:rsidTr="006313A7">
        <w:tc>
          <w:tcPr>
            <w:tcW w:w="1838" w:type="dxa"/>
            <w:shd w:val="clear" w:color="auto" w:fill="E7E6E6" w:themeFill="background2"/>
          </w:tcPr>
          <w:p w14:paraId="65062D24" w14:textId="7119322A" w:rsidR="00870C00" w:rsidRPr="006313A7" w:rsidRDefault="00870C00" w:rsidP="006313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3A7">
              <w:rPr>
                <w:rFonts w:asciiTheme="majorBidi" w:hAnsiTheme="majorBidi" w:cstheme="majorBidi"/>
                <w:sz w:val="24"/>
                <w:szCs w:val="24"/>
              </w:rPr>
              <w:t>Implémentation</w:t>
            </w:r>
          </w:p>
        </w:tc>
        <w:tc>
          <w:tcPr>
            <w:tcW w:w="3686" w:type="dxa"/>
          </w:tcPr>
          <w:p w14:paraId="38FE9CDD" w14:textId="0DFE4678" w:rsidR="00870C00" w:rsidRPr="007B25E8" w:rsidRDefault="00870C00" w:rsidP="00EA708B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</w:rPr>
              <w:t>Simple</w:t>
            </w:r>
          </w:p>
        </w:tc>
        <w:tc>
          <w:tcPr>
            <w:tcW w:w="3685" w:type="dxa"/>
          </w:tcPr>
          <w:p w14:paraId="1AD49B83" w14:textId="787C157E" w:rsidR="00870C00" w:rsidRPr="007B25E8" w:rsidRDefault="00870C00" w:rsidP="00EA708B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</w:rPr>
              <w:t>Un peu complexe</w:t>
            </w:r>
          </w:p>
        </w:tc>
      </w:tr>
      <w:tr w:rsidR="007B25E8" w:rsidRPr="007B25E8" w14:paraId="04923843" w14:textId="77777777" w:rsidTr="006313A7">
        <w:tc>
          <w:tcPr>
            <w:tcW w:w="1838" w:type="dxa"/>
            <w:shd w:val="clear" w:color="auto" w:fill="E7E6E6" w:themeFill="background2"/>
          </w:tcPr>
          <w:p w14:paraId="6E337892" w14:textId="52F5024F" w:rsidR="00870C00" w:rsidRPr="006313A7" w:rsidRDefault="00870C00" w:rsidP="006313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3A7">
              <w:rPr>
                <w:rFonts w:asciiTheme="majorBidi" w:hAnsiTheme="majorBidi" w:cstheme="majorBidi"/>
                <w:sz w:val="24"/>
                <w:szCs w:val="24"/>
              </w:rPr>
              <w:t>Déploiement</w:t>
            </w:r>
          </w:p>
        </w:tc>
        <w:tc>
          <w:tcPr>
            <w:tcW w:w="3686" w:type="dxa"/>
          </w:tcPr>
          <w:p w14:paraId="0D01CA3E" w14:textId="43602CBC" w:rsidR="00870C00" w:rsidRPr="007B25E8" w:rsidRDefault="00EA708B" w:rsidP="00EA708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</w:rPr>
              <w:t xml:space="preserve">Le déploiement initial </w:t>
            </w:r>
            <w:r w:rsidR="00870C00" w:rsidRPr="007B25E8">
              <w:rPr>
                <w:rFonts w:asciiTheme="majorBidi" w:hAnsiTheme="majorBidi" w:cstheme="majorBidi"/>
              </w:rPr>
              <w:t>Simple</w:t>
            </w:r>
            <w:r w:rsidRPr="007B25E8">
              <w:rPr>
                <w:rFonts w:asciiTheme="majorBidi" w:hAnsiTheme="majorBidi" w:cstheme="majorBidi"/>
              </w:rPr>
              <w:t>.</w:t>
            </w:r>
          </w:p>
          <w:p w14:paraId="47A568E8" w14:textId="3EF7EB5D" w:rsidR="00EA708B" w:rsidRPr="007B25E8" w:rsidRDefault="00EA708B" w:rsidP="00EA708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</w:rPr>
              <w:t>Le déploiement d’une nouvelle fonctionnalité nécessite souvent le déploiement de l’ensemble du programme monolithique</w:t>
            </w:r>
            <w:r w:rsidR="00AA207C" w:rsidRPr="007B25E8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685" w:type="dxa"/>
          </w:tcPr>
          <w:p w14:paraId="0B3F2179" w14:textId="7495895B" w:rsidR="00870C00" w:rsidRPr="007B25E8" w:rsidRDefault="00E707B8" w:rsidP="00EA708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</w:rPr>
              <w:t xml:space="preserve">Complexité de </w:t>
            </w:r>
            <w:r w:rsidR="00EA708B" w:rsidRPr="007B25E8">
              <w:rPr>
                <w:rFonts w:asciiTheme="majorBidi" w:hAnsiTheme="majorBidi" w:cstheme="majorBidi"/>
              </w:rPr>
              <w:t>déploiement initiale de chaque</w:t>
            </w:r>
            <w:r w:rsidRPr="007B25E8">
              <w:rPr>
                <w:rFonts w:asciiTheme="majorBidi" w:hAnsiTheme="majorBidi" w:cstheme="majorBidi"/>
              </w:rPr>
              <w:t xml:space="preserve"> microservice</w:t>
            </w:r>
            <w:r w:rsidR="00EA708B" w:rsidRPr="007B25E8">
              <w:rPr>
                <w:rFonts w:asciiTheme="majorBidi" w:hAnsiTheme="majorBidi" w:cstheme="majorBidi"/>
              </w:rPr>
              <w:t xml:space="preserve">s </w:t>
            </w:r>
            <w:r w:rsidRPr="007B25E8">
              <w:rPr>
                <w:rFonts w:asciiTheme="majorBidi" w:hAnsiTheme="majorBidi" w:cstheme="majorBidi"/>
              </w:rPr>
              <w:t>indépendamment des autres.</w:t>
            </w:r>
          </w:p>
          <w:p w14:paraId="2FB66D77" w14:textId="42CC9EE1" w:rsidR="00EA708B" w:rsidRPr="007B25E8" w:rsidRDefault="00E16195" w:rsidP="00EA708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</w:rPr>
              <w:t>Le déploiement des nouvelles fonctionnalités est plus simple</w:t>
            </w:r>
            <w:r w:rsidR="00AA207C" w:rsidRPr="007B25E8">
              <w:rPr>
                <w:rFonts w:asciiTheme="majorBidi" w:hAnsiTheme="majorBidi" w:cstheme="majorBidi"/>
              </w:rPr>
              <w:t xml:space="preserve"> car on ne va pas toucher à un système complexe</w:t>
            </w:r>
            <w:r w:rsidRPr="007B25E8">
              <w:rPr>
                <w:rFonts w:asciiTheme="majorBidi" w:hAnsiTheme="majorBidi" w:cstheme="majorBidi"/>
              </w:rPr>
              <w:t>.</w:t>
            </w:r>
          </w:p>
        </w:tc>
      </w:tr>
      <w:tr w:rsidR="007B25E8" w:rsidRPr="007B25E8" w14:paraId="7B74A046" w14:textId="77777777" w:rsidTr="006313A7">
        <w:tc>
          <w:tcPr>
            <w:tcW w:w="1838" w:type="dxa"/>
            <w:shd w:val="clear" w:color="auto" w:fill="E7E6E6" w:themeFill="background2"/>
          </w:tcPr>
          <w:p w14:paraId="7885277F" w14:textId="78D9A7F9" w:rsidR="00870C00" w:rsidRPr="006313A7" w:rsidRDefault="00870C00" w:rsidP="006313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3A7">
              <w:rPr>
                <w:rFonts w:asciiTheme="majorBidi" w:hAnsiTheme="majorBidi" w:cstheme="majorBidi"/>
                <w:sz w:val="24"/>
                <w:szCs w:val="24"/>
              </w:rPr>
              <w:t>Mise à jour</w:t>
            </w:r>
          </w:p>
        </w:tc>
        <w:tc>
          <w:tcPr>
            <w:tcW w:w="3686" w:type="dxa"/>
          </w:tcPr>
          <w:p w14:paraId="27492614" w14:textId="08ED11F8" w:rsidR="00870C00" w:rsidRPr="007B25E8" w:rsidRDefault="00870C00" w:rsidP="00EA708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</w:rPr>
              <w:t xml:space="preserve">Complexe car </w:t>
            </w:r>
            <w:r w:rsidR="009804DA" w:rsidRPr="007B25E8">
              <w:rPr>
                <w:rFonts w:asciiTheme="majorBidi" w:hAnsiTheme="majorBidi" w:cstheme="majorBidi"/>
              </w:rPr>
              <w:t>ça</w:t>
            </w:r>
            <w:r w:rsidRPr="007B25E8">
              <w:rPr>
                <w:rFonts w:asciiTheme="majorBidi" w:hAnsiTheme="majorBidi" w:cstheme="majorBidi"/>
              </w:rPr>
              <w:t xml:space="preserve"> </w:t>
            </w:r>
            <w:r w:rsidR="009804DA" w:rsidRPr="007B25E8">
              <w:rPr>
                <w:rFonts w:asciiTheme="majorBidi" w:hAnsiTheme="majorBidi" w:cstheme="majorBidi"/>
              </w:rPr>
              <w:t>nécessite</w:t>
            </w:r>
            <w:r w:rsidRPr="007B25E8">
              <w:rPr>
                <w:rFonts w:asciiTheme="majorBidi" w:hAnsiTheme="majorBidi" w:cstheme="majorBidi"/>
              </w:rPr>
              <w:t xml:space="preserve"> de </w:t>
            </w:r>
            <w:r w:rsidR="009804DA" w:rsidRPr="007B25E8">
              <w:rPr>
                <w:rFonts w:asciiTheme="majorBidi" w:hAnsiTheme="majorBidi" w:cstheme="majorBidi"/>
              </w:rPr>
              <w:t>mettre à jours de l’ensemble du programme monolithique</w:t>
            </w:r>
            <w:r w:rsidR="00AA207C" w:rsidRPr="007B25E8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685" w:type="dxa"/>
          </w:tcPr>
          <w:p w14:paraId="3C469952" w14:textId="1CF1EC63" w:rsidR="00870C00" w:rsidRPr="007B25E8" w:rsidRDefault="00E707B8" w:rsidP="00EA708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</w:rPr>
              <w:t xml:space="preserve">Facile et rapide car la mise </w:t>
            </w:r>
            <w:r w:rsidR="00503D0E" w:rsidRPr="007B25E8">
              <w:rPr>
                <w:rFonts w:asciiTheme="majorBidi" w:hAnsiTheme="majorBidi" w:cstheme="majorBidi"/>
              </w:rPr>
              <w:t>à jour</w:t>
            </w:r>
            <w:r w:rsidRPr="007B25E8">
              <w:rPr>
                <w:rFonts w:asciiTheme="majorBidi" w:hAnsiTheme="majorBidi" w:cstheme="majorBidi"/>
              </w:rPr>
              <w:t xml:space="preserve"> est </w:t>
            </w:r>
            <w:r w:rsidR="00503D0E" w:rsidRPr="007B25E8">
              <w:rPr>
                <w:rFonts w:asciiTheme="majorBidi" w:hAnsiTheme="majorBidi" w:cstheme="majorBidi"/>
              </w:rPr>
              <w:t>réalisée</w:t>
            </w:r>
            <w:r w:rsidRPr="007B25E8">
              <w:rPr>
                <w:rFonts w:asciiTheme="majorBidi" w:hAnsiTheme="majorBidi" w:cstheme="majorBidi"/>
              </w:rPr>
              <w:t xml:space="preserve"> individuellement pour chaque microservice</w:t>
            </w:r>
            <w:r w:rsidR="00503D0E" w:rsidRPr="007B25E8">
              <w:rPr>
                <w:rFonts w:asciiTheme="majorBidi" w:hAnsiTheme="majorBidi" w:cstheme="majorBidi"/>
              </w:rPr>
              <w:t>s.</w:t>
            </w:r>
          </w:p>
        </w:tc>
      </w:tr>
      <w:tr w:rsidR="007B25E8" w:rsidRPr="007B25E8" w14:paraId="619CD01B" w14:textId="77777777" w:rsidTr="006313A7">
        <w:trPr>
          <w:trHeight w:val="1677"/>
        </w:trPr>
        <w:tc>
          <w:tcPr>
            <w:tcW w:w="1838" w:type="dxa"/>
            <w:shd w:val="clear" w:color="auto" w:fill="E7E6E6" w:themeFill="background2"/>
          </w:tcPr>
          <w:p w14:paraId="44359431" w14:textId="44A67093" w:rsidR="00870C00" w:rsidRPr="006313A7" w:rsidRDefault="00870C00" w:rsidP="006313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3A7">
              <w:rPr>
                <w:rFonts w:asciiTheme="majorBidi" w:hAnsiTheme="majorBidi" w:cstheme="majorBidi"/>
                <w:sz w:val="24"/>
                <w:szCs w:val="24"/>
              </w:rPr>
              <w:t>Évolutivité</w:t>
            </w:r>
          </w:p>
        </w:tc>
        <w:tc>
          <w:tcPr>
            <w:tcW w:w="3686" w:type="dxa"/>
          </w:tcPr>
          <w:p w14:paraId="5682F1E4" w14:textId="5B8DFFCB" w:rsidR="00870C00" w:rsidRPr="007B25E8" w:rsidRDefault="007B25E8" w:rsidP="00EA708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  <w:shd w:val="clear" w:color="auto" w:fill="FFFFFF"/>
              </w:rPr>
              <w:t>Il est difficile de maintenir et de gérer les nouveaux changements</w:t>
            </w:r>
            <w:r>
              <w:rPr>
                <w:rFonts w:asciiTheme="majorBidi" w:hAnsiTheme="majorBidi" w:cstheme="majorBidi"/>
                <w:shd w:val="clear" w:color="auto" w:fill="FFFFFF"/>
              </w:rPr>
              <w:t xml:space="preserve"> car </w:t>
            </w:r>
            <w:r w:rsidRPr="007B25E8">
              <w:rPr>
                <w:rFonts w:asciiTheme="majorBidi" w:hAnsiTheme="majorBidi" w:cstheme="majorBidi"/>
                <w:shd w:val="clear" w:color="auto" w:fill="FFFFFF"/>
              </w:rPr>
              <w:t>tout le système doit être redéployé</w:t>
            </w:r>
          </w:p>
        </w:tc>
        <w:tc>
          <w:tcPr>
            <w:tcW w:w="3685" w:type="dxa"/>
          </w:tcPr>
          <w:p w14:paraId="7886ACB7" w14:textId="4E67E5A5" w:rsidR="00870C00" w:rsidRPr="007B25E8" w:rsidRDefault="007B25E8" w:rsidP="007B25E8">
            <w:pPr>
              <w:pStyle w:val="Paragraphedeliste"/>
              <w:numPr>
                <w:ilvl w:val="0"/>
                <w:numId w:val="1"/>
              </w:numPr>
              <w:shd w:val="clear" w:color="auto" w:fill="FFFFFF"/>
              <w:spacing w:after="60" w:line="360" w:lineRule="auto"/>
              <w:rPr>
                <w:rFonts w:asciiTheme="majorBidi" w:eastAsia="Times New Roman" w:hAnsiTheme="majorBidi" w:cstheme="majorBidi"/>
                <w:color w:val="1C1E21"/>
                <w:lang w:eastAsia="fr-FR"/>
              </w:rPr>
            </w:pPr>
            <w:r w:rsidRPr="007B25E8">
              <w:rPr>
                <w:rFonts w:asciiTheme="majorBidi" w:eastAsia="Times New Roman" w:hAnsiTheme="majorBidi" w:cstheme="majorBidi"/>
                <w:color w:val="1C1E21"/>
                <w:lang w:eastAsia="fr-FR"/>
              </w:rPr>
              <w:t>Chaque élément peut être mis à l'échelle indépendamment sans temps d'arrêt</w:t>
            </w:r>
            <w:r>
              <w:rPr>
                <w:rFonts w:asciiTheme="majorBidi" w:eastAsia="Times New Roman" w:hAnsiTheme="majorBidi" w:cstheme="majorBidi"/>
                <w:color w:val="1C1E21"/>
                <w:lang w:eastAsia="fr-FR"/>
              </w:rPr>
              <w:t>.</w:t>
            </w:r>
          </w:p>
        </w:tc>
      </w:tr>
      <w:tr w:rsidR="007B25E8" w:rsidRPr="007B25E8" w14:paraId="4DA50DBE" w14:textId="77777777" w:rsidTr="006313A7">
        <w:tc>
          <w:tcPr>
            <w:tcW w:w="1838" w:type="dxa"/>
            <w:shd w:val="clear" w:color="auto" w:fill="E7E6E6" w:themeFill="background2"/>
          </w:tcPr>
          <w:p w14:paraId="57E87DBD" w14:textId="2D894D2A" w:rsidR="00870C00" w:rsidRPr="006313A7" w:rsidRDefault="00870C00" w:rsidP="006313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3A7">
              <w:rPr>
                <w:rFonts w:asciiTheme="majorBidi" w:hAnsiTheme="majorBidi" w:cstheme="majorBidi"/>
                <w:sz w:val="24"/>
                <w:szCs w:val="24"/>
              </w:rPr>
              <w:t>Cout</w:t>
            </w:r>
          </w:p>
        </w:tc>
        <w:tc>
          <w:tcPr>
            <w:tcW w:w="3686" w:type="dxa"/>
          </w:tcPr>
          <w:p w14:paraId="0D2CA503" w14:textId="52CCC968" w:rsidR="00870C00" w:rsidRPr="007B25E8" w:rsidRDefault="006313A7" w:rsidP="00EA708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</w:rPr>
              <w:t>Réduit,</w:t>
            </w:r>
            <w:r>
              <w:rPr>
                <w:rFonts w:asciiTheme="majorBidi" w:hAnsiTheme="majorBidi" w:cstheme="majorBidi"/>
              </w:rPr>
              <w:t xml:space="preserve"> ne nécessite pas beaucoup de ressources car tout est regroupés dans un même monolithe0.</w:t>
            </w:r>
          </w:p>
        </w:tc>
        <w:tc>
          <w:tcPr>
            <w:tcW w:w="3685" w:type="dxa"/>
          </w:tcPr>
          <w:p w14:paraId="04C32668" w14:textId="0C5AA39F" w:rsidR="00870C00" w:rsidRPr="007B25E8" w:rsidRDefault="00503D0E" w:rsidP="00EA708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</w:rPr>
              <w:t xml:space="preserve">Couteuse </w:t>
            </w:r>
            <w:r w:rsidR="00EA708B" w:rsidRPr="007B25E8">
              <w:rPr>
                <w:rFonts w:asciiTheme="majorBidi" w:hAnsiTheme="majorBidi" w:cstheme="majorBidi"/>
              </w:rPr>
              <w:t>en termes de</w:t>
            </w:r>
            <w:r w:rsidRPr="007B25E8">
              <w:rPr>
                <w:rFonts w:asciiTheme="majorBidi" w:hAnsiTheme="majorBidi" w:cstheme="majorBidi"/>
              </w:rPr>
              <w:t xml:space="preserve"> temps et de ressources.</w:t>
            </w:r>
          </w:p>
        </w:tc>
      </w:tr>
      <w:tr w:rsidR="007B25E8" w:rsidRPr="007B25E8" w14:paraId="74AA6239" w14:textId="77777777" w:rsidTr="006313A7">
        <w:tc>
          <w:tcPr>
            <w:tcW w:w="1838" w:type="dxa"/>
            <w:shd w:val="clear" w:color="auto" w:fill="E7E6E6" w:themeFill="background2"/>
          </w:tcPr>
          <w:p w14:paraId="67FC5799" w14:textId="507B5ABC" w:rsidR="00870C00" w:rsidRPr="006313A7" w:rsidRDefault="00870C00" w:rsidP="006313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3A7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Maintenance</w:t>
            </w:r>
          </w:p>
        </w:tc>
        <w:tc>
          <w:tcPr>
            <w:tcW w:w="3686" w:type="dxa"/>
          </w:tcPr>
          <w:p w14:paraId="56B9753A" w14:textId="2E2DFF5A" w:rsidR="00870C00" w:rsidRPr="007B25E8" w:rsidRDefault="00EA708B" w:rsidP="00EA708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</w:rPr>
              <w:t>Maintenance à long terme coûteuse et compliquée.</w:t>
            </w:r>
          </w:p>
        </w:tc>
        <w:tc>
          <w:tcPr>
            <w:tcW w:w="3685" w:type="dxa"/>
          </w:tcPr>
          <w:p w14:paraId="23D31A73" w14:textId="54448DCE" w:rsidR="00870C00" w:rsidRPr="007B25E8" w:rsidRDefault="000E3EB0" w:rsidP="000E3EB0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</w:rPr>
              <w:t>Maintenance indépendante pour chaque microservice.</w:t>
            </w:r>
          </w:p>
        </w:tc>
      </w:tr>
      <w:tr w:rsidR="007B25E8" w:rsidRPr="007B25E8" w14:paraId="765CA308" w14:textId="77777777" w:rsidTr="006313A7">
        <w:tc>
          <w:tcPr>
            <w:tcW w:w="1838" w:type="dxa"/>
            <w:shd w:val="clear" w:color="auto" w:fill="E7E6E6" w:themeFill="background2"/>
          </w:tcPr>
          <w:p w14:paraId="199DC653" w14:textId="0DCF5F7D" w:rsidR="00780438" w:rsidRPr="006313A7" w:rsidRDefault="00154D3F" w:rsidP="006313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3A7">
              <w:rPr>
                <w:rFonts w:asciiTheme="majorBidi" w:hAnsiTheme="majorBidi" w:cstheme="majorBidi"/>
                <w:sz w:val="24"/>
                <w:szCs w:val="24"/>
              </w:rPr>
              <w:t>Agilité</w:t>
            </w:r>
          </w:p>
        </w:tc>
        <w:tc>
          <w:tcPr>
            <w:tcW w:w="3686" w:type="dxa"/>
          </w:tcPr>
          <w:p w14:paraId="54CE106E" w14:textId="79D0D308" w:rsidR="00780438" w:rsidRPr="007B25E8" w:rsidRDefault="00780438" w:rsidP="00EA708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  <w:shd w:val="clear" w:color="auto" w:fill="FFFFFF"/>
              </w:rPr>
              <w:t>Pas flexible et impossible d'adopter de nouvelles technologies, langages ou Framework.</w:t>
            </w:r>
          </w:p>
        </w:tc>
        <w:tc>
          <w:tcPr>
            <w:tcW w:w="3685" w:type="dxa"/>
          </w:tcPr>
          <w:p w14:paraId="0059213C" w14:textId="530D66DE" w:rsidR="00780438" w:rsidRPr="007B25E8" w:rsidRDefault="00154D3F" w:rsidP="00154D3F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  <w:shd w:val="clear" w:color="auto" w:fill="FFFFFF"/>
              </w:rPr>
              <w:t>On peut intégrer des nouvelles technologies pour répondre aux différents objectifs.</w:t>
            </w:r>
          </w:p>
        </w:tc>
      </w:tr>
      <w:tr w:rsidR="007B25E8" w:rsidRPr="007B25E8" w14:paraId="769FC4EC" w14:textId="77777777" w:rsidTr="006313A7">
        <w:tc>
          <w:tcPr>
            <w:tcW w:w="1838" w:type="dxa"/>
            <w:shd w:val="clear" w:color="auto" w:fill="E7E6E6" w:themeFill="background2"/>
          </w:tcPr>
          <w:p w14:paraId="22402AC7" w14:textId="0AA157F8" w:rsidR="00870C00" w:rsidRPr="006313A7" w:rsidRDefault="005F45FB" w:rsidP="006313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3A7">
              <w:rPr>
                <w:rFonts w:asciiTheme="majorBidi" w:hAnsiTheme="majorBidi" w:cstheme="majorBidi"/>
                <w:sz w:val="24"/>
                <w:szCs w:val="24"/>
              </w:rPr>
              <w:t>Résilience</w:t>
            </w:r>
          </w:p>
        </w:tc>
        <w:tc>
          <w:tcPr>
            <w:tcW w:w="3686" w:type="dxa"/>
          </w:tcPr>
          <w:p w14:paraId="12B5C992" w14:textId="551340A8" w:rsidR="00870C00" w:rsidRPr="007B25E8" w:rsidRDefault="005F45FB" w:rsidP="00EA708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</w:rPr>
              <w:t>Un beug ou un problème peut affecter l’ensemble de système.</w:t>
            </w:r>
          </w:p>
        </w:tc>
        <w:tc>
          <w:tcPr>
            <w:tcW w:w="3685" w:type="dxa"/>
          </w:tcPr>
          <w:p w14:paraId="63029F22" w14:textId="215CC223" w:rsidR="00870C00" w:rsidRPr="007B25E8" w:rsidRDefault="000E3EB0" w:rsidP="005F45F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</w:rPr>
              <w:t>Une panne dans un microservice n’affecte pas les autres microservices.</w:t>
            </w:r>
          </w:p>
        </w:tc>
      </w:tr>
      <w:tr w:rsidR="007B25E8" w:rsidRPr="007B25E8" w14:paraId="3853806E" w14:textId="77777777" w:rsidTr="006313A7">
        <w:tc>
          <w:tcPr>
            <w:tcW w:w="1838" w:type="dxa"/>
            <w:shd w:val="clear" w:color="auto" w:fill="E7E6E6" w:themeFill="background2"/>
          </w:tcPr>
          <w:p w14:paraId="51675177" w14:textId="7F095C1A" w:rsidR="00870C00" w:rsidRPr="006313A7" w:rsidRDefault="00870C00" w:rsidP="006313A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3A7">
              <w:rPr>
                <w:rFonts w:asciiTheme="majorBidi" w:hAnsiTheme="majorBidi" w:cstheme="majorBidi"/>
                <w:sz w:val="24"/>
                <w:szCs w:val="24"/>
              </w:rPr>
              <w:t>Structure</w:t>
            </w:r>
          </w:p>
        </w:tc>
        <w:tc>
          <w:tcPr>
            <w:tcW w:w="3686" w:type="dxa"/>
          </w:tcPr>
          <w:p w14:paraId="03AD1B19" w14:textId="4C4D280F" w:rsidR="00870C00" w:rsidRPr="007B25E8" w:rsidRDefault="00967B24" w:rsidP="00EA708B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7B25E8">
              <w:rPr>
                <w:rFonts w:asciiTheme="majorBidi" w:hAnsiTheme="majorBidi" w:cstheme="majorBidi"/>
              </w:rPr>
              <w:t>Centralisée</w:t>
            </w:r>
          </w:p>
        </w:tc>
        <w:tc>
          <w:tcPr>
            <w:tcW w:w="3685" w:type="dxa"/>
          </w:tcPr>
          <w:p w14:paraId="22F551E5" w14:textId="19888895" w:rsidR="00870C00" w:rsidRPr="007B25E8" w:rsidRDefault="007B25E8" w:rsidP="007B25E8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Constitué</w:t>
            </w:r>
            <w:r w:rsidR="006313A7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 xml:space="preserve"> par des microservice, chacun a son propre domaine métier et répond </w:t>
            </w:r>
            <w:r w:rsidR="00E009B7">
              <w:rPr>
                <w:rFonts w:asciiTheme="majorBidi" w:hAnsiTheme="majorBidi" w:cstheme="majorBidi"/>
              </w:rPr>
              <w:t>à</w:t>
            </w:r>
            <w:r>
              <w:rPr>
                <w:rFonts w:asciiTheme="majorBidi" w:hAnsiTheme="majorBidi" w:cstheme="majorBidi"/>
              </w:rPr>
              <w:t xml:space="preserve"> ces fonctionnalités.</w:t>
            </w:r>
          </w:p>
        </w:tc>
      </w:tr>
    </w:tbl>
    <w:p w14:paraId="47917E76" w14:textId="66458040" w:rsidR="003E5985" w:rsidRDefault="003E5985" w:rsidP="00E76067">
      <w:pPr>
        <w:spacing w:line="360" w:lineRule="auto"/>
        <w:rPr>
          <w:rFonts w:asciiTheme="majorBidi" w:hAnsiTheme="majorBidi" w:cstheme="majorBidi"/>
        </w:rPr>
      </w:pPr>
    </w:p>
    <w:p w14:paraId="1356150F" w14:textId="687292F3" w:rsidR="00661B98" w:rsidRDefault="00661B98" w:rsidP="00E76067">
      <w:pPr>
        <w:spacing w:line="360" w:lineRule="auto"/>
        <w:rPr>
          <w:rFonts w:asciiTheme="majorBidi" w:hAnsiTheme="majorBidi" w:cstheme="majorBidi"/>
        </w:rPr>
      </w:pPr>
    </w:p>
    <w:p w14:paraId="0E7C5E74" w14:textId="54404A60" w:rsidR="00661B98" w:rsidRDefault="00661B98" w:rsidP="00E76067">
      <w:pPr>
        <w:spacing w:line="360" w:lineRule="auto"/>
        <w:rPr>
          <w:rFonts w:asciiTheme="majorBidi" w:hAnsiTheme="majorBidi" w:cstheme="majorBidi"/>
        </w:rPr>
      </w:pPr>
    </w:p>
    <w:p w14:paraId="41723498" w14:textId="55587E63" w:rsidR="00661B98" w:rsidRDefault="00661B98" w:rsidP="00E76067">
      <w:pPr>
        <w:spacing w:line="360" w:lineRule="auto"/>
        <w:rPr>
          <w:rFonts w:asciiTheme="majorBidi" w:hAnsiTheme="majorBidi" w:cstheme="majorBidi"/>
        </w:rPr>
      </w:pPr>
    </w:p>
    <w:p w14:paraId="3EF58DA2" w14:textId="751C1B62" w:rsidR="00661B98" w:rsidRDefault="00661B98" w:rsidP="00E76067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Source :</w:t>
      </w:r>
    </w:p>
    <w:p w14:paraId="525373A4" w14:textId="16E673DA" w:rsidR="00661B98" w:rsidRDefault="00661B98" w:rsidP="00E76067">
      <w:pPr>
        <w:spacing w:line="360" w:lineRule="auto"/>
        <w:rPr>
          <w:rFonts w:asciiTheme="majorBidi" w:hAnsiTheme="majorBidi" w:cstheme="majorBidi"/>
        </w:rPr>
      </w:pPr>
      <w:hyperlink r:id="rId5" w:history="1">
        <w:r w:rsidRPr="008A24B5">
          <w:rPr>
            <w:rStyle w:val="Lienhypertexte"/>
            <w:rFonts w:asciiTheme="majorBidi" w:hAnsiTheme="majorBidi" w:cstheme="majorBidi"/>
          </w:rPr>
          <w:t>https://www.openlegacy.com/blog/monolithic-application</w:t>
        </w:r>
      </w:hyperlink>
      <w:r>
        <w:rPr>
          <w:rFonts w:asciiTheme="majorBidi" w:hAnsiTheme="majorBidi" w:cstheme="majorBidi"/>
        </w:rPr>
        <w:t xml:space="preserve"> : </w:t>
      </w:r>
      <w:r w:rsidRPr="00661B98">
        <w:rPr>
          <w:rFonts w:asciiTheme="majorBidi" w:hAnsiTheme="majorBidi" w:cstheme="majorBidi"/>
          <w:b/>
          <w:bCs/>
          <w:sz w:val="24"/>
          <w:szCs w:val="24"/>
        </w:rPr>
        <w:t>tableau de comparaison</w:t>
      </w:r>
      <w:r w:rsidRPr="00661B98">
        <w:rPr>
          <w:rFonts w:asciiTheme="majorBidi" w:hAnsiTheme="majorBidi" w:cstheme="majorBidi"/>
          <w:sz w:val="24"/>
          <w:szCs w:val="24"/>
        </w:rPr>
        <w:t xml:space="preserve"> </w:t>
      </w:r>
    </w:p>
    <w:p w14:paraId="21F73F73" w14:textId="5EE3AB0D" w:rsidR="00661B98" w:rsidRPr="00661B98" w:rsidRDefault="00661B98" w:rsidP="00E7606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61B98">
        <w:rPr>
          <w:rFonts w:asciiTheme="majorBidi" w:hAnsiTheme="majorBidi" w:cstheme="majorBidi"/>
        </w:rPr>
        <w:t xml:space="preserve">https://loud-technology.com/blog/refactoriser-un-monolithe-en-microservices/#:~:text=Pourquoi%20refactoriser%20une%20application%20monolithique%20en%20microservices%3F&amp;text=La%20refonte%20d%27une%20application,du%20monde%20de%20la%20technologie. : </w:t>
      </w:r>
      <w:r w:rsidRPr="00661B98">
        <w:rPr>
          <w:rFonts w:asciiTheme="majorBidi" w:hAnsiTheme="majorBidi" w:cstheme="majorBidi"/>
          <w:b/>
          <w:bCs/>
          <w:sz w:val="24"/>
          <w:szCs w:val="24"/>
        </w:rPr>
        <w:t xml:space="preserve">Pourquoi refactoriser une application monolithique en </w:t>
      </w:r>
      <w:proofErr w:type="gramStart"/>
      <w:r w:rsidRPr="00661B98">
        <w:rPr>
          <w:rFonts w:asciiTheme="majorBidi" w:hAnsiTheme="majorBidi" w:cstheme="majorBidi"/>
          <w:b/>
          <w:bCs/>
          <w:sz w:val="24"/>
          <w:szCs w:val="24"/>
        </w:rPr>
        <w:t>microservices?</w:t>
      </w:r>
      <w:proofErr w:type="gramEnd"/>
    </w:p>
    <w:sectPr w:rsidR="00661B98" w:rsidRPr="00661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56CEF"/>
    <w:multiLevelType w:val="hybridMultilevel"/>
    <w:tmpl w:val="355A21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47D9"/>
    <w:multiLevelType w:val="hybridMultilevel"/>
    <w:tmpl w:val="32949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13C33"/>
    <w:multiLevelType w:val="hybridMultilevel"/>
    <w:tmpl w:val="61AEE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85"/>
    <w:rsid w:val="00066534"/>
    <w:rsid w:val="000E3C58"/>
    <w:rsid w:val="000E3EB0"/>
    <w:rsid w:val="00154D3F"/>
    <w:rsid w:val="002C2B47"/>
    <w:rsid w:val="003E5985"/>
    <w:rsid w:val="004C4BE9"/>
    <w:rsid w:val="004F46EB"/>
    <w:rsid w:val="00503D0E"/>
    <w:rsid w:val="005F45FB"/>
    <w:rsid w:val="006313A7"/>
    <w:rsid w:val="00661B98"/>
    <w:rsid w:val="00724523"/>
    <w:rsid w:val="00780438"/>
    <w:rsid w:val="007B25E8"/>
    <w:rsid w:val="007D1EEA"/>
    <w:rsid w:val="00870C00"/>
    <w:rsid w:val="008C4EC6"/>
    <w:rsid w:val="00910F55"/>
    <w:rsid w:val="00967B24"/>
    <w:rsid w:val="009804DA"/>
    <w:rsid w:val="009A3005"/>
    <w:rsid w:val="00A846BB"/>
    <w:rsid w:val="00AA207C"/>
    <w:rsid w:val="00AC7AF0"/>
    <w:rsid w:val="00B23AF9"/>
    <w:rsid w:val="00BF6CD7"/>
    <w:rsid w:val="00D425DC"/>
    <w:rsid w:val="00E009B7"/>
    <w:rsid w:val="00E16195"/>
    <w:rsid w:val="00E707B8"/>
    <w:rsid w:val="00E76067"/>
    <w:rsid w:val="00EA708B"/>
    <w:rsid w:val="00EB5D01"/>
    <w:rsid w:val="00F1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60E1"/>
  <w15:chartTrackingRefBased/>
  <w15:docId w15:val="{C1F47FFE-D60A-4842-9297-6AD11B59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0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A708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1B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1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7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15795833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59373687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legacy.com/blog/monolithic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3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nfikha</dc:creator>
  <cp:keywords/>
  <dc:description/>
  <cp:lastModifiedBy>oumayma nfikha</cp:lastModifiedBy>
  <cp:revision>13</cp:revision>
  <dcterms:created xsi:type="dcterms:W3CDTF">2024-04-04T15:52:00Z</dcterms:created>
  <dcterms:modified xsi:type="dcterms:W3CDTF">2024-04-14T12:06:00Z</dcterms:modified>
</cp:coreProperties>
</file>