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
        </w:numPr>
        <w:ind w:left="360" w:hanging="360"/>
        <w:rPr/>
      </w:pPr>
      <w:r w:rsidDel="00000000" w:rsidR="00000000" w:rsidRPr="00000000">
        <w:rPr>
          <w:rtl w:val="0"/>
        </w:rPr>
        <w:t xml:space="preserve">Visão Geral</w:t>
      </w:r>
    </w:p>
    <w:p w:rsidR="00000000" w:rsidDel="00000000" w:rsidP="00000000" w:rsidRDefault="00000000" w:rsidRPr="00000000" w14:paraId="00000002">
      <w:pPr>
        <w:pStyle w:val="Heading2"/>
        <w:numPr>
          <w:ilvl w:val="1"/>
          <w:numId w:val="1"/>
        </w:numPr>
        <w:ind w:left="882" w:hanging="432"/>
        <w:rPr/>
      </w:pPr>
      <w:r w:rsidDel="00000000" w:rsidR="00000000" w:rsidRPr="00000000">
        <w:rPr>
          <w:rtl w:val="0"/>
        </w:rPr>
        <w:t xml:space="preserve">Introdução</w:t>
      </w:r>
    </w:p>
    <w:p w:rsidR="00000000" w:rsidDel="00000000" w:rsidP="00000000" w:rsidRDefault="00000000" w:rsidRPr="00000000" w14:paraId="00000003">
      <w:pPr>
        <w:ind w:firstLine="709"/>
        <w:rPr/>
      </w:pPr>
      <w:r w:rsidDel="00000000" w:rsidR="00000000" w:rsidRPr="00000000">
        <w:rPr>
          <w:rtl w:val="0"/>
        </w:rPr>
        <w:t xml:space="preserve">Esta SOW (“SOW”)  descreve um conjunto de serviços (“Serviços Profissionais”) a serem fornecidos pela SFDC ao Cliente conforme definido abaixo. A SFDC reserva-se o direito de rejeitar esta SOW se não for assinada até MM-DD-YYYY</w:t>
      </w:r>
    </w:p>
    <w:p w:rsidR="00000000" w:rsidDel="00000000" w:rsidP="00000000" w:rsidRDefault="00000000" w:rsidRPr="00000000" w14:paraId="00000004">
      <w:pPr>
        <w:pStyle w:val="Heading2"/>
        <w:numPr>
          <w:ilvl w:val="1"/>
          <w:numId w:val="1"/>
        </w:numPr>
        <w:ind w:left="882" w:hanging="432"/>
        <w:jc w:val="left"/>
        <w:rPr/>
      </w:pPr>
      <w:r w:rsidDel="00000000" w:rsidR="00000000" w:rsidRPr="00000000">
        <w:rPr>
          <w:rtl w:val="0"/>
        </w:rPr>
        <w:t xml:space="preserve">“Cliente”</w:t>
      </w:r>
    </w:p>
    <w:p w:rsidR="00000000" w:rsidDel="00000000" w:rsidP="00000000" w:rsidRDefault="00000000" w:rsidRPr="00000000" w14:paraId="00000005">
      <w:pPr>
        <w:pStyle w:val="Heading3"/>
        <w:numPr>
          <w:ilvl w:val="2"/>
          <w:numId w:val="1"/>
        </w:numPr>
        <w:ind w:left="1314" w:hanging="504.00000000000006"/>
        <w:rPr/>
      </w:pPr>
      <w:r w:rsidDel="00000000" w:rsidR="00000000" w:rsidRPr="00000000">
        <w:rPr>
          <w:rtl w:val="0"/>
        </w:rPr>
        <w:t xml:space="preserve">Cliente: </w:t>
      </w:r>
    </w:p>
    <w:p w:rsidR="00000000" w:rsidDel="00000000" w:rsidP="00000000" w:rsidRDefault="00000000" w:rsidRPr="00000000" w14:paraId="00000006">
      <w:pPr>
        <w:pStyle w:val="Heading3"/>
        <w:numPr>
          <w:ilvl w:val="2"/>
          <w:numId w:val="1"/>
        </w:numPr>
        <w:ind w:left="1314" w:hanging="504.00000000000006"/>
        <w:rPr/>
      </w:pPr>
      <w:r w:rsidDel="00000000" w:rsidR="00000000" w:rsidRPr="00000000">
        <w:rPr>
          <w:rtl w:val="0"/>
        </w:rPr>
        <w:t xml:space="preserve">Responsável ou Administrador de Contratos do Cliente: </w:t>
      </w:r>
    </w:p>
    <w:p w:rsidR="00000000" w:rsidDel="00000000" w:rsidP="00000000" w:rsidRDefault="00000000" w:rsidRPr="00000000" w14:paraId="00000007">
      <w:pPr>
        <w:pStyle w:val="Heading3"/>
        <w:numPr>
          <w:ilvl w:val="2"/>
          <w:numId w:val="1"/>
        </w:numPr>
        <w:ind w:left="1314" w:hanging="504.00000000000006"/>
        <w:rPr/>
      </w:pPr>
      <w:r w:rsidDel="00000000" w:rsidR="00000000" w:rsidRPr="00000000">
        <w:rPr>
          <w:rtl w:val="0"/>
        </w:rPr>
        <w:t xml:space="preserve">Contato de Faturamento do Cliente:  </w:t>
      </w:r>
    </w:p>
    <w:p w:rsidR="00000000" w:rsidDel="00000000" w:rsidP="00000000" w:rsidRDefault="00000000" w:rsidRPr="00000000" w14:paraId="00000008">
      <w:pPr>
        <w:pStyle w:val="Heading3"/>
        <w:numPr>
          <w:ilvl w:val="2"/>
          <w:numId w:val="1"/>
        </w:numPr>
        <w:ind w:left="1314" w:hanging="504.00000000000006"/>
        <w:rPr/>
      </w:pPr>
      <w:r w:rsidDel="00000000" w:rsidR="00000000" w:rsidRPr="00000000">
        <w:rPr>
          <w:color w:val="1f1f1f"/>
          <w:rtl w:val="0"/>
        </w:rPr>
        <w:t xml:space="preserve">Contato de envio do cliente</w:t>
      </w:r>
      <w:r w:rsidDel="00000000" w:rsidR="00000000" w:rsidRPr="00000000">
        <w:rPr>
          <w:color w:val="000000"/>
          <w:highlight w:val="white"/>
          <w:rtl w:val="0"/>
        </w:rPr>
        <w:t xml:space="preserve"> </w:t>
      </w:r>
      <w:r w:rsidDel="00000000" w:rsidR="00000000" w:rsidRPr="00000000">
        <w:rPr>
          <w:rtl w:val="0"/>
        </w:rPr>
      </w:r>
    </w:p>
    <w:p w:rsidR="00000000" w:rsidDel="00000000" w:rsidP="00000000" w:rsidRDefault="00000000" w:rsidRPr="00000000" w14:paraId="00000009">
      <w:pPr>
        <w:pStyle w:val="Heading2"/>
        <w:numPr>
          <w:ilvl w:val="1"/>
          <w:numId w:val="1"/>
        </w:numPr>
        <w:ind w:left="882" w:hanging="432"/>
        <w:jc w:val="left"/>
        <w:rPr/>
      </w:pPr>
      <w:r w:rsidDel="00000000" w:rsidR="00000000" w:rsidRPr="00000000">
        <w:rPr>
          <w:rtl w:val="0"/>
        </w:rPr>
        <w:t xml:space="preserve">“SFDC”</w:t>
      </w:r>
    </w:p>
    <w:p w:rsidR="00000000" w:rsidDel="00000000" w:rsidP="00000000" w:rsidRDefault="00000000" w:rsidRPr="00000000" w14:paraId="0000000A">
      <w:pPr>
        <w:pStyle w:val="Heading3"/>
        <w:numPr>
          <w:ilvl w:val="2"/>
          <w:numId w:val="1"/>
        </w:numPr>
        <w:ind w:left="1314" w:hanging="504.00000000000006"/>
        <w:rPr/>
      </w:pPr>
      <w:r w:rsidDel="00000000" w:rsidR="00000000" w:rsidRPr="00000000">
        <w:rPr>
          <w:rtl w:val="0"/>
        </w:rPr>
        <w:t xml:space="preserve">Entidade Legal da SFDC:  Salesforce, Inc., a Delaware corporation</w:t>
      </w:r>
    </w:p>
    <w:p w:rsidR="00000000" w:rsidDel="00000000" w:rsidP="00000000" w:rsidRDefault="00000000" w:rsidRPr="00000000" w14:paraId="0000000B">
      <w:pPr>
        <w:pStyle w:val="Heading3"/>
        <w:numPr>
          <w:ilvl w:val="2"/>
          <w:numId w:val="1"/>
        </w:numPr>
        <w:ind w:left="1314" w:hanging="504.00000000000006"/>
        <w:rPr/>
      </w:pPr>
      <w:r w:rsidDel="00000000" w:rsidR="00000000" w:rsidRPr="00000000">
        <w:rPr>
          <w:rtl w:val="0"/>
        </w:rPr>
        <w:t xml:space="preserve">Contato de Vendas Principal da SFDC:  </w:t>
      </w:r>
    </w:p>
    <w:p w:rsidR="00000000" w:rsidDel="00000000" w:rsidP="00000000" w:rsidRDefault="00000000" w:rsidRPr="00000000" w14:paraId="0000000C">
      <w:pPr>
        <w:pStyle w:val="Heading2"/>
        <w:numPr>
          <w:ilvl w:val="1"/>
          <w:numId w:val="1"/>
        </w:numPr>
        <w:ind w:left="882" w:hanging="432"/>
        <w:jc w:val="left"/>
        <w:rPr/>
      </w:pPr>
      <w:r w:rsidDel="00000000" w:rsidR="00000000" w:rsidRPr="00000000">
        <w:rPr>
          <w:rtl w:val="0"/>
        </w:rPr>
        <w:t xml:space="preserve">Definições</w:t>
      </w:r>
    </w:p>
    <w:p w:rsidR="00000000" w:rsidDel="00000000" w:rsidP="00000000" w:rsidRDefault="00000000" w:rsidRPr="00000000" w14:paraId="0000000D">
      <w:pPr>
        <w:ind w:firstLine="709"/>
        <w:rPr/>
      </w:pPr>
      <w:r w:rsidDel="00000000" w:rsidR="00000000" w:rsidRPr="00000000">
        <w:rPr>
          <w:rtl w:val="0"/>
        </w:rPr>
        <w:t xml:space="preserve">Todos os termos em letras maiúsculas não definidos nesta SOW terão o significado estabelecido no Contrato.</w:t>
      </w:r>
    </w:p>
    <w:p w:rsidR="00000000" w:rsidDel="00000000" w:rsidP="00000000" w:rsidRDefault="00000000" w:rsidRPr="00000000" w14:paraId="0000000E">
      <w:pPr>
        <w:pStyle w:val="Heading3"/>
        <w:numPr>
          <w:ilvl w:val="0"/>
          <w:numId w:val="11"/>
        </w:numPr>
        <w:ind w:left="1530" w:hanging="360"/>
        <w:rPr/>
      </w:pPr>
      <w:r w:rsidDel="00000000" w:rsidR="00000000" w:rsidRPr="00000000">
        <w:rPr>
          <w:rtl w:val="0"/>
        </w:rPr>
        <w:t xml:space="preserve">“</w:t>
      </w:r>
      <w:r w:rsidDel="00000000" w:rsidR="00000000" w:rsidRPr="00000000">
        <w:rPr>
          <w:b w:val="1"/>
          <w:bCs w:val="1"/>
          <w:rtl w:val="0"/>
        </w:rPr>
        <w:t xml:space="preserve">Contrato ”</w:t>
      </w:r>
      <w:r w:rsidDel="00000000" w:rsidR="00000000" w:rsidRPr="00000000">
        <w:rPr>
          <w:rtl w:val="0"/>
        </w:rPr>
        <w:t xml:space="preserve"> significa o Contrato de Serviços Profissionais disponível em </w:t>
      </w:r>
      <w:hyperlink r:id="rId6">
        <w:r w:rsidDel="00000000" w:rsidR="00000000" w:rsidRPr="00000000">
          <w:rPr>
            <w:color w:val="0563c1"/>
            <w:u w:val="single"/>
            <w:rtl w:val="0"/>
          </w:rPr>
          <w:t xml:space="preserve">https://www.salesforce.com/company/legal/agreements </w:t>
        </w:r>
      </w:hyperlink>
      <w:r w:rsidDel="00000000" w:rsidR="00000000" w:rsidRPr="00000000">
        <w:rPr>
          <w:rtl w:val="0"/>
        </w:rPr>
        <w:t xml:space="preserve">.   </w:t>
      </w:r>
    </w:p>
    <w:p w:rsidR="00000000" w:rsidDel="00000000" w:rsidP="00000000" w:rsidRDefault="00000000" w:rsidRPr="00000000" w14:paraId="0000000F">
      <w:pPr>
        <w:pStyle w:val="Heading3"/>
        <w:numPr>
          <w:ilvl w:val="0"/>
          <w:numId w:val="11"/>
        </w:numPr>
        <w:ind w:left="1530" w:hanging="360"/>
        <w:rPr/>
      </w:pPr>
      <w:r w:rsidDel="00000000" w:rsidR="00000000" w:rsidRPr="00000000">
        <w:rPr>
          <w:b w:val="1"/>
          <w:bCs w:val="1"/>
          <w:rtl w:val="0"/>
        </w:rPr>
        <w:t xml:space="preserve">"Aplicação"</w:t>
      </w:r>
      <w:r w:rsidDel="00000000" w:rsidR="00000000" w:rsidRPr="00000000">
        <w:rPr>
          <w:rtl w:val="0"/>
        </w:rPr>
        <w:t xml:space="preserve"> significa qualquer serviço online, baseado na web e componentes on-premises offline disponibilizados pela SFDC ou qualquer Afiliada da SFDC ao Cliente sob um contrato separado em vigor entre o Cliente e a SFDC ou qualquer Afiliada da SFDC. </w:t>
      </w:r>
    </w:p>
    <w:p w:rsidR="00000000" w:rsidDel="00000000" w:rsidP="00000000" w:rsidRDefault="00000000" w:rsidRPr="00000000" w14:paraId="00000010">
      <w:pPr>
        <w:pStyle w:val="Heading3"/>
        <w:numPr>
          <w:ilvl w:val="0"/>
          <w:numId w:val="11"/>
        </w:numPr>
        <w:ind w:left="1530" w:hanging="360"/>
        <w:rPr/>
      </w:pPr>
      <w:r w:rsidDel="00000000" w:rsidR="00000000" w:rsidRPr="00000000">
        <w:rPr>
          <w:b w:val="1"/>
          <w:bCs w:val="1"/>
          <w:rtl w:val="0"/>
        </w:rPr>
        <w:t xml:space="preserve">“Pedido de Alteração”</w:t>
      </w:r>
      <w:r w:rsidDel="00000000" w:rsidR="00000000" w:rsidRPr="00000000">
        <w:rPr>
          <w:rtl w:val="0"/>
        </w:rPr>
        <w:t xml:space="preserve"> é uma emenda formal a esta SOW gerada pela SFDC e assinada por ambas as partes.</w:t>
      </w:r>
    </w:p>
    <w:p w:rsidR="00000000" w:rsidDel="00000000" w:rsidP="00000000" w:rsidRDefault="00000000" w:rsidRPr="00000000" w14:paraId="00000011">
      <w:pPr>
        <w:pStyle w:val="Heading3"/>
        <w:numPr>
          <w:ilvl w:val="0"/>
          <w:numId w:val="11"/>
        </w:numPr>
        <w:ind w:left="1530" w:hanging="360"/>
        <w:rPr/>
      </w:pPr>
      <w:r w:rsidDel="00000000" w:rsidR="00000000" w:rsidRPr="00000000">
        <w:rPr>
          <w:b w:val="1"/>
          <w:bCs w:val="1"/>
          <w:rtl w:val="0"/>
        </w:rPr>
        <w:t xml:space="preserve">“Data de Vigência”</w:t>
      </w:r>
      <w:r w:rsidDel="00000000" w:rsidR="00000000" w:rsidRPr="00000000">
        <w:rPr>
          <w:rtl w:val="0"/>
        </w:rPr>
        <w:t xml:space="preserve"> será a última das respectivas datas de assinaturas desta SOW pelas partes e do recebimento da PO, se exigido pelo Cliente ou pela SFDC.</w:t>
      </w:r>
    </w:p>
    <w:p w:rsidR="00000000" w:rsidDel="00000000" w:rsidP="00000000" w:rsidRDefault="00000000" w:rsidRPr="00000000" w14:paraId="00000012">
      <w:pPr>
        <w:pStyle w:val="Heading3"/>
        <w:numPr>
          <w:ilvl w:val="0"/>
          <w:numId w:val="11"/>
        </w:numPr>
        <w:ind w:left="1530" w:hanging="360"/>
        <w:rPr>
          <w:b w:val="1"/>
          <w:bCs w:val="1"/>
        </w:rPr>
      </w:pPr>
      <w:r w:rsidDel="00000000" w:rsidR="00000000" w:rsidRPr="00000000">
        <w:rPr>
          <w:b w:val="1"/>
          <w:bCs w:val="1"/>
          <w:rtl w:val="0"/>
        </w:rPr>
        <w:t xml:space="preserve">“Honorários” </w:t>
      </w:r>
      <w:r w:rsidDel="00000000" w:rsidR="00000000" w:rsidRPr="00000000">
        <w:rPr>
          <w:rtl w:val="0"/>
        </w:rPr>
        <w:t xml:space="preserve">significam os honorários de Serviços Profissionais de acordo com o desempenho desta SOW</w:t>
      </w:r>
      <w:r w:rsidDel="00000000" w:rsidR="00000000" w:rsidRPr="00000000">
        <w:rPr>
          <w:b w:val="1"/>
          <w:bCs w:val="1"/>
          <w:rtl w:val="0"/>
        </w:rPr>
        <w:t xml:space="preserve">.</w:t>
      </w:r>
    </w:p>
    <w:p w:rsidR="00000000" w:rsidDel="00000000" w:rsidP="00000000" w:rsidRDefault="00000000" w:rsidRPr="00000000" w14:paraId="00000013">
      <w:pPr>
        <w:pStyle w:val="Heading3"/>
        <w:numPr>
          <w:ilvl w:val="0"/>
          <w:numId w:val="11"/>
        </w:numPr>
        <w:ind w:left="1530" w:hanging="360"/>
        <w:rPr/>
      </w:pPr>
      <w:r w:rsidDel="00000000" w:rsidR="00000000" w:rsidRPr="00000000">
        <w:rPr>
          <w:b w:val="1"/>
          <w:bCs w:val="1"/>
          <w:rtl w:val="0"/>
        </w:rPr>
        <w:t xml:space="preserve">“Prazo da SOW”</w:t>
      </w:r>
      <w:r w:rsidDel="00000000" w:rsidR="00000000" w:rsidRPr="00000000">
        <w:rPr>
          <w:rtl w:val="0"/>
        </w:rPr>
        <w:t xml:space="preserve"> significa a duração do desempenho dos Serviços Profissionais de acordo com esta SOW e qualquer Pedido de Alteração.</w:t>
      </w:r>
    </w:p>
    <w:p w:rsidR="00000000" w:rsidDel="00000000" w:rsidP="00000000" w:rsidRDefault="00000000" w:rsidRPr="00000000" w14:paraId="00000014">
      <w:pPr>
        <w:pStyle w:val="Heading3"/>
        <w:numPr>
          <w:ilvl w:val="0"/>
          <w:numId w:val="11"/>
        </w:numPr>
        <w:ind w:left="1530" w:hanging="360"/>
        <w:rPr/>
      </w:pPr>
      <w:r w:rsidDel="00000000" w:rsidR="00000000" w:rsidRPr="00000000">
        <w:rPr>
          <w:b w:val="1"/>
          <w:bCs w:val="1"/>
          <w:rtl w:val="0"/>
        </w:rPr>
        <w:t xml:space="preserve">“T&amp;E”</w:t>
      </w:r>
      <w:r w:rsidDel="00000000" w:rsidR="00000000" w:rsidRPr="00000000">
        <w:rPr>
          <w:rtl w:val="0"/>
        </w:rPr>
        <w:t xml:space="preserve"> significa todas as despesas relacionadas com viagens e outras despesas, incluindo, mas não se limitando ao transporte, quilometragem e despesas razoáveis desembolsadas, incorridas pela SFDC na execução dos Serviços Profissionais. </w:t>
      </w:r>
    </w:p>
    <w:p w:rsidR="00000000" w:rsidDel="00000000" w:rsidP="00000000" w:rsidRDefault="00000000" w:rsidRPr="00000000" w14:paraId="00000015">
      <w:pPr>
        <w:pStyle w:val="Heading1"/>
        <w:numPr>
          <w:ilvl w:val="0"/>
          <w:numId w:val="1"/>
        </w:numPr>
        <w:ind w:left="360" w:hanging="360"/>
        <w:jc w:val="left"/>
        <w:rPr/>
      </w:pPr>
      <w:r w:rsidDel="00000000" w:rsidR="00000000" w:rsidRPr="00000000">
        <w:rPr>
          <w:rtl w:val="0"/>
        </w:rPr>
        <w:t xml:space="preserve">Escopo</w:t>
      </w:r>
    </w:p>
    <w:p w:rsidR="00000000" w:rsidDel="00000000" w:rsidP="00000000" w:rsidRDefault="00000000" w:rsidRPr="00000000" w14:paraId="00000016">
      <w:pPr>
        <w:ind w:left="0" w:firstLine="720"/>
        <w:rPr/>
      </w:pPr>
      <w:r w:rsidDel="00000000" w:rsidR="00000000" w:rsidRPr="00000000">
        <w:rPr>
          <w:rtl w:val="0"/>
        </w:rPr>
        <w:t xml:space="preserve">Sujeito aos termos desta SOW e do Contrato, a SFDC prestará os Serviços Profissionais estabelecidos abaixo nesta Seção 2.  </w:t>
      </w:r>
    </w:p>
    <w:p w:rsidR="00000000" w:rsidDel="00000000" w:rsidP="00000000" w:rsidRDefault="00000000" w:rsidRPr="00000000" w14:paraId="00000017">
      <w:pPr>
        <w:pStyle w:val="Heading2"/>
        <w:keepNext w:val="1"/>
        <w:keepLines w:val="1"/>
        <w:numPr>
          <w:ilvl w:val="1"/>
          <w:numId w:val="1"/>
        </w:numPr>
        <w:ind w:left="1026" w:hanging="576"/>
        <w:jc w:val="left"/>
        <w:rPr/>
      </w:pPr>
      <w:r w:rsidDel="00000000" w:rsidR="00000000" w:rsidRPr="00000000">
        <w:rPr>
          <w:rtl w:val="0"/>
        </w:rPr>
        <w:t xml:space="preserve">Histórico/Objetivo </w:t>
      </w:r>
    </w:p>
    <w:p w:rsidR="00000000" w:rsidDel="00000000" w:rsidP="00000000" w:rsidRDefault="00000000" w:rsidRPr="00000000" w14:paraId="00000018">
      <w:pPr>
        <w:ind w:left="810" w:firstLine="0"/>
        <w:rPr/>
      </w:pPr>
      <w:r w:rsidDel="00000000" w:rsidR="00000000" w:rsidRPr="00000000">
        <w:rPr>
          <w:rtl w:val="0"/>
        </w:rPr>
        <w:t xml:space="preserve">Os objetivos comerciais de alto nível do Cliente para estes Serviços Profissionais estão resumidos abaixo.  Estes objetivos são apenas para fins informativos (não uma obrigação do Cliente ou da SFDC).</w:t>
      </w:r>
    </w:p>
    <w:p w:rsidR="00000000" w:rsidDel="00000000" w:rsidP="00000000" w:rsidRDefault="00000000" w:rsidRPr="00000000" w14:paraId="00000019">
      <w:pPr>
        <w:ind w:left="810" w:firstLine="0"/>
        <w:rPr/>
      </w:pPr>
      <w:r w:rsidDel="00000000" w:rsidR="00000000" w:rsidRPr="00000000">
        <w:rPr>
          <w:rtl w:val="0"/>
        </w:rPr>
        <w:t xml:space="preserve">Customer's goals are to  Em alto nível, o Cliente pretende atingir os seguintes objetivos de negócio:  </w:t>
      </w:r>
    </w:p>
    <w:p w:rsidR="00000000" w:rsidDel="00000000" w:rsidP="00000000" w:rsidRDefault="00000000" w:rsidRPr="00000000" w14:paraId="0000001A">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Diminuir os custos operacionais ou custos de propriedade</w:t>
      </w:r>
    </w:p>
    <w:p w:rsidR="00000000" w:rsidDel="00000000" w:rsidP="00000000" w:rsidRDefault="00000000" w:rsidRPr="00000000" w14:paraId="0000001B">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Diminuir os custos de integrador de sistemas e implementação</w:t>
      </w:r>
    </w:p>
    <w:p w:rsidR="00000000" w:rsidDel="00000000" w:rsidP="00000000" w:rsidRDefault="00000000" w:rsidRPr="00000000" w14:paraId="0000001C">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Diminuir dívida técnica</w:t>
      </w:r>
    </w:p>
    <w:p w:rsidR="00000000" w:rsidDel="00000000" w:rsidP="00000000" w:rsidRDefault="00000000" w:rsidRPr="00000000" w14:paraId="0000001D">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Aumentar a inteligência analítica e de negócios</w:t>
      </w:r>
    </w:p>
    <w:p w:rsidR="00000000" w:rsidDel="00000000" w:rsidP="00000000" w:rsidRDefault="00000000" w:rsidRPr="00000000" w14:paraId="0000001E">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Aumentar a aquisição, retenção de clientes e receita</w:t>
      </w:r>
    </w:p>
    <w:p w:rsidR="00000000" w:rsidDel="00000000" w:rsidP="00000000" w:rsidRDefault="00000000" w:rsidRPr="00000000" w14:paraId="0000001F">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Aumentar a visibilidade e precisão de dados</w:t>
      </w:r>
    </w:p>
    <w:p w:rsidR="00000000" w:rsidDel="00000000" w:rsidP="00000000" w:rsidRDefault="00000000" w:rsidRPr="00000000" w14:paraId="00000020">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Aumentar a produtividade</w:t>
      </w:r>
    </w:p>
    <w:p w:rsidR="00000000" w:rsidDel="00000000" w:rsidP="00000000" w:rsidRDefault="00000000" w:rsidRPr="00000000" w14:paraId="00000021">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Aumentar a escalabilidade e o desempenho</w:t>
      </w:r>
    </w:p>
    <w:p w:rsidR="00000000" w:rsidDel="00000000" w:rsidP="00000000" w:rsidRDefault="00000000" w:rsidRPr="00000000" w14:paraId="00000022">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Aumentar a segurança e diminuir o risco</w:t>
      </w:r>
    </w:p>
    <w:p w:rsidR="00000000" w:rsidDel="00000000" w:rsidP="00000000" w:rsidRDefault="00000000" w:rsidRPr="00000000" w14:paraId="00000023">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Aumentar a velocidade, frequência e qualidade do desenvolvimento tecnológico</w:t>
      </w:r>
    </w:p>
    <w:p w:rsidR="00000000" w:rsidDel="00000000" w:rsidP="00000000" w:rsidRDefault="00000000" w:rsidRPr="00000000" w14:paraId="00000024">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Aumentar tempo de valorização/comercialização</w:t>
      </w:r>
    </w:p>
    <w:p w:rsidR="00000000" w:rsidDel="00000000" w:rsidP="00000000" w:rsidRDefault="00000000" w:rsidRPr="00000000" w14:paraId="00000025">
      <w:pPr>
        <w:pStyle w:val="Heading2"/>
        <w:numPr>
          <w:ilvl w:val="1"/>
          <w:numId w:val="1"/>
        </w:numPr>
        <w:ind w:left="882" w:hanging="432"/>
        <w:jc w:val="left"/>
        <w:rPr/>
      </w:pPr>
      <w:r w:rsidDel="00000000" w:rsidR="00000000" w:rsidRPr="00000000">
        <w:rPr>
          <w:rtl w:val="0"/>
        </w:rPr>
        <w:t xml:space="preserve">Serviços de Implementação</w:t>
      </w:r>
    </w:p>
    <w:p w:rsidR="00000000" w:rsidDel="00000000" w:rsidP="00000000" w:rsidRDefault="00000000" w:rsidRPr="00000000" w14:paraId="00000026">
      <w:pPr>
        <w:ind w:firstLine="709"/>
        <w:rPr/>
      </w:pPr>
      <w:r w:rsidDel="00000000" w:rsidR="00000000" w:rsidRPr="00000000">
        <w:rPr>
          <w:rtl w:val="0"/>
        </w:rPr>
        <w:t xml:space="preserve">A SFDC irá configurar a Aplicação conforme definido abaixo (“Serviços de Implementação”) usando a metodologia de entrega da SFDC descrita na Seção 3.</w:t>
      </w:r>
    </w:p>
    <w:p w:rsidR="00000000" w:rsidDel="00000000" w:rsidP="00000000" w:rsidRDefault="00000000" w:rsidRPr="00000000" w14:paraId="00000027">
      <w:pPr>
        <w:spacing w:after="120" w:line="240" w:lineRule="auto"/>
        <w:ind w:left="2088" w:firstLine="0"/>
        <w:rPr>
          <w:b w:val="1"/>
          <w:bCs w:val="1"/>
          <w:color w:val="000000"/>
        </w:rPr>
      </w:pPr>
      <w:bookmarkStart w:colFirst="0" w:colLast="0" w:name="_y4exemw8idwm" w:id="0"/>
      <w:bookmarkEnd w:id="0"/>
      <w:r w:rsidDel="00000000" w:rsidR="00000000" w:rsidRPr="00000000">
        <w:rPr>
          <w:rtl w:val="0"/>
        </w:rPr>
      </w:r>
    </w:p>
    <w:p w:rsidR="00000000" w:rsidDel="00000000" w:rsidP="00000000" w:rsidRDefault="00000000" w:rsidRPr="00000000" w14:paraId="00000028">
      <w:pPr>
        <w:pStyle w:val="Heading3"/>
        <w:numPr>
          <w:ilvl w:val="2"/>
          <w:numId w:val="1"/>
        </w:numPr>
        <w:ind w:left="1314" w:hanging="504.00000000000006"/>
        <w:rPr/>
      </w:pPr>
      <w:bookmarkStart w:colFirst="0" w:colLast="0" w:name="_vjid14me9gvf" w:id="1"/>
      <w:bookmarkEnd w:id="1"/>
      <w:r w:rsidDel="00000000" w:rsidR="00000000" w:rsidRPr="00000000">
        <w:rPr>
          <w:rtl w:val="0"/>
        </w:rPr>
        <w:t xml:space="preserve">Retail Cloud Implementation Services | Serviços de implementação da Retail Cloud </w:t>
      </w:r>
    </w:p>
    <w:p w:rsidR="00000000" w:rsidDel="00000000" w:rsidP="00000000" w:rsidRDefault="00000000" w:rsidRPr="00000000" w14:paraId="00000029">
      <w:pPr>
        <w:pStyle w:val="Heading5"/>
        <w:numPr>
          <w:ilvl w:val="4"/>
          <w:numId w:val="1"/>
        </w:numPr>
        <w:ind w:left="2232" w:hanging="791.9999999999999"/>
        <w:jc w:val="left"/>
        <w:rPr/>
      </w:pPr>
      <w:r w:rsidDel="00000000" w:rsidR="00000000" w:rsidRPr="00000000">
        <w:rPr>
          <w:rtl w:val="0"/>
        </w:rPr>
        <w:t xml:space="preserve">Retail Cloud - Implementation - Merchant Provisioning | Retail Cloud: implementação, provisionamento do comerciante </w:t>
      </w:r>
    </w:p>
    <w:p w:rsidR="00000000" w:rsidDel="00000000" w:rsidP="00000000" w:rsidRDefault="00000000" w:rsidRPr="00000000" w14:paraId="0000002A">
      <w:pPr>
        <w:spacing w:after="120" w:line="240" w:lineRule="auto"/>
        <w:ind w:left="2088" w:firstLine="0"/>
        <w:rPr>
          <w:color w:val="000000"/>
        </w:rPr>
      </w:pPr>
      <w:r w:rsidDel="00000000" w:rsidR="00000000" w:rsidRPr="00000000">
        <w:rPr>
          <w:color w:val="000000"/>
          <w:rtl w:val="0"/>
        </w:rPr>
        <w:t xml:space="preserve">A SFDC auxiliará o Cliente na implementação de sua Retail Cloud da seguinte forma:</w:t>
      </w:r>
    </w:p>
    <w:p w:rsidR="00000000" w:rsidDel="00000000" w:rsidP="00000000" w:rsidRDefault="00000000" w:rsidRPr="00000000" w14:paraId="0000002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Provisionará toda a infraestrutura de nuvem necessária para dar suporte à implantação de POS moderno e ao CMS (Retail Cloud Content Management System, sistema de gerenciamento de conteúdo em nuvem), incluindo um ambiente de produção e preparação: infraestrutura dimensionada com base na contagem de lojas do cliente, contagem de caixas registradoras e números de usuários (definidos em um contrato </w:t>
        <w:br w:type="textWrapping"/>
        <w:t xml:space="preserve">de serviços principais separado com o Cliente)</w:t>
      </w:r>
    </w:p>
    <w:p w:rsidR="00000000" w:rsidDel="00000000" w:rsidP="00000000" w:rsidRDefault="00000000" w:rsidRPr="00000000" w14:paraId="0000002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Projetará e configurará políticas e interfaces de aplicativos de POS modernos</w:t>
      </w:r>
    </w:p>
    <w:p w:rsidR="00000000" w:rsidDel="00000000" w:rsidP="00000000" w:rsidRDefault="00000000" w:rsidRPr="00000000" w14:paraId="0000002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Configurará módulos necessários da Retail Cloud para lançamento piloto, incluindo feeds de dados, promoções, impostos e configuração de periféricos de caixa registradora</w:t>
      </w:r>
    </w:p>
    <w:p w:rsidR="00000000" w:rsidDel="00000000" w:rsidP="00000000" w:rsidRDefault="00000000" w:rsidRPr="00000000" w14:paraId="000000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Fornecerá treinamento para a manutenção contínua do aplicativo de POS por meio do CMS e treinamento para implantação e uso contínuo do POS </w:t>
      </w:r>
    </w:p>
    <w:p w:rsidR="00000000" w:rsidDel="00000000" w:rsidP="00000000" w:rsidRDefault="00000000" w:rsidRPr="00000000" w14:paraId="0000002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Desenvolverá quaisquer requisitos personalizados adicionais conforme descrito nesta SOW </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ind w:left="2160" w:firstLine="299.00000000000006"/>
        <w:rPr>
          <w:color w:val="000000"/>
        </w:rPr>
      </w:pPr>
      <w:r w:rsidDel="00000000" w:rsidR="00000000" w:rsidRPr="00000000">
        <w:rPr>
          <w:rtl w:val="0"/>
        </w:rPr>
      </w:r>
    </w:p>
    <w:p w:rsidR="00000000" w:rsidDel="00000000" w:rsidP="00000000" w:rsidRDefault="00000000" w:rsidRPr="00000000" w14:paraId="00000031">
      <w:pPr>
        <w:pStyle w:val="Heading5"/>
        <w:numPr>
          <w:ilvl w:val="4"/>
          <w:numId w:val="1"/>
        </w:numPr>
        <w:ind w:left="2232" w:hanging="791.9999999999999"/>
        <w:jc w:val="left"/>
        <w:rPr/>
      </w:pPr>
      <w:bookmarkStart w:colFirst="0" w:colLast="0" w:name="_ufiifcb41kxf" w:id="2"/>
      <w:bookmarkEnd w:id="2"/>
      <w:r w:rsidDel="00000000" w:rsidR="00000000" w:rsidRPr="00000000">
        <w:rPr>
          <w:rtl w:val="0"/>
        </w:rPr>
        <w:t xml:space="preserve">Retail Cloud - Implementation - Account Setup | Retail Cloud: implementação, configuração da conta </w:t>
        <w:br w:type="textWrapping"/>
      </w:r>
    </w:p>
    <w:p w:rsidR="00000000" w:rsidDel="00000000" w:rsidP="00000000" w:rsidRDefault="00000000" w:rsidRPr="00000000" w14:paraId="00000032">
      <w:pPr>
        <w:spacing w:after="120" w:line="240" w:lineRule="auto"/>
        <w:ind w:left="2088" w:firstLine="0"/>
        <w:rPr>
          <w:color w:val="000000"/>
        </w:rPr>
      </w:pPr>
      <w:r w:rsidDel="00000000" w:rsidR="00000000" w:rsidRPr="00000000">
        <w:rPr>
          <w:b w:val="1"/>
          <w:bCs w:val="1"/>
          <w:color w:val="000000"/>
          <w:rtl w:val="0"/>
        </w:rPr>
        <w:t xml:space="preserve">Descrição</w:t>
      </w:r>
      <w:r w:rsidDel="00000000" w:rsidR="00000000" w:rsidRPr="00000000">
        <w:rPr>
          <w:rtl w:val="0"/>
        </w:rPr>
      </w:r>
    </w:p>
    <w:p w:rsidR="00000000" w:rsidDel="00000000" w:rsidP="00000000" w:rsidRDefault="00000000" w:rsidRPr="00000000" w14:paraId="00000033">
      <w:pPr>
        <w:spacing w:after="120" w:line="240" w:lineRule="auto"/>
        <w:ind w:left="2088" w:firstLine="0"/>
        <w:rPr>
          <w:color w:val="000000"/>
        </w:rPr>
      </w:pPr>
      <w:r w:rsidDel="00000000" w:rsidR="00000000" w:rsidRPr="00000000">
        <w:rPr>
          <w:color w:val="000000"/>
          <w:rtl w:val="0"/>
        </w:rPr>
        <w:t xml:space="preserve">A SFDC ajudará o Cliente no projeto, desenvolvimento e implantação dos seguintes recursos </w:t>
        <w:br w:type="textWrapping"/>
        <w:t xml:space="preserve">e funcionalidades da Retail Cloud: </w:t>
      </w:r>
    </w:p>
    <w:p w:rsidR="00000000" w:rsidDel="00000000" w:rsidP="00000000" w:rsidRDefault="00000000" w:rsidRPr="00000000" w14:paraId="000000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Configuração da loja e personalização da configuração da loja, que inclui:</w:t>
      </w:r>
    </w:p>
    <w:p w:rsidR="00000000" w:rsidDel="00000000" w:rsidP="00000000" w:rsidRDefault="00000000" w:rsidRPr="00000000" w14:paraId="0000003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Cabeçalhos e rodapés de recibos físicos, Política de devolução</w:t>
      </w:r>
    </w:p>
    <w:p w:rsidR="00000000" w:rsidDel="00000000" w:rsidP="00000000" w:rsidRDefault="00000000" w:rsidRPr="00000000" w14:paraId="0000003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Configuração da caixa registradora do POS</w:t>
      </w:r>
    </w:p>
    <w:p w:rsidR="00000000" w:rsidDel="00000000" w:rsidP="00000000" w:rsidRDefault="00000000" w:rsidRPr="00000000" w14:paraId="0000003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Configurações da loja</w:t>
      </w:r>
    </w:p>
    <w:p w:rsidR="00000000" w:rsidDel="00000000" w:rsidP="00000000" w:rsidRDefault="00000000" w:rsidRPr="00000000" w14:paraId="000000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Configurações de POS off-line</w:t>
      </w:r>
    </w:p>
    <w:p w:rsidR="00000000" w:rsidDel="00000000" w:rsidP="00000000" w:rsidRDefault="00000000" w:rsidRPr="00000000" w14:paraId="0000003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Suporte para feed de dados (quando aplicável) usando formatos de feed fornecidos pela Retail Cloud e mapeamento de campo e configuração aplicáveis, incluindo:</w:t>
      </w:r>
    </w:p>
    <w:p w:rsidR="00000000" w:rsidDel="00000000" w:rsidP="00000000" w:rsidRDefault="00000000" w:rsidRPr="00000000" w14:paraId="0000003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Feed de produtos</w:t>
      </w:r>
    </w:p>
    <w:p w:rsidR="00000000" w:rsidDel="00000000" w:rsidP="00000000" w:rsidRDefault="00000000" w:rsidRPr="00000000" w14:paraId="0000003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Feed de inventário</w:t>
      </w:r>
    </w:p>
    <w:p w:rsidR="00000000" w:rsidDel="00000000" w:rsidP="00000000" w:rsidRDefault="00000000" w:rsidRPr="00000000" w14:paraId="0000003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Feed das lojas</w:t>
      </w:r>
    </w:p>
    <w:p w:rsidR="00000000" w:rsidDel="00000000" w:rsidP="00000000" w:rsidRDefault="00000000" w:rsidRPr="00000000" w14:paraId="0000003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Feed associado</w:t>
      </w:r>
    </w:p>
    <w:p w:rsidR="00000000" w:rsidDel="00000000" w:rsidP="00000000" w:rsidRDefault="00000000" w:rsidRPr="00000000" w14:paraId="0000003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Feed de imposto VAT</w:t>
      </w:r>
    </w:p>
    <w:p w:rsidR="00000000" w:rsidDel="00000000" w:rsidP="00000000" w:rsidRDefault="00000000" w:rsidRPr="00000000" w14:paraId="0000003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Feed da caixa registradora do POS</w:t>
      </w:r>
    </w:p>
    <w:p w:rsidR="00000000" w:rsidDel="00000000" w:rsidP="00000000" w:rsidRDefault="00000000" w:rsidRPr="00000000" w14:paraId="0000004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Feed do dispositivo da loja</w:t>
      </w:r>
    </w:p>
    <w:p w:rsidR="00000000" w:rsidDel="00000000" w:rsidP="00000000" w:rsidRDefault="00000000" w:rsidRPr="00000000" w14:paraId="0000004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a exportação de pedidos (logs de transações) em formato XML para FTP</w:t>
      </w:r>
    </w:p>
    <w:p w:rsidR="00000000" w:rsidDel="00000000" w:rsidP="00000000" w:rsidRDefault="00000000" w:rsidRPr="00000000" w14:paraId="0000004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a exportação de pedidos quase em tempo real usando o formato tLog XML ou, de preferência, APIs JSON Webhook </w:t>
      </w:r>
    </w:p>
    <w:p w:rsidR="00000000" w:rsidDel="00000000" w:rsidP="00000000" w:rsidRDefault="00000000" w:rsidRPr="00000000" w14:paraId="0000004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Oferecer suporte à configuração de descontos de funcionários usando a atribuição de produtos e clientes </w:t>
      </w:r>
    </w:p>
    <w:p w:rsidR="00000000" w:rsidDel="00000000" w:rsidP="00000000" w:rsidRDefault="00000000" w:rsidRPr="00000000" w14:paraId="0000004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o mecanismo de promoções da Retail Cloud</w:t>
      </w:r>
    </w:p>
    <w:p w:rsidR="00000000" w:rsidDel="00000000" w:rsidP="00000000" w:rsidRDefault="00000000" w:rsidRPr="00000000" w14:paraId="0000004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um mecanismo de impostos suportado</w:t>
      </w:r>
    </w:p>
    <w:p w:rsidR="00000000" w:rsidDel="00000000" w:rsidP="00000000" w:rsidRDefault="00000000" w:rsidRPr="00000000" w14:paraId="0000004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Oferecer suporte para a configuração de periféricos da caixa registradora, que incluirá os seguintes recursos e funcionalidades:</w:t>
      </w:r>
    </w:p>
    <w:p w:rsidR="00000000" w:rsidDel="00000000" w:rsidP="00000000" w:rsidRDefault="00000000" w:rsidRPr="00000000" w14:paraId="0000004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Impressora de recibos certificada para a Retail Cloud</w:t>
      </w:r>
    </w:p>
    <w:p w:rsidR="00000000" w:rsidDel="00000000" w:rsidP="00000000" w:rsidRDefault="00000000" w:rsidRPr="00000000" w14:paraId="0000004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Gaveta de caixa certificada para a Retail Cloud</w:t>
      </w:r>
    </w:p>
    <w:p w:rsidR="00000000" w:rsidDel="00000000" w:rsidP="00000000" w:rsidRDefault="00000000" w:rsidRPr="00000000" w14:paraId="0000004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Leitor de código de barras certificado para a Retail Cloud</w:t>
      </w:r>
    </w:p>
    <w:p w:rsidR="00000000" w:rsidDel="00000000" w:rsidP="00000000" w:rsidRDefault="00000000" w:rsidRPr="00000000" w14:paraId="0000004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Dispositivos de pagamento móveis e fixos certificados para a Retail Cloud</w:t>
      </w:r>
    </w:p>
    <w:p w:rsidR="00000000" w:rsidDel="00000000" w:rsidP="00000000" w:rsidRDefault="00000000" w:rsidRPr="00000000" w14:paraId="0000004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Nota: Entre em contato com a Retail Cloud para obter uma lista </w:t>
        <w:br w:type="textWrapping"/>
        <w:t xml:space="preserve">de modelos certificados</w:t>
      </w:r>
    </w:p>
    <w:p w:rsidR="00000000" w:rsidDel="00000000" w:rsidP="00000000" w:rsidRDefault="00000000" w:rsidRPr="00000000" w14:paraId="0000004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Instalação e configuração de idiomas localizados:</w:t>
      </w:r>
    </w:p>
    <w:p w:rsidR="00000000" w:rsidDel="00000000" w:rsidP="00000000" w:rsidRDefault="00000000" w:rsidRPr="00000000" w14:paraId="0000004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Inglês</w:t>
      </w:r>
    </w:p>
    <w:p w:rsidR="00000000" w:rsidDel="00000000" w:rsidP="00000000" w:rsidRDefault="00000000" w:rsidRPr="00000000" w14:paraId="000000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Suporte de design para experiência do usuário do POS e marca do comerciante</w:t>
      </w:r>
    </w:p>
    <w:p w:rsidR="00000000" w:rsidDel="00000000" w:rsidP="00000000" w:rsidRDefault="00000000" w:rsidRPr="00000000" w14:paraId="0000004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Implementação do país:</w:t>
      </w:r>
    </w:p>
    <w:p w:rsidR="00000000" w:rsidDel="00000000" w:rsidP="00000000" w:rsidRDefault="00000000" w:rsidRPr="00000000" w14:paraId="0000005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Suporte para configuração da loja e ativação do POS para implementação de n.º de lojas em [countries]</w:t>
      </w:r>
    </w:p>
    <w:p w:rsidR="00000000" w:rsidDel="00000000" w:rsidP="00000000" w:rsidRDefault="00000000" w:rsidRPr="00000000" w14:paraId="0000005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Suporte para instalação e ativação para implementação de n.º de caixas registradoras em [countries]</w:t>
      </w:r>
    </w:p>
    <w:p w:rsidR="00000000" w:rsidDel="00000000" w:rsidP="00000000" w:rsidRDefault="00000000" w:rsidRPr="00000000" w14:paraId="0000005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Integrações com plataformas prontas para uso da Retail Cloud para qualquer um dos seguintes:</w:t>
      </w:r>
    </w:p>
    <w:p w:rsidR="00000000" w:rsidDel="00000000" w:rsidP="00000000" w:rsidRDefault="00000000" w:rsidRPr="00000000" w14:paraId="0000005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Gateways de pagamento: a ser definida</w:t>
      </w:r>
    </w:p>
    <w:p w:rsidR="00000000" w:rsidDel="00000000" w:rsidP="00000000" w:rsidRDefault="00000000" w:rsidRPr="00000000" w14:paraId="0000005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CRM: a ser definida</w:t>
      </w:r>
    </w:p>
    <w:p w:rsidR="00000000" w:rsidDel="00000000" w:rsidP="00000000" w:rsidRDefault="00000000" w:rsidRPr="00000000" w14:paraId="0000005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Mecanismo de recomendação: a ser definida</w:t>
      </w:r>
    </w:p>
    <w:p w:rsidR="00000000" w:rsidDel="00000000" w:rsidP="00000000" w:rsidRDefault="00000000" w:rsidRPr="00000000" w14:paraId="0000005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Vale-presente: Clutch, GiveX ou SVS </w:t>
      </w:r>
    </w:p>
    <w:p w:rsidR="00000000" w:rsidDel="00000000" w:rsidP="00000000" w:rsidRDefault="00000000" w:rsidRPr="00000000" w14:paraId="0000005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Serviços fiscais (se não estiver usando o mecanismo de impostos da Retail Cloud): Avalara ou OneSource</w:t>
      </w:r>
    </w:p>
    <w:p w:rsidR="00000000" w:rsidDel="00000000" w:rsidP="00000000" w:rsidRDefault="00000000" w:rsidRPr="00000000" w14:paraId="0000005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 horas de treinamento remoto: 20 horas CMS, 20 horas POS</w:t>
      </w:r>
    </w:p>
    <w:p w:rsidR="00000000" w:rsidDel="00000000" w:rsidP="00000000" w:rsidRDefault="00000000" w:rsidRPr="00000000" w14:paraId="0000005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Acesso ao portal de conhecimento Zendesk e ao material de treinamento </w:t>
      </w:r>
    </w:p>
    <w:p w:rsidR="00000000" w:rsidDel="00000000" w:rsidP="00000000" w:rsidRDefault="00000000" w:rsidRPr="00000000" w14:paraId="0000005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Treinamento e suporte para configuração de feeds de dados para produtos, inventário, loja e feeds de associados da loja</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ind w:left="2160" w:firstLine="299.00000000000006"/>
        <w:rPr>
          <w:color w:val="000000"/>
        </w:rPr>
      </w:pPr>
      <w:r w:rsidDel="00000000" w:rsidR="00000000" w:rsidRPr="00000000">
        <w:rPr>
          <w:rtl w:val="0"/>
        </w:rPr>
      </w:r>
    </w:p>
    <w:p w:rsidR="00000000" w:rsidDel="00000000" w:rsidP="00000000" w:rsidRDefault="00000000" w:rsidRPr="00000000" w14:paraId="0000005C">
      <w:pPr>
        <w:pStyle w:val="Heading5"/>
        <w:numPr>
          <w:ilvl w:val="4"/>
          <w:numId w:val="1"/>
        </w:numPr>
        <w:ind w:left="2232" w:hanging="791.9999999999999"/>
        <w:jc w:val="left"/>
        <w:rPr/>
      </w:pPr>
      <w:bookmarkStart w:colFirst="0" w:colLast="0" w:name="_nn6iv89bxtjj" w:id="3"/>
      <w:bookmarkEnd w:id="3"/>
      <w:r w:rsidDel="00000000" w:rsidR="00000000" w:rsidRPr="00000000">
        <w:rPr>
          <w:rtl w:val="0"/>
        </w:rPr>
        <w:t xml:space="preserve">Retail Cloud - Implementation - POS Application | Retail Cloud: implementação, aplicativo de POS </w:t>
      </w:r>
    </w:p>
    <w:p w:rsidR="00000000" w:rsidDel="00000000" w:rsidP="00000000" w:rsidRDefault="00000000" w:rsidRPr="00000000" w14:paraId="0000005D">
      <w:pPr>
        <w:spacing w:after="120" w:line="240" w:lineRule="auto"/>
        <w:ind w:left="2088" w:firstLine="0"/>
        <w:rPr>
          <w:color w:val="000000"/>
        </w:rPr>
      </w:pPr>
      <w:r w:rsidDel="00000000" w:rsidR="00000000" w:rsidRPr="00000000">
        <w:rPr>
          <w:b w:val="1"/>
          <w:bCs w:val="1"/>
          <w:color w:val="000000"/>
          <w:rtl w:val="0"/>
        </w:rPr>
        <w:t xml:space="preserve">Descrição</w:t>
      </w:r>
      <w:r w:rsidDel="00000000" w:rsidR="00000000" w:rsidRPr="00000000">
        <w:rPr>
          <w:rtl w:val="0"/>
        </w:rPr>
      </w:r>
    </w:p>
    <w:p w:rsidR="00000000" w:rsidDel="00000000" w:rsidP="00000000" w:rsidRDefault="00000000" w:rsidRPr="00000000" w14:paraId="0000005E">
      <w:pPr>
        <w:spacing w:after="120" w:line="240" w:lineRule="auto"/>
        <w:ind w:left="2088" w:firstLine="0"/>
        <w:rPr>
          <w:color w:val="000000"/>
        </w:rPr>
      </w:pPr>
      <w:r w:rsidDel="00000000" w:rsidR="00000000" w:rsidRPr="00000000">
        <w:rPr>
          <w:color w:val="000000"/>
          <w:rtl w:val="0"/>
        </w:rPr>
        <w:t xml:space="preserve">A SFDC ajudará o Cliente no projeto, desenvolvimento e implantação dos seguintes recursos </w:t>
        <w:br w:type="textWrapping"/>
        <w:t xml:space="preserve">e funcionalidades da Retail Cloud: </w:t>
      </w:r>
    </w:p>
    <w:p w:rsidR="00000000" w:rsidDel="00000000" w:rsidP="00000000" w:rsidRDefault="00000000" w:rsidRPr="00000000" w14:paraId="0000005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Design e configuração da interface de usuário do POS principal: </w:t>
      </w:r>
    </w:p>
    <w:p w:rsidR="00000000" w:rsidDel="00000000" w:rsidP="00000000" w:rsidRDefault="00000000" w:rsidRPr="00000000" w14:paraId="0000006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 associado da loja</w:t>
      </w:r>
    </w:p>
    <w:p w:rsidR="00000000" w:rsidDel="00000000" w:rsidP="00000000" w:rsidRDefault="00000000" w:rsidRPr="00000000" w14:paraId="0000006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Gerenciar POS</w:t>
      </w:r>
    </w:p>
    <w:p w:rsidR="00000000" w:rsidDel="00000000" w:rsidP="00000000" w:rsidRDefault="00000000" w:rsidRPr="00000000" w14:paraId="000000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 móvel (mPOS)</w:t>
      </w:r>
    </w:p>
    <w:p w:rsidR="00000000" w:rsidDel="00000000" w:rsidP="00000000" w:rsidRDefault="00000000" w:rsidRPr="00000000" w14:paraId="000000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navegação</w:t>
      </w:r>
    </w:p>
    <w:p w:rsidR="00000000" w:rsidDel="00000000" w:rsidP="00000000" w:rsidRDefault="00000000" w:rsidRPr="00000000" w14:paraId="000000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layouts/IU</w:t>
      </w:r>
    </w:p>
    <w:p w:rsidR="00000000" w:rsidDel="00000000" w:rsidP="00000000" w:rsidRDefault="00000000" w:rsidRPr="00000000" w14:paraId="000000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menu hambúrguer</w:t>
      </w:r>
    </w:p>
    <w:p w:rsidR="00000000" w:rsidDel="00000000" w:rsidP="00000000" w:rsidRDefault="00000000" w:rsidRPr="00000000" w14:paraId="000000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Crie layouts com base em modelos PS para as seguintes funções:</w:t>
      </w:r>
    </w:p>
    <w:p w:rsidR="00000000" w:rsidDel="00000000" w:rsidP="00000000" w:rsidRDefault="00000000" w:rsidRPr="00000000" w14:paraId="000000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Início (página principal do aplicativo)</w:t>
      </w:r>
    </w:p>
    <w:p w:rsidR="00000000" w:rsidDel="00000000" w:rsidP="00000000" w:rsidRDefault="00000000" w:rsidRPr="00000000" w14:paraId="0000006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Clienteling</w:t>
      </w:r>
    </w:p>
    <w:p w:rsidR="00000000" w:rsidDel="00000000" w:rsidP="00000000" w:rsidRDefault="00000000" w:rsidRPr="00000000" w14:paraId="0000006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Inventário</w:t>
      </w:r>
    </w:p>
    <w:p w:rsidR="00000000" w:rsidDel="00000000" w:rsidP="00000000" w:rsidRDefault="00000000" w:rsidRPr="00000000" w14:paraId="0000006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Registro do cliente</w:t>
      </w:r>
    </w:p>
    <w:p w:rsidR="00000000" w:rsidDel="00000000" w:rsidP="00000000" w:rsidRDefault="00000000" w:rsidRPr="00000000" w14:paraId="0000006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Login de associado</w:t>
      </w:r>
    </w:p>
    <w:p w:rsidR="00000000" w:rsidDel="00000000" w:rsidP="00000000" w:rsidRDefault="00000000" w:rsidRPr="00000000" w14:paraId="0000006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Devoluções</w:t>
      </w:r>
    </w:p>
    <w:p w:rsidR="00000000" w:rsidDel="00000000" w:rsidP="00000000" w:rsidRDefault="00000000" w:rsidRPr="00000000" w14:paraId="0000006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Gerenciamento de loja/caixa</w:t>
      </w:r>
    </w:p>
    <w:p w:rsidR="00000000" w:rsidDel="00000000" w:rsidP="00000000" w:rsidRDefault="00000000" w:rsidRPr="00000000" w14:paraId="0000006E">
      <w:pPr>
        <w:spacing w:after="120" w:line="240" w:lineRule="auto"/>
        <w:ind w:left="2088" w:firstLine="0"/>
        <w:rPr>
          <w:b w:val="1"/>
          <w:bCs w:val="1"/>
          <w:i w:val="1"/>
          <w:iCs w:val="1"/>
          <w:color w:val="000000"/>
        </w:rPr>
      </w:pPr>
      <w:r w:rsidDel="00000000" w:rsidR="00000000" w:rsidRPr="00000000">
        <w:rPr>
          <w:b w:val="1"/>
          <w:bCs w:val="1"/>
          <w:color w:val="000000"/>
          <w:rtl w:val="0"/>
        </w:rPr>
        <w:t xml:space="preserve">Premissas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deve fornecer imagens/criativo se as imagens do banco da Retail Cloud não forem usadas</w:t>
      </w:r>
    </w:p>
    <w:p w:rsidR="00000000" w:rsidDel="00000000" w:rsidP="00000000" w:rsidRDefault="00000000" w:rsidRPr="00000000" w14:paraId="0000007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deve fornecer uma cópia final da marca, upload inicial incluído, atualizações pós-inicial gerenciadas pelo Cliente</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ind w:left="2160" w:firstLine="299.00000000000006"/>
        <w:rPr>
          <w:color w:val="000000"/>
        </w:rPr>
      </w:pPr>
      <w:r w:rsidDel="00000000" w:rsidR="00000000" w:rsidRPr="00000000">
        <w:rPr>
          <w:rtl w:val="0"/>
        </w:rPr>
      </w:r>
    </w:p>
    <w:p w:rsidR="00000000" w:rsidDel="00000000" w:rsidP="00000000" w:rsidRDefault="00000000" w:rsidRPr="00000000" w14:paraId="00000072">
      <w:pPr>
        <w:pStyle w:val="Heading5"/>
        <w:numPr>
          <w:ilvl w:val="4"/>
          <w:numId w:val="1"/>
        </w:numPr>
        <w:ind w:left="2232" w:hanging="791.9999999999999"/>
        <w:jc w:val="left"/>
        <w:rPr/>
      </w:pPr>
      <w:bookmarkStart w:colFirst="0" w:colLast="0" w:name="_2tzpjgtkh7iv" w:id="4"/>
      <w:bookmarkEnd w:id="4"/>
      <w:r w:rsidDel="00000000" w:rsidR="00000000" w:rsidRPr="00000000">
        <w:rPr>
          <w:rtl w:val="0"/>
        </w:rPr>
        <w:t xml:space="preserve">Retail Cloud - Checkout Implementation | Retail Cloud: implementação de checkout </w:t>
      </w:r>
    </w:p>
    <w:p w:rsidR="00000000" w:rsidDel="00000000" w:rsidP="00000000" w:rsidRDefault="00000000" w:rsidRPr="00000000" w14:paraId="00000073">
      <w:pPr>
        <w:spacing w:after="120" w:line="240" w:lineRule="auto"/>
        <w:ind w:left="2088" w:firstLine="0"/>
        <w:rPr>
          <w:color w:val="000000"/>
        </w:rPr>
      </w:pPr>
      <w:r w:rsidDel="00000000" w:rsidR="00000000" w:rsidRPr="00000000">
        <w:rPr>
          <w:b w:val="1"/>
          <w:bCs w:val="1"/>
          <w:color w:val="000000"/>
          <w:rtl w:val="0"/>
        </w:rPr>
        <w:t xml:space="preserve">Descrição</w:t>
      </w:r>
      <w:r w:rsidDel="00000000" w:rsidR="00000000" w:rsidRPr="00000000">
        <w:rPr>
          <w:rtl w:val="0"/>
        </w:rPr>
      </w:r>
    </w:p>
    <w:p w:rsidR="00000000" w:rsidDel="00000000" w:rsidP="00000000" w:rsidRDefault="00000000" w:rsidRPr="00000000" w14:paraId="00000074">
      <w:pPr>
        <w:spacing w:after="120" w:line="240" w:lineRule="auto"/>
        <w:ind w:left="2088" w:firstLine="0"/>
        <w:rPr>
          <w:color w:val="000000"/>
        </w:rPr>
      </w:pPr>
      <w:r w:rsidDel="00000000" w:rsidR="00000000" w:rsidRPr="00000000">
        <w:rPr>
          <w:color w:val="000000"/>
          <w:rtl w:val="0"/>
        </w:rPr>
        <w:t xml:space="preserve">A SFDC ajudará o Cliente no projeto, desenvolvimento e implantação dos seguintes recursos </w:t>
        <w:br w:type="textWrapping"/>
        <w:t xml:space="preserve">e funcionalidades da Retail Cloud: </w:t>
      </w:r>
    </w:p>
    <w:p w:rsidR="00000000" w:rsidDel="00000000" w:rsidP="00000000" w:rsidRDefault="00000000" w:rsidRPr="00000000" w14:paraId="0000007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o fluxo de checkout pronto para uso </w:t>
      </w:r>
    </w:p>
    <w:p w:rsidR="00000000" w:rsidDel="00000000" w:rsidP="00000000" w:rsidRDefault="00000000" w:rsidRPr="00000000" w14:paraId="0000007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até 8 funções de checkout na página principal de checkout, pode ser separada para gerente, associado (tela de checkout mPOS não personalizável no momento)</w:t>
      </w:r>
    </w:p>
    <w:p w:rsidR="00000000" w:rsidDel="00000000" w:rsidP="00000000" w:rsidRDefault="00000000" w:rsidRPr="00000000" w14:paraId="0000007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Configure as seguintes propostas na página de checkout: </w:t>
      </w:r>
    </w:p>
    <w:p w:rsidR="00000000" w:rsidDel="00000000" w:rsidP="00000000" w:rsidRDefault="00000000" w:rsidRPr="00000000" w14:paraId="0000007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Dinheiro</w:t>
      </w:r>
    </w:p>
    <w:p w:rsidR="00000000" w:rsidDel="00000000" w:rsidP="00000000" w:rsidRDefault="00000000" w:rsidRPr="00000000" w14:paraId="0000007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Cartão de crédito</w:t>
      </w:r>
    </w:p>
    <w:p w:rsidR="00000000" w:rsidDel="00000000" w:rsidP="00000000" w:rsidRDefault="00000000" w:rsidRPr="00000000" w14:paraId="0000007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Débito (em países suportados)</w:t>
      </w:r>
    </w:p>
    <w:p w:rsidR="00000000" w:rsidDel="00000000" w:rsidP="00000000" w:rsidRDefault="00000000" w:rsidRPr="00000000" w14:paraId="0000007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Vale-presente</w:t>
      </w:r>
    </w:p>
    <w:p w:rsidR="00000000" w:rsidDel="00000000" w:rsidP="00000000" w:rsidRDefault="00000000" w:rsidRPr="00000000" w14:paraId="0000007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Propostas diversas</w:t>
      </w:r>
    </w:p>
    <w:p w:rsidR="00000000" w:rsidDel="00000000" w:rsidP="00000000" w:rsidRDefault="00000000" w:rsidRPr="00000000" w14:paraId="0000007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Várias propostas </w:t>
      </w:r>
    </w:p>
    <w:p w:rsidR="00000000" w:rsidDel="00000000" w:rsidP="00000000" w:rsidRDefault="00000000" w:rsidRPr="00000000" w14:paraId="0000007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operações de desconto manual:</w:t>
      </w:r>
    </w:p>
    <w:p w:rsidR="00000000" w:rsidDel="00000000" w:rsidP="00000000" w:rsidRDefault="00000000" w:rsidRPr="00000000" w14:paraId="0000007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Descontos no nível do item</w:t>
      </w:r>
    </w:p>
    <w:p w:rsidR="00000000" w:rsidDel="00000000" w:rsidP="00000000" w:rsidRDefault="00000000" w:rsidRPr="00000000" w14:paraId="0000008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Descontos no nível transacional</w:t>
      </w:r>
    </w:p>
    <w:p w:rsidR="00000000" w:rsidDel="00000000" w:rsidP="00000000" w:rsidRDefault="00000000" w:rsidRPr="00000000" w14:paraId="0000008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Códigos de motivo</w:t>
      </w:r>
    </w:p>
    <w:p w:rsidR="00000000" w:rsidDel="00000000" w:rsidP="00000000" w:rsidRDefault="00000000" w:rsidRPr="00000000" w14:paraId="0000008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o gerenciamento do vale-presente </w:t>
      </w:r>
    </w:p>
    <w:p w:rsidR="00000000" w:rsidDel="00000000" w:rsidP="00000000" w:rsidRDefault="00000000" w:rsidRPr="00000000" w14:paraId="0000008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opções de várias propostas</w:t>
      </w:r>
    </w:p>
    <w:p w:rsidR="00000000" w:rsidDel="00000000" w:rsidP="00000000" w:rsidRDefault="00000000" w:rsidRPr="00000000" w14:paraId="0000008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Configuração das operações do carrinho:</w:t>
      </w:r>
    </w:p>
    <w:p w:rsidR="00000000" w:rsidDel="00000000" w:rsidP="00000000" w:rsidRDefault="00000000" w:rsidRPr="00000000" w14:paraId="0000008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Anular carrinho</w:t>
      </w:r>
    </w:p>
    <w:p w:rsidR="00000000" w:rsidDel="00000000" w:rsidP="00000000" w:rsidRDefault="00000000" w:rsidRPr="00000000" w14:paraId="0000008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Atribuição de vendas</w:t>
      </w:r>
    </w:p>
    <w:p w:rsidR="00000000" w:rsidDel="00000000" w:rsidP="00000000" w:rsidRDefault="00000000" w:rsidRPr="00000000" w14:paraId="0000008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Substituição de preço do item</w:t>
      </w:r>
    </w:p>
    <w:p w:rsidR="00000000" w:rsidDel="00000000" w:rsidP="00000000" w:rsidRDefault="00000000" w:rsidRPr="00000000" w14:paraId="0000008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Substituição do preço da transação</w:t>
      </w:r>
    </w:p>
    <w:p w:rsidR="00000000" w:rsidDel="00000000" w:rsidP="00000000" w:rsidRDefault="00000000" w:rsidRPr="00000000" w14:paraId="0000008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Salvar carrinho</w:t>
      </w:r>
    </w:p>
    <w:p w:rsidR="00000000" w:rsidDel="00000000" w:rsidP="00000000" w:rsidRDefault="00000000" w:rsidRPr="00000000" w14:paraId="0000008A">
      <w:pPr>
        <w:spacing w:after="120" w:line="240" w:lineRule="auto"/>
        <w:ind w:left="2088" w:firstLine="0"/>
        <w:rPr>
          <w:b w:val="1"/>
          <w:bCs w:val="1"/>
          <w:i w:val="1"/>
          <w:iCs w:val="1"/>
          <w:color w:val="000000"/>
        </w:rPr>
      </w:pPr>
      <w:r w:rsidDel="00000000" w:rsidR="00000000" w:rsidRPr="00000000">
        <w:rPr>
          <w:b w:val="1"/>
          <w:bCs w:val="1"/>
          <w:color w:val="000000"/>
          <w:rtl w:val="0"/>
        </w:rPr>
        <w:t xml:space="preserve">Premissas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transações de cartão de crédito exigem gateway de pagamento e hardware suportados pela Retail Cloud </w:t>
      </w:r>
    </w:p>
    <w:p w:rsidR="00000000" w:rsidDel="00000000" w:rsidP="00000000" w:rsidRDefault="00000000" w:rsidRPr="00000000" w14:paraId="0000008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transações de vale-presente exigem que o provedor de vale-presente seja suportado pela Retail Cloud </w:t>
      </w:r>
    </w:p>
    <w:p w:rsidR="00000000" w:rsidDel="00000000" w:rsidP="00000000" w:rsidRDefault="00000000" w:rsidRPr="00000000" w14:paraId="0000008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deve fornecer as funções de checkout necessárias, </w:t>
        <w:br w:type="textWrapping"/>
        <w:t xml:space="preserve">prontas para uso incluídas</w:t>
      </w:r>
    </w:p>
    <w:p w:rsidR="00000000" w:rsidDel="00000000" w:rsidP="00000000" w:rsidRDefault="00000000" w:rsidRPr="00000000" w14:paraId="0000008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Isenções fiscais limitadas às capacidades do mecanismo fiscal </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40" w:lineRule="auto"/>
        <w:ind w:left="2160" w:firstLine="299.00000000000006"/>
        <w:rPr>
          <w:color w:val="000000"/>
        </w:rPr>
      </w:pPr>
      <w:r w:rsidDel="00000000" w:rsidR="00000000" w:rsidRPr="00000000">
        <w:rPr>
          <w:rtl w:val="0"/>
        </w:rPr>
      </w:r>
    </w:p>
    <w:p w:rsidR="00000000" w:rsidDel="00000000" w:rsidP="00000000" w:rsidRDefault="00000000" w:rsidRPr="00000000" w14:paraId="00000090">
      <w:pPr>
        <w:pStyle w:val="Heading5"/>
        <w:numPr>
          <w:ilvl w:val="4"/>
          <w:numId w:val="1"/>
        </w:numPr>
        <w:ind w:left="2232" w:hanging="791.9999999999999"/>
        <w:jc w:val="left"/>
        <w:rPr/>
      </w:pPr>
      <w:bookmarkStart w:colFirst="0" w:colLast="0" w:name="_35dt08unv831" w:id="5"/>
      <w:bookmarkEnd w:id="5"/>
      <w:r w:rsidDel="00000000" w:rsidR="00000000" w:rsidRPr="00000000">
        <w:rPr>
          <w:rtl w:val="0"/>
        </w:rPr>
        <w:t xml:space="preserve">Retail Cloud - Returns Implementation | Retail Cloud: implementação de devoluções </w:t>
      </w:r>
    </w:p>
    <w:p w:rsidR="00000000" w:rsidDel="00000000" w:rsidP="00000000" w:rsidRDefault="00000000" w:rsidRPr="00000000" w14:paraId="00000091">
      <w:pPr>
        <w:spacing w:after="120" w:line="240" w:lineRule="auto"/>
        <w:ind w:left="2088" w:firstLine="0"/>
        <w:rPr>
          <w:color w:val="000000"/>
        </w:rPr>
      </w:pPr>
      <w:r w:rsidDel="00000000" w:rsidR="00000000" w:rsidRPr="00000000">
        <w:rPr>
          <w:b w:val="1"/>
          <w:bCs w:val="1"/>
          <w:color w:val="000000"/>
          <w:rtl w:val="0"/>
        </w:rPr>
        <w:t xml:space="preserve">Descrição</w:t>
      </w:r>
      <w:r w:rsidDel="00000000" w:rsidR="00000000" w:rsidRPr="00000000">
        <w:rPr>
          <w:rtl w:val="0"/>
        </w:rPr>
      </w:r>
    </w:p>
    <w:p w:rsidR="00000000" w:rsidDel="00000000" w:rsidP="00000000" w:rsidRDefault="00000000" w:rsidRPr="00000000" w14:paraId="00000092">
      <w:pPr>
        <w:spacing w:after="120" w:line="240" w:lineRule="auto"/>
        <w:ind w:left="2088" w:firstLine="0"/>
        <w:rPr>
          <w:color w:val="000000"/>
        </w:rPr>
      </w:pPr>
      <w:r w:rsidDel="00000000" w:rsidR="00000000" w:rsidRPr="00000000">
        <w:rPr>
          <w:color w:val="000000"/>
          <w:rtl w:val="0"/>
        </w:rPr>
        <w:t xml:space="preserve">A SFDC ajudará o Cliente no projeto, desenvolvimento e implantação dos seguintes recursos </w:t>
        <w:br w:type="textWrapping"/>
        <w:t xml:space="preserve">e funcionalidades da Retail Cloud: </w:t>
      </w:r>
    </w:p>
    <w:p w:rsidR="00000000" w:rsidDel="00000000" w:rsidP="00000000" w:rsidRDefault="00000000" w:rsidRPr="00000000" w14:paraId="0000009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a IU para devoluções, políticas de devolução</w:t>
      </w:r>
    </w:p>
    <w:p w:rsidR="00000000" w:rsidDel="00000000" w:rsidP="00000000" w:rsidRDefault="00000000" w:rsidRPr="00000000" w14:paraId="0000009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Ativar devoluções para pedidos processados via POS moderno</w:t>
      </w:r>
    </w:p>
    <w:p w:rsidR="00000000" w:rsidDel="00000000" w:rsidP="00000000" w:rsidRDefault="00000000" w:rsidRPr="00000000" w14:paraId="0000009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Ativar devoluções sem referência (pedidos que não existem no POS moderno)</w:t>
      </w:r>
    </w:p>
    <w:p w:rsidR="00000000" w:rsidDel="00000000" w:rsidP="00000000" w:rsidRDefault="00000000" w:rsidRPr="00000000" w14:paraId="0000009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Personalizar a política de devolução e o conjunto de regras de negócios, configuração predefinida incluída</w:t>
      </w:r>
    </w:p>
    <w:p w:rsidR="00000000" w:rsidDel="00000000" w:rsidP="00000000" w:rsidRDefault="00000000" w:rsidRPr="00000000" w14:paraId="000000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transações de troca</w:t>
      </w:r>
    </w:p>
    <w:p w:rsidR="00000000" w:rsidDel="00000000" w:rsidP="00000000" w:rsidRDefault="00000000" w:rsidRPr="00000000" w14:paraId="000000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a capacidade de devoluções</w:t>
      </w:r>
    </w:p>
    <w:p w:rsidR="00000000" w:rsidDel="00000000" w:rsidP="00000000" w:rsidRDefault="00000000" w:rsidRPr="00000000" w14:paraId="0000009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política de devoluções pronta para uso </w:t>
      </w:r>
    </w:p>
    <w:p w:rsidR="00000000" w:rsidDel="00000000" w:rsidP="00000000" w:rsidRDefault="00000000" w:rsidRPr="00000000" w14:paraId="0000009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a função e as regras de troca prontas para uso</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40" w:lineRule="auto"/>
        <w:ind w:left="2160" w:firstLine="299.00000000000006"/>
        <w:rPr>
          <w:color w:val="000000"/>
        </w:rPr>
      </w:pPr>
      <w:r w:rsidDel="00000000" w:rsidR="00000000" w:rsidRPr="00000000">
        <w:rPr>
          <w:rtl w:val="0"/>
        </w:rPr>
      </w:r>
    </w:p>
    <w:p w:rsidR="00000000" w:rsidDel="00000000" w:rsidP="00000000" w:rsidRDefault="00000000" w:rsidRPr="00000000" w14:paraId="0000009C">
      <w:pPr>
        <w:spacing w:after="120" w:line="240" w:lineRule="auto"/>
        <w:ind w:left="2088" w:firstLine="0"/>
        <w:rPr>
          <w:color w:val="000000"/>
        </w:rPr>
      </w:pPr>
      <w:r w:rsidDel="00000000" w:rsidR="00000000" w:rsidRPr="00000000">
        <w:rPr>
          <w:b w:val="1"/>
          <w:bCs w:val="1"/>
          <w:color w:val="000000"/>
          <w:rtl w:val="0"/>
        </w:rPr>
        <w:t xml:space="preserve">Premissas </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deve fornecer políticas de devolução</w:t>
      </w:r>
    </w:p>
    <w:p w:rsidR="00000000" w:rsidDel="00000000" w:rsidP="00000000" w:rsidRDefault="00000000" w:rsidRPr="00000000" w14:paraId="0000009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políticas de devolução devem ser as mesmas para todas as regiões </w:t>
      </w:r>
    </w:p>
    <w:p w:rsidR="00000000" w:rsidDel="00000000" w:rsidP="00000000" w:rsidRDefault="00000000" w:rsidRPr="00000000" w14:paraId="0000009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sistemas a jusante do cliente devem suportar devoluções e trocas no formato de exportação da Retail Cloud</w:t>
      </w:r>
    </w:p>
    <w:p w:rsidR="00000000" w:rsidDel="00000000" w:rsidP="00000000" w:rsidRDefault="00000000" w:rsidRPr="00000000" w14:paraId="000000A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sistemas a jusante do cliente devem suportar devoluções sem referência e sem recibo no formato de exportação da Retail Cloud </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40" w:lineRule="auto"/>
        <w:ind w:left="2160" w:firstLine="299.00000000000006"/>
        <w:rPr>
          <w:color w:val="000000"/>
        </w:rPr>
      </w:pPr>
      <w:r w:rsidDel="00000000" w:rsidR="00000000" w:rsidRPr="00000000">
        <w:rPr>
          <w:rtl w:val="0"/>
        </w:rPr>
      </w:r>
    </w:p>
    <w:p w:rsidR="00000000" w:rsidDel="00000000" w:rsidP="00000000" w:rsidRDefault="00000000" w:rsidRPr="00000000" w14:paraId="000000A2">
      <w:pPr>
        <w:pStyle w:val="Heading5"/>
        <w:numPr>
          <w:ilvl w:val="4"/>
          <w:numId w:val="1"/>
        </w:numPr>
        <w:ind w:left="2232" w:hanging="791.9999999999999"/>
        <w:jc w:val="left"/>
        <w:rPr/>
      </w:pPr>
      <w:r w:rsidDel="00000000" w:rsidR="00000000" w:rsidRPr="00000000">
        <w:rPr>
          <w:rtl w:val="0"/>
        </w:rPr>
        <w:t xml:space="preserve">Retail Cloud - Store Management Implementation | </w:t>
        <w:br w:type="textWrapping"/>
        <w:t xml:space="preserve">Retail Cloud: implementação de gerenciamento de loja </w:t>
      </w:r>
    </w:p>
    <w:p w:rsidR="00000000" w:rsidDel="00000000" w:rsidP="00000000" w:rsidRDefault="00000000" w:rsidRPr="00000000" w14:paraId="000000A3">
      <w:pPr>
        <w:spacing w:after="120" w:line="240" w:lineRule="auto"/>
        <w:ind w:left="2088" w:firstLine="0"/>
        <w:rPr>
          <w:color w:val="000000"/>
        </w:rPr>
      </w:pPr>
      <w:r w:rsidDel="00000000" w:rsidR="00000000" w:rsidRPr="00000000">
        <w:rPr>
          <w:b w:val="1"/>
          <w:bCs w:val="1"/>
          <w:color w:val="000000"/>
          <w:rtl w:val="0"/>
        </w:rPr>
        <w:t xml:space="preserve">Descrição</w:t>
      </w:r>
      <w:r w:rsidDel="00000000" w:rsidR="00000000" w:rsidRPr="00000000">
        <w:rPr>
          <w:rtl w:val="0"/>
        </w:rPr>
      </w:r>
    </w:p>
    <w:p w:rsidR="00000000" w:rsidDel="00000000" w:rsidP="00000000" w:rsidRDefault="00000000" w:rsidRPr="00000000" w14:paraId="000000A4">
      <w:pPr>
        <w:spacing w:after="120" w:line="240" w:lineRule="auto"/>
        <w:ind w:left="2088" w:firstLine="0"/>
        <w:rPr>
          <w:color w:val="000000"/>
        </w:rPr>
      </w:pPr>
      <w:r w:rsidDel="00000000" w:rsidR="00000000" w:rsidRPr="00000000">
        <w:rPr>
          <w:color w:val="000000"/>
          <w:rtl w:val="0"/>
        </w:rPr>
        <w:t xml:space="preserve">A SFDC ajudará o Cliente no projeto, desenvolvimento e implantação dos seguintes recursos </w:t>
        <w:br w:type="textWrapping"/>
        <w:t xml:space="preserve">e funcionalidades da Retail Cloud: </w:t>
      </w:r>
    </w:p>
    <w:p w:rsidR="00000000" w:rsidDel="00000000" w:rsidP="00000000" w:rsidRDefault="00000000" w:rsidRPr="00000000" w14:paraId="000000A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Segurança do usuário e da conta</w:t>
      </w:r>
    </w:p>
    <w:p w:rsidR="00000000" w:rsidDel="00000000" w:rsidP="00000000" w:rsidRDefault="00000000" w:rsidRPr="00000000" w14:paraId="000000A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Papéis e níveis </w:t>
      </w:r>
    </w:p>
    <w:p w:rsidR="00000000" w:rsidDel="00000000" w:rsidP="00000000" w:rsidRDefault="00000000" w:rsidRPr="00000000" w14:paraId="000000A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a UI de operações da loja e ativar para:</w:t>
      </w:r>
    </w:p>
    <w:p w:rsidR="00000000" w:rsidDel="00000000" w:rsidP="00000000" w:rsidRDefault="00000000" w:rsidRPr="00000000" w14:paraId="000000A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Gerenciamento de caixa</w:t>
      </w:r>
    </w:p>
    <w:p w:rsidR="00000000" w:rsidDel="00000000" w:rsidP="00000000" w:rsidRDefault="00000000" w:rsidRPr="00000000" w14:paraId="000000A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Gerenciamento de dinheiro</w:t>
      </w:r>
    </w:p>
    <w:p w:rsidR="00000000" w:rsidDel="00000000" w:rsidP="00000000" w:rsidRDefault="00000000" w:rsidRPr="00000000" w14:paraId="000000A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Gerenciamento seguro</w:t>
      </w:r>
    </w:p>
    <w:p w:rsidR="00000000" w:rsidDel="00000000" w:rsidP="00000000" w:rsidRDefault="00000000" w:rsidRPr="00000000" w14:paraId="000000A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Ativar operações seguras:</w:t>
      </w:r>
    </w:p>
    <w:p w:rsidR="00000000" w:rsidDel="00000000" w:rsidP="00000000" w:rsidRDefault="00000000" w:rsidRPr="00000000" w14:paraId="000000A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Depósito bancário</w:t>
      </w:r>
    </w:p>
    <w:p w:rsidR="00000000" w:rsidDel="00000000" w:rsidP="00000000" w:rsidRDefault="00000000" w:rsidRPr="00000000" w14:paraId="000000A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Receber pagamento/Fazer pagamento</w:t>
      </w:r>
    </w:p>
    <w:p w:rsidR="00000000" w:rsidDel="00000000" w:rsidP="00000000" w:rsidRDefault="00000000" w:rsidRPr="00000000" w14:paraId="000000A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Flutuação</w:t>
      </w:r>
    </w:p>
    <w:p w:rsidR="00000000" w:rsidDel="00000000" w:rsidP="00000000" w:rsidRDefault="00000000" w:rsidRPr="00000000" w14:paraId="000000A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Ativar a geração de relatórios de atribuição de vendas</w:t>
      </w:r>
    </w:p>
    <w:p w:rsidR="00000000" w:rsidDel="00000000" w:rsidP="00000000" w:rsidRDefault="00000000" w:rsidRPr="00000000" w14:paraId="000000B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Funções de gerenciamento de caixa: </w:t>
      </w:r>
    </w:p>
    <w:p w:rsidR="00000000" w:rsidDel="00000000" w:rsidP="00000000" w:rsidRDefault="00000000" w:rsidRPr="00000000" w14:paraId="000000B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Criar um caixa</w:t>
      </w:r>
    </w:p>
    <w:p w:rsidR="00000000" w:rsidDel="00000000" w:rsidP="00000000" w:rsidRDefault="00000000" w:rsidRPr="00000000" w14:paraId="000000B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Especificar uma flutuação</w:t>
      </w:r>
    </w:p>
    <w:p w:rsidR="00000000" w:rsidDel="00000000" w:rsidP="00000000" w:rsidRDefault="00000000" w:rsidRPr="00000000" w14:paraId="000000B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Retirada em dinheiro</w:t>
      </w:r>
    </w:p>
    <w:p w:rsidR="00000000" w:rsidDel="00000000" w:rsidP="00000000" w:rsidRDefault="00000000" w:rsidRPr="00000000" w14:paraId="000000B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Sem venda</w:t>
      </w:r>
    </w:p>
    <w:p w:rsidR="00000000" w:rsidDel="00000000" w:rsidP="00000000" w:rsidRDefault="00000000" w:rsidRPr="00000000" w14:paraId="000000B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Reconciliar/fechar um caixa</w:t>
      </w:r>
    </w:p>
    <w:p w:rsidR="00000000" w:rsidDel="00000000" w:rsidP="00000000" w:rsidRDefault="00000000" w:rsidRPr="00000000" w14:paraId="000000B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Funções de gerenciamento seguro: </w:t>
      </w:r>
    </w:p>
    <w:p w:rsidR="00000000" w:rsidDel="00000000" w:rsidP="00000000" w:rsidRDefault="00000000" w:rsidRPr="00000000" w14:paraId="000000B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Iniciar depósito bancário</w:t>
      </w:r>
    </w:p>
    <w:p w:rsidR="00000000" w:rsidDel="00000000" w:rsidP="00000000" w:rsidRDefault="00000000" w:rsidRPr="00000000" w14:paraId="000000B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Receber pagamento/Fazer pagamento</w:t>
      </w:r>
    </w:p>
    <w:p w:rsidR="00000000" w:rsidDel="00000000" w:rsidP="00000000" w:rsidRDefault="00000000" w:rsidRPr="00000000" w14:paraId="000000B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Funções de gerenciamento da loja: </w:t>
      </w:r>
    </w:p>
    <w:p w:rsidR="00000000" w:rsidDel="00000000" w:rsidP="00000000" w:rsidRDefault="00000000" w:rsidRPr="00000000" w14:paraId="000000B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Visualizar caixas ativos</w:t>
      </w:r>
    </w:p>
    <w:p w:rsidR="00000000" w:rsidDel="00000000" w:rsidP="00000000" w:rsidRDefault="00000000" w:rsidRPr="00000000" w14:paraId="000000B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Fechar a loja</w:t>
      </w:r>
    </w:p>
    <w:p w:rsidR="00000000" w:rsidDel="00000000" w:rsidP="00000000" w:rsidRDefault="00000000" w:rsidRPr="00000000" w14:paraId="000000B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Relatório de atribuição de vendas:</w:t>
      </w:r>
    </w:p>
    <w:p w:rsidR="00000000" w:rsidDel="00000000" w:rsidP="00000000" w:rsidRDefault="00000000" w:rsidRPr="00000000" w14:paraId="000000B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Vendas na loja</w:t>
      </w:r>
    </w:p>
    <w:p w:rsidR="00000000" w:rsidDel="00000000" w:rsidP="00000000" w:rsidRDefault="00000000" w:rsidRPr="00000000" w14:paraId="000000B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Vendas por associado</w:t>
      </w:r>
    </w:p>
    <w:p w:rsidR="00000000" w:rsidDel="00000000" w:rsidP="00000000" w:rsidRDefault="00000000" w:rsidRPr="00000000" w14:paraId="000000B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GMV por associado</w:t>
      </w:r>
    </w:p>
    <w:p w:rsidR="00000000" w:rsidDel="00000000" w:rsidP="00000000" w:rsidRDefault="00000000" w:rsidRPr="00000000" w14:paraId="000000C0">
      <w:pPr>
        <w:spacing w:after="120" w:line="240" w:lineRule="auto"/>
        <w:ind w:left="2088" w:firstLine="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0C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concorda em usar os fluxos de operações da loja da Retail Cloud projetados com base nas melhores práticas do varejo</w:t>
      </w:r>
    </w:p>
    <w:p w:rsidR="00000000" w:rsidDel="00000000" w:rsidP="00000000" w:rsidRDefault="00000000" w:rsidRPr="00000000" w14:paraId="000000C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Todas as alterações no comportamento padrão das funções de gerenciamento da loja serão tratadas por meio do gerenciamento de alteração</w:t>
      </w:r>
    </w:p>
    <w:p w:rsidR="00000000" w:rsidDel="00000000" w:rsidP="00000000" w:rsidRDefault="00000000" w:rsidRPr="00000000" w14:paraId="000000C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Atribuição de vendas: o imposto está incluído no GMV e as devoluções estão excluídas. </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line="240" w:lineRule="auto"/>
        <w:ind w:left="2160" w:firstLine="299.00000000000006"/>
        <w:rPr>
          <w:color w:val="000000"/>
        </w:rPr>
      </w:pPr>
      <w:r w:rsidDel="00000000" w:rsidR="00000000" w:rsidRPr="00000000">
        <w:rPr>
          <w:rtl w:val="0"/>
        </w:rPr>
      </w:r>
    </w:p>
    <w:p w:rsidR="00000000" w:rsidDel="00000000" w:rsidP="00000000" w:rsidRDefault="00000000" w:rsidRPr="00000000" w14:paraId="000000C5">
      <w:pPr>
        <w:pStyle w:val="Heading5"/>
        <w:numPr>
          <w:ilvl w:val="4"/>
          <w:numId w:val="1"/>
        </w:numPr>
        <w:ind w:left="2232" w:hanging="791.9999999999999"/>
        <w:jc w:val="left"/>
        <w:rPr/>
      </w:pPr>
      <w:bookmarkStart w:colFirst="0" w:colLast="0" w:name="_y4k1wxqcxje5" w:id="6"/>
      <w:bookmarkEnd w:id="6"/>
      <w:r w:rsidDel="00000000" w:rsidR="00000000" w:rsidRPr="00000000">
        <w:rPr>
          <w:rtl w:val="0"/>
        </w:rPr>
        <w:t xml:space="preserve">Retail Cloud - Clienteling Implementation | Retail Cloud: implementação de clienteling </w:t>
      </w:r>
    </w:p>
    <w:p w:rsidR="00000000" w:rsidDel="00000000" w:rsidP="00000000" w:rsidRDefault="00000000" w:rsidRPr="00000000" w14:paraId="000000C6">
      <w:pPr>
        <w:spacing w:after="120" w:line="240" w:lineRule="auto"/>
        <w:ind w:left="2088" w:firstLine="0"/>
        <w:rPr>
          <w:color w:val="000000"/>
        </w:rPr>
      </w:pPr>
      <w:r w:rsidDel="00000000" w:rsidR="00000000" w:rsidRPr="00000000">
        <w:rPr>
          <w:b w:val="1"/>
          <w:bCs w:val="1"/>
          <w:color w:val="000000"/>
          <w:rtl w:val="0"/>
        </w:rPr>
        <w:t xml:space="preserve">Descrição</w:t>
      </w:r>
      <w:r w:rsidDel="00000000" w:rsidR="00000000" w:rsidRPr="00000000">
        <w:rPr>
          <w:rtl w:val="0"/>
        </w:rPr>
      </w:r>
    </w:p>
    <w:p w:rsidR="00000000" w:rsidDel="00000000" w:rsidP="00000000" w:rsidRDefault="00000000" w:rsidRPr="00000000" w14:paraId="000000C7">
      <w:pPr>
        <w:spacing w:after="120" w:line="240" w:lineRule="auto"/>
        <w:ind w:left="2088" w:firstLine="0"/>
        <w:rPr>
          <w:color w:val="000000"/>
        </w:rPr>
      </w:pPr>
      <w:r w:rsidDel="00000000" w:rsidR="00000000" w:rsidRPr="00000000">
        <w:rPr>
          <w:color w:val="000000"/>
          <w:rtl w:val="0"/>
        </w:rPr>
        <w:t xml:space="preserve">A SFDC ajudará o Cliente no projeto, desenvolvimento e implantação dos seguintes recursos </w:t>
        <w:br w:type="textWrapping"/>
        <w:t xml:space="preserve">e funcionalidades da Retail Cloud: </w:t>
      </w:r>
    </w:p>
    <w:p w:rsidR="00000000" w:rsidDel="00000000" w:rsidP="00000000" w:rsidRDefault="00000000" w:rsidRPr="00000000" w14:paraId="000000C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Configuração da interface do usuário para inscrição do cliente, perfil do cliente, histórico de pedidos e funções de clienteling</w:t>
      </w:r>
    </w:p>
    <w:p w:rsidR="00000000" w:rsidDel="00000000" w:rsidP="00000000" w:rsidRDefault="00000000" w:rsidRPr="00000000" w14:paraId="000000C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Criar e pesquisar perfis de clientes</w:t>
      </w:r>
    </w:p>
    <w:p w:rsidR="00000000" w:rsidDel="00000000" w:rsidP="00000000" w:rsidRDefault="00000000" w:rsidRPr="00000000" w14:paraId="000000C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Acessar perfis de clientes e iniciar ações de clienteling</w:t>
      </w:r>
    </w:p>
    <w:p w:rsidR="00000000" w:rsidDel="00000000" w:rsidP="00000000" w:rsidRDefault="00000000" w:rsidRPr="00000000" w14:paraId="000000C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Configuração do formulário de inscrição/captura de e-mail do cliente</w:t>
      </w:r>
    </w:p>
    <w:p w:rsidR="00000000" w:rsidDel="00000000" w:rsidP="00000000" w:rsidRDefault="00000000" w:rsidRPr="00000000" w14:paraId="000000C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Configuração da página de perfil do cliente</w:t>
      </w:r>
    </w:p>
    <w:p w:rsidR="00000000" w:rsidDel="00000000" w:rsidP="00000000" w:rsidRDefault="00000000" w:rsidRPr="00000000" w14:paraId="000000C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Configuração da UI de clienteling, incluindo pesquisa de clientes</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line="240" w:lineRule="auto"/>
        <w:ind w:left="2160" w:firstLine="299.00000000000006"/>
        <w:rPr>
          <w:color w:val="000000"/>
        </w:rPr>
      </w:pPr>
      <w:r w:rsidDel="00000000" w:rsidR="00000000" w:rsidRPr="00000000">
        <w:rPr>
          <w:rtl w:val="0"/>
        </w:rPr>
      </w:r>
    </w:p>
    <w:p w:rsidR="00000000" w:rsidDel="00000000" w:rsidP="00000000" w:rsidRDefault="00000000" w:rsidRPr="00000000" w14:paraId="000000CF">
      <w:pPr>
        <w:spacing w:after="120" w:line="240" w:lineRule="auto"/>
        <w:ind w:left="2088" w:firstLine="0"/>
        <w:rPr>
          <w:b w:val="1"/>
          <w:bCs w:val="1"/>
          <w:color w:val="000000"/>
        </w:rPr>
      </w:pPr>
      <w:r w:rsidDel="00000000" w:rsidR="00000000" w:rsidRPr="00000000">
        <w:rPr>
          <w:b w:val="1"/>
          <w:bCs w:val="1"/>
          <w:color w:val="000000"/>
          <w:rtl w:val="0"/>
        </w:rPr>
        <w:t xml:space="preserve">Premissas </w:t>
      </w:r>
    </w:p>
    <w:p w:rsidR="00000000" w:rsidDel="00000000" w:rsidP="00000000" w:rsidRDefault="00000000" w:rsidRPr="00000000" w14:paraId="000000D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bookmarkStart w:colFirst="0" w:colLast="0" w:name="_lnoxorbaormo" w:id="7"/>
      <w:bookmarkEnd w:id="7"/>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concorda em usar um CRM suportado pela Retail Cloud para todo </w:t>
        <w:br w:type="textWrapping"/>
        <w:t xml:space="preserve">o armazenamento de dados do cliente </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240" w:lineRule="auto"/>
        <w:ind w:left="3060" w:firstLine="0"/>
        <w:rPr>
          <w:color w:val="000000"/>
        </w:rPr>
      </w:pPr>
      <w:r w:rsidDel="00000000" w:rsidR="00000000" w:rsidRPr="00000000">
        <w:rPr>
          <w:rtl w:val="0"/>
        </w:rPr>
      </w:r>
    </w:p>
    <w:p w:rsidR="00000000" w:rsidDel="00000000" w:rsidP="00000000" w:rsidRDefault="00000000" w:rsidRPr="00000000" w14:paraId="000000D2">
      <w:pPr>
        <w:pStyle w:val="Heading5"/>
        <w:numPr>
          <w:ilvl w:val="4"/>
          <w:numId w:val="1"/>
        </w:numPr>
        <w:ind w:left="2232" w:hanging="791.9999999999999"/>
        <w:jc w:val="left"/>
        <w:rPr/>
      </w:pPr>
      <w:r w:rsidDel="00000000" w:rsidR="00000000" w:rsidRPr="00000000">
        <w:rPr>
          <w:rtl w:val="0"/>
        </w:rPr>
        <w:t xml:space="preserve">Retail Cloud - Inventory Implementation | Retail Cloud: implementação de inventário </w:t>
      </w:r>
    </w:p>
    <w:p w:rsidR="00000000" w:rsidDel="00000000" w:rsidP="00000000" w:rsidRDefault="00000000" w:rsidRPr="00000000" w14:paraId="000000D3">
      <w:pPr>
        <w:spacing w:after="120" w:line="240" w:lineRule="auto"/>
        <w:ind w:left="2088" w:firstLine="0"/>
        <w:rPr>
          <w:color w:val="000000"/>
        </w:rPr>
      </w:pPr>
      <w:r w:rsidDel="00000000" w:rsidR="00000000" w:rsidRPr="00000000">
        <w:rPr>
          <w:b w:val="1"/>
          <w:bCs w:val="1"/>
          <w:color w:val="000000"/>
          <w:rtl w:val="0"/>
        </w:rPr>
        <w:t xml:space="preserve">Descrição</w:t>
      </w:r>
      <w:r w:rsidDel="00000000" w:rsidR="00000000" w:rsidRPr="00000000">
        <w:rPr>
          <w:rtl w:val="0"/>
        </w:rPr>
      </w:r>
    </w:p>
    <w:p w:rsidR="00000000" w:rsidDel="00000000" w:rsidP="00000000" w:rsidRDefault="00000000" w:rsidRPr="00000000" w14:paraId="000000D4">
      <w:pPr>
        <w:spacing w:after="120" w:line="240" w:lineRule="auto"/>
        <w:ind w:left="2088" w:firstLine="0"/>
        <w:rPr/>
      </w:pPr>
      <w:r w:rsidDel="00000000" w:rsidR="00000000" w:rsidRPr="00000000">
        <w:rPr>
          <w:rtl w:val="0"/>
        </w:rPr>
        <w:t xml:space="preserve">A SFDC ajudará o Cliente no projeto, desenvolvimento e implantação dos seguintes recursos </w:t>
        <w:br w:type="textWrapping"/>
        <w:t xml:space="preserve">e funcionalidades da Retail Cloud: </w:t>
      </w:r>
    </w:p>
    <w:p w:rsidR="00000000" w:rsidDel="00000000" w:rsidP="00000000" w:rsidRDefault="00000000" w:rsidRPr="00000000" w14:paraId="000000D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interfaces para executar funções de gerenciamento de inventário a partir do POS</w:t>
      </w:r>
    </w:p>
    <w:p w:rsidR="00000000" w:rsidDel="00000000" w:rsidP="00000000" w:rsidRDefault="00000000" w:rsidRPr="00000000" w14:paraId="000000D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Capacidade de receber inventário do armazém do cliente ou de um fornecedor terceirizado</w:t>
      </w:r>
    </w:p>
    <w:p w:rsidR="00000000" w:rsidDel="00000000" w:rsidP="00000000" w:rsidRDefault="00000000" w:rsidRPr="00000000" w14:paraId="000000D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enviar inventário para outra loja ou devolver ao fornecedor</w:t>
      </w:r>
    </w:p>
    <w:p w:rsidR="00000000" w:rsidDel="00000000" w:rsidP="00000000" w:rsidRDefault="00000000" w:rsidRPr="00000000" w14:paraId="000000D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a contagem do ciclo de armazenamento</w:t>
      </w:r>
    </w:p>
    <w:p w:rsidR="00000000" w:rsidDel="00000000" w:rsidP="00000000" w:rsidRDefault="00000000" w:rsidRPr="00000000" w14:paraId="000000D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o ajuste do inventário</w:t>
      </w:r>
    </w:p>
    <w:p w:rsidR="00000000" w:rsidDel="00000000" w:rsidP="00000000" w:rsidRDefault="00000000" w:rsidRPr="00000000" w14:paraId="000000D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transferências e relatórios de recebimento</w:t>
      </w:r>
    </w:p>
    <w:p w:rsidR="00000000" w:rsidDel="00000000" w:rsidP="00000000" w:rsidRDefault="00000000" w:rsidRPr="00000000" w14:paraId="000000D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Configuração do recebimento de ASN</w:t>
      </w:r>
    </w:p>
    <w:p w:rsidR="00000000" w:rsidDel="00000000" w:rsidP="00000000" w:rsidRDefault="00000000" w:rsidRPr="00000000" w14:paraId="000000D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o recebimento cego</w:t>
      </w:r>
    </w:p>
    <w:p w:rsidR="00000000" w:rsidDel="00000000" w:rsidP="00000000" w:rsidRDefault="00000000" w:rsidRPr="00000000" w14:paraId="000000D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transferência de loja para loja</w:t>
      </w:r>
    </w:p>
    <w:p w:rsidR="00000000" w:rsidDel="00000000" w:rsidP="00000000" w:rsidRDefault="00000000" w:rsidRPr="00000000" w14:paraId="000000D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transferência de devolução ao fornecedor</w:t>
      </w:r>
    </w:p>
    <w:p w:rsidR="00000000" w:rsidDel="00000000" w:rsidP="00000000" w:rsidRDefault="00000000" w:rsidRPr="00000000" w14:paraId="000000D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transferência corporativa</w:t>
      </w:r>
    </w:p>
    <w:p w:rsidR="00000000" w:rsidDel="00000000" w:rsidP="00000000" w:rsidRDefault="00000000" w:rsidRPr="00000000" w14:paraId="000000E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contagem de ciclos</w:t>
      </w:r>
    </w:p>
    <w:p w:rsidR="00000000" w:rsidDel="00000000" w:rsidP="00000000" w:rsidRDefault="00000000" w:rsidRPr="00000000" w14:paraId="000000E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o ajuste do inventário</w:t>
      </w:r>
    </w:p>
    <w:p w:rsidR="00000000" w:rsidDel="00000000" w:rsidP="00000000" w:rsidRDefault="00000000" w:rsidRPr="00000000" w14:paraId="000000E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relatório de transferências</w:t>
      </w:r>
    </w:p>
    <w:p w:rsidR="00000000" w:rsidDel="00000000" w:rsidP="00000000" w:rsidRDefault="00000000" w:rsidRPr="00000000" w14:paraId="000000E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Configuração do relatório ASN</w:t>
      </w:r>
    </w:p>
    <w:p w:rsidR="00000000" w:rsidDel="00000000" w:rsidP="00000000" w:rsidRDefault="00000000" w:rsidRPr="00000000" w14:paraId="000000E4">
      <w:pPr>
        <w:spacing w:after="0" w:line="300" w:lineRule="auto"/>
        <w:ind w:left="3600" w:firstLine="0"/>
        <w:rPr/>
      </w:pPr>
      <w:r w:rsidDel="00000000" w:rsidR="00000000" w:rsidRPr="00000000">
        <w:rPr>
          <w:rtl w:val="0"/>
        </w:rPr>
      </w:r>
    </w:p>
    <w:p w:rsidR="00000000" w:rsidDel="00000000" w:rsidP="00000000" w:rsidRDefault="00000000" w:rsidRPr="00000000" w14:paraId="000000E5">
      <w:pPr>
        <w:spacing w:after="120" w:line="240" w:lineRule="auto"/>
        <w:ind w:left="2088" w:firstLine="0"/>
        <w:rPr>
          <w:color w:val="000000"/>
        </w:rPr>
      </w:pPr>
      <w:r w:rsidDel="00000000" w:rsidR="00000000" w:rsidRPr="00000000">
        <w:rPr>
          <w:b w:val="1"/>
          <w:bCs w:val="1"/>
          <w:color w:val="000000"/>
          <w:rtl w:val="0"/>
        </w:rPr>
        <w:t xml:space="preserve">Premissas </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concorda em usar fluxos padrão da Retail Cloud para funções de inventário, as alterações nos fluxos personalizados serão abordadas por meio do gerenciamento de alteração</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240" w:lineRule="auto"/>
        <w:ind w:left="2160" w:firstLine="299.00000000000006"/>
        <w:rPr>
          <w:color w:val="000000"/>
        </w:rPr>
      </w:pPr>
      <w:r w:rsidDel="00000000" w:rsidR="00000000" w:rsidRPr="00000000">
        <w:rPr>
          <w:rtl w:val="0"/>
        </w:rPr>
      </w:r>
    </w:p>
    <w:p w:rsidR="00000000" w:rsidDel="00000000" w:rsidP="00000000" w:rsidRDefault="00000000" w:rsidRPr="00000000" w14:paraId="000000E8">
      <w:pPr>
        <w:pStyle w:val="Heading5"/>
        <w:numPr>
          <w:ilvl w:val="4"/>
          <w:numId w:val="1"/>
        </w:numPr>
        <w:ind w:left="2232" w:hanging="791.9999999999999"/>
        <w:jc w:val="left"/>
        <w:rPr/>
      </w:pPr>
      <w:bookmarkStart w:colFirst="0" w:colLast="0" w:name="_jsuaxd8ckhc0" w:id="8"/>
      <w:bookmarkEnd w:id="8"/>
      <w:r w:rsidDel="00000000" w:rsidR="00000000" w:rsidRPr="00000000">
        <w:rPr>
          <w:rtl w:val="0"/>
        </w:rPr>
        <w:t xml:space="preserve">Retail Cloud - Implementation - Product Catalogue Browse &amp; Search | </w:t>
        <w:br w:type="textWrapping"/>
        <w:t xml:space="preserve">Retail Cloud: implementação, navegação e pesquisa de catálogo de produtos </w:t>
        <w:br w:type="textWrapping"/>
      </w:r>
    </w:p>
    <w:p w:rsidR="00000000" w:rsidDel="00000000" w:rsidP="00000000" w:rsidRDefault="00000000" w:rsidRPr="00000000" w14:paraId="000000E9">
      <w:pPr>
        <w:spacing w:after="120" w:line="240" w:lineRule="auto"/>
        <w:ind w:left="2088" w:firstLine="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0EA">
      <w:pPr>
        <w:spacing w:after="120" w:line="240" w:lineRule="auto"/>
        <w:ind w:left="2088" w:firstLine="0"/>
        <w:rPr/>
      </w:pPr>
      <w:r w:rsidDel="00000000" w:rsidR="00000000" w:rsidRPr="00000000">
        <w:rPr>
          <w:rtl w:val="0"/>
        </w:rPr>
        <w:t xml:space="preserve">A SFDC ajudará o Cliente no projeto, desenvolvimento e implantação dos seguintes recursos </w:t>
        <w:br w:type="textWrapping"/>
        <w:t xml:space="preserve">e funcionalidades da Retail Cloud: </w:t>
      </w:r>
    </w:p>
    <w:p w:rsidR="00000000" w:rsidDel="00000000" w:rsidP="00000000" w:rsidRDefault="00000000" w:rsidRPr="00000000" w14:paraId="000000E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Configure a navegação e pesquisa de catálogo</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240" w:lineRule="auto"/>
        <w:ind w:left="2160" w:firstLine="299.00000000000006"/>
        <w:rPr>
          <w:color w:val="000000"/>
        </w:rPr>
      </w:pPr>
      <w:r w:rsidDel="00000000" w:rsidR="00000000" w:rsidRPr="00000000">
        <w:rPr>
          <w:rtl w:val="0"/>
        </w:rPr>
      </w:r>
    </w:p>
    <w:p w:rsidR="00000000" w:rsidDel="00000000" w:rsidP="00000000" w:rsidRDefault="00000000" w:rsidRPr="00000000" w14:paraId="000000ED">
      <w:pPr>
        <w:spacing w:after="120" w:line="240" w:lineRule="auto"/>
        <w:ind w:left="2088" w:firstLine="0"/>
        <w:rPr>
          <w:b w:val="1"/>
          <w:bCs w:val="1"/>
          <w:color w:val="000000"/>
        </w:rPr>
      </w:pPr>
      <w:r w:rsidDel="00000000" w:rsidR="00000000" w:rsidRPr="00000000">
        <w:rPr>
          <w:b w:val="1"/>
          <w:bCs w:val="1"/>
          <w:color w:val="000000"/>
          <w:rtl w:val="0"/>
        </w:rPr>
        <w:t xml:space="preserve">Premissas </w:t>
      </w:r>
    </w:p>
    <w:p w:rsidR="00000000" w:rsidDel="00000000" w:rsidP="00000000" w:rsidRDefault="00000000" w:rsidRPr="00000000" w14:paraId="000000E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concorda em aproveitar o mecanismo de pesquisa e o filtro de produtos </w:t>
        <w:br w:type="textWrapping"/>
        <w:t xml:space="preserve">da Retail Cloud. </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240" w:lineRule="auto"/>
        <w:ind w:left="2160" w:firstLine="299.00000000000006"/>
        <w:rPr>
          <w:color w:val="000000"/>
        </w:rPr>
      </w:pPr>
      <w:r w:rsidDel="00000000" w:rsidR="00000000" w:rsidRPr="00000000">
        <w:rPr>
          <w:rtl w:val="0"/>
        </w:rPr>
      </w:r>
    </w:p>
    <w:p w:rsidR="00000000" w:rsidDel="00000000" w:rsidP="00000000" w:rsidRDefault="00000000" w:rsidRPr="00000000" w14:paraId="000000F0">
      <w:pPr>
        <w:pStyle w:val="Heading5"/>
        <w:numPr>
          <w:ilvl w:val="4"/>
          <w:numId w:val="1"/>
        </w:numPr>
        <w:ind w:left="2232" w:hanging="791.9999999999999"/>
        <w:jc w:val="left"/>
        <w:rPr/>
      </w:pPr>
      <w:bookmarkStart w:colFirst="0" w:colLast="0" w:name="_22r02ylhq1wt" w:id="9"/>
      <w:bookmarkEnd w:id="9"/>
      <w:r w:rsidDel="00000000" w:rsidR="00000000" w:rsidRPr="00000000">
        <w:rPr>
          <w:rtl w:val="0"/>
        </w:rPr>
        <w:t xml:space="preserve">Retail Cloud - Register Setup Implementation | </w:t>
        <w:br w:type="textWrapping"/>
        <w:t xml:space="preserve">Retail Cloud: implementação da configuração de caixa registradora </w:t>
        <w:br w:type="textWrapping"/>
      </w:r>
    </w:p>
    <w:p w:rsidR="00000000" w:rsidDel="00000000" w:rsidP="00000000" w:rsidRDefault="00000000" w:rsidRPr="00000000" w14:paraId="000000F1">
      <w:pPr>
        <w:spacing w:after="120" w:line="240" w:lineRule="auto"/>
        <w:ind w:left="2088" w:firstLine="0"/>
        <w:rPr>
          <w:color w:val="000000"/>
        </w:rPr>
      </w:pPr>
      <w:r w:rsidDel="00000000" w:rsidR="00000000" w:rsidRPr="00000000">
        <w:rPr>
          <w:b w:val="1"/>
          <w:bCs w:val="1"/>
          <w:color w:val="000000"/>
          <w:rtl w:val="0"/>
        </w:rPr>
        <w:t xml:space="preserve">Descrição</w:t>
      </w:r>
      <w:r w:rsidDel="00000000" w:rsidR="00000000" w:rsidRPr="00000000">
        <w:rPr>
          <w:rtl w:val="0"/>
        </w:rPr>
      </w:r>
    </w:p>
    <w:p w:rsidR="00000000" w:rsidDel="00000000" w:rsidP="00000000" w:rsidRDefault="00000000" w:rsidRPr="00000000" w14:paraId="000000F2">
      <w:pPr>
        <w:spacing w:after="120" w:line="240" w:lineRule="auto"/>
        <w:ind w:left="2088" w:firstLine="0"/>
        <w:rPr/>
      </w:pPr>
      <w:r w:rsidDel="00000000" w:rsidR="00000000" w:rsidRPr="00000000">
        <w:rPr>
          <w:rtl w:val="0"/>
        </w:rPr>
        <w:t xml:space="preserve">A SFDC ajudará o Cliente no projeto, desenvolvimento e implantação dos seguintes recursos </w:t>
        <w:br w:type="textWrapping"/>
        <w:t xml:space="preserve">e funcionalidades da Retail Cloud: </w:t>
      </w:r>
    </w:p>
    <w:p w:rsidR="00000000" w:rsidDel="00000000" w:rsidP="00000000" w:rsidRDefault="00000000" w:rsidRPr="00000000" w14:paraId="000000F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caixa registradora e periféricos de terceiros associados</w:t>
      </w:r>
    </w:p>
    <w:p w:rsidR="00000000" w:rsidDel="00000000" w:rsidP="00000000" w:rsidRDefault="00000000" w:rsidRPr="00000000" w14:paraId="000000F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Definir caixa registradora, tipo de impressora, tipo de scanner e caixa de dinheiro para cada loja</w:t>
      </w:r>
    </w:p>
    <w:p w:rsidR="00000000" w:rsidDel="00000000" w:rsidP="00000000" w:rsidRDefault="00000000" w:rsidRPr="00000000" w14:paraId="000000F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a impressora de recibos</w:t>
      </w:r>
    </w:p>
    <w:p w:rsidR="00000000" w:rsidDel="00000000" w:rsidP="00000000" w:rsidRDefault="00000000" w:rsidRPr="00000000" w14:paraId="000000F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a gaveta de caixa</w:t>
      </w:r>
    </w:p>
    <w:p w:rsidR="00000000" w:rsidDel="00000000" w:rsidP="00000000" w:rsidRDefault="00000000" w:rsidRPr="00000000" w14:paraId="000000F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o scanner</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40" w:lineRule="auto"/>
        <w:ind w:left="2160" w:firstLine="299.00000000000006"/>
        <w:rPr>
          <w:color w:val="000000"/>
        </w:rPr>
      </w:pPr>
      <w:r w:rsidDel="00000000" w:rsidR="00000000" w:rsidRPr="00000000">
        <w:rPr>
          <w:rtl w:val="0"/>
        </w:rPr>
      </w:r>
    </w:p>
    <w:p w:rsidR="00000000" w:rsidDel="00000000" w:rsidP="00000000" w:rsidRDefault="00000000" w:rsidRPr="00000000" w14:paraId="000000F9">
      <w:pPr>
        <w:spacing w:after="120" w:line="240" w:lineRule="auto"/>
        <w:ind w:left="2088" w:firstLine="0"/>
        <w:rPr>
          <w:b w:val="1"/>
          <w:bCs w:val="1"/>
          <w:color w:val="000000"/>
        </w:rPr>
      </w:pPr>
      <w:r w:rsidDel="00000000" w:rsidR="00000000" w:rsidRPr="00000000">
        <w:rPr>
          <w:b w:val="1"/>
          <w:bCs w:val="1"/>
          <w:color w:val="000000"/>
          <w:rtl w:val="0"/>
        </w:rPr>
        <w:t xml:space="preserve">Premissas </w:t>
      </w:r>
    </w:p>
    <w:p w:rsidR="00000000" w:rsidDel="00000000" w:rsidP="00000000" w:rsidRDefault="00000000" w:rsidRPr="00000000" w14:paraId="000000F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deve usar o hardware aprovado pela Salesforce e a conectividade suportada</w:t>
      </w:r>
    </w:p>
    <w:p w:rsidR="00000000" w:rsidDel="00000000" w:rsidP="00000000" w:rsidRDefault="00000000" w:rsidRPr="00000000" w14:paraId="000000F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é responsável pela configuração e solução de problemas da rede na loja</w:t>
      </w:r>
    </w:p>
    <w:p w:rsidR="00000000" w:rsidDel="00000000" w:rsidP="00000000" w:rsidRDefault="00000000" w:rsidRPr="00000000" w14:paraId="000000F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é responsável pela configuração do hardware na loja</w:t>
      </w:r>
    </w:p>
    <w:p w:rsidR="00000000" w:rsidDel="00000000" w:rsidP="00000000" w:rsidRDefault="00000000" w:rsidRPr="00000000" w14:paraId="000000F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o Cliente não puder fornecer um feed de dados dos atributos da caixa registradora, o Cliente concorda em configurar as caixas registradoras por meio da interface CMS da Retail Cloud</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40" w:lineRule="auto"/>
        <w:ind w:left="2160" w:firstLine="299.00000000000006"/>
        <w:rPr>
          <w:color w:val="000000"/>
        </w:rPr>
      </w:pPr>
      <w:r w:rsidDel="00000000" w:rsidR="00000000" w:rsidRPr="00000000">
        <w:rPr>
          <w:rtl w:val="0"/>
        </w:rPr>
      </w:r>
    </w:p>
    <w:p w:rsidR="00000000" w:rsidDel="00000000" w:rsidP="00000000" w:rsidRDefault="00000000" w:rsidRPr="00000000" w14:paraId="000000FF">
      <w:pPr>
        <w:pStyle w:val="Heading5"/>
        <w:numPr>
          <w:ilvl w:val="4"/>
          <w:numId w:val="1"/>
        </w:numPr>
        <w:ind w:left="2232" w:hanging="791.9999999999999"/>
        <w:jc w:val="left"/>
        <w:rPr/>
      </w:pPr>
      <w:bookmarkStart w:colFirst="0" w:colLast="0" w:name="_qbaq3mhhdh80" w:id="10"/>
      <w:bookmarkEnd w:id="10"/>
      <w:r w:rsidDel="00000000" w:rsidR="00000000" w:rsidRPr="00000000">
        <w:rPr>
          <w:rtl w:val="0"/>
        </w:rPr>
        <w:t xml:space="preserve">Retail Cloud - POS Offline Implementation | Retail Cloud: implementação off-line de POS </w:t>
      </w:r>
    </w:p>
    <w:p w:rsidR="00000000" w:rsidDel="00000000" w:rsidP="00000000" w:rsidRDefault="00000000" w:rsidRPr="00000000" w14:paraId="00000100">
      <w:pPr>
        <w:spacing w:after="120" w:line="240" w:lineRule="auto"/>
        <w:ind w:left="2088" w:firstLine="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101">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A SFDC ajudará o Cliente no projeto, desenvolvimento e implantação dos seguintes recursos e funcionalidades da Retail Cloud: </w:t>
      </w:r>
    </w:p>
    <w:p w:rsidR="00000000" w:rsidDel="00000000" w:rsidP="00000000" w:rsidRDefault="00000000" w:rsidRPr="00000000" w14:paraId="000001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o modo off-line do POS para ser usado quando não houver conectividade </w:t>
        <w:br w:type="textWrapping"/>
        <w:t xml:space="preserve">de rede para continuidade dos negócios</w:t>
      </w:r>
    </w:p>
    <w:p w:rsidR="00000000" w:rsidDel="00000000" w:rsidP="00000000" w:rsidRDefault="00000000" w:rsidRPr="00000000" w14:paraId="0000010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Oferecer suporte à funcionalidade básica de POS no estado off-line quando a Retail Cloud não estiver acessível por qualquer motivo</w:t>
      </w:r>
    </w:p>
    <w:p w:rsidR="00000000" w:rsidDel="00000000" w:rsidP="00000000" w:rsidRDefault="00000000" w:rsidRPr="00000000" w14:paraId="0000010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Funcionalidade off-line incluída: </w:t>
      </w:r>
    </w:p>
    <w:p w:rsidR="00000000" w:rsidDel="00000000" w:rsidP="00000000" w:rsidRDefault="00000000" w:rsidRPr="00000000" w14:paraId="0000010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Pesquisa de produtos por meio de leitura de código de barras</w:t>
      </w:r>
    </w:p>
    <w:p w:rsidR="00000000" w:rsidDel="00000000" w:rsidP="00000000" w:rsidRDefault="00000000" w:rsidRPr="00000000" w14:paraId="0000010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Iniciar a venda e imprimir um recibo</w:t>
      </w:r>
    </w:p>
    <w:p w:rsidR="00000000" w:rsidDel="00000000" w:rsidP="00000000" w:rsidRDefault="00000000" w:rsidRPr="00000000" w14:paraId="0000010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Iniciar uma devolução e imprimir um recibo</w:t>
      </w:r>
    </w:p>
    <w:p w:rsidR="00000000" w:rsidDel="00000000" w:rsidP="00000000" w:rsidRDefault="00000000" w:rsidRPr="00000000" w14:paraId="0000010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Executar um ajuste manual de preço (nível de item ou transação)</w:t>
      </w:r>
    </w:p>
    <w:p w:rsidR="00000000" w:rsidDel="00000000" w:rsidP="00000000" w:rsidRDefault="00000000" w:rsidRPr="00000000" w14:paraId="0000010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Calcular taxas e impostos</w:t>
      </w:r>
    </w:p>
    <w:p w:rsidR="00000000" w:rsidDel="00000000" w:rsidP="00000000" w:rsidRDefault="00000000" w:rsidRPr="00000000" w14:paraId="000001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Criar e reconciliar um caixa</w:t>
      </w:r>
    </w:p>
    <w:p w:rsidR="00000000" w:rsidDel="00000000" w:rsidP="00000000" w:rsidRDefault="00000000" w:rsidRPr="00000000" w14:paraId="0000010B">
      <w:pPr>
        <w:spacing w:after="120" w:line="240" w:lineRule="auto"/>
        <w:ind w:left="2088" w:firstLine="0"/>
        <w:rPr>
          <w:b w:val="1"/>
          <w:bCs w:val="1"/>
          <w:color w:val="000000"/>
        </w:rPr>
      </w:pPr>
      <w:r w:rsidDel="00000000" w:rsidR="00000000" w:rsidRPr="00000000">
        <w:rPr>
          <w:b w:val="1"/>
          <w:bCs w:val="1"/>
          <w:color w:val="000000"/>
          <w:rtl w:val="0"/>
        </w:rPr>
        <w:t xml:space="preserve">Premissas </w:t>
      </w:r>
    </w:p>
    <w:p w:rsidR="00000000" w:rsidDel="00000000" w:rsidP="00000000" w:rsidRDefault="00000000" w:rsidRPr="00000000" w14:paraId="0000010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Transação de cartão de crédito off-line para usar o gateway de pagamento aprovado pela Salesforce, que oferece suporte à funcionalidade de loja e encaminhamento</w:t>
      </w:r>
    </w:p>
    <w:p w:rsidR="00000000" w:rsidDel="00000000" w:rsidP="00000000" w:rsidRDefault="00000000" w:rsidRPr="00000000" w14:paraId="0000010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suporte a periféricos off-line está sujeito à utilização de dispositivos certificados pela Salesforce e à configuração da conexão</w:t>
      </w:r>
    </w:p>
    <w:p w:rsidR="00000000" w:rsidDel="00000000" w:rsidP="00000000" w:rsidRDefault="00000000" w:rsidRPr="00000000" w14:paraId="0000010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impostos off-line exigem que o cliente ou o serviço fiscal forneçam uma tabela de impostos para todas as lojas</w:t>
      </w:r>
    </w:p>
    <w:p w:rsidR="00000000" w:rsidDel="00000000" w:rsidP="00000000" w:rsidRDefault="00000000" w:rsidRPr="00000000" w14:paraId="0000010F">
      <w:pPr>
        <w:spacing w:after="0" w:before="240" w:line="240" w:lineRule="auto"/>
        <w:ind w:left="0" w:firstLine="1008"/>
        <w:rPr/>
      </w:pPr>
      <w:r w:rsidDel="00000000" w:rsidR="00000000" w:rsidRPr="00000000">
        <w:rPr>
          <w:rtl w:val="0"/>
        </w:rPr>
      </w:r>
    </w:p>
    <w:p w:rsidR="00000000" w:rsidDel="00000000" w:rsidP="00000000" w:rsidRDefault="00000000" w:rsidRPr="00000000" w14:paraId="00000110">
      <w:pPr>
        <w:pStyle w:val="Heading5"/>
        <w:numPr>
          <w:ilvl w:val="4"/>
          <w:numId w:val="1"/>
        </w:numPr>
        <w:ind w:left="2232" w:hanging="791.9999999999999"/>
        <w:jc w:val="left"/>
        <w:rPr/>
      </w:pPr>
      <w:bookmarkStart w:colFirst="0" w:colLast="0" w:name="_4m1khx20m37m" w:id="11"/>
      <w:bookmarkEnd w:id="11"/>
      <w:r w:rsidDel="00000000" w:rsidR="00000000" w:rsidRPr="00000000">
        <w:rPr>
          <w:rtl w:val="0"/>
        </w:rPr>
        <w:t xml:space="preserve">Retail Cloud - Implementation - Content Management System (CMS) | Retail Cloud: implementação, Content Management System (CMS) </w:t>
        <w:br w:type="textWrapping"/>
      </w:r>
    </w:p>
    <w:p w:rsidR="00000000" w:rsidDel="00000000" w:rsidP="00000000" w:rsidRDefault="00000000" w:rsidRPr="00000000" w14:paraId="00000111">
      <w:pPr>
        <w:pStyle w:val="Heading5"/>
        <w:numPr>
          <w:ilvl w:val="5"/>
          <w:numId w:val="1"/>
        </w:numPr>
        <w:ind w:left="2736" w:hanging="936"/>
        <w:jc w:val="left"/>
        <w:rPr/>
      </w:pPr>
      <w:bookmarkStart w:colFirst="0" w:colLast="0" w:name="_c4339ba0zl00" w:id="12"/>
      <w:bookmarkEnd w:id="12"/>
      <w:r w:rsidDel="00000000" w:rsidR="00000000" w:rsidRPr="00000000">
        <w:rPr>
          <w:rtl w:val="0"/>
        </w:rPr>
        <w:t xml:space="preserve">Retail Cloud CMS - Data Feeds | CMS da Retail Cloud, feeds de dados </w:t>
      </w:r>
    </w:p>
    <w:p w:rsidR="00000000" w:rsidDel="00000000" w:rsidP="00000000" w:rsidRDefault="00000000" w:rsidRPr="00000000" w14:paraId="00000112">
      <w:pPr>
        <w:spacing w:after="120" w:line="240" w:lineRule="auto"/>
        <w:ind w:left="2088" w:firstLine="0"/>
        <w:rPr>
          <w:color w:val="000000"/>
        </w:rPr>
      </w:pPr>
      <w:r w:rsidDel="00000000" w:rsidR="00000000" w:rsidRPr="00000000">
        <w:rPr>
          <w:b w:val="1"/>
          <w:bCs w:val="1"/>
          <w:color w:val="000000"/>
          <w:rtl w:val="0"/>
        </w:rPr>
        <w:t xml:space="preserve">Descrição</w:t>
      </w:r>
      <w:r w:rsidDel="00000000" w:rsidR="00000000" w:rsidRPr="00000000">
        <w:rPr>
          <w:rtl w:val="0"/>
        </w:rPr>
      </w:r>
    </w:p>
    <w:p w:rsidR="00000000" w:rsidDel="00000000" w:rsidP="00000000" w:rsidRDefault="00000000" w:rsidRPr="00000000" w14:paraId="00000113">
      <w:pPr>
        <w:spacing w:after="120" w:line="240" w:lineRule="auto"/>
        <w:ind w:left="2088" w:firstLine="0"/>
        <w:rPr/>
      </w:pPr>
      <w:r w:rsidDel="00000000" w:rsidR="00000000" w:rsidRPr="00000000">
        <w:rPr>
          <w:rtl w:val="0"/>
        </w:rPr>
        <w:t xml:space="preserve">A SFDC ajudará o Cliente no projeto, desenvolvimento e implantação dos seguintes recursos </w:t>
        <w:br w:type="textWrapping"/>
        <w:t xml:space="preserve">e funcionalidades da Retail Cloud: </w:t>
      </w:r>
    </w:p>
    <w:p w:rsidR="00000000" w:rsidDel="00000000" w:rsidP="00000000" w:rsidRDefault="00000000" w:rsidRPr="00000000" w14:paraId="0000011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Criar e configurar a interface do usuário do aplicativo do POS principal</w:t>
      </w:r>
    </w:p>
    <w:p w:rsidR="00000000" w:rsidDel="00000000" w:rsidP="00000000" w:rsidRDefault="00000000" w:rsidRPr="00000000" w14:paraId="0000011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Aplicativo do POS associado à loja:</w:t>
      </w:r>
    </w:p>
    <w:p w:rsidR="00000000" w:rsidDel="00000000" w:rsidP="00000000" w:rsidRDefault="00000000" w:rsidRPr="00000000" w14:paraId="0000011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Gerenciar aplicativo POS</w:t>
      </w:r>
    </w:p>
    <w:p w:rsidR="00000000" w:rsidDel="00000000" w:rsidP="00000000" w:rsidRDefault="00000000" w:rsidRPr="00000000" w14:paraId="0000011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Aplicativo POS móvel (mPOS)</w:t>
      </w:r>
    </w:p>
    <w:p w:rsidR="00000000" w:rsidDel="00000000" w:rsidP="00000000" w:rsidRDefault="00000000" w:rsidRPr="00000000" w14:paraId="0000011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navegação do aplicativo</w:t>
      </w:r>
    </w:p>
    <w:p w:rsidR="00000000" w:rsidDel="00000000" w:rsidP="00000000" w:rsidRDefault="00000000" w:rsidRPr="00000000" w14:paraId="0000011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Configuração</w:t>
      </w:r>
    </w:p>
    <w:p w:rsidR="00000000" w:rsidDel="00000000" w:rsidP="00000000" w:rsidRDefault="00000000" w:rsidRPr="00000000" w14:paraId="0000011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Gerenciamento de loja/caixa</w:t>
      </w:r>
    </w:p>
    <w:p w:rsidR="00000000" w:rsidDel="00000000" w:rsidP="00000000" w:rsidRDefault="00000000" w:rsidRPr="00000000" w14:paraId="0000011B">
      <w:pPr>
        <w:spacing w:after="120" w:line="240" w:lineRule="auto"/>
        <w:ind w:left="2088" w:firstLine="0"/>
        <w:rPr>
          <w:color w:val="000000"/>
        </w:rPr>
      </w:pPr>
      <w:r w:rsidDel="00000000" w:rsidR="00000000" w:rsidRPr="00000000">
        <w:rPr>
          <w:b w:val="1"/>
          <w:bCs w:val="1"/>
          <w:color w:val="000000"/>
          <w:rtl w:val="0"/>
        </w:rPr>
        <w:t xml:space="preserve">Premissas </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Todos os feeds de dados devem estar em conformidade com o esquema predefinido da Retail Cloud</w:t>
      </w:r>
    </w:p>
    <w:p w:rsidR="00000000" w:rsidDel="00000000" w:rsidP="00000000" w:rsidRDefault="00000000" w:rsidRPr="00000000" w14:paraId="0000011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deve usar os papéis padrão do vendedor e do gerente</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240" w:lineRule="auto"/>
        <w:ind w:left="2160" w:firstLine="299.00000000000006"/>
        <w:rPr>
          <w:color w:val="000000"/>
        </w:rPr>
      </w:pPr>
      <w:r w:rsidDel="00000000" w:rsidR="00000000" w:rsidRPr="00000000">
        <w:rPr>
          <w:rtl w:val="0"/>
        </w:rPr>
      </w:r>
    </w:p>
    <w:p w:rsidR="00000000" w:rsidDel="00000000" w:rsidP="00000000" w:rsidRDefault="00000000" w:rsidRPr="00000000" w14:paraId="0000011F">
      <w:pPr>
        <w:numPr>
          <w:ilvl w:val="5"/>
          <w:numId w:val="1"/>
        </w:numPr>
        <w:spacing w:after="120" w:line="240" w:lineRule="auto"/>
        <w:ind w:left="2736" w:hanging="936"/>
        <w:rPr>
          <w:b w:val="1"/>
          <w:bCs w:val="1"/>
          <w:color w:val="000000"/>
        </w:rPr>
      </w:pPr>
      <w:bookmarkStart w:colFirst="0" w:colLast="0" w:name="_e263whlh9pr2" w:id="13"/>
      <w:bookmarkEnd w:id="13"/>
      <w:r w:rsidDel="00000000" w:rsidR="00000000" w:rsidRPr="00000000">
        <w:rPr>
          <w:b w:val="1"/>
          <w:bCs w:val="1"/>
          <w:color w:val="000000"/>
          <w:rtl w:val="0"/>
        </w:rPr>
        <w:t xml:space="preserve">Retail Cloud CMS - Store Policies | CMS da Retail Cloud: políticas de loja </w:t>
      </w:r>
    </w:p>
    <w:p w:rsidR="00000000" w:rsidDel="00000000" w:rsidP="00000000" w:rsidRDefault="00000000" w:rsidRPr="00000000" w14:paraId="00000120">
      <w:pPr>
        <w:spacing w:after="120" w:line="240" w:lineRule="auto"/>
        <w:ind w:left="2088" w:firstLine="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121">
      <w:pPr>
        <w:spacing w:after="120" w:line="240" w:lineRule="auto"/>
        <w:ind w:left="2088" w:firstLine="0"/>
        <w:rPr/>
      </w:pPr>
      <w:r w:rsidDel="00000000" w:rsidR="00000000" w:rsidRPr="00000000">
        <w:rPr>
          <w:rtl w:val="0"/>
        </w:rPr>
        <w:t xml:space="preserve">A SFDC ajudará o Cliente no projeto, desenvolvimento e implantação dos seguintes recursos </w:t>
        <w:br w:type="textWrapping"/>
        <w:t xml:space="preserve">e funcionalidades da Retail Cloud: </w:t>
      </w:r>
    </w:p>
    <w:p w:rsidR="00000000" w:rsidDel="00000000" w:rsidP="00000000" w:rsidRDefault="00000000" w:rsidRPr="00000000" w14:paraId="0000012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as funções de checkout </w:t>
      </w:r>
    </w:p>
    <w:p w:rsidR="00000000" w:rsidDel="00000000" w:rsidP="00000000" w:rsidRDefault="00000000" w:rsidRPr="00000000" w14:paraId="0000012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w:t>
      </w:r>
    </w:p>
    <w:p w:rsidR="00000000" w:rsidDel="00000000" w:rsidP="00000000" w:rsidRDefault="00000000" w:rsidRPr="00000000" w14:paraId="0000012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Carrinho</w:t>
      </w:r>
    </w:p>
    <w:p w:rsidR="00000000" w:rsidDel="00000000" w:rsidP="00000000" w:rsidRDefault="00000000" w:rsidRPr="00000000" w14:paraId="0000012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Atribuição de vendas</w:t>
      </w:r>
    </w:p>
    <w:p w:rsidR="00000000" w:rsidDel="00000000" w:rsidP="00000000" w:rsidRDefault="00000000" w:rsidRPr="00000000" w14:paraId="00000126">
      <w:pPr>
        <w:spacing w:after="120" w:line="240" w:lineRule="auto"/>
        <w:ind w:left="2088" w:firstLine="0"/>
        <w:rPr>
          <w:b w:val="1"/>
          <w:bCs w:val="1"/>
          <w:color w:val="000000"/>
        </w:rPr>
      </w:pPr>
      <w:r w:rsidDel="00000000" w:rsidR="00000000" w:rsidRPr="00000000">
        <w:rPr>
          <w:b w:val="1"/>
          <w:bCs w:val="1"/>
          <w:color w:val="000000"/>
          <w:rtl w:val="0"/>
        </w:rPr>
        <w:t xml:space="preserve">Premissas </w:t>
      </w:r>
    </w:p>
    <w:p w:rsidR="00000000" w:rsidDel="00000000" w:rsidP="00000000" w:rsidRDefault="00000000" w:rsidRPr="00000000" w14:paraId="000001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Suporte para políticas de loja prontas para uso </w:t>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line="240" w:lineRule="auto"/>
        <w:ind w:left="2160" w:firstLine="299.00000000000006"/>
        <w:rPr>
          <w:color w:val="000000"/>
        </w:rPr>
      </w:pPr>
      <w:r w:rsidDel="00000000" w:rsidR="00000000" w:rsidRPr="00000000">
        <w:rPr>
          <w:rtl w:val="0"/>
        </w:rPr>
      </w:r>
    </w:p>
    <w:p w:rsidR="00000000" w:rsidDel="00000000" w:rsidP="00000000" w:rsidRDefault="00000000" w:rsidRPr="00000000" w14:paraId="00000129">
      <w:pPr>
        <w:numPr>
          <w:ilvl w:val="5"/>
          <w:numId w:val="1"/>
        </w:numPr>
        <w:spacing w:after="120" w:line="240" w:lineRule="auto"/>
        <w:ind w:left="2736" w:hanging="936"/>
        <w:rPr>
          <w:b w:val="1"/>
          <w:bCs w:val="1"/>
          <w:color w:val="000000"/>
        </w:rPr>
      </w:pPr>
      <w:bookmarkStart w:colFirst="0" w:colLast="0" w:name="_umgcyr1e4uyv" w:id="14"/>
      <w:bookmarkEnd w:id="14"/>
      <w:r w:rsidDel="00000000" w:rsidR="00000000" w:rsidRPr="00000000">
        <w:rPr>
          <w:b w:val="1"/>
          <w:bCs w:val="1"/>
          <w:color w:val="000000"/>
          <w:rtl w:val="0"/>
        </w:rPr>
        <w:t xml:space="preserve">Retail Cloud CMS - Tax | CMS da Retail Cloud: imposto </w:t>
      </w:r>
    </w:p>
    <w:p w:rsidR="00000000" w:rsidDel="00000000" w:rsidP="00000000" w:rsidRDefault="00000000" w:rsidRPr="00000000" w14:paraId="0000012A">
      <w:pPr>
        <w:spacing w:after="120" w:line="240" w:lineRule="auto"/>
        <w:ind w:left="2088" w:firstLine="0"/>
        <w:rPr>
          <w:color w:val="000000"/>
        </w:rPr>
      </w:pPr>
      <w:r w:rsidDel="00000000" w:rsidR="00000000" w:rsidRPr="00000000">
        <w:rPr>
          <w:b w:val="1"/>
          <w:bCs w:val="1"/>
          <w:color w:val="000000"/>
          <w:rtl w:val="0"/>
        </w:rPr>
        <w:t xml:space="preserve">Descrição</w:t>
      </w:r>
      <w:r w:rsidDel="00000000" w:rsidR="00000000" w:rsidRPr="00000000">
        <w:rPr>
          <w:rtl w:val="0"/>
        </w:rPr>
      </w:r>
    </w:p>
    <w:p w:rsidR="00000000" w:rsidDel="00000000" w:rsidP="00000000" w:rsidRDefault="00000000" w:rsidRPr="00000000" w14:paraId="0000012B">
      <w:pPr>
        <w:spacing w:after="120" w:line="240" w:lineRule="auto"/>
        <w:ind w:left="2088" w:firstLine="0"/>
        <w:rPr/>
      </w:pPr>
      <w:r w:rsidDel="00000000" w:rsidR="00000000" w:rsidRPr="00000000">
        <w:rPr>
          <w:rtl w:val="0"/>
        </w:rPr>
        <w:t xml:space="preserve">A SFDC ajudará o Cliente no projeto, desenvolvimento e implantação dos seguintes recursos </w:t>
        <w:br w:type="textWrapping"/>
        <w:t xml:space="preserve">e funcionalidades da Retail Cloud: </w:t>
      </w:r>
    </w:p>
    <w:p w:rsidR="00000000" w:rsidDel="00000000" w:rsidP="00000000" w:rsidRDefault="00000000" w:rsidRPr="00000000" w14:paraId="0000012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Configure o mecanismo de impostos da Retail Cloud ou a integração com o mecanismo de impostos certificado pela PS (Avalara, OneSource) </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line="240" w:lineRule="auto"/>
        <w:ind w:left="2160" w:firstLine="299.00000000000006"/>
        <w:rPr>
          <w:color w:val="000000"/>
        </w:rPr>
      </w:pPr>
      <w:r w:rsidDel="00000000" w:rsidR="00000000" w:rsidRPr="00000000">
        <w:rPr>
          <w:rtl w:val="0"/>
        </w:rPr>
      </w:r>
    </w:p>
    <w:p w:rsidR="00000000" w:rsidDel="00000000" w:rsidP="00000000" w:rsidRDefault="00000000" w:rsidRPr="00000000" w14:paraId="0000012E">
      <w:pPr>
        <w:spacing w:after="120" w:line="240" w:lineRule="auto"/>
        <w:ind w:left="2088" w:firstLine="0"/>
        <w:rPr>
          <w:color w:val="000000"/>
        </w:rPr>
      </w:pPr>
      <w:r w:rsidDel="00000000" w:rsidR="00000000" w:rsidRPr="00000000">
        <w:rPr>
          <w:b w:val="1"/>
          <w:bCs w:val="1"/>
          <w:color w:val="000000"/>
          <w:rtl w:val="0"/>
        </w:rPr>
        <w:t xml:space="preserve">Premissas </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Se estiver usando o mecanismo de impostos do Retail Cloud nos EUA, o cliente deverá assinar uma isenção para limitar as responsabilidades devido a feeds de dados potencialmente incorretos </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line="240" w:lineRule="auto"/>
        <w:ind w:left="2160" w:firstLine="299.00000000000006"/>
        <w:rPr>
          <w:color w:val="000000"/>
        </w:rPr>
      </w:pPr>
      <w:r w:rsidDel="00000000" w:rsidR="00000000" w:rsidRPr="00000000">
        <w:rPr>
          <w:rtl w:val="0"/>
        </w:rPr>
      </w:r>
    </w:p>
    <w:p w:rsidR="00000000" w:rsidDel="00000000" w:rsidP="00000000" w:rsidRDefault="00000000" w:rsidRPr="00000000" w14:paraId="00000131">
      <w:pPr>
        <w:numPr>
          <w:ilvl w:val="5"/>
          <w:numId w:val="1"/>
        </w:numPr>
        <w:spacing w:after="120" w:line="240" w:lineRule="auto"/>
        <w:ind w:left="2736" w:hanging="936"/>
        <w:rPr>
          <w:b w:val="1"/>
          <w:bCs w:val="1"/>
          <w:color w:val="000000"/>
        </w:rPr>
      </w:pPr>
      <w:bookmarkStart w:colFirst="0" w:colLast="0" w:name="_3hq1oiuj72v4" w:id="15"/>
      <w:bookmarkEnd w:id="15"/>
      <w:r w:rsidDel="00000000" w:rsidR="00000000" w:rsidRPr="00000000">
        <w:rPr>
          <w:b w:val="1"/>
          <w:bCs w:val="1"/>
          <w:color w:val="000000"/>
          <w:rtl w:val="0"/>
        </w:rPr>
        <w:t xml:space="preserve">Retail Cloud CMS - Receipt and Email Templates | CMS da Retail Cloud: modelos de recibo e e-mail </w:t>
        <w:br w:type="textWrapping"/>
      </w:r>
    </w:p>
    <w:p w:rsidR="00000000" w:rsidDel="00000000" w:rsidP="00000000" w:rsidRDefault="00000000" w:rsidRPr="00000000" w14:paraId="0000013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Modelos de recibo e e-mail prontos para uso </w:t>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0" w:line="240" w:lineRule="auto"/>
        <w:ind w:left="2160" w:firstLine="299.00000000000006"/>
        <w:rPr>
          <w:color w:val="000000"/>
        </w:rPr>
      </w:pPr>
      <w:r w:rsidDel="00000000" w:rsidR="00000000" w:rsidRPr="00000000">
        <w:rPr>
          <w:rtl w:val="0"/>
        </w:rPr>
      </w:r>
    </w:p>
    <w:p w:rsidR="00000000" w:rsidDel="00000000" w:rsidP="00000000" w:rsidRDefault="00000000" w:rsidRPr="00000000" w14:paraId="00000134">
      <w:pPr>
        <w:numPr>
          <w:ilvl w:val="5"/>
          <w:numId w:val="1"/>
        </w:numPr>
        <w:spacing w:after="120" w:line="240" w:lineRule="auto"/>
        <w:ind w:left="2736" w:hanging="936"/>
        <w:rPr>
          <w:b w:val="1"/>
          <w:bCs w:val="1"/>
          <w:color w:val="000000"/>
        </w:rPr>
      </w:pPr>
      <w:bookmarkStart w:colFirst="0" w:colLast="0" w:name="_3mo7fjj9b1zx" w:id="16"/>
      <w:bookmarkEnd w:id="16"/>
      <w:r w:rsidDel="00000000" w:rsidR="00000000" w:rsidRPr="00000000">
        <w:rPr>
          <w:b w:val="1"/>
          <w:bCs w:val="1"/>
          <w:color w:val="000000"/>
          <w:rtl w:val="0"/>
        </w:rPr>
        <w:t xml:space="preserve">Retail Cloud CMS - Standard Reporting | CMS da Retail Cloud: relatórios padrão </w:t>
      </w:r>
    </w:p>
    <w:p w:rsidR="00000000" w:rsidDel="00000000" w:rsidP="00000000" w:rsidRDefault="00000000" w:rsidRPr="00000000" w14:paraId="0000013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Relatórios disponíveis prontos para uso </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0" w:line="240" w:lineRule="auto"/>
        <w:ind w:left="2160" w:firstLine="299.00000000000006"/>
        <w:rPr>
          <w:color w:val="000000"/>
        </w:rPr>
      </w:pPr>
      <w:r w:rsidDel="00000000" w:rsidR="00000000" w:rsidRPr="00000000">
        <w:rPr>
          <w:rtl w:val="0"/>
        </w:rPr>
      </w:r>
    </w:p>
    <w:p w:rsidR="00000000" w:rsidDel="00000000" w:rsidP="00000000" w:rsidRDefault="00000000" w:rsidRPr="00000000" w14:paraId="00000137">
      <w:pPr>
        <w:numPr>
          <w:ilvl w:val="5"/>
          <w:numId w:val="1"/>
        </w:numPr>
        <w:spacing w:after="120" w:line="240" w:lineRule="auto"/>
        <w:ind w:left="2736" w:hanging="936"/>
        <w:rPr>
          <w:b w:val="1"/>
          <w:bCs w:val="1"/>
          <w:color w:val="000000"/>
        </w:rPr>
      </w:pPr>
      <w:bookmarkStart w:colFirst="0" w:colLast="0" w:name="_vx3osunxbxp5" w:id="17"/>
      <w:bookmarkEnd w:id="17"/>
      <w:r w:rsidDel="00000000" w:rsidR="00000000" w:rsidRPr="00000000">
        <w:rPr>
          <w:b w:val="1"/>
          <w:bCs w:val="1"/>
          <w:color w:val="000000"/>
          <w:rtl w:val="0"/>
        </w:rPr>
        <w:t xml:space="preserve">Retail Cloud CMS - Promotions | CMS da Retail Cloud: promoções </w:t>
      </w:r>
    </w:p>
    <w:p w:rsidR="00000000" w:rsidDel="00000000" w:rsidP="00000000" w:rsidRDefault="00000000" w:rsidRPr="00000000" w14:paraId="00000138">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13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deve usar o mecanismo de promoção da Retail Cloud</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0" w:line="240" w:lineRule="auto"/>
        <w:ind w:left="3060" w:firstLine="0"/>
        <w:rPr>
          <w:color w:val="000000"/>
        </w:rPr>
      </w:pPr>
      <w:r w:rsidDel="00000000" w:rsidR="00000000" w:rsidRPr="00000000">
        <w:rPr>
          <w:rtl w:val="0"/>
        </w:rPr>
      </w:r>
    </w:p>
    <w:p w:rsidR="00000000" w:rsidDel="00000000" w:rsidP="00000000" w:rsidRDefault="00000000" w:rsidRPr="00000000" w14:paraId="0000013B">
      <w:pPr>
        <w:pStyle w:val="Heading5"/>
        <w:numPr>
          <w:ilvl w:val="4"/>
          <w:numId w:val="1"/>
        </w:numPr>
        <w:ind w:left="2232" w:hanging="791.9999999999999"/>
        <w:jc w:val="left"/>
        <w:rPr/>
      </w:pPr>
      <w:bookmarkStart w:colFirst="0" w:colLast="0" w:name="_nktpur7zwa9" w:id="18"/>
      <w:bookmarkEnd w:id="18"/>
      <w:r w:rsidDel="00000000" w:rsidR="00000000" w:rsidRPr="00000000">
        <w:rPr>
          <w:rtl w:val="0"/>
        </w:rPr>
        <w:t xml:space="preserve">Retail Cloud - Implementation Services - Data Integrations | Retail Cloud: serviços de implementação, integrações de dados </w:t>
        <w:br w:type="textWrapping"/>
      </w:r>
    </w:p>
    <w:p w:rsidR="00000000" w:rsidDel="00000000" w:rsidP="00000000" w:rsidRDefault="00000000" w:rsidRPr="00000000" w14:paraId="0000013C">
      <w:pPr>
        <w:spacing w:after="0" w:before="240" w:line="240" w:lineRule="auto"/>
        <w:ind w:left="2340" w:firstLine="0"/>
        <w:rPr/>
      </w:pPr>
      <w:r w:rsidDel="00000000" w:rsidR="00000000" w:rsidRPr="00000000">
        <w:rPr>
          <w:rtl w:val="0"/>
        </w:rPr>
        <w:t xml:space="preserve">A SFDC ajudará o Cliente no projeto, desenvolvimento e implantação dos seguintes recursos </w:t>
        <w:br w:type="textWrapping"/>
        <w:t xml:space="preserve">e funcionalidades da Retail Cloud: </w:t>
      </w:r>
    </w:p>
    <w:p w:rsidR="00000000" w:rsidDel="00000000" w:rsidP="00000000" w:rsidRDefault="00000000" w:rsidRPr="00000000" w14:paraId="0000013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CRM</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configurar a conectividade com a plataforma de CRM suportada</w:t>
      </w:r>
    </w:p>
    <w:p w:rsidR="00000000" w:rsidDel="00000000" w:rsidP="00000000" w:rsidRDefault="00000000" w:rsidRPr="00000000" w14:paraId="0000013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cCommerce: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configurar a conectividade com a plataforma de eCommerce suportada</w:t>
      </w:r>
    </w:p>
    <w:p w:rsidR="00000000" w:rsidDel="00000000" w:rsidP="00000000" w:rsidRDefault="00000000" w:rsidRPr="00000000" w14:paraId="0000013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ERP:</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configurar a conectividade com a plataforma de ERP suportada</w:t>
      </w:r>
    </w:p>
    <w:p w:rsidR="00000000" w:rsidDel="00000000" w:rsidP="00000000" w:rsidRDefault="00000000" w:rsidRPr="00000000" w14:paraId="0000014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Vale-presente: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habilitar um dos fornecedores suportados</w:t>
      </w:r>
    </w:p>
    <w:p w:rsidR="00000000" w:rsidDel="00000000" w:rsidP="00000000" w:rsidRDefault="00000000" w:rsidRPr="00000000" w14:paraId="0000014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Imagens: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mapear de um feed existente</w:t>
      </w:r>
    </w:p>
    <w:p w:rsidR="00000000" w:rsidDel="00000000" w:rsidP="00000000" w:rsidRDefault="00000000" w:rsidRPr="00000000" w14:paraId="0000014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Fidelidade: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habilitar um dos fornecedores suportados via SPI </w:t>
      </w:r>
    </w:p>
    <w:p w:rsidR="00000000" w:rsidDel="00000000" w:rsidP="00000000" w:rsidRDefault="00000000" w:rsidRPr="00000000" w14:paraId="0000014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OMS: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configurar a conectividade com a plataforma de OMS suportada</w:t>
      </w:r>
    </w:p>
    <w:p w:rsidR="00000000" w:rsidDel="00000000" w:rsidP="00000000" w:rsidRDefault="00000000" w:rsidRPr="00000000" w14:paraId="0000014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Gateway de pagamento: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habilitar e configurar um dos fornecedores suportados</w:t>
      </w:r>
    </w:p>
    <w:p w:rsidR="00000000" w:rsidDel="00000000" w:rsidP="00000000" w:rsidRDefault="00000000" w:rsidRPr="00000000" w14:paraId="0000014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Produto: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configurar feeds programados usando mapeamentos de dados compatíveis</w:t>
      </w:r>
    </w:p>
    <w:p w:rsidR="00000000" w:rsidDel="00000000" w:rsidP="00000000" w:rsidRDefault="00000000" w:rsidRPr="00000000" w14:paraId="0000014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Inventário de produtos: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configurar exportações programadas </w:t>
      </w:r>
    </w:p>
    <w:p w:rsidR="00000000" w:rsidDel="00000000" w:rsidP="00000000" w:rsidRDefault="00000000" w:rsidRPr="00000000" w14:paraId="0000014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Promoções: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configurar feeds programados usando mapeamentos de dados compatíveis</w:t>
      </w:r>
    </w:p>
    <w:p w:rsidR="00000000" w:rsidDel="00000000" w:rsidP="00000000" w:rsidRDefault="00000000" w:rsidRPr="00000000" w14:paraId="0000014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Associados da loja: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configurar feeds programados usando mapeamentos de dados compatíveis</w:t>
      </w:r>
    </w:p>
    <w:p w:rsidR="00000000" w:rsidDel="00000000" w:rsidP="00000000" w:rsidRDefault="00000000" w:rsidRPr="00000000" w14:paraId="0000014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Imposto: Associações: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Habilitar um dos fornecedores suportados (se não estiver usando o mecanismo de impostos da Retail Cloud)</w:t>
      </w:r>
    </w:p>
    <w:p w:rsidR="00000000" w:rsidDel="00000000" w:rsidP="00000000" w:rsidRDefault="00000000" w:rsidRPr="00000000" w14:paraId="000001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TLOGs e exportações: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configurar feeds programados usando mapeamentos de dados compatíveis</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0" w:line="240" w:lineRule="auto"/>
        <w:ind w:left="2160" w:firstLine="299.00000000000006"/>
        <w:rPr>
          <w:b w:val="1"/>
          <w:bCs w:val="1"/>
          <w:color w:val="000000"/>
        </w:rPr>
      </w:pPr>
      <w:r w:rsidDel="00000000" w:rsidR="00000000" w:rsidRPr="00000000">
        <w:rPr>
          <w:rtl w:val="0"/>
        </w:rPr>
      </w:r>
    </w:p>
    <w:p w:rsidR="00000000" w:rsidDel="00000000" w:rsidP="00000000" w:rsidRDefault="00000000" w:rsidRPr="00000000" w14:paraId="0000014C">
      <w:pPr>
        <w:pStyle w:val="Heading5"/>
        <w:numPr>
          <w:ilvl w:val="4"/>
          <w:numId w:val="1"/>
        </w:numPr>
        <w:ind w:left="2232" w:hanging="791.9999999999999"/>
        <w:jc w:val="left"/>
        <w:rPr/>
      </w:pPr>
      <w:r w:rsidDel="00000000" w:rsidR="00000000" w:rsidRPr="00000000">
        <w:rPr>
          <w:rtl w:val="0"/>
        </w:rPr>
        <w:t xml:space="preserve">Retail Cloud Assumptions and Exclusions | Premissas e exclusões da Retail Cloud </w:t>
      </w:r>
    </w:p>
    <w:p w:rsidR="00000000" w:rsidDel="00000000" w:rsidP="00000000" w:rsidRDefault="00000000" w:rsidRPr="00000000" w14:paraId="000001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Implementação para uma (1) marca, marcas adicionais estão fora do escopo</w:t>
      </w:r>
    </w:p>
    <w:p w:rsidR="00000000" w:rsidDel="00000000" w:rsidP="00000000" w:rsidRDefault="00000000" w:rsidRPr="00000000" w14:paraId="000001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Nenhuma integração direta ao sistema do Cliente ou qualquer outro sistema não explicitamente incluído na SOW</w:t>
      </w:r>
    </w:p>
    <w:p w:rsidR="00000000" w:rsidDel="00000000" w:rsidP="00000000" w:rsidRDefault="00000000" w:rsidRPr="00000000" w14:paraId="0000014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POS da Retail Cloud não será o mestre do registro para Gerenciamento de informações do produto (PIM), dados do Cliente, Gerenciamento de pedidos ou Gerenciamento de inventário</w:t>
      </w:r>
    </w:p>
    <w:p w:rsidR="00000000" w:rsidDel="00000000" w:rsidP="00000000" w:rsidRDefault="00000000" w:rsidRPr="00000000" w14:paraId="0000015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Cliente é responsável por inserir e/ou atualizar dados em seu sistema</w:t>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0" w:line="240" w:lineRule="auto"/>
        <w:ind w:left="2160" w:firstLine="299.00000000000006"/>
        <w:rPr>
          <w:color w:val="000000"/>
        </w:rPr>
      </w:pPr>
      <w:r w:rsidDel="00000000" w:rsidR="00000000" w:rsidRPr="00000000">
        <w:rPr>
          <w:rtl w:val="0"/>
        </w:rPr>
      </w:r>
    </w:p>
    <w:p w:rsidR="00000000" w:rsidDel="00000000" w:rsidP="00000000" w:rsidRDefault="00000000" w:rsidRPr="00000000" w14:paraId="00000152">
      <w:pPr>
        <w:pStyle w:val="Heading3"/>
        <w:numPr>
          <w:ilvl w:val="2"/>
          <w:numId w:val="1"/>
        </w:numPr>
        <w:ind w:left="1314" w:hanging="504.00000000000006"/>
        <w:rPr/>
      </w:pPr>
      <w:r w:rsidDel="00000000" w:rsidR="00000000" w:rsidRPr="00000000">
        <w:rPr>
          <w:b w:val="1"/>
          <w:bCs w:val="1"/>
          <w:rtl w:val="0"/>
        </w:rPr>
        <w:t xml:space="preserve">CRM Analytics Implementation Services | Serviços de implementação de CRM Analytics</w:t>
      </w:r>
      <w:r w:rsidDel="00000000" w:rsidR="00000000" w:rsidRPr="00000000">
        <w:rPr>
          <w:rtl w:val="0"/>
        </w:rPr>
        <w:t xml:space="preserve"> </w:t>
      </w:r>
    </w:p>
    <w:p w:rsidR="00000000" w:rsidDel="00000000" w:rsidP="00000000" w:rsidRDefault="00000000" w:rsidRPr="00000000" w14:paraId="00000153">
      <w:pPr>
        <w:pStyle w:val="Heading5"/>
        <w:numPr>
          <w:ilvl w:val="4"/>
          <w:numId w:val="1"/>
        </w:numPr>
        <w:ind w:left="2232" w:hanging="791.9999999999999"/>
        <w:jc w:val="left"/>
        <w:rPr/>
      </w:pPr>
      <w:r w:rsidDel="00000000" w:rsidR="00000000" w:rsidRPr="00000000">
        <w:rPr>
          <w:rtl w:val="0"/>
        </w:rPr>
        <w:t xml:space="preserve">CRM Analytics Dashboard Implementation Services | Serviços de implementação do painel de CRM Analytics </w:t>
      </w:r>
    </w:p>
    <w:p w:rsidR="00000000" w:rsidDel="00000000" w:rsidP="00000000" w:rsidRDefault="00000000" w:rsidRPr="00000000" w14:paraId="00000154">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CRM Analytics Define &amp; Design | Definição e projeto de CRM Analytics </w:t>
      </w:r>
    </w:p>
    <w:p w:rsidR="00000000" w:rsidDel="00000000" w:rsidP="00000000" w:rsidRDefault="00000000" w:rsidRPr="00000000" w14:paraId="00000155">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156">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trabalhará com o Cliente para desenvolver um plano e um projeto para desenvolvimento/implementação de CRM Analytics que se alinhe aos objetivos de negócio gerais do Cliente.</w:t>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0" w:line="240" w:lineRule="auto"/>
        <w:ind w:left="2340" w:firstLine="0"/>
        <w:rPr>
          <w:color w:val="000000"/>
        </w:rPr>
      </w:pPr>
      <w:r w:rsidDel="00000000" w:rsidR="00000000" w:rsidRPr="00000000">
        <w:rPr>
          <w:color w:val="000000"/>
          <w:rtl w:val="0"/>
        </w:rPr>
        <w:t xml:space="preserve">A SFDC conduzirá até </w:t>
      </w:r>
      <w:r w:rsidDel="00000000" w:rsidR="00000000" w:rsidRPr="00000000">
        <w:rPr>
          <w:b w:val="1"/>
          <w:bCs w:val="1"/>
          <w:color w:val="000000"/>
          <w:rtl w:val="0"/>
        </w:rPr>
        <w:t xml:space="preserve">quarenta (40)</w:t>
      </w:r>
      <w:r w:rsidDel="00000000" w:rsidR="00000000" w:rsidRPr="00000000">
        <w:rPr>
          <w:color w:val="000000"/>
          <w:rtl w:val="0"/>
        </w:rPr>
        <w:t xml:space="preserve"> horas de descoberta, consistindo em sessões de workshop conduzidas pela SFDC para entender melhor as necessidades de negócios, personas e processos do Cliente que conduzirão a estrutura de projeto para a solução. A SFDC criará um plano de entrega para guiar a equipe de entrega durante a implementação do projeto. A SFDC trabalhará com o Cliente para identificar e analisar as fontes de dados necessárias para o desenvolvimento de receitas (preparação de dados de CRM Analytics) e painéis nas fases subsequentes deste projeto.</w: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0" w:line="240" w:lineRule="auto"/>
        <w:ind w:left="1440" w:firstLine="299.00000000000006"/>
        <w:rPr>
          <w:color w:val="000000"/>
        </w:rPr>
      </w:pPr>
      <w:r w:rsidDel="00000000" w:rsidR="00000000" w:rsidRPr="00000000">
        <w:rPr>
          <w:rtl w:val="0"/>
        </w:rPr>
      </w:r>
    </w:p>
    <w:p w:rsidR="00000000" w:rsidDel="00000000" w:rsidP="00000000" w:rsidRDefault="00000000" w:rsidRPr="00000000" w14:paraId="00000159">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15A">
      <w:pPr>
        <w:spacing w:after="0" w:before="240" w:line="240" w:lineRule="auto"/>
        <w:ind w:left="2340" w:firstLine="0"/>
        <w:rPr/>
      </w:pPr>
      <w:r w:rsidDel="00000000" w:rsidR="00000000" w:rsidRPr="00000000">
        <w:rPr>
          <w:rtl w:val="0"/>
        </w:rPr>
        <w:t xml:space="preserve">As sessões se concentrarão na descoberta para implantação da solução na instância do Salesforce do Cliente. Os SMEs funcionais do cliente serão disponibilizados para participar na definição e no desenvolvimento da Descrição, conforme necessário. </w:t>
      </w:r>
    </w:p>
    <w:p w:rsidR="00000000" w:rsidDel="00000000" w:rsidP="00000000" w:rsidRDefault="00000000" w:rsidRPr="00000000" w14:paraId="0000015B">
      <w:pPr>
        <w:spacing w:after="0" w:before="240" w:line="240" w:lineRule="auto"/>
        <w:ind w:left="0" w:firstLine="0"/>
        <w:rPr>
          <w:b w:val="1"/>
          <w:bCs w:val="1"/>
        </w:rPr>
      </w:pPr>
      <w:r w:rsidDel="00000000" w:rsidR="00000000" w:rsidRPr="00000000">
        <w:rPr>
          <w:rtl w:val="0"/>
        </w:rPr>
      </w:r>
    </w:p>
    <w:p w:rsidR="00000000" w:rsidDel="00000000" w:rsidP="00000000" w:rsidRDefault="00000000" w:rsidRPr="00000000" w14:paraId="0000015C">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CRM Analytics Data Preparation &amp; Data Integration | Preparação e integração de dados do CRM Analytics </w:t>
        <w:br w:type="textWrapping"/>
      </w:r>
    </w:p>
    <w:p w:rsidR="00000000" w:rsidDel="00000000" w:rsidP="00000000" w:rsidRDefault="00000000" w:rsidRPr="00000000" w14:paraId="0000015D">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b w:val="1"/>
          <w:bCs w:val="1"/>
          <w:color w:val="000000"/>
          <w:rtl w:val="0"/>
        </w:rPr>
        <w:t xml:space="preserve">Descrição</w:t>
      </w:r>
      <w:r w:rsidDel="00000000" w:rsidR="00000000" w:rsidRPr="00000000">
        <w:rPr>
          <w:rtl w:val="0"/>
        </w:rPr>
      </w:r>
    </w:p>
    <w:p w:rsidR="00000000" w:rsidDel="00000000" w:rsidP="00000000" w:rsidRDefault="00000000" w:rsidRPr="00000000" w14:paraId="0000015E">
      <w:pPr>
        <w:keepNext w:val="1"/>
        <w:pBdr>
          <w:top w:space="0" w:sz="0" w:val="nil"/>
          <w:left w:space="0" w:sz="0" w:val="nil"/>
          <w:bottom w:space="0" w:sz="0" w:val="nil"/>
          <w:right w:space="0" w:sz="0" w:val="nil"/>
          <w:between w:space="0" w:sz="0" w:val="nil"/>
        </w:pBdr>
        <w:spacing w:after="0" w:line="240" w:lineRule="auto"/>
        <w:ind w:left="2340" w:firstLine="0"/>
        <w:rPr>
          <w:color w:val="000000"/>
        </w:rPr>
      </w:pPr>
      <w:r w:rsidDel="00000000" w:rsidR="00000000" w:rsidRPr="00000000">
        <w:rPr>
          <w:color w:val="000000"/>
          <w:rtl w:val="0"/>
        </w:rPr>
        <w:t xml:space="preserve">A SFDC trabalhará com o Cliente para entender melhor os geradores de negócios, os dados de origem e criar receitas (preparações de dados) de CRM Analytics para produzir conjuntos de dados que irão acionar as consultas/visualizações necessárias para o desenvolvimento do painel.</w:t>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0" w:line="240" w:lineRule="auto"/>
        <w:ind w:left="1440" w:firstLine="299.00000000000006"/>
        <w:rPr>
          <w:color w:val="000000"/>
        </w:rPr>
      </w:pPr>
      <w:r w:rsidDel="00000000" w:rsidR="00000000" w:rsidRPr="00000000">
        <w:rPr>
          <w:rtl w:val="0"/>
        </w:rPr>
      </w:r>
    </w:p>
    <w:p w:rsidR="00000000" w:rsidDel="00000000" w:rsidP="00000000" w:rsidRDefault="00000000" w:rsidRPr="00000000" w14:paraId="00000160">
      <w:pPr>
        <w:keepNext w:val="1"/>
        <w:pBdr>
          <w:top w:space="0" w:sz="0" w:val="nil"/>
          <w:left w:space="0" w:sz="0" w:val="nil"/>
          <w:bottom w:space="0" w:sz="0" w:val="nil"/>
          <w:right w:space="0" w:sz="0" w:val="nil"/>
          <w:between w:space="0" w:sz="0" w:val="nil"/>
        </w:pBdr>
        <w:spacing w:after="0" w:line="240" w:lineRule="auto"/>
        <w:ind w:left="2340" w:firstLine="0"/>
        <w:rPr>
          <w:color w:val="000000"/>
        </w:rPr>
      </w:pPr>
      <w:r w:rsidDel="00000000" w:rsidR="00000000" w:rsidRPr="00000000">
        <w:rPr>
          <w:color w:val="000000"/>
          <w:rtl w:val="0"/>
        </w:rPr>
        <w:t xml:space="preserve">A SFDC permitirá a sincronização de dados no CRM Analytics de até dez (10) objetos/tabelas de dados, limitado aos objetos padrão e personalizados do Salesforce e a fontes externas (onde existir um conector externo de CRM Analytics compatível ou onde for fornecido um extrato de arquivo simples no formato CSV). </w:t>
      </w:r>
    </w:p>
    <w:p w:rsidR="00000000" w:rsidDel="00000000" w:rsidP="00000000" w:rsidRDefault="00000000" w:rsidRPr="00000000" w14:paraId="00000161">
      <w:pPr>
        <w:keepNext w:val="1"/>
        <w:pBdr>
          <w:top w:space="0" w:sz="0" w:val="nil"/>
          <w:left w:space="0" w:sz="0" w:val="nil"/>
          <w:bottom w:space="0" w:sz="0" w:val="nil"/>
          <w:right w:space="0" w:sz="0" w:val="nil"/>
          <w:between w:space="0" w:sz="0" w:val="nil"/>
        </w:pBdr>
        <w:spacing w:after="0" w:line="240" w:lineRule="auto"/>
        <w:ind w:left="2340" w:firstLine="0"/>
        <w:rPr>
          <w:color w:val="000000"/>
        </w:rPr>
      </w:pPr>
      <w:r w:rsidDel="00000000" w:rsidR="00000000" w:rsidRPr="00000000">
        <w:rPr>
          <w:color w:val="000000"/>
          <w:rtl w:val="0"/>
        </w:rPr>
        <w:t xml:space="preserve">A SFDC registrará os conjuntos de dados necessários para as consultas do painel desenvolvendo uma rotina de preparação de dados, que consiste em até 2 (duas) preparações de dados (receitas).</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left="1440" w:firstLine="299.00000000000006"/>
        <w:rPr>
          <w:color w:val="000000"/>
        </w:rPr>
      </w:pPr>
      <w:r w:rsidDel="00000000" w:rsidR="00000000" w:rsidRPr="00000000">
        <w:rPr>
          <w:rtl w:val="0"/>
        </w:rPr>
      </w:r>
    </w:p>
    <w:p w:rsidR="00000000" w:rsidDel="00000000" w:rsidP="00000000" w:rsidRDefault="00000000" w:rsidRPr="00000000" w14:paraId="00000163">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164">
      <w:pPr>
        <w:keepNext w:val="1"/>
        <w:pBdr>
          <w:top w:space="0" w:sz="0" w:val="nil"/>
          <w:left w:space="0" w:sz="0" w:val="nil"/>
          <w:bottom w:space="0" w:sz="0" w:val="nil"/>
          <w:right w:space="0" w:sz="0" w:val="nil"/>
          <w:between w:space="0" w:sz="0" w:val="nil"/>
        </w:pBdr>
        <w:spacing w:after="0" w:line="240" w:lineRule="auto"/>
        <w:ind w:left="2340" w:firstLine="0"/>
        <w:rPr>
          <w:color w:val="000000"/>
        </w:rPr>
      </w:pPr>
      <w:r w:rsidDel="00000000" w:rsidR="00000000" w:rsidRPr="00000000">
        <w:rPr>
          <w:color w:val="000000"/>
          <w:rtl w:val="0"/>
        </w:rPr>
        <w:t xml:space="preserve">As integrações externas são limitadas às compatíveis com os Conectores de dados externos do CRM Analytics existentes. O Cliente fornecerá acesso a sistemas de origem externos por meio da configuração de Conectores de dados externos. A SFDC guiará o Cliente pela configuração e programação do Conector de dados externos, mas não será responsável por instanciar os Conectores. Os dados de fontes externas devem incluir uma chave/condição de junção correspondente que possa ser associada a registros relevantes do Salesforce; o desenvolvimento de mapeamento de dados personalizados entre fontes de dados está fora do escopo. Quando houver dados em um sistema sem um conector de dados externos suportado, o Cliente será responsável pela integração usando a API de dados externos do CRM Analytics; A SFDC aconselhará sobre a conectividade, mas não configurará nem instalará nenhum aplicativo de integração, nem desenvolverá integrações personalizadas, APIs ou serviços da Web. A configuração de um predicado de segurança para cada conjunto de dados registrado consistirá em permitir a visibilidade para proprietários de registros e seus gerentes, conforme definido pela Hierarquia de papéis da SFDC do Cliente.</w:t>
      </w:r>
    </w:p>
    <w:p w:rsidR="00000000" w:rsidDel="00000000" w:rsidP="00000000" w:rsidRDefault="00000000" w:rsidRPr="00000000" w14:paraId="00000165">
      <w:pPr>
        <w:keepNext w:val="1"/>
        <w:pBdr>
          <w:top w:space="0" w:sz="0" w:val="nil"/>
          <w:left w:space="0" w:sz="0" w:val="nil"/>
          <w:bottom w:space="0" w:sz="0" w:val="nil"/>
          <w:right w:space="0" w:sz="0" w:val="nil"/>
          <w:between w:space="0" w:sz="0" w:val="nil"/>
        </w:pBdr>
        <w:spacing w:after="0" w:line="240" w:lineRule="auto"/>
        <w:ind w:left="2340" w:firstLine="0"/>
        <w:rPr>
          <w:color w:val="000000"/>
        </w:rPr>
      </w:pPr>
      <w:r w:rsidDel="00000000" w:rsidR="00000000" w:rsidRPr="00000000">
        <w:rPr>
          <w:color w:val="000000"/>
          <w:rtl w:val="0"/>
        </w:rPr>
        <w:t xml:space="preserve">O seguinte é considerado fora do escopo: personalizações adicionais ao Predicado de segurança e habilitação da Herança de segurança do CRM Analytics; remoção e correção de registros duplicados; masterização ou limpeza de dados; Desenvolvimento de integrações de dados automatizadas para a plataforma Salesforce e/ou CRM Analytics; implementação, configuração e desenvolvimento de middleware de integração e ferramentas ETL; modificações na segurança no nível do campo, perfis e permissões na instância do Salesforce que hospeda o CRM Analytics.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1440" w:firstLine="299.00000000000006"/>
        <w:rPr>
          <w:color w:val="000000"/>
        </w:rPr>
      </w:pPr>
      <w:r w:rsidDel="00000000" w:rsidR="00000000" w:rsidRPr="00000000">
        <w:rPr>
          <w:rtl w:val="0"/>
        </w:rPr>
      </w:r>
    </w:p>
    <w:p w:rsidR="00000000" w:rsidDel="00000000" w:rsidP="00000000" w:rsidRDefault="00000000" w:rsidRPr="00000000" w14:paraId="00000167">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CRM Analytics Dashboard Development | Desenvolvimento do painel do CRM Analytics </w:t>
      </w:r>
    </w:p>
    <w:p w:rsidR="00000000" w:rsidDel="00000000" w:rsidP="00000000" w:rsidRDefault="00000000" w:rsidRPr="00000000" w14:paraId="00000168">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b w:val="1"/>
          <w:bCs w:val="1"/>
          <w:color w:val="000000"/>
          <w:rtl w:val="0"/>
        </w:rPr>
        <w:t xml:space="preserve">Descrição</w:t>
      </w:r>
      <w:r w:rsidDel="00000000" w:rsidR="00000000" w:rsidRPr="00000000">
        <w:rPr>
          <w:rtl w:val="0"/>
        </w:rPr>
      </w:r>
    </w:p>
    <w:p w:rsidR="00000000" w:rsidDel="00000000" w:rsidP="00000000" w:rsidRDefault="00000000" w:rsidRPr="00000000" w14:paraId="00000169">
      <w:pPr>
        <w:keepNext w:val="1"/>
        <w:pBdr>
          <w:top w:space="0" w:sz="0" w:val="nil"/>
          <w:left w:space="0" w:sz="0" w:val="nil"/>
          <w:bottom w:space="0" w:sz="0" w:val="nil"/>
          <w:right w:space="0" w:sz="0" w:val="nil"/>
          <w:between w:space="0" w:sz="0" w:val="nil"/>
        </w:pBdr>
        <w:spacing w:after="0" w:line="240" w:lineRule="auto"/>
        <w:ind w:left="2340" w:firstLine="0"/>
        <w:rPr>
          <w:color w:val="000000"/>
        </w:rPr>
      </w:pPr>
      <w:r w:rsidDel="00000000" w:rsidR="00000000" w:rsidRPr="00000000">
        <w:rPr>
          <w:color w:val="000000"/>
          <w:rtl w:val="0"/>
        </w:rPr>
        <w:t xml:space="preserve">A SFDC desenvolverá painéis personalizados do CRM Analytics. O SFDC trabalhará com </w:t>
        <w:br w:type="textWrapping"/>
        <w:t xml:space="preserve">o Cliente para oferecer experiências de usuário de inteligência de negócios (BI) intuitivas </w:t>
        <w:br w:type="textWrapping"/>
        <w:t xml:space="preserve">e interativas que aproveitam toda a funcionalidade do CRM Analytics para impulsionar percepções para o negócio para os quatro (4) casos de uso de painéis identificados a seguir: </w:t>
      </w:r>
    </w:p>
    <w:p w:rsidR="00000000" w:rsidDel="00000000" w:rsidP="00000000" w:rsidRDefault="00000000" w:rsidRPr="00000000" w14:paraId="0000016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Caso de uso do painel 1</w:t>
      </w:r>
    </w:p>
    <w:p w:rsidR="00000000" w:rsidDel="00000000" w:rsidP="00000000" w:rsidRDefault="00000000" w:rsidRPr="00000000" w14:paraId="0000016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Caso de uso do painel 2</w:t>
      </w:r>
    </w:p>
    <w:p w:rsidR="00000000" w:rsidDel="00000000" w:rsidP="00000000" w:rsidRDefault="00000000" w:rsidRPr="00000000" w14:paraId="0000016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Caso de uso do painel 3</w:t>
      </w:r>
    </w:p>
    <w:p w:rsidR="00000000" w:rsidDel="00000000" w:rsidP="00000000" w:rsidRDefault="00000000" w:rsidRPr="00000000" w14:paraId="0000016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Caso de uso do painel 4 </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1440" w:firstLine="299.00000000000006"/>
        <w:rPr>
          <w:color w:val="000000"/>
        </w:rPr>
      </w:pPr>
      <w:r w:rsidDel="00000000" w:rsidR="00000000" w:rsidRPr="00000000">
        <w:rPr>
          <w:rtl w:val="0"/>
        </w:rPr>
      </w:r>
    </w:p>
    <w:p w:rsidR="00000000" w:rsidDel="00000000" w:rsidP="00000000" w:rsidRDefault="00000000" w:rsidRPr="00000000" w14:paraId="0000016F">
      <w:pPr>
        <w:keepNext w:val="1"/>
        <w:pBdr>
          <w:top w:space="0" w:sz="0" w:val="nil"/>
          <w:left w:space="0" w:sz="0" w:val="nil"/>
          <w:bottom w:space="0" w:sz="0" w:val="nil"/>
          <w:right w:space="0" w:sz="0" w:val="nil"/>
          <w:between w:space="0" w:sz="0" w:val="nil"/>
        </w:pBdr>
        <w:spacing w:after="0" w:line="240" w:lineRule="auto"/>
        <w:ind w:left="2340" w:firstLine="0"/>
        <w:rPr>
          <w:color w:val="000000"/>
        </w:rPr>
      </w:pPr>
      <w:r w:rsidDel="00000000" w:rsidR="00000000" w:rsidRPr="00000000">
        <w:rPr>
          <w:color w:val="000000"/>
          <w:rtl w:val="0"/>
        </w:rPr>
        <w:t xml:space="preserve">A SFDC desenvolverá painéis implementando padrões de marca organizacional e Melhores práticas do CRM Analytics. A SFDC habilitará a estrutura de ação do CRM Analytics em todos os recursos de painel "acionáveis" (ou seja, habilitação de ação de registro em registros exibidos em tabelas e gráficos). A SFDC incorporará cada painel à Página inicial do Lightning aplicável ou aos respectivos layouts de página de registro relacionados.</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1440" w:firstLine="299.00000000000006"/>
        <w:rPr>
          <w:color w:val="000000"/>
        </w:rPr>
      </w:pPr>
      <w:r w:rsidDel="00000000" w:rsidR="00000000" w:rsidRPr="00000000">
        <w:rPr>
          <w:rtl w:val="0"/>
        </w:rPr>
      </w:r>
    </w:p>
    <w:p w:rsidR="00000000" w:rsidDel="00000000" w:rsidP="00000000" w:rsidRDefault="00000000" w:rsidRPr="00000000" w14:paraId="00000171">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172">
      <w:pPr>
        <w:spacing w:after="0" w:before="240" w:line="240" w:lineRule="auto"/>
        <w:ind w:left="2340" w:firstLine="0"/>
        <w:rPr/>
      </w:pPr>
      <w:r w:rsidDel="00000000" w:rsidR="00000000" w:rsidRPr="00000000">
        <w:rPr>
          <w:rtl w:val="0"/>
        </w:rPr>
        <w:t xml:space="preserve">Cada painel consistirá em até três (3) visualizações de página (guias) e até dez (10) widgets de análise em cada página (um widget é um KPI/métrica, uma visualização de gráfico ou uma visualização de tabela) ou conforme recomendado pelo arquiteto técnico de análise com base nos requisitos. </w:t>
      </w:r>
    </w:p>
    <w:p w:rsidR="00000000" w:rsidDel="00000000" w:rsidP="00000000" w:rsidRDefault="00000000" w:rsidRPr="00000000" w14:paraId="00000173">
      <w:pPr>
        <w:spacing w:after="0" w:before="240" w:line="240" w:lineRule="auto"/>
        <w:ind w:left="2340" w:firstLine="0"/>
        <w:rPr/>
      </w:pPr>
      <w:r w:rsidDel="00000000" w:rsidR="00000000" w:rsidRPr="00000000">
        <w:rPr>
          <w:rtl w:val="0"/>
        </w:rPr>
        <w:t xml:space="preserve">O seguinte é considerado fora do escopo: configuração de aplicativo móvel e configuração de layout móvel do painel; traduções em vários idiomas, suporte a várias moedas. </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0" w:line="240" w:lineRule="auto"/>
        <w:ind w:left="1440" w:firstLine="299.00000000000006"/>
        <w:rPr>
          <w:color w:val="000000"/>
        </w:rPr>
      </w:pPr>
      <w:r w:rsidDel="00000000" w:rsidR="00000000" w:rsidRPr="00000000">
        <w:rPr>
          <w:rtl w:val="0"/>
        </w:rPr>
      </w:r>
    </w:p>
    <w:p w:rsidR="00000000" w:rsidDel="00000000" w:rsidP="00000000" w:rsidRDefault="00000000" w:rsidRPr="00000000" w14:paraId="00000175">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Test &amp; Deploy CRM Analytics Solution | Testar e implantar solução de CRM Analytics </w:t>
      </w:r>
    </w:p>
    <w:p w:rsidR="00000000" w:rsidDel="00000000" w:rsidP="00000000" w:rsidRDefault="00000000" w:rsidRPr="00000000" w14:paraId="00000176">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b w:val="1"/>
          <w:bCs w:val="1"/>
          <w:color w:val="000000"/>
          <w:rtl w:val="0"/>
        </w:rPr>
        <w:t xml:space="preserve">Descrição</w:t>
      </w:r>
      <w:r w:rsidDel="00000000" w:rsidR="00000000" w:rsidRPr="00000000">
        <w:rPr>
          <w:rtl w:val="0"/>
        </w:rPr>
      </w:r>
    </w:p>
    <w:p w:rsidR="00000000" w:rsidDel="00000000" w:rsidP="00000000" w:rsidRDefault="00000000" w:rsidRPr="00000000" w14:paraId="00000177">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trabalhará com o Cliente para implantar painel(éis) e receita(s) do CRM Analytics no ambiente de produção do Cliente. A SFDC realizará testes de componente/unidade de painéis desenvolvidos e fornecerá aos administradores do Cliente orientações sobre como implantar ativos do CRM Analytics na produção. A SFDC fornecerá recomendações sobre a Descrição da próxima etapa projetada para ajudar o Cliente a operacionalizar a solução.</w:t>
      </w:r>
    </w:p>
    <w:p w:rsidR="00000000" w:rsidDel="00000000" w:rsidP="00000000" w:rsidRDefault="00000000" w:rsidRPr="00000000" w14:paraId="00000178">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179">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Os recursos do cliente são necessários para implantar conjuntos de alterações ou pacotes de implantação no ambiente de produção. </w:t>
      </w:r>
    </w:p>
    <w:p w:rsidR="00000000" w:rsidDel="00000000" w:rsidP="00000000" w:rsidRDefault="00000000" w:rsidRPr="00000000" w14:paraId="0000017A">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CRM Analytics Knowledge Transfer | Transferência de conhecimento do CRM Analytics </w:t>
      </w:r>
    </w:p>
    <w:p w:rsidR="00000000" w:rsidDel="00000000" w:rsidP="00000000" w:rsidRDefault="00000000" w:rsidRPr="00000000" w14:paraId="0000017B">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b w:val="1"/>
          <w:bCs w:val="1"/>
          <w:color w:val="000000"/>
          <w:rtl w:val="0"/>
        </w:rPr>
        <w:t xml:space="preserve">Descrição</w:t>
      </w:r>
      <w:r w:rsidDel="00000000" w:rsidR="00000000" w:rsidRPr="00000000">
        <w:rPr>
          <w:rtl w:val="0"/>
        </w:rPr>
      </w:r>
    </w:p>
    <w:p w:rsidR="00000000" w:rsidDel="00000000" w:rsidP="00000000" w:rsidRDefault="00000000" w:rsidRPr="00000000" w14:paraId="0000017C">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fornecerá sessões de transferência de conhecimento para as partes interessadas do Cliente projetadas para ajudar o Cliente a operacionalizar e manter a solução na conclusão do projeto.</w:t>
      </w:r>
    </w:p>
    <w:p w:rsidR="00000000" w:rsidDel="00000000" w:rsidP="00000000" w:rsidRDefault="00000000" w:rsidRPr="00000000" w14:paraId="0000017D">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fornecerá transferência de conhecimento ao Cliente com até duas (2) sessões de transferência de conhecimento de uma hora (1 h) e até um (1) Guia do administrador para cada painel personalizado e cada Preparação de dados (receita) desenvolvida dentro do escopo deste projeto. Cada Guia do administrador documentará personalizações técnicas, incluindo detalhes de consulta personalizados, interações entre widgets (parametrização/vinculações) </w:t>
        <w:br w:type="textWrapping"/>
        <w:t xml:space="preserve">e transformações de dados. Os guias administrativos não abordarão recursos e a funcionalidade geral do produto.</w:t>
      </w:r>
    </w:p>
    <w:p w:rsidR="00000000" w:rsidDel="00000000" w:rsidP="00000000" w:rsidRDefault="00000000" w:rsidRPr="00000000" w14:paraId="0000017E">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17F">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Planos e scripts detalhados de teste do usuário final, além dos descritos nesta seção, serão de responsabilidade do Cliente. As sessões de transferência de conhecimento e os guias do administrador são específicos para esta implementação do projeto e não incluirão treinamento geral sobre o produto. Os serviços de instrução e treinamento sobre produtos estão fora do escopo. Os recursos do cliente são necessários para concluir os módulos de treinamento recomendados do Trailhead CRM Analytics, conforme fornecido pela SFDC, antes das sessões de transferência de conhecimento. </w:t>
      </w:r>
    </w:p>
    <w:p w:rsidR="00000000" w:rsidDel="00000000" w:rsidP="00000000" w:rsidRDefault="00000000" w:rsidRPr="00000000" w14:paraId="00000180">
      <w:pPr>
        <w:pStyle w:val="Heading5"/>
        <w:numPr>
          <w:ilvl w:val="4"/>
          <w:numId w:val="1"/>
        </w:numPr>
        <w:ind w:left="2232" w:hanging="791.9999999999999"/>
        <w:jc w:val="left"/>
        <w:rPr/>
      </w:pPr>
      <w:r w:rsidDel="00000000" w:rsidR="00000000" w:rsidRPr="00000000">
        <w:rPr>
          <w:rtl w:val="0"/>
        </w:rPr>
        <w:t xml:space="preserve">CRM Analytics Predictive Model (Einstein Discovery) | Modelo preditivo de CRM Analytics (Einstein Discovery) </w:t>
      </w:r>
    </w:p>
    <w:p w:rsidR="00000000" w:rsidDel="00000000" w:rsidP="00000000" w:rsidRDefault="00000000" w:rsidRPr="00000000" w14:paraId="00000181">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Einstein Discovery Predictive Model Define &amp; Design | Definição e projeto do modelo preditivo do Einstein Discovery </w:t>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200" w:line="240" w:lineRule="auto"/>
        <w:ind w:left="1440" w:firstLine="0"/>
        <w:rPr>
          <w:b w:val="1"/>
          <w:bCs w:val="1"/>
          <w:color w:val="000000"/>
        </w:rPr>
      </w:pPr>
      <w:r w:rsidDel="00000000" w:rsidR="00000000" w:rsidRPr="00000000">
        <w:rPr>
          <w:b w:val="1"/>
          <w:bCs w:val="1"/>
          <w:color w:val="000000"/>
          <w:rtl w:val="0"/>
        </w:rPr>
        <w:t xml:space="preserve">                 Premissas</w:t>
      </w:r>
    </w:p>
    <w:p w:rsidR="00000000" w:rsidDel="00000000" w:rsidP="00000000" w:rsidRDefault="00000000" w:rsidRPr="00000000" w14:paraId="00000183">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As sessões se concentrarão na descoberta para implantação da solução na instância do Salesforce do Cliente. Os SMEs funcionais do cliente serão disponibilizados para participar na definição e no desenvolvimento da Descrição, conforme necessário. </w:t>
      </w:r>
    </w:p>
    <w:p w:rsidR="00000000" w:rsidDel="00000000" w:rsidP="00000000" w:rsidRDefault="00000000" w:rsidRPr="00000000" w14:paraId="00000184">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CRM Analytics Data Preparation &amp; Data Integration | Preparação e integração de dados do CRM Analytics </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200" w:line="240" w:lineRule="auto"/>
        <w:ind w:left="1440" w:firstLine="0"/>
        <w:rPr>
          <w:b w:val="1"/>
          <w:bCs w:val="1"/>
          <w:color w:val="000000"/>
        </w:rPr>
      </w:pPr>
      <w:r w:rsidDel="00000000" w:rsidR="00000000" w:rsidRPr="00000000">
        <w:rPr>
          <w:b w:val="1"/>
          <w:bCs w:val="1"/>
          <w:color w:val="000000"/>
          <w:rtl w:val="0"/>
        </w:rPr>
        <w:t xml:space="preserve">                  Descrição</w:t>
      </w:r>
    </w:p>
    <w:p w:rsidR="00000000" w:rsidDel="00000000" w:rsidP="00000000" w:rsidRDefault="00000000" w:rsidRPr="00000000" w14:paraId="00000186">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trabalhará com o Cliente para entender melhor os geradores de negócios, os dados de origem e criar receitas (preparações de dados) de CRM Analytics para produzir conjuntos de dados que irão acionar o Modelo preditivo identificado na fase Definir e Projetar. A SFDC sincronizará os dados no CRM Analytics de até dez (10) objetos/tabelas de dados, limitado aos objetos padrão e personalizados do Salesforce e a fontes externas (onde existir um conector externo de CRM Analytics compatível ou onde for fornecido um extrato de arquivo simples no formato CSV). A SFDC também desenvolverá e/ou modificará uma rotina de preparação de dados, que consiste em até 2 (duas) preparações de dados (receitas).</w:t>
      </w:r>
    </w:p>
    <w:p w:rsidR="00000000" w:rsidDel="00000000" w:rsidP="00000000" w:rsidRDefault="00000000" w:rsidRPr="00000000" w14:paraId="00000187">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188">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As integrações externas são limitadas às compatíveis com os conectores de dados externos existentes do CRM Analytics. O Cliente fornecerá acesso a sistemas de origem externos por meio da configuração de conectores de dados externos. A SFDC guiará o Cliente pela configuração e programação do Conector de dados externos, mas não será responsável por instanciar os conectores. Os dados de fontes externas devem incluir uma chave/condição de junção correspondente que possa ser associada a registros relevantes do Salesforce; </w:t>
        <w:br w:type="textWrapping"/>
        <w:t xml:space="preserve">o desenvolvimento de mapeamento de dados personalizados entre fontes de dados está fora do escopo. Quando houver dados em um sistema sem um conector de dados externos suportado, o Cliente será responsável pela integração usando a API de dados externos do CRM Analytics; A SFDC informará o Cliente sobre a conectividade, mas não configurará nem instalará nenhum aplicativo de integração, nem desenvolverá integrações personalizadas, APIs ou serviços </w:t>
        <w:br w:type="textWrapping"/>
        <w:t xml:space="preserve">da Web.</w:t>
      </w:r>
    </w:p>
    <w:p w:rsidR="00000000" w:rsidDel="00000000" w:rsidP="00000000" w:rsidRDefault="00000000" w:rsidRPr="00000000" w14:paraId="00000189">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seguinte é considerado fora do escopo: desenvolver um predicado de segurança e habilitar herança de segurança do CRM Analytics; duplicar remoção e correção de registros, masterização de dados ou limpeza; Desenvolvimento de integrações de dados automatizadas para a plataforma Salesforce e/ou CRM Analytics; implementação, configuração </w:t>
        <w:br w:type="textWrapping"/>
        <w:t xml:space="preserve">e desenvolvimento de middleware de integração e ferramentas ETL; modificações na segurança no nível do campo, perfis e permissões na instância do Salesforce que hospeda o CRM Analytics.</w:t>
      </w:r>
    </w:p>
    <w:p w:rsidR="00000000" w:rsidDel="00000000" w:rsidP="00000000" w:rsidRDefault="00000000" w:rsidRPr="00000000" w14:paraId="0000018A">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Einstein Discovery Predictive Model Development | Desenvolvimento do modelo preditivo do Einstein Discovery </w:t>
        <w:br w:type="textWrapping"/>
      </w:r>
    </w:p>
    <w:p w:rsidR="00000000" w:rsidDel="00000000" w:rsidP="00000000" w:rsidRDefault="00000000" w:rsidRPr="00000000" w14:paraId="0000018B">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18C">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trabalhará com o Cliente para identificar, definir e desenvolver um modelo preditivo do Einstein Discovery. A SFDC desenvolverá um Modelo preditivo inicial, para o &lt;caso de uso de previsão, por exemplo, "maximizar a taxa de ganho de oportunidade"&gt;, incluindo: definição de campos de conjunto de dados, definição da variável de resultado, definição de variáveis explicativas, definição de variáveis acionáveis, definição de configurações de modelo, tipo de modelo, seleção de algoritmo e opções de modelo.</w:t>
      </w:r>
    </w:p>
    <w:p w:rsidR="00000000" w:rsidDel="00000000" w:rsidP="00000000" w:rsidRDefault="00000000" w:rsidRPr="00000000" w14:paraId="0000018D">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realizará até duas (2) iterações de modelo (revisões de modelo com a equipe do Cliente e revisões, quando necessário), bem como a implantação de modelo, incluindo a criação preditiva de campo e o mapeamento de campo. O componente de percepções de previsão será incorporado à(s) respectiva(s) página(s) de registro, quando aplicável. A SFDC desenvolverá um (1) painel do CRM Analytics para exibir os resultados de previsão (ou seja, lista de registros por pontuação de previsão, com capacidade de filtrar/visualizar por atributos de registro definidos no conjunto de dados subjacente).</w:t>
      </w:r>
    </w:p>
    <w:p w:rsidR="00000000" w:rsidDel="00000000" w:rsidP="00000000" w:rsidRDefault="00000000" w:rsidRPr="00000000" w14:paraId="0000018E">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18F">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Modelo do Einstein Discovery (modelo preditivo) será limitado aos dados disponíveis na SFDC, conforme desenvolvido na fase de Preparação e integração de dados (incluindo dados externos por meio de conectores suportados ou integrações do Cliente). Uma variável de resultado deve existir nos dados históricos de treinamento e nos registros atuais em que as previsões ocorrerão. A(s) fonte(s) de dados para o treinamento do modelo deve(m) incluir variáveis explicativas. Um mínimo de pelo menos 1.000 registros históricos, em um período </w:t>
        <w:br w:type="textWrapping"/>
        <w:t xml:space="preserve">de 6 meses, é necessário para treinar um modelo. Um mínimo de 5% de variação de resultados nos dados de treinamento fornecidos. O painel consistirá em uma (1) visualização de página (guia) e até cinco (5) widgets de análise em cada página (um widget é um KPI/métrica, uma visualização de gráfico ou uma visualização de tabela) ou conforme recomendado pelo Arquiteto técnico de análise com base nos requisitos. O seguinte é considerado fora do escopo: </w:t>
        <w:br w:type="textWrapping"/>
        <w:t xml:space="preserve">a configuração do aplicativo móvel e a configuração do layout do painel móvel estão fora </w:t>
        <w:br w:type="textWrapping"/>
        <w:t xml:space="preserve">do escopo. </w:t>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0" w:line="240" w:lineRule="auto"/>
        <w:ind w:left="1440" w:firstLine="299.00000000000006"/>
        <w:rPr>
          <w:color w:val="000000"/>
        </w:rPr>
      </w:pPr>
      <w:r w:rsidDel="00000000" w:rsidR="00000000" w:rsidRPr="00000000">
        <w:rPr>
          <w:rtl w:val="0"/>
        </w:rPr>
      </w:r>
    </w:p>
    <w:p w:rsidR="00000000" w:rsidDel="00000000" w:rsidP="00000000" w:rsidRDefault="00000000" w:rsidRPr="00000000" w14:paraId="00000191">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Test &amp; Deploy CRM Analytics Solution | Testar e implantar solução de CRM Analytics </w:t>
      </w:r>
    </w:p>
    <w:p w:rsidR="00000000" w:rsidDel="00000000" w:rsidP="00000000" w:rsidRDefault="00000000" w:rsidRPr="00000000" w14:paraId="00000192">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193">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trabalhará com o Cliente para implantar o modelo preditivo do Einstein Discovery e a(s) receita(s) do CRM Analytics no ambiente de produção do Cliente. A SFDC realizará testes de componente/unidade do modelo preditivo desenvolvido. A SFDC fornecerá aos administradores do Cliente orientações sobre como implantar ativos do CRM Analytics na produção e fornecerá recomendações sobre a próxima etapa Descrição para operacionalizar a solução.</w:t>
      </w:r>
    </w:p>
    <w:p w:rsidR="00000000" w:rsidDel="00000000" w:rsidP="00000000" w:rsidRDefault="00000000" w:rsidRPr="00000000" w14:paraId="00000194">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b w:val="1"/>
          <w:bCs w:val="1"/>
          <w:color w:val="000000"/>
          <w:rtl w:val="0"/>
        </w:rPr>
        <w:t xml:space="preserve">Premissas</w:t>
      </w:r>
      <w:r w:rsidDel="00000000" w:rsidR="00000000" w:rsidRPr="00000000">
        <w:rPr>
          <w:rtl w:val="0"/>
        </w:rPr>
      </w:r>
    </w:p>
    <w:p w:rsidR="00000000" w:rsidDel="00000000" w:rsidP="00000000" w:rsidRDefault="00000000" w:rsidRPr="00000000" w14:paraId="00000195">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Os recursos do cliente são necessários para implantar conjuntos de alterações ou pacotes de implantação no ambiente de produção. </w:t>
      </w:r>
    </w:p>
    <w:p w:rsidR="00000000" w:rsidDel="00000000" w:rsidP="00000000" w:rsidRDefault="00000000" w:rsidRPr="00000000" w14:paraId="00000196">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CRM Analytics Knowledge Transfer | Transferência de conhecimento do CRM Analytics </w:t>
      </w:r>
    </w:p>
    <w:p w:rsidR="00000000" w:rsidDel="00000000" w:rsidP="00000000" w:rsidRDefault="00000000" w:rsidRPr="00000000" w14:paraId="00000197">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198">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fornecerá sessões de transferência de conhecimento para as partes interessadas do Cliente projetadas para ajudar o Cliente a operacionalizar e manter a solução na conclusão do projeto. A SFDC fornecerá transferência de conhecimento ao Cliente com até duas (2) sessões de transferência de conhecimento de uma hora (1 h) e até um (1) guia do administrador para cada modelo preditivo, painel e preparação de dados (receita) personalizados desenvolvidos dentro do escopo deste projeto. Cada guia do administrador documentará personalizações técnicas, incluindo detalhes de consulta personalizados, interações entre widgets (parametrização/vinculações) e transformações de dados. Os guias administrativos não abordarão recursos e a funcionalidade geral do produto.</w:t>
      </w:r>
    </w:p>
    <w:p w:rsidR="00000000" w:rsidDel="00000000" w:rsidP="00000000" w:rsidRDefault="00000000" w:rsidRPr="00000000" w14:paraId="00000199">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19A">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Planos e scripts detalhados de teste do usuário final, além dos descritos nesta seção, serão de responsabilidade do Cliente. As sessões de transferência de conhecimento e os guias do administrador são específicos para esta implementação do projeto e não incluirão treinamento geral sobre o produto. Os serviços de instrução e treinamento sobre produtos estão fora do escopo. Os recursos do cliente são necessários para concluir os módulos de treinamento recomendados do Trailhead CRM Analytics, conforme fornecido pela SFDC, antes das sessões de transferência de conhecimento. </w:t>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0" w:line="240" w:lineRule="auto"/>
        <w:ind w:left="1440" w:firstLine="299.00000000000006"/>
        <w:rPr>
          <w:color w:val="000000"/>
        </w:rPr>
      </w:pPr>
      <w:r w:rsidDel="00000000" w:rsidR="00000000" w:rsidRPr="00000000">
        <w:rPr>
          <w:rtl w:val="0"/>
        </w:rPr>
      </w:r>
    </w:p>
    <w:p w:rsidR="00000000" w:rsidDel="00000000" w:rsidP="00000000" w:rsidRDefault="00000000" w:rsidRPr="00000000" w14:paraId="0000019C">
      <w:pPr>
        <w:pStyle w:val="Heading5"/>
        <w:numPr>
          <w:ilvl w:val="4"/>
          <w:numId w:val="1"/>
        </w:numPr>
        <w:ind w:left="2232" w:hanging="791.9999999999999"/>
        <w:jc w:val="left"/>
        <w:rPr/>
      </w:pPr>
      <w:r w:rsidDel="00000000" w:rsidR="00000000" w:rsidRPr="00000000">
        <w:rPr>
          <w:rtl w:val="0"/>
        </w:rPr>
        <w:t xml:space="preserve">Revenue Intelligence Implementation Services | Serviços de implementação de inteligência de receita </w:t>
        <w:br w:type="textWrapping"/>
      </w:r>
    </w:p>
    <w:p w:rsidR="00000000" w:rsidDel="00000000" w:rsidP="00000000" w:rsidRDefault="00000000" w:rsidRPr="00000000" w14:paraId="0000019D">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Revenue Intelligence Define &amp; Design | Definição e projeto de inteligência de receita </w:t>
      </w:r>
    </w:p>
    <w:p w:rsidR="00000000" w:rsidDel="00000000" w:rsidP="00000000" w:rsidRDefault="00000000" w:rsidRPr="00000000" w14:paraId="0000019E">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19F">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trabalhará com o Cliente para desenvolver um plano e um projeto para desenvolvimento/implementação de Inteligência de receita e CRM Analytics que se alinhe aos objetivos de negócio gerais do Cliente. A SFDC conduzirá até quarenta (40) horas de descoberta, consistindo em sessões de workshop conduzidas pela SFDC para entender melhor as necessidades de negócios, personas e processos do Cliente que conduzirão a estrutura de projeto para a solução. A SFDC criará um plano de entrega para guiar a equipe de entrega durante a implementação do projeto. A SFDC trabalhará com o Cliente para identificar e analisar as fontes de dados necessárias para o desenvolvimento de receitas (preparação de dados de CRM Analytics) e painéis nas fases subsequentes deste projeto.</w:t>
      </w:r>
    </w:p>
    <w:p w:rsidR="00000000" w:rsidDel="00000000" w:rsidP="00000000" w:rsidRDefault="00000000" w:rsidRPr="00000000" w14:paraId="000001A0">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1A1">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As sessões se concentrarão na descoberta para implantação da solução na instância do Salesforce do Cliente. Os SMEs funcionais do cliente serão disponibilizados para participar na definição e no desenvolvimento da Descrição, conforme necessário. </w:t>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0" w:line="240" w:lineRule="auto"/>
        <w:ind w:hanging="709"/>
        <w:rPr>
          <w:color w:val="000000"/>
        </w:rPr>
      </w:pPr>
      <w:r w:rsidDel="00000000" w:rsidR="00000000" w:rsidRPr="00000000">
        <w:rPr>
          <w:rtl w:val="0"/>
        </w:rPr>
      </w:r>
    </w:p>
    <w:p w:rsidR="00000000" w:rsidDel="00000000" w:rsidP="00000000" w:rsidRDefault="00000000" w:rsidRPr="00000000" w14:paraId="000001A3">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Revenue Intelligence Enablement &amp; Configuration | Capacitação e configuração de inteligência de receita </w:t>
      </w:r>
    </w:p>
    <w:p w:rsidR="00000000" w:rsidDel="00000000" w:rsidP="00000000" w:rsidRDefault="00000000" w:rsidRPr="00000000" w14:paraId="000001A4">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1A5">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trabalhará com o Cliente para entender melhor como a Inteligência de receita pode ser utilizada para dar suporte aos objetivos de negócios e habilitar seletivamente os módulos de Inteligência de receita que permitirão que o Cliente atinja esses objetivos.</w:t>
      </w:r>
    </w:p>
    <w:p w:rsidR="00000000" w:rsidDel="00000000" w:rsidP="00000000" w:rsidRDefault="00000000" w:rsidRPr="00000000" w14:paraId="000001A6">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Capacitação e configuração dos seguintes módulos, conforme determinado pelos requisitos do Cliente e uso dos objetos de funcionalidade necessários dependentes da Salesforce Sales Cloud: Aplicativo Revenue Insights (painel de Revenue Insights, painel de Sales Rep Command Center, painel de Sales Stage Analysis, painel de Forecast Insights, painel de Commit Calculator, painel de Product Insight), gerenciamento de conta do Einstein, e Inspeção de pipeline</w:t>
      </w:r>
    </w:p>
    <w:p w:rsidR="00000000" w:rsidDel="00000000" w:rsidP="00000000" w:rsidRDefault="00000000" w:rsidRPr="00000000" w14:paraId="000001A7">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aplicará personalizações aos componentes do painel do módulo Revenue Insights, limitado apenas à adição de campos personalizados aos conjuntos de dados subjacentes (por meio da modificação de receita/fluxo de dados), que podem ser usados nas páginas do painel como widgets de filtro adicionais</w:t>
      </w:r>
    </w:p>
    <w:p w:rsidR="00000000" w:rsidDel="00000000" w:rsidP="00000000" w:rsidRDefault="00000000" w:rsidRPr="00000000" w14:paraId="000001A8">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1A9">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capacidade de habilitar cada um dos módulos de Inteligência de receita será determinada com base no uso da funcionalidade do Sales Cloud dependente pelo Cliente e na existência dos dados necessários. Os recursos de previsão da Inteligência de receita dependem dos seguintes recursos necessários estarem presentes na instância do Salesforce do Cliente, que serão responsabilidade do Cliente: Uso de objetos padrão de conta, Oportunidade, Item de linha de oportunidade, Usuário e Papel do usuário, utilização de previsão colaborativa, hierarquia de previsão já configurada com previsão colaborativa e uso do objeto de oportunidade padrão para previsão colaborativa, bem como o campo "Valor" padrão como a medida, "Data de fechamento" padrão como o campo de data e hierarquia de papéis padrão como a hierarquia de previsão. </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0" w:line="240" w:lineRule="auto"/>
        <w:ind w:left="1440" w:firstLine="299.00000000000006"/>
        <w:rPr>
          <w:color w:val="000000"/>
        </w:rPr>
      </w:pPr>
      <w:r w:rsidDel="00000000" w:rsidR="00000000" w:rsidRPr="00000000">
        <w:rPr>
          <w:rtl w:val="0"/>
        </w:rPr>
      </w:r>
    </w:p>
    <w:p w:rsidR="00000000" w:rsidDel="00000000" w:rsidP="00000000" w:rsidRDefault="00000000" w:rsidRPr="00000000" w14:paraId="000001AB">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Revenue Intelligence Data Preparation &amp; Data Integration | Preparação de dados de inteligência de receita e integração de dados </w:t>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200" w:line="240" w:lineRule="auto"/>
        <w:ind w:left="2232" w:firstLine="0"/>
        <w:rPr>
          <w:b w:val="1"/>
          <w:bCs w:val="1"/>
          <w:color w:val="000000"/>
        </w:rPr>
      </w:pPr>
      <w:r w:rsidDel="00000000" w:rsidR="00000000" w:rsidRPr="00000000">
        <w:rPr>
          <w:b w:val="1"/>
          <w:bCs w:val="1"/>
          <w:color w:val="000000"/>
          <w:rtl w:val="0"/>
        </w:rPr>
        <w:t xml:space="preserve"> Descrição</w:t>
      </w:r>
    </w:p>
    <w:p w:rsidR="00000000" w:rsidDel="00000000" w:rsidP="00000000" w:rsidRDefault="00000000" w:rsidRPr="00000000" w14:paraId="000001AD">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trabalhará com o Cliente para entender melhor os geradores de negócios, os dados de origem e criar receitas (preparações de dados) de CRM Analytics para produzir conjuntos de dados que irão acionar as consultas/visualizações necessárias para o desenvolvimento de painéis personalizados.</w:t>
      </w:r>
    </w:p>
    <w:p w:rsidR="00000000" w:rsidDel="00000000" w:rsidP="00000000" w:rsidRDefault="00000000" w:rsidRPr="00000000" w14:paraId="000001AE">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permitirá a sincronização de dados no CRM Analytics de até seis (6) objetos/tabelas de dados, limitado aos objetos padrão e personalizados do Salesforce e a fontes externas (onde existir um conector externo de CRM Analytics compatível ou onde for fornecido um extrato de arquivo simples no formato CSV). A SFDC registrará os conjuntos de dados necessários para as consultas do painel desenvolvendo uma rotina de preparação de dados, que consiste em até </w:t>
        <w:br w:type="textWrapping"/>
        <w:t xml:space="preserve">2 (duas) preparações de dados (receitas).</w:t>
      </w:r>
    </w:p>
    <w:p w:rsidR="00000000" w:rsidDel="00000000" w:rsidP="00000000" w:rsidRDefault="00000000" w:rsidRPr="00000000" w14:paraId="000001AF">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1B0">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As integrações externas são limitadas às compatíveis com os conectores de dados externos existentes do CRM Analytics. O Cliente fornecerá acesso a sistemas de origem externos por meio da configuração de conectores de dados externos. A SFDC guiará o Cliente pela configuração e programação do conector de dados externos, mas não será responsável por instanciar os conectores. Os dados de fontes externas devem incluir uma chave/condição de junção correspondente que possa ser associada a registros relevantes do Salesforce; </w:t>
        <w:br w:type="textWrapping"/>
        <w:t xml:space="preserve">o desenvolvimento de mapeamento de dados personalizados entre fontes de dados está fora do escopo. Quando houver dados em um sistema sem um conector de dados externos suportado, o Cliente será responsável pela integração usando a API de dados externos do CRM Analytics; A SFDC informará o Cliente sobre a conectividade, mas não configurará nem instalará nenhum aplicativo de integração, nem desenvolverá integrações personalizadas, APIs ou serviços da Web. A configuração de um predicado de segurança para cada conjunto de dados registrado consistirá em permitir a visibilidade para proprietários de registros e seus gerentes, conforme definido pela Hierarquia de papéis da SFDC do Cliente.</w:t>
      </w:r>
    </w:p>
    <w:p w:rsidR="00000000" w:rsidDel="00000000" w:rsidP="00000000" w:rsidRDefault="00000000" w:rsidRPr="00000000" w14:paraId="000001B1">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seguinte é considerado fora do escopo: personalizações adicionais ao predicado de segurança e habilitação da herança de segurança do CRM Analytics; remoção e correção de registros duplicados; masterização ou limpeza de dados; Desenvolvimento de integrações de dados automatizadas para a plataforma Salesforce e/ou CRM Analytics; implementação, configuração e desenvolvimento de middleware de integração e ferramentas ETL; modificações na segurança no nível do campo, perfis e permissões na instância do Salesforce que hospeda </w:t>
        <w:br w:type="textWrapping"/>
        <w:t xml:space="preserve">o CRM Analytics. </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0" w:line="240" w:lineRule="auto"/>
        <w:ind w:left="1440" w:firstLine="299.00000000000006"/>
        <w:rPr>
          <w:color w:val="000000"/>
        </w:rPr>
      </w:pPr>
      <w:r w:rsidDel="00000000" w:rsidR="00000000" w:rsidRPr="00000000">
        <w:rPr>
          <w:rtl w:val="0"/>
        </w:rPr>
      </w:r>
    </w:p>
    <w:p w:rsidR="00000000" w:rsidDel="00000000" w:rsidP="00000000" w:rsidRDefault="00000000" w:rsidRPr="00000000" w14:paraId="000001B3">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Revenue Intelligence Custom Dashboard Development | Desenvolvimento de painel personalizado de inteligência de receita </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200" w:line="240" w:lineRule="auto"/>
        <w:ind w:left="2232" w:firstLine="0"/>
        <w:rPr>
          <w:b w:val="1"/>
          <w:bCs w:val="1"/>
          <w:color w:val="000000"/>
        </w:rPr>
      </w:pPr>
      <w:r w:rsidDel="00000000" w:rsidR="00000000" w:rsidRPr="00000000">
        <w:rPr>
          <w:b w:val="1"/>
          <w:bCs w:val="1"/>
          <w:color w:val="000000"/>
          <w:rtl w:val="0"/>
        </w:rPr>
        <w:t xml:space="preserve"> Descrição</w:t>
      </w:r>
    </w:p>
    <w:p w:rsidR="00000000" w:rsidDel="00000000" w:rsidP="00000000" w:rsidRDefault="00000000" w:rsidRPr="00000000" w14:paraId="000001B5">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desenvolverá painéis personalizados do CRM Analytics. O SFDC trabalhará com </w:t>
        <w:br w:type="textWrapping"/>
        <w:t xml:space="preserve">o Cliente para oferecer experiências de usuário de inteligência de negócios (BI) intuitivas </w:t>
        <w:br w:type="textWrapping"/>
        <w:t xml:space="preserve">e interativas que aproveitam toda a funcionalidade do CRM Analytics para impulsionar percepções para o negócio para os dois (2) casos de uso de painéis identificados a seguir: Caso de uso do painel 1 e caso de uso do painel 2. A SFDC desenvolverá painéis implementando padrões de marca organizacional e Melhores práticas do CRM Analytics. A SFDC habilitará </w:t>
        <w:br w:type="textWrapping"/>
        <w:t xml:space="preserve">a estrutura de ação do CRM Analytics em todos os recursos de painel "acionáveis" (ou seja, habilitação de ação de registro em registros exibidos em tabelas e gráficos). A SFDC incorporará cada painel à página inicial do Lightning aplicável ou aos respectivos layouts de página de registro relacionados.</w:t>
      </w:r>
    </w:p>
    <w:p w:rsidR="00000000" w:rsidDel="00000000" w:rsidP="00000000" w:rsidRDefault="00000000" w:rsidRPr="00000000" w14:paraId="000001B6">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b w:val="1"/>
          <w:bCs w:val="1"/>
          <w:color w:val="000000"/>
          <w:rtl w:val="0"/>
        </w:rPr>
        <w:t xml:space="preserve">Premissas</w:t>
      </w:r>
      <w:r w:rsidDel="00000000" w:rsidR="00000000" w:rsidRPr="00000000">
        <w:rPr>
          <w:rtl w:val="0"/>
        </w:rPr>
      </w:r>
    </w:p>
    <w:p w:rsidR="00000000" w:rsidDel="00000000" w:rsidP="00000000" w:rsidRDefault="00000000" w:rsidRPr="00000000" w14:paraId="000001B7">
      <w:pPr>
        <w:keepNext w:val="1"/>
        <w:pBdr>
          <w:top w:space="0" w:sz="0" w:val="nil"/>
          <w:left w:space="0" w:sz="0" w:val="nil"/>
          <w:bottom w:space="0" w:sz="0" w:val="nil"/>
          <w:right w:space="0" w:sz="0" w:val="nil"/>
          <w:between w:space="0" w:sz="0" w:val="nil"/>
        </w:pBdr>
        <w:spacing w:after="0" w:line="240" w:lineRule="auto"/>
        <w:ind w:left="2340" w:firstLine="0"/>
        <w:rPr>
          <w:color w:val="000000"/>
        </w:rPr>
      </w:pPr>
      <w:r w:rsidDel="00000000" w:rsidR="00000000" w:rsidRPr="00000000">
        <w:rPr>
          <w:color w:val="000000"/>
          <w:rtl w:val="0"/>
        </w:rPr>
        <w:t xml:space="preserve">Cada painel consistirá em até três (3) visualizações de página (guias) e até dez (10) widgets de análise em cada página (um widget é um KPI/métrica, uma visualização de gráfico ou uma visualização de tabela) ou conforme recomendado pelo arquiteto técnico de análise com base nos requisitos. O seguinte é considerado fora do escopo: configuração de aplicativo móvel e configuração de layout móvel do painel; traduções em vários idiomas, suporte a várias moedas. </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0" w:line="240" w:lineRule="auto"/>
        <w:ind w:left="1418" w:firstLine="299.00000000000006"/>
        <w:rPr>
          <w:color w:val="000000"/>
        </w:rPr>
      </w:pPr>
      <w:r w:rsidDel="00000000" w:rsidR="00000000" w:rsidRPr="00000000">
        <w:rPr>
          <w:rtl w:val="0"/>
        </w:rPr>
      </w:r>
    </w:p>
    <w:p w:rsidR="00000000" w:rsidDel="00000000" w:rsidP="00000000" w:rsidRDefault="00000000" w:rsidRPr="00000000" w14:paraId="000001B9">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Test &amp; Deploy Revenue Intelligence Solution | Testar e implantar solução de inteligência de receita </w:t>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200" w:line="240" w:lineRule="auto"/>
        <w:ind w:left="2232" w:firstLine="0"/>
        <w:rPr>
          <w:b w:val="1"/>
          <w:bCs w:val="1"/>
          <w:color w:val="000000"/>
        </w:rPr>
      </w:pPr>
      <w:r w:rsidDel="00000000" w:rsidR="00000000" w:rsidRPr="00000000">
        <w:rPr>
          <w:b w:val="1"/>
          <w:bCs w:val="1"/>
          <w:color w:val="000000"/>
          <w:rtl w:val="0"/>
        </w:rPr>
        <w:t xml:space="preserve"> Descrição</w:t>
      </w:r>
    </w:p>
    <w:p w:rsidR="00000000" w:rsidDel="00000000" w:rsidP="00000000" w:rsidRDefault="00000000" w:rsidRPr="00000000" w14:paraId="000001BB">
      <w:pPr>
        <w:keepNext w:val="1"/>
        <w:pBdr>
          <w:top w:space="0" w:sz="0" w:val="nil"/>
          <w:left w:space="0" w:sz="0" w:val="nil"/>
          <w:bottom w:space="0" w:sz="0" w:val="nil"/>
          <w:right w:space="0" w:sz="0" w:val="nil"/>
          <w:between w:space="0" w:sz="0" w:val="nil"/>
        </w:pBdr>
        <w:spacing w:after="0" w:line="240" w:lineRule="auto"/>
        <w:ind w:left="2340" w:firstLine="0"/>
        <w:rPr>
          <w:color w:val="000000"/>
        </w:rPr>
      </w:pPr>
      <w:r w:rsidDel="00000000" w:rsidR="00000000" w:rsidRPr="00000000">
        <w:rPr>
          <w:color w:val="000000"/>
          <w:rtl w:val="0"/>
        </w:rPr>
        <w:t xml:space="preserve">A SFDC trabalhará com o Cliente para implantar módulos de Inteligência de receita, configuração, painéis de controle do CRM Analytics e receitas do CRM Analytics no ambiente de produção do Cliente</w:t>
      </w:r>
    </w:p>
    <w:p w:rsidR="00000000" w:rsidDel="00000000" w:rsidP="00000000" w:rsidRDefault="00000000" w:rsidRPr="00000000" w14:paraId="000001BC">
      <w:pPr>
        <w:keepNext w:val="1"/>
        <w:pBdr>
          <w:top w:space="0" w:sz="0" w:val="nil"/>
          <w:left w:space="0" w:sz="0" w:val="nil"/>
          <w:bottom w:space="0" w:sz="0" w:val="nil"/>
          <w:right w:space="0" w:sz="0" w:val="nil"/>
          <w:between w:space="0" w:sz="0" w:val="nil"/>
        </w:pBdr>
        <w:spacing w:after="0" w:line="240" w:lineRule="auto"/>
        <w:ind w:left="2340" w:firstLine="0"/>
        <w:rPr>
          <w:color w:val="000000"/>
        </w:rPr>
      </w:pPr>
      <w:r w:rsidDel="00000000" w:rsidR="00000000" w:rsidRPr="00000000">
        <w:rPr>
          <w:color w:val="000000"/>
          <w:rtl w:val="0"/>
        </w:rPr>
        <w:t xml:space="preserve">A SFDC realizará testes de componente/unidade de painéis desenvolvidos e fornecerá aos administradores do Cliente orientações sobre como implantar ativos do CRM Analytics na produção. A SFDC fornecerá recomendações sobre a Descrição da próxima etapa para operacionalizar a solução.</w:t>
      </w:r>
    </w:p>
    <w:p w:rsidR="00000000" w:rsidDel="00000000" w:rsidP="00000000" w:rsidRDefault="00000000" w:rsidRPr="00000000" w14:paraId="000001BD">
      <w:pPr>
        <w:keepNext w:val="1"/>
        <w:pBdr>
          <w:top w:space="0" w:sz="0" w:val="nil"/>
          <w:left w:space="0" w:sz="0" w:val="nil"/>
          <w:bottom w:space="0" w:sz="0" w:val="nil"/>
          <w:right w:space="0" w:sz="0" w:val="nil"/>
          <w:between w:space="0" w:sz="0" w:val="nil"/>
        </w:pBdr>
        <w:spacing w:after="0" w:line="240" w:lineRule="auto"/>
        <w:ind w:left="2340" w:firstLine="0"/>
        <w:rPr>
          <w:color w:val="000000"/>
        </w:rPr>
      </w:pPr>
      <w:r w:rsidDel="00000000" w:rsidR="00000000" w:rsidRPr="00000000">
        <w:rPr>
          <w:rtl w:val="0"/>
        </w:rPr>
      </w:r>
    </w:p>
    <w:p w:rsidR="00000000" w:rsidDel="00000000" w:rsidP="00000000" w:rsidRDefault="00000000" w:rsidRPr="00000000" w14:paraId="000001BE">
      <w:pPr>
        <w:keepNext w:val="1"/>
        <w:pBdr>
          <w:top w:space="0" w:sz="0" w:val="nil"/>
          <w:left w:space="0" w:sz="0" w:val="nil"/>
          <w:bottom w:space="0" w:sz="0" w:val="nil"/>
          <w:right w:space="0" w:sz="0" w:val="nil"/>
          <w:between w:space="0" w:sz="0" w:val="nil"/>
        </w:pBdr>
        <w:spacing w:after="0" w:line="240" w:lineRule="auto"/>
        <w:ind w:left="2340" w:firstLine="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1BF">
      <w:pPr>
        <w:keepNext w:val="1"/>
        <w:pBdr>
          <w:top w:space="0" w:sz="0" w:val="nil"/>
          <w:left w:space="0" w:sz="0" w:val="nil"/>
          <w:bottom w:space="0" w:sz="0" w:val="nil"/>
          <w:right w:space="0" w:sz="0" w:val="nil"/>
          <w:between w:space="0" w:sz="0" w:val="nil"/>
        </w:pBdr>
        <w:spacing w:after="0" w:line="240" w:lineRule="auto"/>
        <w:ind w:left="2340" w:firstLine="0"/>
        <w:rPr>
          <w:color w:val="000000"/>
        </w:rPr>
      </w:pPr>
      <w:r w:rsidDel="00000000" w:rsidR="00000000" w:rsidRPr="00000000">
        <w:rPr>
          <w:rtl w:val="0"/>
        </w:rPr>
      </w:r>
    </w:p>
    <w:p w:rsidR="00000000" w:rsidDel="00000000" w:rsidP="00000000" w:rsidRDefault="00000000" w:rsidRPr="00000000" w14:paraId="000001C0">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Os recursos do cliente são necessários para implantar conjuntos de alterações ou pacotes de implantação no ambiente de produção. </w:t>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0" w:line="240" w:lineRule="auto"/>
        <w:ind w:hanging="709"/>
        <w:rPr>
          <w:color w:val="000000"/>
        </w:rPr>
      </w:pPr>
      <w:r w:rsidDel="00000000" w:rsidR="00000000" w:rsidRPr="00000000">
        <w:rPr>
          <w:rtl w:val="0"/>
        </w:rPr>
      </w:r>
    </w:p>
    <w:p w:rsidR="00000000" w:rsidDel="00000000" w:rsidP="00000000" w:rsidRDefault="00000000" w:rsidRPr="00000000" w14:paraId="000001C2">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Revenue Intelligence Knowledge Transfer | Transferência de conhecimento de inteligência de receita </w:t>
        <w:br w:type="textWrapping"/>
      </w:r>
    </w:p>
    <w:p w:rsidR="00000000" w:rsidDel="00000000" w:rsidP="00000000" w:rsidRDefault="00000000" w:rsidRPr="00000000" w14:paraId="000001C3">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1C4">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fornecerá sessões de transferência de conhecimento para as partes interessadas do Cliente projetadas para ajudar o Cliente a operacionalizar e manter a solução na conclusão </w:t>
        <w:br w:type="textWrapping"/>
        <w:t xml:space="preserve">do projeto.</w:t>
      </w:r>
    </w:p>
    <w:p w:rsidR="00000000" w:rsidDel="00000000" w:rsidP="00000000" w:rsidRDefault="00000000" w:rsidRPr="00000000" w14:paraId="000001C5">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fornecerá transferência de conhecimento ao Cliente com até duas (2) sessões de transferência de conhecimento de uma hora (1 h) e até um (1) guia do administrador para cada painel personalizado e cada preparação de dados (receita) desenvolvida dentro do escopo deste projeto. Cada guia do administrador documentará personalizações técnicas, incluindo detalhes de consulta personalizados, interações entre widgets (parametrização/vinculações) </w:t>
        <w:br w:type="textWrapping"/>
        <w:t xml:space="preserve">e transformações de dados. Os guias administrativos não abordarão recursos e a funcionalidade geral do produto.</w:t>
      </w:r>
    </w:p>
    <w:p w:rsidR="00000000" w:rsidDel="00000000" w:rsidP="00000000" w:rsidRDefault="00000000" w:rsidRPr="00000000" w14:paraId="000001C6">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1C7">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Planos e scripts detalhados de teste do usuário final, além dos descritos nesta seção, serão de responsabilidade do Cliente. As sessões de transferência de conhecimento e os guias do administrador são específicos para esta implementação do projeto e não incluirão treinamento geral sobre o produto. Os serviços de instrução e treinamento sobre produtos estão fora do escopo. Os recursos do cliente são necessários para concluir os módulos de treinamento recomendados do Trailhead CRM Analytics, conforme fornecido pela SFDC, antes das sessões de transferência de conhecimento. </w:t>
      </w:r>
    </w:p>
    <w:p w:rsidR="00000000" w:rsidDel="00000000" w:rsidP="00000000" w:rsidRDefault="00000000" w:rsidRPr="00000000" w14:paraId="000001C8">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rtl w:val="0"/>
        </w:rPr>
      </w:r>
    </w:p>
    <w:p w:rsidR="00000000" w:rsidDel="00000000" w:rsidP="00000000" w:rsidRDefault="00000000" w:rsidRPr="00000000" w14:paraId="000001C9">
      <w:pPr>
        <w:pStyle w:val="Heading3"/>
        <w:numPr>
          <w:ilvl w:val="2"/>
          <w:numId w:val="1"/>
        </w:numPr>
        <w:ind w:left="1314" w:hanging="504.00000000000006"/>
        <w:rPr/>
      </w:pPr>
      <w:r w:rsidDel="00000000" w:rsidR="00000000" w:rsidRPr="00000000">
        <w:rPr>
          <w:b w:val="1"/>
          <w:bCs w:val="1"/>
          <w:rtl w:val="0"/>
        </w:rPr>
        <w:t xml:space="preserve">Slack Implementation Services</w:t>
      </w:r>
      <w:r w:rsidDel="00000000" w:rsidR="00000000" w:rsidRPr="00000000">
        <w:rPr>
          <w:rtl w:val="0"/>
        </w:rPr>
      </w:r>
    </w:p>
    <w:p w:rsidR="00000000" w:rsidDel="00000000" w:rsidP="00000000" w:rsidRDefault="00000000" w:rsidRPr="00000000" w14:paraId="000001CA">
      <w:pPr>
        <w:pStyle w:val="Heading5"/>
        <w:numPr>
          <w:ilvl w:val="4"/>
          <w:numId w:val="1"/>
        </w:numPr>
        <w:ind w:left="2232" w:hanging="791.9999999999999"/>
        <w:jc w:val="left"/>
        <w:rPr/>
      </w:pPr>
      <w:r w:rsidDel="00000000" w:rsidR="00000000" w:rsidRPr="00000000">
        <w:rPr>
          <w:rtl w:val="0"/>
        </w:rPr>
        <w:t xml:space="preserve">Data Migration</w:t>
      </w:r>
    </w:p>
    <w:p w:rsidR="00000000" w:rsidDel="00000000" w:rsidP="00000000" w:rsidRDefault="00000000" w:rsidRPr="00000000" w14:paraId="000001CB">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b w:val="1"/>
          <w:bCs w:val="1"/>
          <w:rtl w:val="0"/>
        </w:rPr>
        <w:t xml:space="preserve">Descrição</w:t>
      </w:r>
    </w:p>
    <w:p w:rsidR="00000000" w:rsidDel="00000000" w:rsidP="00000000" w:rsidRDefault="00000000" w:rsidRPr="00000000" w14:paraId="000001CC">
      <w:pPr>
        <w:tabs>
          <w:tab w:val="left" w:leader="none" w:pos="2340"/>
        </w:tabs>
        <w:spacing w:after="120" w:line="240" w:lineRule="auto"/>
        <w:ind w:left="2340" w:firstLine="0"/>
        <w:rPr>
          <w:b w:val="1"/>
          <w:bCs w:val="1"/>
        </w:rPr>
      </w:pPr>
      <w:r w:rsidDel="00000000" w:rsidR="00000000" w:rsidRPr="00000000">
        <w:rPr>
          <w:color w:val="000000"/>
          <w:rtl w:val="0"/>
        </w:rPr>
        <w:t xml:space="preserve">A SFDC mesclará, dividirá ou migrará espaços de trabalho com base nos requisitos comerciais do Cliente. Isso pode incluir: plano de migração, execução de teste de migração de dados e execução da migração de dados</w:t>
      </w:r>
      <w:r w:rsidDel="00000000" w:rsidR="00000000" w:rsidRPr="00000000">
        <w:rPr>
          <w:rtl w:val="0"/>
        </w:rPr>
      </w:r>
    </w:p>
    <w:p w:rsidR="00000000" w:rsidDel="00000000" w:rsidP="00000000" w:rsidRDefault="00000000" w:rsidRPr="00000000" w14:paraId="000001CD">
      <w:pPr>
        <w:tabs>
          <w:tab w:val="left" w:leader="none" w:pos="2340"/>
        </w:tabs>
        <w:spacing w:after="120" w:line="240" w:lineRule="auto"/>
        <w:ind w:left="2340" w:firstLine="0"/>
        <w:rPr>
          <w:b w:val="1"/>
          <w:bCs w:val="1"/>
        </w:rPr>
      </w:pPr>
      <w:r w:rsidDel="00000000" w:rsidR="00000000" w:rsidRPr="00000000">
        <w:rPr>
          <w:color w:val="000000"/>
          <w:rtl w:val="0"/>
        </w:rPr>
        <w:t xml:space="preserve">Os espaços de trabalho, os dados e os canais do Cliente estarão otimizados e alinhados aos requisitos comerciais do Cliente</w:t>
      </w:r>
      <w:r w:rsidDel="00000000" w:rsidR="00000000" w:rsidRPr="00000000">
        <w:rPr>
          <w:rtl w:val="0"/>
        </w:rPr>
      </w:r>
    </w:p>
    <w:p w:rsidR="00000000" w:rsidDel="00000000" w:rsidP="00000000" w:rsidRDefault="00000000" w:rsidRPr="00000000" w14:paraId="000001CE">
      <w:pPr>
        <w:tabs>
          <w:tab w:val="left" w:leader="none" w:pos="2340"/>
        </w:tabs>
        <w:spacing w:after="120" w:line="240" w:lineRule="auto"/>
        <w:ind w:left="2340" w:firstLine="0"/>
        <w:rPr>
          <w:b w:val="1"/>
          <w:bCs w:val="1"/>
        </w:rPr>
      </w:pPr>
      <w:r w:rsidDel="00000000" w:rsidR="00000000" w:rsidRPr="00000000">
        <w:rPr>
          <w:b w:val="1"/>
          <w:bCs w:val="1"/>
          <w:color w:val="000000"/>
          <w:rtl w:val="0"/>
        </w:rPr>
        <w:t xml:space="preserve">Premissas técnicas e de desenvolvimento</w:t>
      </w:r>
      <w:r w:rsidDel="00000000" w:rsidR="00000000" w:rsidRPr="00000000">
        <w:rPr>
          <w:rtl w:val="0"/>
        </w:rPr>
      </w:r>
    </w:p>
    <w:p w:rsidR="00000000" w:rsidDel="00000000" w:rsidP="00000000" w:rsidRDefault="00000000" w:rsidRPr="00000000" w14:paraId="000001CF">
      <w:pPr>
        <w:tabs>
          <w:tab w:val="left" w:leader="none" w:pos="2340"/>
        </w:tabs>
        <w:spacing w:after="120" w:line="240" w:lineRule="auto"/>
        <w:ind w:left="2340" w:firstLine="0"/>
        <w:rPr>
          <w:b w:val="1"/>
          <w:bCs w:val="1"/>
        </w:rPr>
      </w:pPr>
      <w:r w:rsidDel="00000000" w:rsidR="00000000" w:rsidRPr="00000000">
        <w:rPr>
          <w:color w:val="000000"/>
          <w:rtl w:val="0"/>
        </w:rPr>
        <w:t xml:space="preserve">O Cliente é responsável pela configuração do provedor de identidade (IDP) do Cliente com os Serviços. O provisionamento/desprovisionamento de usuários personalizados e as soluções que envolvem vários IDPs estão fora do escopo deste Projeto.</w:t>
      </w:r>
      <w:r w:rsidDel="00000000" w:rsidR="00000000" w:rsidRPr="00000000">
        <w:rPr>
          <w:rtl w:val="0"/>
        </w:rPr>
      </w:r>
    </w:p>
    <w:p w:rsidR="00000000" w:rsidDel="00000000" w:rsidP="00000000" w:rsidRDefault="00000000" w:rsidRPr="00000000" w14:paraId="000001D0">
      <w:pPr>
        <w:tabs>
          <w:tab w:val="left" w:leader="none" w:pos="2340"/>
        </w:tabs>
        <w:spacing w:after="120" w:line="240" w:lineRule="auto"/>
        <w:ind w:left="2340" w:firstLine="0"/>
        <w:rPr>
          <w:b w:val="1"/>
          <w:bCs w:val="1"/>
        </w:rPr>
      </w:pPr>
      <w:r w:rsidDel="00000000" w:rsidR="00000000" w:rsidRPr="00000000">
        <w:rPr>
          <w:color w:val="000000"/>
          <w:rtl w:val="0"/>
        </w:rPr>
        <w:t xml:space="preserve">O Cliente é responsável por, organizará e facilitará a criação de toda a segurança, unidade, integração, desempenho, planos e Descrição de teste de aceitação do usuário. O Arquiteto Técnico da SFDC fornecerá orientação e suporte durante os testes do Cliente para fornecer a percepção e a experiência necessárias sobre os componentes técnicos dos testes.</w:t>
      </w:r>
      <w:r w:rsidDel="00000000" w:rsidR="00000000" w:rsidRPr="00000000">
        <w:rPr>
          <w:rtl w:val="0"/>
        </w:rPr>
      </w:r>
    </w:p>
    <w:p w:rsidR="00000000" w:rsidDel="00000000" w:rsidP="00000000" w:rsidRDefault="00000000" w:rsidRPr="00000000" w14:paraId="000001D1">
      <w:pPr>
        <w:tabs>
          <w:tab w:val="left" w:leader="none" w:pos="2340"/>
        </w:tabs>
        <w:spacing w:after="120" w:line="240" w:lineRule="auto"/>
        <w:ind w:left="2340" w:firstLine="0"/>
        <w:rPr>
          <w:b w:val="1"/>
          <w:bCs w:val="1"/>
        </w:rPr>
      </w:pPr>
      <w:r w:rsidDel="00000000" w:rsidR="00000000" w:rsidRPr="00000000">
        <w:rPr>
          <w:color w:val="000000"/>
          <w:highlight w:val="yellow"/>
          <w:rtl w:val="0"/>
        </w:rPr>
        <w:t xml:space="preserve">Se o Slack estiver executando os scripts:</w:t>
      </w:r>
      <w:r w:rsidDel="00000000" w:rsidR="00000000" w:rsidRPr="00000000">
        <w:rPr>
          <w:rtl w:val="0"/>
        </w:rPr>
      </w:r>
    </w:p>
    <w:p w:rsidR="00000000" w:rsidDel="00000000" w:rsidP="00000000" w:rsidRDefault="00000000" w:rsidRPr="00000000" w14:paraId="000001D2">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O Cliente pode provisionar um servidor em sua infraestrutura e fornecer acesso ao Arquiteto Técnico da Slack. Esse servidor deve ter um SO suportado pelo VirtualBox, acesso à GUI, 4 núcleos, 16 GB RAM, 250 GB espaço em disco e deve ter o VirtualBox instalado. Como alternativa, a SFDC pode provisionar uma VM Linux para a execução desses scripts.</w:t>
      </w:r>
      <w:r w:rsidDel="00000000" w:rsidR="00000000" w:rsidRPr="00000000">
        <w:rPr>
          <w:rtl w:val="0"/>
        </w:rPr>
      </w:r>
    </w:p>
    <w:p w:rsidR="00000000" w:rsidDel="00000000" w:rsidP="00000000" w:rsidRDefault="00000000" w:rsidRPr="00000000" w14:paraId="000001D3">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rtl w:val="0"/>
        </w:rPr>
        <w:br w:type="textWrapping"/>
      </w:r>
      <w:r w:rsidDel="00000000" w:rsidR="00000000" w:rsidRPr="00000000">
        <w:rPr>
          <w:b w:val="1"/>
          <w:bCs w:val="1"/>
          <w:rtl w:val="0"/>
        </w:rPr>
        <w:t xml:space="preserve">Migration Premissas</w:t>
      </w:r>
      <w:r w:rsidDel="00000000" w:rsidR="00000000" w:rsidRPr="00000000">
        <w:rPr>
          <w:rtl w:val="0"/>
        </w:rPr>
        <w:t xml:space="preserve"> </w:t>
        <w:br w:type="textWrapping"/>
      </w:r>
      <w:r w:rsidDel="00000000" w:rsidR="00000000" w:rsidRPr="00000000">
        <w:rPr>
          <w:color w:val="000000"/>
          <w:highlight w:val="yellow"/>
          <w:rtl w:val="0"/>
        </w:rPr>
        <w:t xml:space="preserve">[Para Exportação/importação de dados]</w:t>
      </w:r>
      <w:r w:rsidDel="00000000" w:rsidR="00000000" w:rsidRPr="00000000">
        <w:rPr>
          <w:rtl w:val="0"/>
        </w:rPr>
      </w:r>
    </w:p>
    <w:p w:rsidR="00000000" w:rsidDel="00000000" w:rsidP="00000000" w:rsidRDefault="00000000" w:rsidRPr="00000000" w14:paraId="000001D4">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Se somente orientação, inclua o seguinte: A SFDC analisará o processo de migração e fornecerá orientação durante todo o projeto, mas o Cliente é responsável por desenvolver e executar scripts personalizados, bem como testes</w:t>
      </w:r>
      <w:r w:rsidDel="00000000" w:rsidR="00000000" w:rsidRPr="00000000">
        <w:rPr>
          <w:rtl w:val="0"/>
        </w:rPr>
      </w:r>
    </w:p>
    <w:p w:rsidR="00000000" w:rsidDel="00000000" w:rsidP="00000000" w:rsidRDefault="00000000" w:rsidRPr="00000000" w14:paraId="000001D5">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O Cliente deve fornecer uma lista de canais a serem incluídos</w:t>
      </w:r>
      <w:r w:rsidDel="00000000" w:rsidR="00000000" w:rsidRPr="00000000">
        <w:rPr>
          <w:rtl w:val="0"/>
        </w:rPr>
      </w:r>
    </w:p>
    <w:p w:rsidR="00000000" w:rsidDel="00000000" w:rsidP="00000000" w:rsidRDefault="00000000" w:rsidRPr="00000000" w14:paraId="000001D6">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O Cliente deve usar a exportação de membros da organização e fornecer uma lista de usuários para migrar</w:t>
      </w:r>
      <w:r w:rsidDel="00000000" w:rsidR="00000000" w:rsidRPr="00000000">
        <w:rPr>
          <w:rtl w:val="0"/>
        </w:rPr>
      </w:r>
    </w:p>
    <w:p w:rsidR="00000000" w:rsidDel="00000000" w:rsidP="00000000" w:rsidRDefault="00000000" w:rsidRPr="00000000" w14:paraId="000001D7">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Se os canais arquivados estiverem no escopo, inclua o seguinte: Se houver menos de 10 canais arquivados no escopo, eles serão desarquivados e rearquivados manualmente. Caso contrário, um script personalizado será usado</w:t>
      </w:r>
      <w:r w:rsidDel="00000000" w:rsidR="00000000" w:rsidRPr="00000000">
        <w:rPr>
          <w:rtl w:val="0"/>
        </w:rPr>
      </w:r>
    </w:p>
    <w:p w:rsidR="00000000" w:rsidDel="00000000" w:rsidP="00000000" w:rsidRDefault="00000000" w:rsidRPr="00000000" w14:paraId="000001D8">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O Cliente deve fornecer domínios de e-mail de usuários que devem ter suas mensagens de canal incluídas na migração</w:t>
      </w:r>
      <w:r w:rsidDel="00000000" w:rsidR="00000000" w:rsidRPr="00000000">
        <w:rPr>
          <w:rtl w:val="0"/>
        </w:rPr>
      </w:r>
    </w:p>
    <w:p w:rsidR="00000000" w:rsidDel="00000000" w:rsidP="00000000" w:rsidRDefault="00000000" w:rsidRPr="00000000" w14:paraId="000001D9">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A SFDC é responsável por orientar o cliente no redesign de aplicativos para que sejam compatíveis com a Grade corporativa</w:t>
      </w:r>
      <w:r w:rsidDel="00000000" w:rsidR="00000000" w:rsidRPr="00000000">
        <w:rPr>
          <w:rtl w:val="0"/>
        </w:rPr>
      </w:r>
    </w:p>
    <w:p w:rsidR="00000000" w:rsidDel="00000000" w:rsidP="00000000" w:rsidRDefault="00000000" w:rsidRPr="00000000" w14:paraId="000001DA">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O Cliente deve fornecer um mapeamento dos campos de perfil antigos para os novos</w:t>
      </w:r>
      <w:r w:rsidDel="00000000" w:rsidR="00000000" w:rsidRPr="00000000">
        <w:rPr>
          <w:rtl w:val="0"/>
        </w:rPr>
      </w:r>
    </w:p>
    <w:p w:rsidR="00000000" w:rsidDel="00000000" w:rsidP="00000000" w:rsidRDefault="00000000" w:rsidRPr="00000000" w14:paraId="000001DB">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Se convidados estiverem no escopo, inclua o seguinte: Os convidados de canal único devem ser convidados novamente manualmente, mas um script personalizado pode automatizar o novo convite de convidados de vários canais.</w:t>
      </w:r>
      <w:r w:rsidDel="00000000" w:rsidR="00000000" w:rsidRPr="00000000">
        <w:rPr>
          <w:rtl w:val="0"/>
        </w:rPr>
      </w:r>
    </w:p>
    <w:p w:rsidR="00000000" w:rsidDel="00000000" w:rsidP="00000000" w:rsidRDefault="00000000" w:rsidRPr="00000000" w14:paraId="000001DC">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Evitar conflitos de nome de canal requer que o Cliente renomeie canais no espaço de trabalho de origem e/ou destino.  Minimizar o impacto do usuário na migração de canais do Slack Connect também requer a renomeação de canais e o bloqueio da criação de novos canais do Slack Connect.</w:t>
      </w:r>
      <w:r w:rsidDel="00000000" w:rsidR="00000000" w:rsidRPr="00000000">
        <w:rPr>
          <w:rtl w:val="0"/>
        </w:rPr>
      </w:r>
    </w:p>
    <w:p w:rsidR="00000000" w:rsidDel="00000000" w:rsidP="00000000" w:rsidRDefault="00000000" w:rsidRPr="00000000" w14:paraId="000001DD">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Se os DMs e MPDMs estiverem no escopo, inclua o seguinte: Todas as mensagens diretas (DMs) e mensagens diretas de várias pessoas (MPDMs) nas quais todos os membros do DM/MPDM estão sendo migrados serão incluídas na migração. Os DMs e MPDMs do Slack Connect não estão incluídos.</w:t>
      </w:r>
      <w:r w:rsidDel="00000000" w:rsidR="00000000" w:rsidRPr="00000000">
        <w:rPr>
          <w:rtl w:val="0"/>
        </w:rPr>
      </w:r>
    </w:p>
    <w:p w:rsidR="00000000" w:rsidDel="00000000" w:rsidP="00000000" w:rsidRDefault="00000000" w:rsidRPr="00000000" w14:paraId="000001DE">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Os espaços de trabalho com base em residência de dados internacional (IDR) são executados 4x mais devagar por meio do processo de exportação/importação e adicionam ao cronograma de transição.</w:t>
      </w:r>
      <w:r w:rsidDel="00000000" w:rsidR="00000000" w:rsidRPr="00000000">
        <w:rPr>
          <w:rtl w:val="0"/>
        </w:rPr>
      </w:r>
    </w:p>
    <w:p w:rsidR="00000000" w:rsidDel="00000000" w:rsidP="00000000" w:rsidRDefault="00000000" w:rsidRPr="00000000" w14:paraId="000001DF">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highlight w:val="yellow"/>
          <w:rtl w:val="0"/>
        </w:rPr>
        <w:t xml:space="preserve">[Para a Ferramenta de cópia do espaço de trabalho]</w:t>
      </w:r>
      <w:r w:rsidDel="00000000" w:rsidR="00000000" w:rsidRPr="00000000">
        <w:rPr>
          <w:rtl w:val="0"/>
        </w:rPr>
      </w:r>
    </w:p>
    <w:p w:rsidR="00000000" w:rsidDel="00000000" w:rsidP="00000000" w:rsidRDefault="00000000" w:rsidRPr="00000000" w14:paraId="000001E0">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Se os canais de vários espaços de trabalho estiverem no escopo, inclua o seguinte: O Slack oferecerá suporte a um script para desconectar canais de vários espaços de trabalho</w:t>
      </w:r>
    </w:p>
    <w:p w:rsidR="00000000" w:rsidDel="00000000" w:rsidP="00000000" w:rsidRDefault="00000000" w:rsidRPr="00000000" w14:paraId="000001E1">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Se a cópia de vários espaços de trabalho a partir de uma única Grade de origem para um espaço de trabalho de destino estiver no escopo, inclua o seguinte: A ferramenta pode copiar vários espaços de trabalho de origem em um espaço de trabalho de destino. O Slack ajudará a identificar conflitos e o Cliente precisará resolver nomes de canais duplicados </w:t>
      </w:r>
      <w:r w:rsidDel="00000000" w:rsidR="00000000" w:rsidRPr="00000000">
        <w:rPr>
          <w:rtl w:val="0"/>
        </w:rPr>
      </w:r>
    </w:p>
    <w:p w:rsidR="00000000" w:rsidDel="00000000" w:rsidP="00000000" w:rsidRDefault="00000000" w:rsidRPr="00000000" w14:paraId="000001E2">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Se a cópia para um espaço de trabalho existente que já tem canais estiver no escopo, inclua o seguinte: A ferramenta pode copiar para um espaço de trabalho existente que tenha canais. O Slack identificará conflitos e o Cliente precisa renomear/arquivar/resolver nomes de canais duplicados para minimizar os impactos ao usuário</w:t>
      </w:r>
      <w:r w:rsidDel="00000000" w:rsidR="00000000" w:rsidRPr="00000000">
        <w:rPr>
          <w:rtl w:val="0"/>
        </w:rPr>
      </w:r>
    </w:p>
    <w:p w:rsidR="00000000" w:rsidDel="00000000" w:rsidP="00000000" w:rsidRDefault="00000000" w:rsidRPr="00000000" w14:paraId="000001E3">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O Cliente é responsável por reinstalar aplicativos no novo ambiente de Grade</w:t>
      </w:r>
      <w:r w:rsidDel="00000000" w:rsidR="00000000" w:rsidRPr="00000000">
        <w:rPr>
          <w:rtl w:val="0"/>
        </w:rPr>
      </w:r>
    </w:p>
    <w:p w:rsidR="00000000" w:rsidDel="00000000" w:rsidP="00000000" w:rsidRDefault="00000000" w:rsidRPr="00000000" w14:paraId="000001E4">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Se a política de Grade/espaço de trabalho estiver no escopo, inclua o seguinte: O Cliente pode solicitar assistência na análise de políticas de Grade/espaço de trabalho</w:t>
      </w:r>
      <w:r w:rsidDel="00000000" w:rsidR="00000000" w:rsidRPr="00000000">
        <w:rPr>
          <w:rtl w:val="0"/>
        </w:rPr>
      </w:r>
    </w:p>
    <w:p w:rsidR="00000000" w:rsidDel="00000000" w:rsidP="00000000" w:rsidRDefault="00000000" w:rsidRPr="00000000" w14:paraId="000001E5">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Se convidados estiverem no escopo, inclua o seguinte: Os convidados de canal único devem ser convidados novamente manualmente, mas um script personalizado pode automatizar o novo convite de convidados de vários canais.</w:t>
      </w:r>
      <w:r w:rsidDel="00000000" w:rsidR="00000000" w:rsidRPr="00000000">
        <w:rPr>
          <w:rtl w:val="0"/>
        </w:rPr>
      </w:r>
    </w:p>
    <w:p w:rsidR="00000000" w:rsidDel="00000000" w:rsidP="00000000" w:rsidRDefault="00000000" w:rsidRPr="00000000" w14:paraId="000001E6">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Para todos os canais que não são do Slack Connect, os dados que serão copiados incluem: qualquer canal público ou privado com pelo menos um usuário alienante, canais de múltiplos espaços de trabalho Desconectados, DMs e MPDMs que incluam apenas usuários alienantes, qualquer arquivo publicado nos canais incluídos (não associado a um bot). Os arquivos não compartilhados nesses canais não serão copiados, todos os emojis personalizados e seus aliases, reações às mensagens nos canais incluídos, histórico de revisão de mensagem (edições/exclusões), reações à mensagem (reacjis) e assinaturas de lembretes e de mensagens do Canal.</w:t>
      </w:r>
      <w:r w:rsidDel="00000000" w:rsidR="00000000" w:rsidRPr="00000000">
        <w:rPr>
          <w:rtl w:val="0"/>
        </w:rPr>
      </w:r>
    </w:p>
    <w:p w:rsidR="00000000" w:rsidDel="00000000" w:rsidP="00000000" w:rsidRDefault="00000000" w:rsidRPr="00000000" w14:paraId="000001E7">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Para canais Slack Connect especificamente, o seguinte NÃO será incluído (devido à natureza de como os dados precisam ser migrados): Reações à mensagem (reacjis), Histórico de revisão de mensagem (edições/exclusões), Perfil de usuário para membros que não serão migrados para a instância de destino e membros Mencionados (se várias importações forem necessárias).</w:t>
      </w:r>
      <w:r w:rsidDel="00000000" w:rsidR="00000000" w:rsidRPr="00000000">
        <w:rPr>
          <w:rtl w:val="0"/>
        </w:rPr>
      </w:r>
    </w:p>
    <w:p w:rsidR="00000000" w:rsidDel="00000000" w:rsidP="00000000" w:rsidRDefault="00000000" w:rsidRPr="00000000" w14:paraId="000001E8">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Os seguintes dados não serão incluídos na execução da migração (independentemente do tipo de canal): (1) Dados do espaço de trabalho: Canais arquivados, configurações de retenção de canal, configurações e permissões de Espaço de trabalho, respostas de Slackbot, aplicativos, integrações (terceirizadas e personalizadas), fluxos de trabalho, aplicativos do Diretório de aplicativos precisarão ser reinstalados, os aplicativos personalizados precisarão ser reinstalados e podem exigir alterações de código, Grupos de usuários, mensagens de rascunho dos membros, itens salvos, seções de canal, configurações de preferências e de notificação, configurações de mensagens do Slackbot, canais referenciados (em mensagens) e Qualquer mensagem ou arquivo associado a um bot; e (2) Dados organizacionais: DMs e MPDMs do Slack Connect, aplicativos e integrações no nível da organização, configurações e permissões da organização, grupos de IDP e campos de perfil personalizados.</w:t>
      </w:r>
      <w:r w:rsidDel="00000000" w:rsidR="00000000" w:rsidRPr="00000000">
        <w:rPr>
          <w:rtl w:val="0"/>
        </w:rPr>
      </w:r>
    </w:p>
    <w:p w:rsidR="00000000" w:rsidDel="00000000" w:rsidP="00000000" w:rsidRDefault="00000000" w:rsidRPr="00000000" w14:paraId="000001E9">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highlight w:val="yellow"/>
          <w:rtl w:val="0"/>
        </w:rPr>
        <w:t xml:space="preserve">[Somente para migração de dados dentro da mesma grade: por exemplo, Consolidações]</w:t>
      </w:r>
      <w:r w:rsidDel="00000000" w:rsidR="00000000" w:rsidRPr="00000000">
        <w:rPr>
          <w:rtl w:val="0"/>
        </w:rPr>
      </w:r>
    </w:p>
    <w:p w:rsidR="00000000" w:rsidDel="00000000" w:rsidP="00000000" w:rsidRDefault="00000000" w:rsidRPr="00000000" w14:paraId="000001EA">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O Cliente é responsável por identificar canais, membros e convidados a serem movidos.</w:t>
      </w:r>
      <w:r w:rsidDel="00000000" w:rsidR="00000000" w:rsidRPr="00000000">
        <w:rPr>
          <w:rtl w:val="0"/>
        </w:rPr>
      </w:r>
    </w:p>
    <w:p w:rsidR="00000000" w:rsidDel="00000000" w:rsidP="00000000" w:rsidRDefault="00000000" w:rsidRPr="00000000" w14:paraId="000001EB">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O Cliente é responsável por mapear canais, membros e convidados para o(s) espaço(s) de trabalho de destino.</w:t>
      </w:r>
      <w:r w:rsidDel="00000000" w:rsidR="00000000" w:rsidRPr="00000000">
        <w:rPr>
          <w:rtl w:val="0"/>
        </w:rPr>
      </w:r>
    </w:p>
    <w:p w:rsidR="00000000" w:rsidDel="00000000" w:rsidP="00000000" w:rsidRDefault="00000000" w:rsidRPr="00000000" w14:paraId="000001EC">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O Cliente é responsável por reinstalar/reconfigurar aplicativos nos espaços de trabalho de destino.</w:t>
      </w:r>
      <w:r w:rsidDel="00000000" w:rsidR="00000000" w:rsidRPr="00000000">
        <w:rPr>
          <w:rtl w:val="0"/>
        </w:rPr>
      </w:r>
    </w:p>
    <w:p w:rsidR="00000000" w:rsidDel="00000000" w:rsidP="00000000" w:rsidRDefault="00000000" w:rsidRPr="00000000" w14:paraId="000001ED">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A SFDC oferecerá suporte a scripts para mover membros, mover canais de espaço de trabalho único, desarquivar/rearquivar canais arquivados, compartilhar/descompartilhar vários espaços de trabalho e canais do Slack Connect e mover convidados.</w:t>
      </w:r>
      <w:r w:rsidDel="00000000" w:rsidR="00000000" w:rsidRPr="00000000">
        <w:rPr>
          <w:rtl w:val="0"/>
        </w:rPr>
      </w:r>
    </w:p>
    <w:p w:rsidR="00000000" w:rsidDel="00000000" w:rsidP="00000000" w:rsidRDefault="00000000" w:rsidRPr="00000000" w14:paraId="000001EE">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highlight w:val="yellow"/>
          <w:rtl w:val="0"/>
        </w:rPr>
        <w:t xml:space="preserve">[Para o Suporte à migração do Slack Connect]</w:t>
      </w:r>
      <w:r w:rsidDel="00000000" w:rsidR="00000000" w:rsidRPr="00000000">
        <w:rPr>
          <w:rtl w:val="0"/>
        </w:rPr>
      </w:r>
    </w:p>
    <w:p w:rsidR="00000000" w:rsidDel="00000000" w:rsidP="00000000" w:rsidRDefault="00000000" w:rsidRPr="00000000" w14:paraId="000001EF">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Se a origem for o host de um canal do Slack Connect com a instância de destino, então:</w:t>
      </w:r>
      <w:r w:rsidDel="00000000" w:rsidR="00000000" w:rsidRPr="00000000">
        <w:rPr>
          <w:rtl w:val="0"/>
        </w:rPr>
      </w:r>
    </w:p>
    <w:p w:rsidR="00000000" w:rsidDel="00000000" w:rsidP="00000000" w:rsidRDefault="00000000" w:rsidRPr="00000000" w14:paraId="000001F0">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Depois que o canal for migrado e o canal for desconectado da instância de origem, a instância de destino terá uma versão arquivada/somente leitura do canal que não pode ser desarquivada</w:t>
      </w:r>
      <w:r w:rsidDel="00000000" w:rsidR="00000000" w:rsidRPr="00000000">
        <w:rPr>
          <w:rtl w:val="0"/>
        </w:rPr>
      </w:r>
    </w:p>
    <w:p w:rsidR="00000000" w:rsidDel="00000000" w:rsidP="00000000" w:rsidRDefault="00000000" w:rsidRPr="00000000" w14:paraId="000001F1">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Os membros de destino precisarão ser convidados novamente para os canais importados</w:t>
      </w:r>
      <w:r w:rsidDel="00000000" w:rsidR="00000000" w:rsidRPr="00000000">
        <w:rPr>
          <w:rtl w:val="0"/>
        </w:rPr>
      </w:r>
    </w:p>
    <w:p w:rsidR="00000000" w:rsidDel="00000000" w:rsidP="00000000" w:rsidRDefault="00000000" w:rsidRPr="00000000" w14:paraId="000001F2">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Se o destino for o host de um canal Slack Connect com origem, então:</w:t>
      </w:r>
      <w:r w:rsidDel="00000000" w:rsidR="00000000" w:rsidRPr="00000000">
        <w:rPr>
          <w:rtl w:val="0"/>
        </w:rPr>
      </w:r>
    </w:p>
    <w:p w:rsidR="00000000" w:rsidDel="00000000" w:rsidP="00000000" w:rsidRDefault="00000000" w:rsidRPr="00000000" w14:paraId="000001F3">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Nenhuma migração de canal é necessária, o canal do espaço de trabalho de destino se tornará o canal padrão</w:t>
      </w:r>
      <w:r w:rsidDel="00000000" w:rsidR="00000000" w:rsidRPr="00000000">
        <w:rPr>
          <w:rtl w:val="0"/>
        </w:rPr>
      </w:r>
    </w:p>
    <w:p w:rsidR="00000000" w:rsidDel="00000000" w:rsidP="00000000" w:rsidRDefault="00000000" w:rsidRPr="00000000" w14:paraId="000001F4">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Após a migração, os membros de origem precisam ser convidados novamente</w:t>
      </w:r>
      <w:r w:rsidDel="00000000" w:rsidR="00000000" w:rsidRPr="00000000">
        <w:rPr>
          <w:rtl w:val="0"/>
        </w:rPr>
      </w:r>
    </w:p>
    <w:p w:rsidR="00000000" w:rsidDel="00000000" w:rsidP="00000000" w:rsidRDefault="00000000" w:rsidRPr="00000000" w14:paraId="000001F5">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Se outra organização externa for o host de um canal do Slack Connect com a origem, então:</w:t>
      </w:r>
      <w:r w:rsidDel="00000000" w:rsidR="00000000" w:rsidRPr="00000000">
        <w:rPr>
          <w:rtl w:val="0"/>
        </w:rPr>
      </w:r>
    </w:p>
    <w:p w:rsidR="00000000" w:rsidDel="00000000" w:rsidP="00000000" w:rsidRDefault="00000000" w:rsidRPr="00000000" w14:paraId="000001F6">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O canal será migrado como um canal padrão para a instância de destino</w:t>
      </w:r>
      <w:r w:rsidDel="00000000" w:rsidR="00000000" w:rsidRPr="00000000">
        <w:rPr>
          <w:rtl w:val="0"/>
        </w:rPr>
      </w:r>
    </w:p>
    <w:p w:rsidR="00000000" w:rsidDel="00000000" w:rsidP="00000000" w:rsidRDefault="00000000" w:rsidRPr="00000000" w14:paraId="000001F7">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A organização/host externo do canal precisará convidar novamente os membros de origem após a migração. O destino precisará aceitar o convite e criar um novo canal</w:t>
      </w:r>
      <w:r w:rsidDel="00000000" w:rsidR="00000000" w:rsidRPr="00000000">
        <w:rPr>
          <w:rtl w:val="0"/>
        </w:rPr>
      </w:r>
    </w:p>
    <w:p w:rsidR="00000000" w:rsidDel="00000000" w:rsidP="00000000" w:rsidRDefault="00000000" w:rsidRPr="00000000" w14:paraId="000001F8">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Se a origem for o host de um canal do Slack Connect com uma organização externa, então:</w:t>
      </w:r>
      <w:r w:rsidDel="00000000" w:rsidR="00000000" w:rsidRPr="00000000">
        <w:rPr>
          <w:rtl w:val="0"/>
        </w:rPr>
      </w:r>
    </w:p>
    <w:p w:rsidR="00000000" w:rsidDel="00000000" w:rsidP="00000000" w:rsidRDefault="00000000" w:rsidRPr="00000000" w14:paraId="000001F9">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O canal será migrado como um canal padrão para a instância de destino</w:t>
      </w:r>
      <w:r w:rsidDel="00000000" w:rsidR="00000000" w:rsidRPr="00000000">
        <w:rPr>
          <w:rtl w:val="0"/>
        </w:rPr>
      </w:r>
    </w:p>
    <w:p w:rsidR="00000000" w:rsidDel="00000000" w:rsidP="00000000" w:rsidRDefault="00000000" w:rsidRPr="00000000" w14:paraId="000001FA">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O canal importado pode ser reutilizado para o Slack Connect, mas os convites precisarão ser enviados para a organização externa a partir da pós-migração da instância de destino</w:t>
      </w:r>
      <w:r w:rsidDel="00000000" w:rsidR="00000000" w:rsidRPr="00000000">
        <w:rPr>
          <w:rtl w:val="0"/>
        </w:rPr>
      </w:r>
    </w:p>
    <w:p w:rsidR="00000000" w:rsidDel="00000000" w:rsidP="00000000" w:rsidRDefault="00000000" w:rsidRPr="00000000" w14:paraId="000001FB">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Se outra organização externa for o host de um canal Slack Connect conectado à origem e ao destino:</w:t>
      </w:r>
      <w:r w:rsidDel="00000000" w:rsidR="00000000" w:rsidRPr="00000000">
        <w:rPr>
          <w:rtl w:val="0"/>
        </w:rPr>
      </w:r>
    </w:p>
    <w:p w:rsidR="00000000" w:rsidDel="00000000" w:rsidP="00000000" w:rsidRDefault="00000000" w:rsidRPr="00000000" w14:paraId="000001FC">
      <w:pPr>
        <w:keepNext w:val="1"/>
        <w:pBdr>
          <w:top w:space="0" w:sz="0" w:val="nil"/>
          <w:left w:space="0" w:sz="0" w:val="nil"/>
          <w:bottom w:space="0" w:sz="0" w:val="nil"/>
          <w:right w:space="0" w:sz="0" w:val="nil"/>
          <w:between w:space="0" w:sz="0" w:val="nil"/>
        </w:pBdr>
        <w:spacing w:after="200" w:line="240" w:lineRule="auto"/>
        <w:ind w:left="2340" w:firstLine="0"/>
        <w:rPr>
          <w:b w:val="1"/>
          <w:bCs w:val="1"/>
        </w:rPr>
      </w:pPr>
      <w:r w:rsidDel="00000000" w:rsidR="00000000" w:rsidRPr="00000000">
        <w:rPr>
          <w:color w:val="000000"/>
          <w:rtl w:val="0"/>
        </w:rPr>
        <w:t xml:space="preserve">Nenhuma migração de canal é necessária, basta desconectar a origem e convidar novamente os membros de origem para o canal na instância de destino</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D">
      <w:pPr>
        <w:keepNext w:val="1"/>
        <w:pBdr>
          <w:top w:space="0" w:sz="0" w:val="nil"/>
          <w:left w:space="0" w:sz="0" w:val="nil"/>
          <w:bottom w:space="0" w:sz="0" w:val="nil"/>
          <w:right w:space="0" w:sz="0" w:val="nil"/>
          <w:between w:space="0" w:sz="0" w:val="nil"/>
        </w:pBdr>
        <w:spacing w:after="200" w:lineRule="auto"/>
        <w:ind w:left="1260" w:firstLine="1080"/>
        <w:rPr>
          <w:b w:val="1"/>
          <w:bCs w:val="1"/>
          <w:color w:val="000000"/>
        </w:rPr>
      </w:pPr>
      <w:r w:rsidDel="00000000" w:rsidR="00000000" w:rsidRPr="00000000">
        <w:rPr>
          <w:b w:val="1"/>
          <w:bCs w:val="1"/>
          <w:color w:val="000000"/>
          <w:rtl w:val="0"/>
        </w:rPr>
        <w:t xml:space="preserve"> </w:t>
      </w:r>
    </w:p>
    <w:p w:rsidR="00000000" w:rsidDel="00000000" w:rsidP="00000000" w:rsidRDefault="00000000" w:rsidRPr="00000000" w14:paraId="000001FE">
      <w:pPr>
        <w:pStyle w:val="Heading3"/>
        <w:numPr>
          <w:ilvl w:val="2"/>
          <w:numId w:val="1"/>
        </w:numPr>
        <w:ind w:left="1314" w:hanging="504.00000000000006"/>
        <w:rPr>
          <w:b w:val="1"/>
          <w:bCs w:val="1"/>
        </w:rPr>
      </w:pPr>
      <w:r w:rsidDel="00000000" w:rsidR="00000000" w:rsidRPr="00000000">
        <w:rPr>
          <w:b w:val="1"/>
          <w:bCs w:val="1"/>
          <w:rtl w:val="0"/>
        </w:rPr>
        <w:t xml:space="preserve">Spiff - Implementation Setup | SPIFF: configuração de implementação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F">
      <w:pPr>
        <w:pStyle w:val="Heading5"/>
        <w:numPr>
          <w:ilvl w:val="4"/>
          <w:numId w:val="1"/>
        </w:numPr>
        <w:ind w:left="2232" w:hanging="791.9999999999999"/>
        <w:jc w:val="left"/>
        <w:rPr/>
      </w:pPr>
      <w:r w:rsidDel="00000000" w:rsidR="00000000" w:rsidRPr="00000000">
        <w:rPr>
          <w:rtl w:val="0"/>
        </w:rPr>
        <w:t xml:space="preserve">Spiff Compensation Plans | Planos de remuneração da SPIFF </w:t>
      </w:r>
    </w:p>
    <w:p w:rsidR="00000000" w:rsidDel="00000000" w:rsidP="00000000" w:rsidRDefault="00000000" w:rsidRPr="00000000" w14:paraId="00000200">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201">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ajudará o Cliente a analisar, projetar, desenvolver e testar os planos de remuneração do Cliente listados abaixo. A SFDC realizará sessões de requisitos para definir os requisitos do plano de remuneração do Cliente e definir o que a SFDC configurará no aplicativo. A SFDC configurará os seguintes planos de remuneração dentro dos Serviços Online SPIFF do Cliente. Planos no escopo (conforme anexo): </w:t>
      </w:r>
    </w:p>
    <w:p w:rsidR="00000000" w:rsidDel="00000000" w:rsidP="00000000" w:rsidRDefault="00000000" w:rsidRPr="00000000" w14:paraId="000002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Espaço reservado Plano 1</w:t>
      </w:r>
    </w:p>
    <w:p w:rsidR="00000000" w:rsidDel="00000000" w:rsidP="00000000" w:rsidRDefault="00000000" w:rsidRPr="00000000" w14:paraId="0000020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Espaço reservado Plano 2</w:t>
      </w:r>
    </w:p>
    <w:p w:rsidR="00000000" w:rsidDel="00000000" w:rsidP="00000000" w:rsidRDefault="00000000" w:rsidRPr="00000000" w14:paraId="0000020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Espaço reservado Plano 3</w:t>
      </w:r>
    </w:p>
    <w:p w:rsidR="00000000" w:rsidDel="00000000" w:rsidP="00000000" w:rsidRDefault="00000000" w:rsidRPr="00000000" w14:paraId="00000205">
      <w:pPr>
        <w:spacing w:after="0" w:line="240" w:lineRule="auto"/>
        <w:ind w:left="2280" w:hanging="360"/>
        <w:rPr>
          <w:color w:val="000000"/>
        </w:rPr>
      </w:pPr>
      <w:r w:rsidDel="00000000" w:rsidR="00000000" w:rsidRPr="00000000">
        <w:rPr>
          <w:color w:val="000000"/>
          <w:rtl w:val="0"/>
        </w:rPr>
        <w:br w:type="textWrapping"/>
        <w:br w:type="textWrapping"/>
      </w:r>
    </w:p>
    <w:p w:rsidR="00000000" w:rsidDel="00000000" w:rsidP="00000000" w:rsidRDefault="00000000" w:rsidRPr="00000000" w14:paraId="00000206">
      <w:pPr>
        <w:spacing w:after="0" w:line="240" w:lineRule="auto"/>
        <w:ind w:left="0" w:firstLine="0"/>
        <w:rPr>
          <w:b w:val="1"/>
          <w:bCs w:val="1"/>
          <w:color w:val="000000"/>
        </w:rPr>
      </w:pPr>
      <w:r w:rsidDel="00000000" w:rsidR="00000000" w:rsidRPr="00000000">
        <w:rPr>
          <w:rtl w:val="0"/>
        </w:rPr>
      </w:r>
    </w:p>
    <w:tbl>
      <w:tblPr>
        <w:tblStyle w:val="Table1"/>
        <w:tblW w:w="10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85"/>
        <w:gridCol w:w="1217"/>
        <w:gridCol w:w="1573"/>
        <w:gridCol w:w="4770"/>
        <w:tblGridChange w:id="0">
          <w:tblGrid>
            <w:gridCol w:w="2785"/>
            <w:gridCol w:w="1217"/>
            <w:gridCol w:w="1573"/>
            <w:gridCol w:w="4770"/>
          </w:tblGrid>
        </w:tblGridChange>
      </w:tblGrid>
      <w:tr>
        <w:trPr>
          <w:cantSplit w:val="0"/>
          <w:trHeight w:val="12" w:hRule="atLeast"/>
          <w:tblHeader w:val="0"/>
        </w:trPr>
        <w:tc>
          <w:tcPr>
            <w:shd w:fill="0b5394" w:val="clear"/>
            <w:tcMar>
              <w:top w:w="0.0" w:type="dxa"/>
              <w:left w:w="40.0" w:type="dxa"/>
              <w:bottom w:w="0.0" w:type="dxa"/>
              <w:right w:w="40.0" w:type="dxa"/>
            </w:tcMar>
            <w:vAlign w:val="bottom"/>
          </w:tcPr>
          <w:p w:rsidR="00000000" w:rsidDel="00000000" w:rsidP="00000000" w:rsidRDefault="00000000" w:rsidRPr="00000000" w14:paraId="00000207">
            <w:pPr>
              <w:spacing w:after="0" w:line="240" w:lineRule="auto"/>
              <w:ind w:left="0" w:firstLine="0"/>
              <w:rPr>
                <w:color w:val="000000"/>
              </w:rPr>
            </w:pPr>
            <w:r w:rsidDel="00000000" w:rsidR="00000000" w:rsidRPr="00000000">
              <w:rPr>
                <w:b w:val="1"/>
                <w:bCs w:val="1"/>
                <w:color w:val="f3f3f3"/>
                <w:rtl w:val="0"/>
              </w:rPr>
              <w:t xml:space="preserve">Planejamento</w:t>
            </w:r>
            <w:r w:rsidDel="00000000" w:rsidR="00000000" w:rsidRPr="00000000">
              <w:rPr>
                <w:rtl w:val="0"/>
              </w:rPr>
            </w:r>
          </w:p>
        </w:tc>
        <w:tc>
          <w:tcPr>
            <w:shd w:fill="0b5394" w:val="clear"/>
            <w:tcMar>
              <w:top w:w="0.0" w:type="dxa"/>
              <w:left w:w="40.0" w:type="dxa"/>
              <w:bottom w:w="0.0" w:type="dxa"/>
              <w:right w:w="40.0" w:type="dxa"/>
            </w:tcMar>
            <w:vAlign w:val="bottom"/>
          </w:tcPr>
          <w:p w:rsidR="00000000" w:rsidDel="00000000" w:rsidP="00000000" w:rsidRDefault="00000000" w:rsidRPr="00000000" w14:paraId="00000208">
            <w:pPr>
              <w:spacing w:after="0" w:line="240" w:lineRule="auto"/>
              <w:ind w:left="0" w:firstLine="0"/>
              <w:rPr>
                <w:color w:val="000000"/>
              </w:rPr>
            </w:pPr>
            <w:r w:rsidDel="00000000" w:rsidR="00000000" w:rsidRPr="00000000">
              <w:rPr>
                <w:b w:val="1"/>
                <w:bCs w:val="1"/>
                <w:color w:val="f3f3f3"/>
                <w:rtl w:val="0"/>
              </w:rPr>
              <w:t xml:space="preserve">Cargos</w:t>
            </w:r>
            <w:r w:rsidDel="00000000" w:rsidR="00000000" w:rsidRPr="00000000">
              <w:rPr>
                <w:rtl w:val="0"/>
              </w:rPr>
            </w:r>
          </w:p>
        </w:tc>
        <w:tc>
          <w:tcPr>
            <w:shd w:fill="0b5394" w:val="clear"/>
            <w:tcMar>
              <w:top w:w="0.0" w:type="dxa"/>
              <w:left w:w="40.0" w:type="dxa"/>
              <w:bottom w:w="0.0" w:type="dxa"/>
              <w:right w:w="40.0" w:type="dxa"/>
            </w:tcMar>
            <w:vAlign w:val="bottom"/>
          </w:tcPr>
          <w:p w:rsidR="00000000" w:rsidDel="00000000" w:rsidP="00000000" w:rsidRDefault="00000000" w:rsidRPr="00000000" w14:paraId="00000209">
            <w:pPr>
              <w:spacing w:after="0" w:line="240" w:lineRule="auto"/>
              <w:ind w:left="0" w:firstLine="0"/>
              <w:rPr>
                <w:color w:val="000000"/>
              </w:rPr>
            </w:pPr>
            <w:r w:rsidDel="00000000" w:rsidR="00000000" w:rsidRPr="00000000">
              <w:rPr>
                <w:b w:val="1"/>
                <w:bCs w:val="1"/>
                <w:color w:val="f3f3f3"/>
                <w:rtl w:val="0"/>
              </w:rPr>
              <w:t xml:space="preserve">Número</w:t>
              <w:br w:type="textWrapping"/>
              <w:t xml:space="preserve">de funcionários</w:t>
            </w:r>
            <w:r w:rsidDel="00000000" w:rsidR="00000000" w:rsidRPr="00000000">
              <w:rPr>
                <w:rtl w:val="0"/>
              </w:rPr>
            </w:r>
          </w:p>
        </w:tc>
        <w:tc>
          <w:tcPr>
            <w:shd w:fill="0b5394" w:val="clear"/>
            <w:tcMar>
              <w:top w:w="0.0" w:type="dxa"/>
              <w:left w:w="40.0" w:type="dxa"/>
              <w:bottom w:w="0.0" w:type="dxa"/>
              <w:right w:w="40.0" w:type="dxa"/>
            </w:tcMar>
            <w:vAlign w:val="bottom"/>
          </w:tcPr>
          <w:p w:rsidR="00000000" w:rsidDel="00000000" w:rsidP="00000000" w:rsidRDefault="00000000" w:rsidRPr="00000000" w14:paraId="0000020A">
            <w:pPr>
              <w:spacing w:after="0" w:line="240" w:lineRule="auto"/>
              <w:ind w:left="0" w:firstLine="0"/>
              <w:rPr>
                <w:color w:val="000000"/>
              </w:rPr>
            </w:pPr>
            <w:r w:rsidDel="00000000" w:rsidR="00000000" w:rsidRPr="00000000">
              <w:rPr>
                <w:b w:val="1"/>
                <w:bCs w:val="1"/>
                <w:color w:val="f3f3f3"/>
                <w:rtl w:val="0"/>
              </w:rPr>
              <w:t xml:space="preserve">Componentes</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20B">
            <w:pPr>
              <w:spacing w:after="0" w:line="240" w:lineRule="auto"/>
              <w:ind w:left="0" w:firstLine="0"/>
              <w:rPr>
                <w:color w:val="000000"/>
              </w:rPr>
            </w:pPr>
            <w:r w:rsidDel="00000000" w:rsidR="00000000" w:rsidRPr="00000000">
              <w:rPr>
                <w:rtl w:val="0"/>
              </w:rPr>
              <w:t xml:space="preserve">GB AE</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0C">
            <w:pPr>
              <w:spacing w:after="0" w:line="240" w:lineRule="auto"/>
              <w:ind w:left="0" w:firstLine="0"/>
              <w:rPr>
                <w:color w:val="000000"/>
              </w:rPr>
            </w:pPr>
            <w:r w:rsidDel="00000000" w:rsidR="00000000" w:rsidRPr="00000000">
              <w:rPr>
                <w:rtl w:val="0"/>
              </w:rPr>
              <w:t xml:space="preserve">Commercial AE</w:t>
            </w:r>
            <w:r w:rsidDel="00000000" w:rsidR="00000000" w:rsidRPr="00000000">
              <w:rPr>
                <w:rtl w:val="0"/>
              </w:rPr>
            </w:r>
          </w:p>
          <w:p w:rsidR="00000000" w:rsidDel="00000000" w:rsidP="00000000" w:rsidRDefault="00000000" w:rsidRPr="00000000" w14:paraId="0000020D">
            <w:pPr>
              <w:spacing w:after="0" w:line="240" w:lineRule="auto"/>
              <w:ind w:left="0" w:firstLine="0"/>
              <w:rPr>
                <w:color w:val="000000"/>
              </w:rPr>
            </w:pPr>
            <w:r w:rsidDel="00000000" w:rsidR="00000000" w:rsidRPr="00000000">
              <w:rPr>
                <w:rtl w:val="0"/>
              </w:rPr>
              <w:t xml:space="preserve">Enterprise AE</w:t>
            </w:r>
            <w:r w:rsidDel="00000000" w:rsidR="00000000" w:rsidRPr="00000000">
              <w:rPr>
                <w:rtl w:val="0"/>
              </w:rPr>
            </w:r>
          </w:p>
          <w:p w:rsidR="00000000" w:rsidDel="00000000" w:rsidP="00000000" w:rsidRDefault="00000000" w:rsidRPr="00000000" w14:paraId="0000020E">
            <w:pPr>
              <w:spacing w:after="0" w:line="240" w:lineRule="auto"/>
              <w:ind w:left="0" w:firstLine="0"/>
              <w:rPr>
                <w:color w:val="000000"/>
              </w:rPr>
            </w:pPr>
            <w:r w:rsidDel="00000000" w:rsidR="00000000" w:rsidRPr="00000000">
              <w:rPr>
                <w:rtl w:val="0"/>
              </w:rPr>
              <w:t xml:space="preserve">SMB AE</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0F">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10">
            <w:pPr>
              <w:spacing w:after="0" w:line="240" w:lineRule="auto"/>
              <w:ind w:left="0" w:firstLine="0"/>
              <w:rPr>
                <w:color w:val="000000"/>
              </w:rPr>
            </w:pPr>
            <w:r w:rsidDel="00000000" w:rsidR="00000000" w:rsidRPr="00000000">
              <w:rPr>
                <w:rtl w:val="0"/>
              </w:rPr>
              <w:t xml:space="preserve">Reservas</w:t>
            </w:r>
            <w:r w:rsidDel="00000000" w:rsidR="00000000" w:rsidRPr="00000000">
              <w:rPr>
                <w:rtl w:val="0"/>
              </w:rPr>
            </w:r>
          </w:p>
          <w:p w:rsidR="00000000" w:rsidDel="00000000" w:rsidP="00000000" w:rsidRDefault="00000000" w:rsidRPr="00000000" w14:paraId="00000211">
            <w:pPr>
              <w:spacing w:after="0" w:line="240" w:lineRule="auto"/>
              <w:ind w:left="0" w:firstLine="0"/>
              <w:rPr>
                <w:color w:val="000000"/>
              </w:rPr>
            </w:pPr>
            <w:r w:rsidDel="00000000" w:rsidR="00000000" w:rsidRPr="00000000">
              <w:rPr>
                <w:rtl w:val="0"/>
              </w:rPr>
              <w:t xml:space="preserve">Incentivo de MSA</w:t>
            </w:r>
            <w:r w:rsidDel="00000000" w:rsidR="00000000" w:rsidRPr="00000000">
              <w:rPr>
                <w:rtl w:val="0"/>
              </w:rPr>
            </w:r>
          </w:p>
          <w:p w:rsidR="00000000" w:rsidDel="00000000" w:rsidP="00000000" w:rsidRDefault="00000000" w:rsidRPr="00000000" w14:paraId="00000212">
            <w:pPr>
              <w:spacing w:after="0" w:line="240" w:lineRule="auto"/>
              <w:ind w:left="0" w:firstLine="0"/>
              <w:rPr>
                <w:color w:val="000000"/>
              </w:rPr>
            </w:pPr>
            <w:r w:rsidDel="00000000" w:rsidR="00000000" w:rsidRPr="00000000">
              <w:rPr>
                <w:rtl w:val="0"/>
              </w:rPr>
              <w:t xml:space="preserve">Bônus de grandes negócios</w:t>
            </w:r>
            <w:r w:rsidDel="00000000" w:rsidR="00000000" w:rsidRPr="00000000">
              <w:rPr>
                <w:rtl w:val="0"/>
              </w:rPr>
            </w:r>
          </w:p>
        </w:tc>
      </w:tr>
      <w:tr>
        <w:trPr>
          <w:cantSplit w:val="0"/>
          <w:trHeight w:val="645" w:hRule="atLeast"/>
          <w:tblHeader w:val="0"/>
        </w:trPr>
        <w:tc>
          <w:tcPr>
            <w:tcMar>
              <w:top w:w="0.0" w:type="dxa"/>
              <w:left w:w="40.0" w:type="dxa"/>
              <w:bottom w:w="0.0" w:type="dxa"/>
              <w:right w:w="40.0" w:type="dxa"/>
            </w:tcMar>
          </w:tcPr>
          <w:p w:rsidR="00000000" w:rsidDel="00000000" w:rsidP="00000000" w:rsidRDefault="00000000" w:rsidRPr="00000000" w14:paraId="00000213">
            <w:pPr>
              <w:spacing w:after="0" w:line="240" w:lineRule="auto"/>
              <w:ind w:left="0" w:firstLine="0"/>
              <w:rPr>
                <w:color w:val="000000"/>
              </w:rPr>
            </w:pPr>
            <w:r w:rsidDel="00000000" w:rsidR="00000000" w:rsidRPr="00000000">
              <w:rPr>
                <w:rtl w:val="0"/>
              </w:rPr>
              <w:t xml:space="preserve">Gerente de GB AE</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14">
            <w:pPr>
              <w:spacing w:after="0" w:line="240" w:lineRule="auto"/>
              <w:ind w:left="0" w:firstLine="0"/>
              <w:rPr>
                <w:color w:val="000000"/>
              </w:rPr>
            </w:pPr>
            <w:r w:rsidDel="00000000" w:rsidR="00000000" w:rsidRPr="00000000">
              <w:rPr>
                <w:rtl w:val="0"/>
              </w:rPr>
              <w:t xml:space="preserve">Gerente, Comercial</w:t>
            </w:r>
            <w:r w:rsidDel="00000000" w:rsidR="00000000" w:rsidRPr="00000000">
              <w:rPr>
                <w:rtl w:val="0"/>
              </w:rPr>
            </w:r>
          </w:p>
          <w:p w:rsidR="00000000" w:rsidDel="00000000" w:rsidP="00000000" w:rsidRDefault="00000000" w:rsidRPr="00000000" w14:paraId="00000215">
            <w:pPr>
              <w:spacing w:after="0" w:line="240" w:lineRule="auto"/>
              <w:ind w:left="0" w:firstLine="0"/>
              <w:rPr>
                <w:color w:val="000000"/>
              </w:rPr>
            </w:pPr>
            <w:r w:rsidDel="00000000" w:rsidR="00000000" w:rsidRPr="00000000">
              <w:rPr>
                <w:rtl w:val="0"/>
              </w:rPr>
              <w:t xml:space="preserve">Gerente, Empresarial</w:t>
            </w:r>
            <w:r w:rsidDel="00000000" w:rsidR="00000000" w:rsidRPr="00000000">
              <w:rPr>
                <w:rtl w:val="0"/>
              </w:rPr>
            </w:r>
          </w:p>
          <w:p w:rsidR="00000000" w:rsidDel="00000000" w:rsidP="00000000" w:rsidRDefault="00000000" w:rsidRPr="00000000" w14:paraId="00000216">
            <w:pPr>
              <w:spacing w:after="0" w:line="240" w:lineRule="auto"/>
              <w:ind w:left="0" w:firstLine="0"/>
              <w:rPr>
                <w:color w:val="000000"/>
              </w:rPr>
            </w:pPr>
            <w:r w:rsidDel="00000000" w:rsidR="00000000" w:rsidRPr="00000000">
              <w:rPr>
                <w:rtl w:val="0"/>
              </w:rPr>
              <w:t xml:space="preserve">Gerente, SMB</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17">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18">
            <w:pPr>
              <w:spacing w:after="0" w:line="240" w:lineRule="auto"/>
              <w:ind w:left="0" w:firstLine="0"/>
              <w:rPr>
                <w:color w:val="000000"/>
              </w:rPr>
            </w:pPr>
            <w:r w:rsidDel="00000000" w:rsidR="00000000" w:rsidRPr="00000000">
              <w:rPr>
                <w:rtl w:val="0"/>
              </w:rPr>
              <w:t xml:space="preserve">Reservas (implantação)</w:t>
            </w:r>
            <w:r w:rsidDel="00000000" w:rsidR="00000000" w:rsidRPr="00000000">
              <w:rPr>
                <w:rtl w:val="0"/>
              </w:rPr>
            </w:r>
          </w:p>
          <w:p w:rsidR="00000000" w:rsidDel="00000000" w:rsidP="00000000" w:rsidRDefault="00000000" w:rsidRPr="00000000" w14:paraId="00000219">
            <w:pPr>
              <w:spacing w:after="0" w:line="240" w:lineRule="auto"/>
              <w:ind w:left="0" w:firstLine="0"/>
              <w:rPr>
                <w:color w:val="000000"/>
              </w:rPr>
            </w:pPr>
            <w:r w:rsidDel="00000000" w:rsidR="00000000" w:rsidRPr="00000000">
              <w:rPr>
                <w:rtl w:val="0"/>
              </w:rPr>
              <w:t xml:space="preserve">Incentivo MSA (implantação)</w:t>
            </w:r>
            <w:r w:rsidDel="00000000" w:rsidR="00000000" w:rsidRPr="00000000">
              <w:rPr>
                <w:rtl w:val="0"/>
              </w:rPr>
            </w:r>
          </w:p>
          <w:p w:rsidR="00000000" w:rsidDel="00000000" w:rsidP="00000000" w:rsidRDefault="00000000" w:rsidRPr="00000000" w14:paraId="0000021A">
            <w:pPr>
              <w:spacing w:after="0" w:line="240" w:lineRule="auto"/>
              <w:ind w:left="0" w:firstLine="0"/>
              <w:rPr>
                <w:color w:val="000000"/>
              </w:rPr>
            </w:pPr>
            <w:r w:rsidDel="00000000" w:rsidR="00000000" w:rsidRPr="00000000">
              <w:rPr>
                <w:rtl w:val="0"/>
              </w:rPr>
              <w:t xml:space="preserve">Bônus de grandes negócios (implantação)</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21B">
            <w:pPr>
              <w:spacing w:after="0" w:line="240" w:lineRule="auto"/>
              <w:ind w:left="0" w:firstLine="0"/>
              <w:rPr>
                <w:color w:val="000000"/>
              </w:rPr>
            </w:pPr>
            <w:r w:rsidDel="00000000" w:rsidR="00000000" w:rsidRPr="00000000">
              <w:rPr>
                <w:rtl w:val="0"/>
              </w:rPr>
              <w:t xml:space="preserve">G4E AE</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1C">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1D">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1E">
            <w:pPr>
              <w:spacing w:after="0" w:line="240" w:lineRule="auto"/>
              <w:ind w:left="0" w:firstLine="0"/>
              <w:rPr>
                <w:color w:val="000000"/>
              </w:rPr>
            </w:pPr>
            <w:r w:rsidDel="00000000" w:rsidR="00000000" w:rsidRPr="00000000">
              <w:rPr>
                <w:rtl w:val="0"/>
              </w:rPr>
              <w:t xml:space="preserve">Reservas</w:t>
            </w:r>
            <w:r w:rsidDel="00000000" w:rsidR="00000000" w:rsidRPr="00000000">
              <w:rPr>
                <w:rtl w:val="0"/>
              </w:rPr>
            </w:r>
          </w:p>
          <w:p w:rsidR="00000000" w:rsidDel="00000000" w:rsidP="00000000" w:rsidRDefault="00000000" w:rsidRPr="00000000" w14:paraId="0000021F">
            <w:pPr>
              <w:spacing w:after="0" w:line="240" w:lineRule="auto"/>
              <w:ind w:left="0" w:firstLine="0"/>
              <w:rPr>
                <w:color w:val="000000"/>
              </w:rPr>
            </w:pPr>
            <w:r w:rsidDel="00000000" w:rsidR="00000000" w:rsidRPr="00000000">
              <w:rPr>
                <w:rtl w:val="0"/>
              </w:rPr>
              <w:t xml:space="preserve">Bônus de grandes negócios</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220">
            <w:pPr>
              <w:spacing w:after="0" w:line="240" w:lineRule="auto"/>
              <w:ind w:left="0" w:firstLine="0"/>
              <w:rPr>
                <w:color w:val="000000"/>
              </w:rPr>
            </w:pPr>
            <w:r w:rsidDel="00000000" w:rsidR="00000000" w:rsidRPr="00000000">
              <w:rPr>
                <w:rtl w:val="0"/>
              </w:rPr>
              <w:t xml:space="preserve">Gerente/líder de G4E AE</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21">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22">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23">
            <w:pPr>
              <w:spacing w:after="0" w:line="240" w:lineRule="auto"/>
              <w:ind w:left="0" w:firstLine="0"/>
              <w:rPr>
                <w:color w:val="000000"/>
              </w:rPr>
            </w:pPr>
            <w:r w:rsidDel="00000000" w:rsidR="00000000" w:rsidRPr="00000000">
              <w:rPr>
                <w:rtl w:val="0"/>
              </w:rPr>
              <w:t xml:space="preserve">Reservas (implantação)</w:t>
            </w:r>
            <w:r w:rsidDel="00000000" w:rsidR="00000000" w:rsidRPr="00000000">
              <w:rPr>
                <w:rtl w:val="0"/>
              </w:rPr>
            </w:r>
          </w:p>
          <w:p w:rsidR="00000000" w:rsidDel="00000000" w:rsidP="00000000" w:rsidRDefault="00000000" w:rsidRPr="00000000" w14:paraId="00000224">
            <w:pPr>
              <w:spacing w:after="0" w:line="240" w:lineRule="auto"/>
              <w:ind w:left="0" w:firstLine="0"/>
              <w:rPr>
                <w:color w:val="000000"/>
              </w:rPr>
            </w:pPr>
            <w:r w:rsidDel="00000000" w:rsidR="00000000" w:rsidRPr="00000000">
              <w:rPr>
                <w:rtl w:val="0"/>
              </w:rPr>
              <w:t xml:space="preserve">Bônus de grandes negócios (implantação)</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225">
            <w:pPr>
              <w:spacing w:after="0" w:line="240" w:lineRule="auto"/>
              <w:ind w:left="0" w:firstLine="0"/>
              <w:rPr>
                <w:color w:val="000000"/>
              </w:rPr>
            </w:pPr>
            <w:r w:rsidDel="00000000" w:rsidR="00000000" w:rsidRPr="00000000">
              <w:rPr>
                <w:rtl w:val="0"/>
              </w:rPr>
              <w:t xml:space="preserve">Diretor de conta-chave</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26">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27">
            <w:pPr>
              <w:spacing w:after="0" w:line="240" w:lineRule="auto"/>
              <w:ind w:left="0" w:firstLine="0"/>
              <w:rPr>
                <w:color w:val="000000"/>
              </w:rPr>
            </w:pPr>
            <w:r w:rsidDel="00000000" w:rsidR="00000000" w:rsidRPr="00000000">
              <w:rPr>
                <w:rtl w:val="0"/>
              </w:rPr>
            </w:r>
          </w:p>
        </w:tc>
        <w:tc>
          <w:tcPr/>
          <w:p w:rsidR="00000000" w:rsidDel="00000000" w:rsidP="00000000" w:rsidRDefault="00000000" w:rsidRPr="00000000" w14:paraId="00000228">
            <w:pPr>
              <w:spacing w:after="0" w:line="240" w:lineRule="auto"/>
              <w:ind w:left="0" w:firstLine="0"/>
              <w:rPr>
                <w:color w:val="000000"/>
              </w:rPr>
            </w:pPr>
            <w:r w:rsidDel="00000000" w:rsidR="00000000" w:rsidRPr="00000000">
              <w:rPr>
                <w:rtl w:val="0"/>
              </w:rPr>
              <w:t xml:space="preserve">Reservas</w:t>
            </w:r>
            <w:r w:rsidDel="00000000" w:rsidR="00000000" w:rsidRPr="00000000">
              <w:rPr>
                <w:rtl w:val="0"/>
              </w:rPr>
            </w:r>
          </w:p>
          <w:p w:rsidR="00000000" w:rsidDel="00000000" w:rsidP="00000000" w:rsidRDefault="00000000" w:rsidRPr="00000000" w14:paraId="00000229">
            <w:pPr>
              <w:spacing w:after="0" w:line="240" w:lineRule="auto"/>
              <w:ind w:left="0" w:firstLine="0"/>
              <w:rPr>
                <w:color w:val="000000"/>
              </w:rPr>
            </w:pPr>
            <w:r w:rsidDel="00000000" w:rsidR="00000000" w:rsidRPr="00000000">
              <w:rPr>
                <w:rtl w:val="0"/>
              </w:rPr>
              <w:t xml:space="preserve">Bônus de grandes negócios (vendas cruzadas/expansão)</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22A">
            <w:pPr>
              <w:spacing w:after="0" w:line="240" w:lineRule="auto"/>
              <w:ind w:left="0" w:firstLine="0"/>
              <w:rPr>
                <w:color w:val="000000"/>
              </w:rPr>
            </w:pPr>
            <w:r w:rsidDel="00000000" w:rsidR="00000000" w:rsidRPr="00000000">
              <w:rPr>
                <w:rtl w:val="0"/>
              </w:rPr>
              <w:t xml:space="preserve">Diretor de vendas GB/EDU</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2B">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2C">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2D">
            <w:pPr>
              <w:spacing w:after="0" w:line="240" w:lineRule="auto"/>
              <w:ind w:left="0" w:firstLine="0"/>
              <w:rPr>
                <w:color w:val="000000"/>
              </w:rPr>
            </w:pPr>
            <w:r w:rsidDel="00000000" w:rsidR="00000000" w:rsidRPr="00000000">
              <w:rPr>
                <w:rtl w:val="0"/>
              </w:rPr>
              <w:t xml:space="preserve">Reservas (implantação)</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22E">
            <w:pPr>
              <w:spacing w:after="0" w:line="240" w:lineRule="auto"/>
              <w:ind w:left="0" w:firstLine="0"/>
              <w:rPr>
                <w:color w:val="000000"/>
              </w:rPr>
            </w:pPr>
            <w:r w:rsidDel="00000000" w:rsidR="00000000" w:rsidRPr="00000000">
              <w:rPr>
                <w:rtl w:val="0"/>
              </w:rPr>
              <w:t xml:space="preserve">GB CSM</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2F">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30">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31">
            <w:pPr>
              <w:spacing w:after="0" w:line="240" w:lineRule="auto"/>
              <w:ind w:left="0" w:firstLine="0"/>
              <w:rPr>
                <w:color w:val="000000"/>
              </w:rPr>
            </w:pP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232">
            <w:pPr>
              <w:spacing w:after="0" w:line="240" w:lineRule="auto"/>
              <w:ind w:left="0" w:firstLine="0"/>
              <w:rPr>
                <w:color w:val="000000"/>
              </w:rPr>
            </w:pPr>
            <w:r w:rsidDel="00000000" w:rsidR="00000000" w:rsidRPr="00000000">
              <w:rPr>
                <w:rtl w:val="0"/>
              </w:rPr>
              <w:t xml:space="preserve">G4E CSM</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33">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34">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35">
            <w:pPr>
              <w:spacing w:after="0" w:line="240" w:lineRule="auto"/>
              <w:ind w:left="0" w:firstLine="0"/>
              <w:rPr>
                <w:color w:val="000000"/>
              </w:rPr>
            </w:pP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236">
            <w:pPr>
              <w:spacing w:after="0" w:line="240" w:lineRule="auto"/>
              <w:ind w:left="0" w:firstLine="0"/>
              <w:rPr>
                <w:color w:val="000000"/>
              </w:rPr>
            </w:pPr>
            <w:r w:rsidDel="00000000" w:rsidR="00000000" w:rsidRPr="00000000">
              <w:rPr>
                <w:rtl w:val="0"/>
              </w:rPr>
              <w:t xml:space="preserve">Gerenciamento de GB/G4E CS</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37">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38">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39">
            <w:pPr>
              <w:spacing w:after="0" w:line="240" w:lineRule="auto"/>
              <w:ind w:left="0" w:firstLine="0"/>
              <w:rPr>
                <w:color w:val="000000"/>
              </w:rPr>
            </w:pP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23A">
            <w:pPr>
              <w:spacing w:after="0" w:line="240" w:lineRule="auto"/>
              <w:ind w:left="0" w:firstLine="0"/>
              <w:rPr>
                <w:color w:val="000000"/>
              </w:rPr>
            </w:pPr>
            <w:r w:rsidDel="00000000" w:rsidR="00000000" w:rsidRPr="00000000">
              <w:rPr>
                <w:rtl w:val="0"/>
              </w:rPr>
              <w:t xml:space="preserve">BDR</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3B">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3C">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3D">
            <w:pPr>
              <w:spacing w:after="0" w:line="240" w:lineRule="auto"/>
              <w:ind w:left="0" w:firstLine="0"/>
              <w:rPr>
                <w:color w:val="000000"/>
              </w:rPr>
            </w:pP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23E">
            <w:pPr>
              <w:spacing w:after="0" w:line="240" w:lineRule="auto"/>
              <w:ind w:left="0" w:firstLine="0"/>
              <w:rPr>
                <w:color w:val="000000"/>
              </w:rPr>
            </w:pPr>
            <w:r w:rsidDel="00000000" w:rsidR="00000000" w:rsidRPr="00000000">
              <w:rPr>
                <w:rtl w:val="0"/>
              </w:rPr>
              <w:t xml:space="preserve">Gerenciamento de BDR</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3F">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40">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41">
            <w:pPr>
              <w:spacing w:after="0" w:line="240" w:lineRule="auto"/>
              <w:ind w:left="0" w:firstLine="0"/>
              <w:rPr>
                <w:color w:val="000000"/>
              </w:rPr>
            </w:pP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242">
            <w:pPr>
              <w:spacing w:after="0" w:line="240" w:lineRule="auto"/>
              <w:ind w:left="0" w:firstLine="0"/>
              <w:rPr>
                <w:color w:val="000000"/>
              </w:rPr>
            </w:pPr>
            <w:r w:rsidDel="00000000" w:rsidR="00000000" w:rsidRPr="00000000">
              <w:rPr>
                <w:rtl w:val="0"/>
              </w:rPr>
              <w:t xml:space="preserve">Engenheiros de vendas</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43">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44">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45">
            <w:pPr>
              <w:spacing w:after="0" w:line="240" w:lineRule="auto"/>
              <w:ind w:left="0" w:firstLine="0"/>
              <w:rPr>
                <w:color w:val="000000"/>
              </w:rPr>
            </w:pP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246">
            <w:pPr>
              <w:spacing w:after="0" w:line="240" w:lineRule="auto"/>
              <w:ind w:left="0" w:firstLine="0"/>
              <w:rPr>
                <w:color w:val="000000"/>
              </w:rPr>
            </w:pPr>
            <w:r w:rsidDel="00000000" w:rsidR="00000000" w:rsidRPr="00000000">
              <w:rPr>
                <w:rtl w:val="0"/>
              </w:rPr>
              <w:t xml:space="preserve">Gerenciamento de SE</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47">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48">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49">
            <w:pPr>
              <w:spacing w:after="0" w:line="240" w:lineRule="auto"/>
              <w:ind w:left="0" w:firstLine="0"/>
              <w:rPr>
                <w:color w:val="000000"/>
              </w:rPr>
            </w:pP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24A">
            <w:pPr>
              <w:spacing w:after="0" w:line="240" w:lineRule="auto"/>
              <w:ind w:left="0" w:firstLine="0"/>
              <w:rPr>
                <w:color w:val="000000"/>
              </w:rPr>
            </w:pPr>
            <w:r w:rsidDel="00000000" w:rsidR="00000000" w:rsidRPr="00000000">
              <w:rPr>
                <w:rtl w:val="0"/>
              </w:rPr>
              <w:t xml:space="preserve">Equipe de chat</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4B">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4C">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4D">
            <w:pPr>
              <w:spacing w:after="0" w:line="240" w:lineRule="auto"/>
              <w:ind w:left="0" w:firstLine="0"/>
              <w:rPr>
                <w:color w:val="000000"/>
              </w:rPr>
            </w:pP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24E">
            <w:pPr>
              <w:spacing w:after="0" w:line="240" w:lineRule="auto"/>
              <w:ind w:left="0" w:firstLine="0"/>
              <w:rPr>
                <w:color w:val="000000"/>
              </w:rPr>
            </w:pPr>
            <w:r w:rsidDel="00000000" w:rsidR="00000000" w:rsidRPr="00000000">
              <w:rPr>
                <w:rtl w:val="0"/>
              </w:rPr>
              <w:t xml:space="preserve">Gerente de chat</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4F">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50">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51">
            <w:pPr>
              <w:spacing w:after="0" w:line="240" w:lineRule="auto"/>
              <w:ind w:left="0" w:firstLine="0"/>
              <w:rPr>
                <w:color w:val="000000"/>
              </w:rPr>
            </w:pP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252">
            <w:pPr>
              <w:spacing w:after="0" w:line="240" w:lineRule="auto"/>
              <w:ind w:left="0" w:firstLine="0"/>
              <w:rPr>
                <w:color w:val="000000"/>
              </w:rPr>
            </w:pPr>
            <w:r w:rsidDel="00000000" w:rsidR="00000000" w:rsidRPr="00000000">
              <w:rPr>
                <w:rtl w:val="0"/>
              </w:rPr>
              <w:t xml:space="preserve">MBO</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53">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54">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55">
            <w:pPr>
              <w:spacing w:after="0" w:line="240" w:lineRule="auto"/>
              <w:ind w:left="0" w:firstLine="0"/>
              <w:rPr>
                <w:color w:val="000000"/>
              </w:rPr>
            </w:pP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256">
            <w:pPr>
              <w:spacing w:after="0" w:line="240" w:lineRule="auto"/>
              <w:ind w:left="0" w:firstLine="0"/>
              <w:rPr>
                <w:color w:val="000000"/>
              </w:rPr>
            </w:pPr>
            <w:r w:rsidDel="00000000" w:rsidR="00000000" w:rsidRPr="00000000">
              <w:rPr>
                <w:rtl w:val="0"/>
              </w:rPr>
              <w:t xml:space="preserve">CCO</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57">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58">
            <w:pPr>
              <w:spacing w:after="0" w:line="240" w:lineRule="auto"/>
              <w:ind w:left="0" w:firstLine="0"/>
              <w:rPr>
                <w:color w:val="000000"/>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59">
            <w:pPr>
              <w:spacing w:after="0" w:line="240" w:lineRule="auto"/>
              <w:ind w:left="0" w:firstLine="0"/>
              <w:rPr>
                <w:color w:val="000000"/>
              </w:rPr>
            </w:pPr>
            <w:r w:rsidDel="00000000" w:rsidR="00000000" w:rsidRPr="00000000">
              <w:rPr>
                <w:rtl w:val="0"/>
              </w:rPr>
            </w:r>
          </w:p>
        </w:tc>
      </w:tr>
    </w:tbl>
    <w:p w:rsidR="00000000" w:rsidDel="00000000" w:rsidP="00000000" w:rsidRDefault="00000000" w:rsidRPr="00000000" w14:paraId="0000025A">
      <w:pPr>
        <w:ind w:left="1701" w:firstLine="0"/>
        <w:rPr>
          <w:color w:val="000000"/>
        </w:rPr>
      </w:pPr>
      <w:r w:rsidDel="00000000" w:rsidR="00000000" w:rsidRPr="00000000">
        <w:rPr>
          <w:color w:val="000000"/>
          <w:rtl w:val="0"/>
        </w:rPr>
        <w:t xml:space="preserve"> </w:t>
      </w:r>
    </w:p>
    <w:p w:rsidR="00000000" w:rsidDel="00000000" w:rsidP="00000000" w:rsidRDefault="00000000" w:rsidRPr="00000000" w14:paraId="0000025B">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Componentes no escopo: </w:t>
      </w:r>
    </w:p>
    <w:p w:rsidR="00000000" w:rsidDel="00000000" w:rsidP="00000000" w:rsidRDefault="00000000" w:rsidRPr="00000000" w14:paraId="0000025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Espaço reservado Componente 1</w:t>
      </w:r>
    </w:p>
    <w:p w:rsidR="00000000" w:rsidDel="00000000" w:rsidP="00000000" w:rsidRDefault="00000000" w:rsidRPr="00000000" w14:paraId="0000025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Espaço reservado Componente 2</w:t>
      </w:r>
    </w:p>
    <w:p w:rsidR="00000000" w:rsidDel="00000000" w:rsidP="00000000" w:rsidRDefault="00000000" w:rsidRPr="00000000" w14:paraId="0000025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Espaço reservado Componente 3</w:t>
      </w:r>
    </w:p>
    <w:p w:rsidR="00000000" w:rsidDel="00000000" w:rsidP="00000000" w:rsidRDefault="00000000" w:rsidRPr="00000000" w14:paraId="0000025F">
      <w:pPr>
        <w:spacing w:after="0" w:line="240" w:lineRule="auto"/>
        <w:ind w:left="2280" w:hanging="360"/>
        <w:rPr>
          <w:color w:val="000000"/>
          <w:highlight w:val="yellow"/>
        </w:rPr>
      </w:pPr>
      <w:r w:rsidDel="00000000" w:rsidR="00000000" w:rsidRPr="00000000">
        <w:rPr>
          <w:rtl w:val="0"/>
        </w:rPr>
      </w:r>
    </w:p>
    <w:tbl>
      <w:tblPr>
        <w:tblStyle w:val="Table2"/>
        <w:tblW w:w="9990.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0"/>
        <w:gridCol w:w="1260"/>
        <w:gridCol w:w="900"/>
        <w:gridCol w:w="1260"/>
        <w:gridCol w:w="1440"/>
        <w:tblGridChange w:id="0">
          <w:tblGrid>
            <w:gridCol w:w="5130"/>
            <w:gridCol w:w="1260"/>
            <w:gridCol w:w="900"/>
            <w:gridCol w:w="1260"/>
            <w:gridCol w:w="1440"/>
          </w:tblGrid>
        </w:tblGridChange>
      </w:tblGrid>
      <w:tr>
        <w:trPr>
          <w:cantSplit w:val="0"/>
          <w:trHeight w:val="15" w:hRule="atLeast"/>
          <w:tblHeader w:val="0"/>
        </w:trPr>
        <w:tc>
          <w:tcPr>
            <w:shd w:fill="0b5394" w:val="clear"/>
            <w:tcMar>
              <w:top w:w="0.0" w:type="dxa"/>
              <w:left w:w="40.0" w:type="dxa"/>
              <w:bottom w:w="0.0" w:type="dxa"/>
              <w:right w:w="40.0" w:type="dxa"/>
            </w:tcMar>
          </w:tcPr>
          <w:p w:rsidR="00000000" w:rsidDel="00000000" w:rsidP="00000000" w:rsidRDefault="00000000" w:rsidRPr="00000000" w14:paraId="00000260">
            <w:pPr>
              <w:spacing w:after="0" w:line="240" w:lineRule="auto"/>
              <w:ind w:left="0" w:firstLine="0"/>
              <w:rPr>
                <w:color w:val="000000"/>
              </w:rPr>
            </w:pPr>
            <w:r w:rsidDel="00000000" w:rsidR="00000000" w:rsidRPr="00000000">
              <w:rPr>
                <w:b w:val="1"/>
                <w:bCs w:val="1"/>
                <w:color w:val="f3f3f3"/>
                <w:rtl w:val="0"/>
              </w:rPr>
              <w:t xml:space="preserve">Componente</w:t>
            </w:r>
            <w:r w:rsidDel="00000000" w:rsidR="00000000" w:rsidRPr="00000000">
              <w:rPr>
                <w:rtl w:val="0"/>
              </w:rPr>
            </w:r>
          </w:p>
        </w:tc>
        <w:tc>
          <w:tcPr>
            <w:shd w:fill="0b5394" w:val="clear"/>
            <w:tcMar>
              <w:top w:w="0.0" w:type="dxa"/>
              <w:left w:w="40.0" w:type="dxa"/>
              <w:bottom w:w="0.0" w:type="dxa"/>
              <w:right w:w="40.0" w:type="dxa"/>
            </w:tcMar>
          </w:tcPr>
          <w:p w:rsidR="00000000" w:rsidDel="00000000" w:rsidP="00000000" w:rsidRDefault="00000000" w:rsidRPr="00000000" w14:paraId="00000261">
            <w:pPr>
              <w:spacing w:after="0" w:line="240" w:lineRule="auto"/>
              <w:ind w:left="0" w:firstLine="0"/>
              <w:rPr>
                <w:color w:val="000000"/>
              </w:rPr>
            </w:pPr>
            <w:r w:rsidDel="00000000" w:rsidR="00000000" w:rsidRPr="00000000">
              <w:rPr>
                <w:b w:val="1"/>
                <w:bCs w:val="1"/>
                <w:color w:val="f3f3f3"/>
                <w:rtl w:val="0"/>
              </w:rPr>
              <w:t xml:space="preserve">Tipo </w:t>
              <w:br w:type="textWrapping"/>
              <w:t xml:space="preserve">de crédito</w:t>
            </w:r>
            <w:r w:rsidDel="00000000" w:rsidR="00000000" w:rsidRPr="00000000">
              <w:rPr>
                <w:rtl w:val="0"/>
              </w:rPr>
            </w:r>
          </w:p>
        </w:tc>
        <w:tc>
          <w:tcPr>
            <w:shd w:fill="0b5394" w:val="clear"/>
            <w:tcMar>
              <w:top w:w="0.0" w:type="dxa"/>
              <w:left w:w="40.0" w:type="dxa"/>
              <w:bottom w:w="0.0" w:type="dxa"/>
              <w:right w:w="40.0" w:type="dxa"/>
            </w:tcMar>
          </w:tcPr>
          <w:p w:rsidR="00000000" w:rsidDel="00000000" w:rsidP="00000000" w:rsidRDefault="00000000" w:rsidRPr="00000000" w14:paraId="00000262">
            <w:pPr>
              <w:spacing w:after="0" w:line="240" w:lineRule="auto"/>
              <w:ind w:left="0" w:firstLine="0"/>
              <w:rPr>
                <w:color w:val="000000"/>
              </w:rPr>
            </w:pPr>
            <w:r w:rsidDel="00000000" w:rsidR="00000000" w:rsidRPr="00000000">
              <w:rPr>
                <w:b w:val="1"/>
                <w:bCs w:val="1"/>
                <w:color w:val="f3f3f3"/>
                <w:rtl w:val="0"/>
              </w:rPr>
              <w:t xml:space="preserve">Tipo </w:t>
              <w:br w:type="textWrapping"/>
              <w:t xml:space="preserve">de cota</w:t>
            </w:r>
            <w:r w:rsidDel="00000000" w:rsidR="00000000" w:rsidRPr="00000000">
              <w:rPr>
                <w:rtl w:val="0"/>
              </w:rPr>
            </w:r>
          </w:p>
        </w:tc>
        <w:tc>
          <w:tcPr>
            <w:shd w:fill="0b5394" w:val="clear"/>
            <w:tcMar>
              <w:top w:w="0.0" w:type="dxa"/>
              <w:left w:w="40.0" w:type="dxa"/>
              <w:bottom w:w="0.0" w:type="dxa"/>
              <w:right w:w="40.0" w:type="dxa"/>
            </w:tcMar>
          </w:tcPr>
          <w:p w:rsidR="00000000" w:rsidDel="00000000" w:rsidP="00000000" w:rsidRDefault="00000000" w:rsidRPr="00000000" w14:paraId="00000263">
            <w:pPr>
              <w:spacing w:after="0" w:line="240" w:lineRule="auto"/>
              <w:ind w:left="0" w:firstLine="0"/>
              <w:rPr>
                <w:color w:val="000000"/>
              </w:rPr>
            </w:pPr>
            <w:r w:rsidDel="00000000" w:rsidR="00000000" w:rsidRPr="00000000">
              <w:rPr>
                <w:b w:val="1"/>
                <w:bCs w:val="1"/>
                <w:color w:val="f3f3f3"/>
                <w:rtl w:val="0"/>
              </w:rPr>
              <w:t xml:space="preserve">Tipo </w:t>
              <w:br w:type="textWrapping"/>
              <w:t xml:space="preserve">de realização</w:t>
            </w:r>
            <w:r w:rsidDel="00000000" w:rsidR="00000000" w:rsidRPr="00000000">
              <w:rPr>
                <w:rtl w:val="0"/>
              </w:rPr>
            </w:r>
          </w:p>
        </w:tc>
        <w:tc>
          <w:tcPr>
            <w:shd w:fill="0b5394" w:val="clear"/>
            <w:tcMar>
              <w:top w:w="0.0" w:type="dxa"/>
              <w:left w:w="40.0" w:type="dxa"/>
              <w:bottom w:w="0.0" w:type="dxa"/>
              <w:right w:w="40.0" w:type="dxa"/>
            </w:tcMar>
          </w:tcPr>
          <w:p w:rsidR="00000000" w:rsidDel="00000000" w:rsidP="00000000" w:rsidRDefault="00000000" w:rsidRPr="00000000" w14:paraId="00000264">
            <w:pPr>
              <w:spacing w:after="0" w:line="240" w:lineRule="auto"/>
              <w:ind w:left="0" w:firstLine="0"/>
              <w:rPr>
                <w:color w:val="000000"/>
              </w:rPr>
            </w:pPr>
            <w:r w:rsidDel="00000000" w:rsidR="00000000" w:rsidRPr="00000000">
              <w:rPr>
                <w:b w:val="1"/>
                <w:bCs w:val="1"/>
                <w:color w:val="f3f3f3"/>
                <w:rtl w:val="0"/>
              </w:rPr>
              <w:t xml:space="preserve">Frequência </w:t>
              <w:br w:type="textWrapping"/>
              <w:t xml:space="preserve">de pagamento</w:t>
            </w:r>
            <w:r w:rsidDel="00000000" w:rsidR="00000000" w:rsidRPr="00000000">
              <w:rPr>
                <w:rtl w:val="0"/>
              </w:rPr>
            </w:r>
          </w:p>
        </w:tc>
      </w:tr>
      <w:tr>
        <w:trPr>
          <w:cantSplit w:val="0"/>
          <w:trHeight w:val="15" w:hRule="atLeast"/>
          <w:tblHeader w:val="0"/>
        </w:trPr>
        <w:tc>
          <w:tcPr>
            <w:tcMar>
              <w:top w:w="0.0" w:type="dxa"/>
              <w:left w:w="40.0" w:type="dxa"/>
              <w:bottom w:w="0.0" w:type="dxa"/>
              <w:right w:w="40.0" w:type="dxa"/>
            </w:tcMar>
          </w:tcPr>
          <w:p w:rsidR="00000000" w:rsidDel="00000000" w:rsidP="00000000" w:rsidRDefault="00000000" w:rsidRPr="00000000" w14:paraId="00000265">
            <w:pPr>
              <w:spacing w:after="0" w:line="240" w:lineRule="auto"/>
              <w:ind w:left="0" w:firstLine="0"/>
              <w:rPr>
                <w:color w:val="000000"/>
              </w:rPr>
            </w:pPr>
            <w:r w:rsidDel="00000000" w:rsidR="00000000" w:rsidRPr="00000000">
              <w:rPr>
                <w:rtl w:val="0"/>
              </w:rPr>
              <w:t xml:space="preserve">Reservas</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66">
            <w:pPr>
              <w:spacing w:after="0" w:line="240" w:lineRule="auto"/>
              <w:ind w:left="0" w:firstLine="0"/>
              <w:rPr>
                <w:color w:val="000000"/>
              </w:rPr>
            </w:pPr>
            <w:r w:rsidDel="00000000" w:rsidR="00000000" w:rsidRPr="00000000">
              <w:rPr>
                <w:rtl w:val="0"/>
              </w:rPr>
              <w:t xml:space="preserve">Direto</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67">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68">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69">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r>
      <w:tr>
        <w:trPr>
          <w:cantSplit w:val="0"/>
          <w:trHeight w:val="15" w:hRule="atLeast"/>
          <w:tblHeader w:val="0"/>
        </w:trPr>
        <w:tc>
          <w:tcPr>
            <w:tcMar>
              <w:top w:w="0.0" w:type="dxa"/>
              <w:left w:w="40.0" w:type="dxa"/>
              <w:bottom w:w="0.0" w:type="dxa"/>
              <w:right w:w="40.0" w:type="dxa"/>
            </w:tcMar>
          </w:tcPr>
          <w:p w:rsidR="00000000" w:rsidDel="00000000" w:rsidP="00000000" w:rsidRDefault="00000000" w:rsidRPr="00000000" w14:paraId="0000026A">
            <w:pPr>
              <w:spacing w:after="0" w:line="240" w:lineRule="auto"/>
              <w:ind w:left="0" w:firstLine="0"/>
              <w:rPr>
                <w:color w:val="000000"/>
              </w:rPr>
            </w:pPr>
            <w:r w:rsidDel="00000000" w:rsidR="00000000" w:rsidRPr="00000000">
              <w:rPr>
                <w:rtl w:val="0"/>
              </w:rPr>
              <w:t xml:space="preserve">Incentivo de MSA</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6B">
            <w:pPr>
              <w:spacing w:after="0" w:line="240" w:lineRule="auto"/>
              <w:ind w:left="0" w:firstLine="0"/>
              <w:rPr>
                <w:color w:val="000000"/>
              </w:rPr>
            </w:pPr>
            <w:r w:rsidDel="00000000" w:rsidR="00000000" w:rsidRPr="00000000">
              <w:rPr>
                <w:rtl w:val="0"/>
              </w:rPr>
              <w:t xml:space="preserve">Direto</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6C">
            <w:pPr>
              <w:spacing w:after="0" w:line="240" w:lineRule="auto"/>
              <w:ind w:left="0" w:firstLine="0"/>
              <w:rPr>
                <w:color w:val="000000"/>
              </w:rPr>
            </w:pPr>
            <w:r w:rsidDel="00000000" w:rsidR="00000000" w:rsidRPr="00000000">
              <w:rPr>
                <w:rtl w:val="0"/>
              </w:rPr>
              <w:t xml:space="preserve">N/D</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6D">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6E">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r>
      <w:tr>
        <w:trPr>
          <w:cantSplit w:val="0"/>
          <w:trHeight w:val="15" w:hRule="atLeast"/>
          <w:tblHeader w:val="0"/>
        </w:trPr>
        <w:tc>
          <w:tcPr>
            <w:tcMar>
              <w:top w:w="0.0" w:type="dxa"/>
              <w:left w:w="40.0" w:type="dxa"/>
              <w:bottom w:w="0.0" w:type="dxa"/>
              <w:right w:w="40.0" w:type="dxa"/>
            </w:tcMar>
          </w:tcPr>
          <w:p w:rsidR="00000000" w:rsidDel="00000000" w:rsidP="00000000" w:rsidRDefault="00000000" w:rsidRPr="00000000" w14:paraId="0000026F">
            <w:pPr>
              <w:spacing w:after="0" w:line="240" w:lineRule="auto"/>
              <w:ind w:left="0" w:firstLine="0"/>
              <w:rPr>
                <w:color w:val="000000"/>
              </w:rPr>
            </w:pPr>
            <w:r w:rsidDel="00000000" w:rsidR="00000000" w:rsidRPr="00000000">
              <w:rPr>
                <w:rtl w:val="0"/>
              </w:rPr>
              <w:t xml:space="preserve">Bônus de grandes negócios</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70">
            <w:pPr>
              <w:spacing w:after="0" w:line="240" w:lineRule="auto"/>
              <w:ind w:left="0" w:firstLine="0"/>
              <w:rPr>
                <w:color w:val="000000"/>
              </w:rPr>
            </w:pPr>
            <w:r w:rsidDel="00000000" w:rsidR="00000000" w:rsidRPr="00000000">
              <w:rPr>
                <w:rtl w:val="0"/>
              </w:rPr>
              <w:t xml:space="preserve">Direto</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71">
            <w:pPr>
              <w:spacing w:after="0" w:line="240" w:lineRule="auto"/>
              <w:ind w:left="0" w:firstLine="0"/>
              <w:rPr>
                <w:color w:val="000000"/>
              </w:rPr>
            </w:pPr>
            <w:r w:rsidDel="00000000" w:rsidR="00000000" w:rsidRPr="00000000">
              <w:rPr>
                <w:rtl w:val="0"/>
              </w:rPr>
              <w:t xml:space="preserve">N/D</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72">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73">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r>
      <w:tr>
        <w:trPr>
          <w:cantSplit w:val="0"/>
          <w:trHeight w:val="15" w:hRule="atLeast"/>
          <w:tblHeader w:val="0"/>
        </w:trPr>
        <w:tc>
          <w:tcPr>
            <w:tcMar>
              <w:top w:w="0.0" w:type="dxa"/>
              <w:left w:w="40.0" w:type="dxa"/>
              <w:bottom w:w="0.0" w:type="dxa"/>
              <w:right w:w="40.0" w:type="dxa"/>
            </w:tcMar>
          </w:tcPr>
          <w:p w:rsidR="00000000" w:rsidDel="00000000" w:rsidP="00000000" w:rsidRDefault="00000000" w:rsidRPr="00000000" w14:paraId="00000274">
            <w:pPr>
              <w:spacing w:after="0" w:line="240" w:lineRule="auto"/>
              <w:ind w:left="0" w:firstLine="0"/>
              <w:rPr>
                <w:color w:val="000000"/>
              </w:rPr>
            </w:pPr>
            <w:r w:rsidDel="00000000" w:rsidR="00000000" w:rsidRPr="00000000">
              <w:rPr>
                <w:rtl w:val="0"/>
              </w:rPr>
              <w:t xml:space="preserve">Reservas (implantação)</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75">
            <w:pPr>
              <w:spacing w:after="0" w:line="240" w:lineRule="auto"/>
              <w:ind w:left="0" w:firstLine="0"/>
              <w:rPr>
                <w:color w:val="000000"/>
              </w:rPr>
            </w:pPr>
            <w:r w:rsidDel="00000000" w:rsidR="00000000" w:rsidRPr="00000000">
              <w:rPr>
                <w:rtl w:val="0"/>
              </w:rPr>
              <w:t xml:space="preserve">Hierarquia</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76">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77">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78">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r>
      <w:tr>
        <w:trPr>
          <w:cantSplit w:val="0"/>
          <w:trHeight w:val="15" w:hRule="atLeast"/>
          <w:tblHeader w:val="0"/>
        </w:trPr>
        <w:tc>
          <w:tcPr>
            <w:tcMar>
              <w:top w:w="0.0" w:type="dxa"/>
              <w:left w:w="40.0" w:type="dxa"/>
              <w:bottom w:w="0.0" w:type="dxa"/>
              <w:right w:w="40.0" w:type="dxa"/>
            </w:tcMar>
          </w:tcPr>
          <w:p w:rsidR="00000000" w:rsidDel="00000000" w:rsidP="00000000" w:rsidRDefault="00000000" w:rsidRPr="00000000" w14:paraId="00000279">
            <w:pPr>
              <w:spacing w:after="0" w:line="240" w:lineRule="auto"/>
              <w:ind w:left="0" w:firstLine="0"/>
              <w:rPr>
                <w:color w:val="000000"/>
              </w:rPr>
            </w:pPr>
            <w:r w:rsidDel="00000000" w:rsidR="00000000" w:rsidRPr="00000000">
              <w:rPr>
                <w:rtl w:val="0"/>
              </w:rPr>
              <w:t xml:space="preserve">Incentivo MSA (implantação)</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7A">
            <w:pPr>
              <w:spacing w:after="0" w:line="240" w:lineRule="auto"/>
              <w:ind w:left="0" w:firstLine="0"/>
              <w:rPr>
                <w:color w:val="000000"/>
              </w:rPr>
            </w:pPr>
            <w:r w:rsidDel="00000000" w:rsidR="00000000" w:rsidRPr="00000000">
              <w:rPr>
                <w:rtl w:val="0"/>
              </w:rPr>
              <w:t xml:space="preserve">Hierarquia</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7B">
            <w:pPr>
              <w:spacing w:after="0" w:line="240" w:lineRule="auto"/>
              <w:ind w:left="0" w:firstLine="0"/>
              <w:rPr>
                <w:color w:val="000000"/>
              </w:rPr>
            </w:pPr>
            <w:r w:rsidDel="00000000" w:rsidR="00000000" w:rsidRPr="00000000">
              <w:rPr>
                <w:rtl w:val="0"/>
              </w:rPr>
              <w:t xml:space="preserve">N/D</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7C">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7D">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r>
      <w:tr>
        <w:trPr>
          <w:cantSplit w:val="0"/>
          <w:trHeight w:val="15" w:hRule="atLeast"/>
          <w:tblHeader w:val="0"/>
        </w:trPr>
        <w:tc>
          <w:tcPr>
            <w:tcMar>
              <w:top w:w="0.0" w:type="dxa"/>
              <w:left w:w="40.0" w:type="dxa"/>
              <w:bottom w:w="0.0" w:type="dxa"/>
              <w:right w:w="40.0" w:type="dxa"/>
            </w:tcMar>
          </w:tcPr>
          <w:p w:rsidR="00000000" w:rsidDel="00000000" w:rsidP="00000000" w:rsidRDefault="00000000" w:rsidRPr="00000000" w14:paraId="0000027E">
            <w:pPr>
              <w:spacing w:after="0" w:line="240" w:lineRule="auto"/>
              <w:ind w:left="0" w:firstLine="0"/>
              <w:rPr>
                <w:color w:val="000000"/>
              </w:rPr>
            </w:pPr>
            <w:r w:rsidDel="00000000" w:rsidR="00000000" w:rsidRPr="00000000">
              <w:rPr>
                <w:rtl w:val="0"/>
              </w:rPr>
              <w:t xml:space="preserve">Bônus de grandes negócios (implantação)</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7F">
            <w:pPr>
              <w:spacing w:after="0" w:line="240" w:lineRule="auto"/>
              <w:ind w:left="0" w:firstLine="0"/>
              <w:rPr>
                <w:color w:val="000000"/>
              </w:rPr>
            </w:pPr>
            <w:r w:rsidDel="00000000" w:rsidR="00000000" w:rsidRPr="00000000">
              <w:rPr>
                <w:rtl w:val="0"/>
              </w:rPr>
              <w:t xml:space="preserve">Hierarquia</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80">
            <w:pPr>
              <w:spacing w:after="0" w:line="240" w:lineRule="auto"/>
              <w:ind w:left="0" w:firstLine="0"/>
              <w:rPr>
                <w:color w:val="000000"/>
              </w:rPr>
            </w:pPr>
            <w:r w:rsidDel="00000000" w:rsidR="00000000" w:rsidRPr="00000000">
              <w:rPr>
                <w:rtl w:val="0"/>
              </w:rPr>
              <w:t xml:space="preserve">N/D</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81">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82">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r>
      <w:tr>
        <w:trPr>
          <w:cantSplit w:val="0"/>
          <w:trHeight w:val="15" w:hRule="atLeast"/>
          <w:tblHeader w:val="0"/>
        </w:trPr>
        <w:tc>
          <w:tcPr>
            <w:tcMar>
              <w:top w:w="0.0" w:type="dxa"/>
              <w:left w:w="40.0" w:type="dxa"/>
              <w:bottom w:w="0.0" w:type="dxa"/>
              <w:right w:w="40.0" w:type="dxa"/>
            </w:tcMar>
          </w:tcPr>
          <w:p w:rsidR="00000000" w:rsidDel="00000000" w:rsidP="00000000" w:rsidRDefault="00000000" w:rsidRPr="00000000" w14:paraId="00000283">
            <w:pPr>
              <w:spacing w:after="0" w:line="240" w:lineRule="auto"/>
              <w:ind w:left="0" w:firstLine="0"/>
              <w:rPr>
                <w:color w:val="000000"/>
              </w:rPr>
            </w:pPr>
            <w:r w:rsidDel="00000000" w:rsidR="00000000" w:rsidRPr="00000000">
              <w:rPr>
                <w:rtl w:val="0"/>
              </w:rPr>
              <w:t xml:space="preserve">Bônus de grandes negócios (vendas cruzadas/expansão)</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84">
            <w:pPr>
              <w:spacing w:after="0" w:line="240" w:lineRule="auto"/>
              <w:ind w:left="0" w:firstLine="0"/>
              <w:rPr>
                <w:color w:val="000000"/>
              </w:rPr>
            </w:pPr>
            <w:r w:rsidDel="00000000" w:rsidR="00000000" w:rsidRPr="00000000">
              <w:rPr>
                <w:rtl w:val="0"/>
              </w:rPr>
              <w:t xml:space="preserve">Direto</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85">
            <w:pPr>
              <w:spacing w:after="0" w:line="240" w:lineRule="auto"/>
              <w:ind w:left="0" w:firstLine="0"/>
              <w:rPr>
                <w:color w:val="000000"/>
              </w:rPr>
            </w:pPr>
            <w:r w:rsidDel="00000000" w:rsidR="00000000" w:rsidRPr="00000000">
              <w:rPr>
                <w:rtl w:val="0"/>
              </w:rPr>
              <w:t xml:space="preserve">N/D</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86">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87">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r>
      <w:tr>
        <w:trPr>
          <w:cantSplit w:val="0"/>
          <w:trHeight w:val="15" w:hRule="atLeast"/>
          <w:tblHeader w:val="0"/>
        </w:trPr>
        <w:tc>
          <w:tcPr>
            <w:tcMar>
              <w:top w:w="0.0" w:type="dxa"/>
              <w:left w:w="40.0" w:type="dxa"/>
              <w:bottom w:w="0.0" w:type="dxa"/>
              <w:right w:w="40.0" w:type="dxa"/>
            </w:tcMar>
          </w:tcPr>
          <w:p w:rsidR="00000000" w:rsidDel="00000000" w:rsidP="00000000" w:rsidRDefault="00000000" w:rsidRPr="00000000" w14:paraId="00000288">
            <w:pPr>
              <w:spacing w:after="0" w:line="240" w:lineRule="auto"/>
              <w:ind w:left="0" w:firstLine="0"/>
              <w:rPr>
                <w:color w:val="000000"/>
              </w:rPr>
            </w:pPr>
            <w:r w:rsidDel="00000000" w:rsidR="00000000" w:rsidRPr="00000000">
              <w:rPr>
                <w:rtl w:val="0"/>
              </w:rPr>
              <w:t xml:space="preserve">Bônus de pull forward</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89">
            <w:pPr>
              <w:spacing w:after="0" w:line="240" w:lineRule="auto"/>
              <w:ind w:left="0" w:firstLine="0"/>
              <w:rPr>
                <w:color w:val="000000"/>
              </w:rPr>
            </w:pPr>
            <w:r w:rsidDel="00000000" w:rsidR="00000000" w:rsidRPr="00000000">
              <w:rPr>
                <w:rtl w:val="0"/>
              </w:rPr>
              <w:t xml:space="preserve">Direto</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8A">
            <w:pPr>
              <w:spacing w:after="0" w:line="240" w:lineRule="auto"/>
              <w:ind w:left="0" w:firstLine="0"/>
              <w:rPr>
                <w:color w:val="000000"/>
              </w:rPr>
            </w:pPr>
            <w:r w:rsidDel="00000000" w:rsidR="00000000" w:rsidRPr="00000000">
              <w:rPr>
                <w:rtl w:val="0"/>
              </w:rPr>
              <w:t xml:space="preserve">N/D</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8B">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8C">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r>
      <w:tr>
        <w:trPr>
          <w:cantSplit w:val="0"/>
          <w:trHeight w:val="15" w:hRule="atLeast"/>
          <w:tblHeader w:val="0"/>
        </w:trPr>
        <w:tc>
          <w:tcPr>
            <w:tcMar>
              <w:top w:w="0.0" w:type="dxa"/>
              <w:left w:w="40.0" w:type="dxa"/>
              <w:bottom w:w="0.0" w:type="dxa"/>
              <w:right w:w="40.0" w:type="dxa"/>
            </w:tcMar>
          </w:tcPr>
          <w:p w:rsidR="00000000" w:rsidDel="00000000" w:rsidP="00000000" w:rsidRDefault="00000000" w:rsidRPr="00000000" w14:paraId="0000028D">
            <w:pPr>
              <w:spacing w:after="0" w:line="240" w:lineRule="auto"/>
              <w:ind w:left="0" w:firstLine="0"/>
              <w:rPr>
                <w:color w:val="000000"/>
              </w:rPr>
            </w:pPr>
            <w:r w:rsidDel="00000000" w:rsidR="00000000" w:rsidRPr="00000000">
              <w:rPr>
                <w:rtl w:val="0"/>
              </w:rPr>
              <w:t xml:space="preserve">Preço médio de elevação mais alto</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8E">
            <w:pPr>
              <w:spacing w:after="0" w:line="240" w:lineRule="auto"/>
              <w:ind w:left="0" w:firstLine="0"/>
              <w:rPr>
                <w:color w:val="000000"/>
              </w:rPr>
            </w:pPr>
            <w:r w:rsidDel="00000000" w:rsidR="00000000" w:rsidRPr="00000000">
              <w:rPr>
                <w:rtl w:val="0"/>
              </w:rPr>
              <w:t xml:space="preserve">Direto</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8F">
            <w:pPr>
              <w:spacing w:after="0" w:line="240" w:lineRule="auto"/>
              <w:ind w:left="0" w:firstLine="0"/>
              <w:rPr>
                <w:color w:val="000000"/>
              </w:rPr>
            </w:pPr>
            <w:r w:rsidDel="00000000" w:rsidR="00000000" w:rsidRPr="00000000">
              <w:rPr>
                <w:rtl w:val="0"/>
              </w:rPr>
              <w:t xml:space="preserve">N/D</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90">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91">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r>
      <w:tr>
        <w:trPr>
          <w:cantSplit w:val="0"/>
          <w:trHeight w:val="15" w:hRule="atLeast"/>
          <w:tblHeader w:val="0"/>
        </w:trPr>
        <w:tc>
          <w:tcPr>
            <w:tcMar>
              <w:top w:w="0.0" w:type="dxa"/>
              <w:left w:w="40.0" w:type="dxa"/>
              <w:bottom w:w="0.0" w:type="dxa"/>
              <w:right w:w="40.0" w:type="dxa"/>
            </w:tcMar>
          </w:tcPr>
          <w:p w:rsidR="00000000" w:rsidDel="00000000" w:rsidP="00000000" w:rsidRDefault="00000000" w:rsidRPr="00000000" w14:paraId="00000292">
            <w:pPr>
              <w:spacing w:after="0" w:line="240" w:lineRule="auto"/>
              <w:ind w:left="0" w:firstLine="0"/>
              <w:rPr>
                <w:color w:val="000000"/>
              </w:rPr>
            </w:pPr>
            <w:r w:rsidDel="00000000" w:rsidR="00000000" w:rsidRPr="00000000">
              <w:rPr>
                <w:rtl w:val="0"/>
              </w:rPr>
              <w:t xml:space="preserve">Oportunidades criadas</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93">
            <w:pPr>
              <w:spacing w:after="0" w:line="240" w:lineRule="auto"/>
              <w:ind w:left="0" w:firstLine="0"/>
              <w:rPr>
                <w:color w:val="000000"/>
              </w:rPr>
            </w:pPr>
            <w:r w:rsidDel="00000000" w:rsidR="00000000" w:rsidRPr="00000000">
              <w:rPr>
                <w:rtl w:val="0"/>
              </w:rPr>
              <w:t xml:space="preserve">Direto</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94">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95">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96">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r>
      <w:tr>
        <w:trPr>
          <w:cantSplit w:val="0"/>
          <w:trHeight w:val="15" w:hRule="atLeast"/>
          <w:tblHeader w:val="0"/>
        </w:trPr>
        <w:tc>
          <w:tcPr>
            <w:tcMar>
              <w:top w:w="0.0" w:type="dxa"/>
              <w:left w:w="40.0" w:type="dxa"/>
              <w:bottom w:w="0.0" w:type="dxa"/>
              <w:right w:w="40.0" w:type="dxa"/>
            </w:tcMar>
          </w:tcPr>
          <w:p w:rsidR="00000000" w:rsidDel="00000000" w:rsidP="00000000" w:rsidRDefault="00000000" w:rsidRPr="00000000" w14:paraId="00000297">
            <w:pPr>
              <w:spacing w:after="0" w:line="240" w:lineRule="auto"/>
              <w:ind w:left="0" w:firstLine="0"/>
              <w:rPr>
                <w:color w:val="000000"/>
              </w:rPr>
            </w:pPr>
            <w:r w:rsidDel="00000000" w:rsidR="00000000" w:rsidRPr="00000000">
              <w:rPr>
                <w:rtl w:val="0"/>
              </w:rPr>
              <w:t xml:space="preserve">Bônus de grandes negócios de BDR</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98">
            <w:pPr>
              <w:spacing w:after="0" w:line="240" w:lineRule="auto"/>
              <w:ind w:left="0" w:firstLine="0"/>
              <w:rPr>
                <w:color w:val="000000"/>
              </w:rPr>
            </w:pPr>
            <w:r w:rsidDel="00000000" w:rsidR="00000000" w:rsidRPr="00000000">
              <w:rPr>
                <w:rtl w:val="0"/>
              </w:rPr>
              <w:t xml:space="preserve">Direto</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99">
            <w:pPr>
              <w:spacing w:after="0" w:line="240" w:lineRule="auto"/>
              <w:ind w:left="0" w:firstLine="0"/>
              <w:rPr>
                <w:color w:val="000000"/>
              </w:rPr>
            </w:pPr>
            <w:r w:rsidDel="00000000" w:rsidR="00000000" w:rsidRPr="00000000">
              <w:rPr>
                <w:rtl w:val="0"/>
              </w:rPr>
              <w:t xml:space="preserve">N/D</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9A">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9B">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r>
      <w:tr>
        <w:trPr>
          <w:cantSplit w:val="0"/>
          <w:trHeight w:val="15" w:hRule="atLeast"/>
          <w:tblHeader w:val="0"/>
        </w:trPr>
        <w:tc>
          <w:tcPr>
            <w:tcMar>
              <w:top w:w="0.0" w:type="dxa"/>
              <w:left w:w="40.0" w:type="dxa"/>
              <w:bottom w:w="0.0" w:type="dxa"/>
              <w:right w:w="40.0" w:type="dxa"/>
            </w:tcMar>
          </w:tcPr>
          <w:p w:rsidR="00000000" w:rsidDel="00000000" w:rsidP="00000000" w:rsidRDefault="00000000" w:rsidRPr="00000000" w14:paraId="0000029C">
            <w:pPr>
              <w:spacing w:after="0" w:line="240" w:lineRule="auto"/>
              <w:ind w:left="0" w:firstLine="0"/>
              <w:rPr>
                <w:color w:val="000000"/>
              </w:rPr>
            </w:pPr>
            <w:r w:rsidDel="00000000" w:rsidR="00000000" w:rsidRPr="00000000">
              <w:rPr>
                <w:rtl w:val="0"/>
              </w:rPr>
              <w:t xml:space="preserve">Oportunidades criadas (implantação)</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9D">
            <w:pPr>
              <w:spacing w:after="0" w:line="240" w:lineRule="auto"/>
              <w:ind w:left="0" w:firstLine="0"/>
              <w:rPr>
                <w:color w:val="000000"/>
              </w:rPr>
            </w:pPr>
            <w:r w:rsidDel="00000000" w:rsidR="00000000" w:rsidRPr="00000000">
              <w:rPr>
                <w:rtl w:val="0"/>
              </w:rPr>
              <w:t xml:space="preserve">Hierarquia</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9E">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9F">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A0">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r>
      <w:tr>
        <w:trPr>
          <w:cantSplit w:val="0"/>
          <w:trHeight w:val="15" w:hRule="atLeast"/>
          <w:tblHeader w:val="0"/>
        </w:trPr>
        <w:tc>
          <w:tcPr>
            <w:tcMar>
              <w:top w:w="0.0" w:type="dxa"/>
              <w:left w:w="40.0" w:type="dxa"/>
              <w:bottom w:w="0.0" w:type="dxa"/>
              <w:right w:w="40.0" w:type="dxa"/>
            </w:tcMar>
          </w:tcPr>
          <w:p w:rsidR="00000000" w:rsidDel="00000000" w:rsidP="00000000" w:rsidRDefault="00000000" w:rsidRPr="00000000" w14:paraId="000002A1">
            <w:pPr>
              <w:spacing w:after="0" w:line="240" w:lineRule="auto"/>
              <w:ind w:left="0" w:firstLine="0"/>
              <w:rPr>
                <w:color w:val="000000"/>
              </w:rPr>
            </w:pPr>
            <w:r w:rsidDel="00000000" w:rsidR="00000000" w:rsidRPr="00000000">
              <w:rPr>
                <w:rtl w:val="0"/>
              </w:rPr>
              <w:t xml:space="preserve">Reservas da equipe</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A2">
            <w:pPr>
              <w:spacing w:after="0" w:line="240" w:lineRule="auto"/>
              <w:ind w:left="0" w:firstLine="0"/>
              <w:rPr>
                <w:color w:val="000000"/>
              </w:rPr>
            </w:pPr>
            <w:r w:rsidDel="00000000" w:rsidR="00000000" w:rsidRPr="00000000">
              <w:rPr>
                <w:rtl w:val="0"/>
              </w:rPr>
              <w:t xml:space="preserve">Direto</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A3">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A4">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A5">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r>
      <w:tr>
        <w:trPr>
          <w:cantSplit w:val="0"/>
          <w:trHeight w:val="15" w:hRule="atLeast"/>
          <w:tblHeader w:val="0"/>
        </w:trPr>
        <w:tc>
          <w:tcPr>
            <w:tcMar>
              <w:top w:w="0.0" w:type="dxa"/>
              <w:left w:w="40.0" w:type="dxa"/>
              <w:bottom w:w="0.0" w:type="dxa"/>
              <w:right w:w="40.0" w:type="dxa"/>
            </w:tcMar>
          </w:tcPr>
          <w:p w:rsidR="00000000" w:rsidDel="00000000" w:rsidP="00000000" w:rsidRDefault="00000000" w:rsidRPr="00000000" w14:paraId="000002A6">
            <w:pPr>
              <w:spacing w:after="0" w:line="240" w:lineRule="auto"/>
              <w:ind w:left="0" w:firstLine="0"/>
              <w:rPr>
                <w:color w:val="000000"/>
              </w:rPr>
            </w:pPr>
            <w:r w:rsidDel="00000000" w:rsidR="00000000" w:rsidRPr="00000000">
              <w:rPr>
                <w:rtl w:val="0"/>
              </w:rPr>
              <w:t xml:space="preserve">Bônus de grandes negócios de SE</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A7">
            <w:pPr>
              <w:spacing w:after="0" w:line="240" w:lineRule="auto"/>
              <w:ind w:left="0" w:firstLine="0"/>
              <w:rPr>
                <w:color w:val="000000"/>
              </w:rPr>
            </w:pPr>
            <w:r w:rsidDel="00000000" w:rsidR="00000000" w:rsidRPr="00000000">
              <w:rPr>
                <w:rtl w:val="0"/>
              </w:rPr>
              <w:t xml:space="preserve">Direto</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A8">
            <w:pPr>
              <w:spacing w:after="0" w:line="240" w:lineRule="auto"/>
              <w:ind w:left="0" w:firstLine="0"/>
              <w:rPr>
                <w:color w:val="000000"/>
              </w:rPr>
            </w:pPr>
            <w:r w:rsidDel="00000000" w:rsidR="00000000" w:rsidRPr="00000000">
              <w:rPr>
                <w:rtl w:val="0"/>
              </w:rPr>
              <w:t xml:space="preserve">N/D</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A9">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AA">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r>
      <w:tr>
        <w:trPr>
          <w:cantSplit w:val="0"/>
          <w:trHeight w:val="15" w:hRule="atLeast"/>
          <w:tblHeader w:val="0"/>
        </w:trPr>
        <w:tc>
          <w:tcPr>
            <w:tcMar>
              <w:top w:w="0.0" w:type="dxa"/>
              <w:left w:w="40.0" w:type="dxa"/>
              <w:bottom w:w="0.0" w:type="dxa"/>
              <w:right w:w="40.0" w:type="dxa"/>
            </w:tcMar>
          </w:tcPr>
          <w:p w:rsidR="00000000" w:rsidDel="00000000" w:rsidP="00000000" w:rsidRDefault="00000000" w:rsidRPr="00000000" w14:paraId="000002AB">
            <w:pPr>
              <w:spacing w:after="0" w:line="240" w:lineRule="auto"/>
              <w:ind w:left="0" w:firstLine="0"/>
              <w:rPr>
                <w:color w:val="000000"/>
              </w:rPr>
            </w:pPr>
            <w:r w:rsidDel="00000000" w:rsidR="00000000" w:rsidRPr="00000000">
              <w:rPr>
                <w:rtl w:val="0"/>
              </w:rPr>
              <w:t xml:space="preserve">Oportunidades de conversa criadas</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AC">
            <w:pPr>
              <w:spacing w:after="0" w:line="240" w:lineRule="auto"/>
              <w:ind w:left="0" w:firstLine="0"/>
              <w:rPr>
                <w:color w:val="000000"/>
              </w:rPr>
            </w:pPr>
            <w:r w:rsidDel="00000000" w:rsidR="00000000" w:rsidRPr="00000000">
              <w:rPr>
                <w:rtl w:val="0"/>
              </w:rPr>
              <w:t xml:space="preserve">Direto</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AD">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AE">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AF">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r>
      <w:tr>
        <w:trPr>
          <w:cantSplit w:val="0"/>
          <w:trHeight w:val="15" w:hRule="atLeast"/>
          <w:tblHeader w:val="0"/>
        </w:trPr>
        <w:tc>
          <w:tcPr>
            <w:tcMar>
              <w:top w:w="0.0" w:type="dxa"/>
              <w:left w:w="40.0" w:type="dxa"/>
              <w:bottom w:w="0.0" w:type="dxa"/>
              <w:right w:w="40.0" w:type="dxa"/>
            </w:tcMar>
          </w:tcPr>
          <w:p w:rsidR="00000000" w:rsidDel="00000000" w:rsidP="00000000" w:rsidRDefault="00000000" w:rsidRPr="00000000" w14:paraId="000002B0">
            <w:pPr>
              <w:spacing w:after="0" w:line="240" w:lineRule="auto"/>
              <w:ind w:left="0" w:firstLine="0"/>
              <w:rPr>
                <w:color w:val="000000"/>
              </w:rPr>
            </w:pPr>
            <w:r w:rsidDel="00000000" w:rsidR="00000000" w:rsidRPr="00000000">
              <w:rPr>
                <w:rtl w:val="0"/>
              </w:rPr>
              <w:t xml:space="preserve">Iniciador de receita de SS</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B1">
            <w:pPr>
              <w:spacing w:after="0" w:line="240" w:lineRule="auto"/>
              <w:ind w:left="0" w:firstLine="0"/>
              <w:rPr>
                <w:color w:val="000000"/>
              </w:rPr>
            </w:pPr>
            <w:r w:rsidDel="00000000" w:rsidR="00000000" w:rsidRPr="00000000">
              <w:rPr>
                <w:rtl w:val="0"/>
              </w:rPr>
              <w:t xml:space="preserve">Direto</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B2">
            <w:pPr>
              <w:spacing w:after="0" w:line="240" w:lineRule="auto"/>
              <w:ind w:left="0" w:firstLine="0"/>
              <w:rPr>
                <w:color w:val="000000"/>
              </w:rPr>
            </w:pPr>
            <w:r w:rsidDel="00000000" w:rsidR="00000000" w:rsidRPr="00000000">
              <w:rPr>
                <w:rtl w:val="0"/>
              </w:rPr>
              <w:t xml:space="preserve">N/D</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B3">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B4">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r>
      <w:tr>
        <w:trPr>
          <w:cantSplit w:val="0"/>
          <w:trHeight w:val="15" w:hRule="atLeast"/>
          <w:tblHeader w:val="0"/>
        </w:trPr>
        <w:tc>
          <w:tcPr>
            <w:tcMar>
              <w:top w:w="0.0" w:type="dxa"/>
              <w:left w:w="40.0" w:type="dxa"/>
              <w:bottom w:w="0.0" w:type="dxa"/>
              <w:right w:w="40.0" w:type="dxa"/>
            </w:tcMar>
          </w:tcPr>
          <w:p w:rsidR="00000000" w:rsidDel="00000000" w:rsidP="00000000" w:rsidRDefault="00000000" w:rsidRPr="00000000" w14:paraId="000002B5">
            <w:pPr>
              <w:spacing w:after="0" w:line="240" w:lineRule="auto"/>
              <w:ind w:left="0" w:firstLine="0"/>
              <w:rPr>
                <w:color w:val="000000"/>
              </w:rPr>
            </w:pPr>
            <w:r w:rsidDel="00000000" w:rsidR="00000000" w:rsidRPr="00000000">
              <w:rPr>
                <w:rtl w:val="0"/>
              </w:rPr>
              <w:t xml:space="preserve">Oportunidades de conversas criadas (implantação)</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B6">
            <w:pPr>
              <w:spacing w:after="0" w:line="240" w:lineRule="auto"/>
              <w:ind w:left="0" w:firstLine="0"/>
              <w:rPr>
                <w:color w:val="000000"/>
              </w:rPr>
            </w:pPr>
            <w:r w:rsidDel="00000000" w:rsidR="00000000" w:rsidRPr="00000000">
              <w:rPr>
                <w:rtl w:val="0"/>
              </w:rPr>
              <w:t xml:space="preserve">Hierarquia</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B7">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B8">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B9">
            <w:pPr>
              <w:spacing w:after="0" w:line="240" w:lineRule="auto"/>
              <w:ind w:left="0" w:firstLine="0"/>
              <w:rPr>
                <w:color w:val="000000"/>
              </w:rPr>
            </w:pPr>
            <w:r w:rsidDel="00000000" w:rsidR="00000000" w:rsidRPr="00000000">
              <w:rPr>
                <w:rtl w:val="0"/>
              </w:rPr>
              <w:t xml:space="preserve">Mensal</w:t>
            </w:r>
            <w:r w:rsidDel="00000000" w:rsidR="00000000" w:rsidRPr="00000000">
              <w:rPr>
                <w:rtl w:val="0"/>
              </w:rPr>
            </w:r>
          </w:p>
        </w:tc>
      </w:tr>
      <w:tr>
        <w:trPr>
          <w:cantSplit w:val="0"/>
          <w:trHeight w:val="15" w:hRule="atLeast"/>
          <w:tblHeader w:val="0"/>
        </w:trPr>
        <w:tc>
          <w:tcPr>
            <w:tcMar>
              <w:top w:w="0.0" w:type="dxa"/>
              <w:left w:w="40.0" w:type="dxa"/>
              <w:bottom w:w="0.0" w:type="dxa"/>
              <w:right w:w="40.0" w:type="dxa"/>
            </w:tcMar>
          </w:tcPr>
          <w:p w:rsidR="00000000" w:rsidDel="00000000" w:rsidP="00000000" w:rsidRDefault="00000000" w:rsidRPr="00000000" w14:paraId="000002BA">
            <w:pPr>
              <w:spacing w:after="0" w:line="240" w:lineRule="auto"/>
              <w:ind w:left="0" w:firstLine="0"/>
              <w:rPr>
                <w:color w:val="000000"/>
              </w:rPr>
            </w:pPr>
            <w:r w:rsidDel="00000000" w:rsidR="00000000" w:rsidRPr="00000000">
              <w:rPr>
                <w:rtl w:val="0"/>
              </w:rPr>
              <w:t xml:space="preserve">MBOs</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BB">
            <w:pPr>
              <w:spacing w:after="0" w:line="240" w:lineRule="auto"/>
              <w:ind w:left="0" w:firstLine="0"/>
              <w:rPr>
                <w:color w:val="000000"/>
              </w:rPr>
            </w:pPr>
            <w:r w:rsidDel="00000000" w:rsidR="00000000" w:rsidRPr="00000000">
              <w:rPr>
                <w:rtl w:val="0"/>
              </w:rPr>
              <w:t xml:space="preserve">Direto</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BC">
            <w:pPr>
              <w:spacing w:after="0" w:line="240" w:lineRule="auto"/>
              <w:ind w:left="0" w:firstLine="0"/>
              <w:rPr>
                <w:color w:val="000000"/>
              </w:rPr>
            </w:pPr>
            <w:r w:rsidDel="00000000" w:rsidR="00000000" w:rsidRPr="00000000">
              <w:rPr>
                <w:rtl w:val="0"/>
              </w:rPr>
              <w:t xml:space="preserve">N/D</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BD">
            <w:pPr>
              <w:spacing w:after="0" w:line="240" w:lineRule="auto"/>
              <w:ind w:left="0" w:firstLine="0"/>
              <w:rPr>
                <w:color w:val="000000"/>
              </w:rPr>
            </w:pPr>
            <w:r w:rsidDel="00000000" w:rsidR="00000000" w:rsidRPr="00000000">
              <w:rPr>
                <w:rtl w:val="0"/>
              </w:rPr>
              <w:t xml:space="preserve">Anual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BE">
            <w:pPr>
              <w:spacing w:after="0" w:line="240" w:lineRule="auto"/>
              <w:ind w:left="0" w:firstLine="0"/>
              <w:rPr>
                <w:color w:val="000000"/>
              </w:rPr>
            </w:pPr>
            <w:r w:rsidDel="00000000" w:rsidR="00000000" w:rsidRPr="00000000">
              <w:rPr>
                <w:rtl w:val="0"/>
              </w:rPr>
              <w:t xml:space="preserve">Anual</w:t>
            </w:r>
            <w:r w:rsidDel="00000000" w:rsidR="00000000" w:rsidRPr="00000000">
              <w:rPr>
                <w:rtl w:val="0"/>
              </w:rPr>
            </w:r>
          </w:p>
        </w:tc>
      </w:tr>
    </w:tbl>
    <w:p w:rsidR="00000000" w:rsidDel="00000000" w:rsidP="00000000" w:rsidRDefault="00000000" w:rsidRPr="00000000" w14:paraId="000002BF">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rtl w:val="0"/>
        </w:rPr>
      </w:r>
    </w:p>
    <w:p w:rsidR="00000000" w:rsidDel="00000000" w:rsidP="00000000" w:rsidRDefault="00000000" w:rsidRPr="00000000" w14:paraId="000002C0">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Elementos opcionais de remuneração:</w:t>
      </w:r>
    </w:p>
    <w:p w:rsidR="00000000" w:rsidDel="00000000" w:rsidP="00000000" w:rsidRDefault="00000000" w:rsidRPr="00000000" w14:paraId="000002C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Clawbacks</w:t>
      </w:r>
    </w:p>
    <w:p w:rsidR="00000000" w:rsidDel="00000000" w:rsidP="00000000" w:rsidRDefault="00000000" w:rsidRPr="00000000" w14:paraId="000002C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Garantias</w:t>
      </w:r>
    </w:p>
    <w:p w:rsidR="00000000" w:rsidDel="00000000" w:rsidP="00000000" w:rsidRDefault="00000000" w:rsidRPr="00000000" w14:paraId="000002C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Atrativos</w:t>
      </w:r>
    </w:p>
    <w:p w:rsidR="00000000" w:rsidDel="00000000" w:rsidP="00000000" w:rsidRDefault="00000000" w:rsidRPr="00000000" w14:paraId="000002C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Pagamentos residuais</w:t>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0" w:before="240" w:line="240" w:lineRule="auto"/>
        <w:ind w:left="3060" w:hanging="360"/>
        <w:rPr>
          <w:color w:val="000000"/>
        </w:rPr>
      </w:pPr>
      <w:r w:rsidDel="00000000" w:rsidR="00000000" w:rsidRPr="00000000">
        <w:rPr>
          <w:color w:val="000000"/>
          <w:rtl w:val="0"/>
        </w:rPr>
        <w:t xml:space="preserve">…</w:t>
      </w:r>
    </w:p>
    <w:p w:rsidR="00000000" w:rsidDel="00000000" w:rsidP="00000000" w:rsidRDefault="00000000" w:rsidRPr="00000000" w14:paraId="000002C6">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 </w:t>
      </w:r>
    </w:p>
    <w:p w:rsidR="00000000" w:rsidDel="00000000" w:rsidP="00000000" w:rsidRDefault="00000000" w:rsidRPr="00000000" w14:paraId="000002C7">
      <w:pPr>
        <w:pStyle w:val="Heading5"/>
        <w:numPr>
          <w:ilvl w:val="4"/>
          <w:numId w:val="1"/>
        </w:numPr>
        <w:ind w:left="2232" w:hanging="791.9999999999999"/>
        <w:jc w:val="left"/>
        <w:rPr/>
      </w:pPr>
      <w:r w:rsidDel="00000000" w:rsidR="00000000" w:rsidRPr="00000000">
        <w:rPr>
          <w:color w:val="666666"/>
          <w:rtl w:val="0"/>
        </w:rPr>
        <w:t xml:space="preserve"> </w:t>
      </w:r>
      <w:r w:rsidDel="00000000" w:rsidR="00000000" w:rsidRPr="00000000">
        <w:rPr>
          <w:rtl w:val="0"/>
        </w:rPr>
        <w:t xml:space="preserve">Spiff Integrations | Integrações do Spiff </w:t>
      </w:r>
    </w:p>
    <w:p w:rsidR="00000000" w:rsidDel="00000000" w:rsidP="00000000" w:rsidRDefault="00000000" w:rsidRPr="00000000" w14:paraId="000002C8">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2C9">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ajudará o Cliente com as integrações entre os sistemas previstos e com as funcionalidades previstas descritas abaixo.</w:t>
      </w:r>
    </w:p>
    <w:p w:rsidR="00000000" w:rsidDel="00000000" w:rsidP="00000000" w:rsidRDefault="00000000" w:rsidRPr="00000000" w14:paraId="000002C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Integrações transacionais:</w:t>
      </w:r>
    </w:p>
    <w:p w:rsidR="00000000" w:rsidDel="00000000" w:rsidP="00000000" w:rsidRDefault="00000000" w:rsidRPr="00000000" w14:paraId="000002C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Integração Sistema1</w:t>
      </w:r>
    </w:p>
    <w:p w:rsidR="00000000" w:rsidDel="00000000" w:rsidP="00000000" w:rsidRDefault="00000000" w:rsidRPr="00000000" w14:paraId="000002C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Integração Sistema2</w:t>
      </w:r>
    </w:p>
    <w:p w:rsidR="00000000" w:rsidDel="00000000" w:rsidP="00000000" w:rsidRDefault="00000000" w:rsidRPr="00000000" w14:paraId="000002C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Integração Sistema3</w:t>
      </w:r>
    </w:p>
    <w:p w:rsidR="00000000" w:rsidDel="00000000" w:rsidP="00000000" w:rsidRDefault="00000000" w:rsidRPr="00000000" w14:paraId="000002C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Integrações de RH</w:t>
      </w:r>
    </w:p>
    <w:p w:rsidR="00000000" w:rsidDel="00000000" w:rsidP="00000000" w:rsidRDefault="00000000" w:rsidRPr="00000000" w14:paraId="000002C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Integração Sistema1</w:t>
      </w:r>
    </w:p>
    <w:p w:rsidR="00000000" w:rsidDel="00000000" w:rsidP="00000000" w:rsidRDefault="00000000" w:rsidRPr="00000000" w14:paraId="000002D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Integração Sistema2</w:t>
      </w:r>
    </w:p>
    <w:p w:rsidR="00000000" w:rsidDel="00000000" w:rsidP="00000000" w:rsidRDefault="00000000" w:rsidRPr="00000000" w14:paraId="000002D1">
      <w:pPr>
        <w:pStyle w:val="Heading5"/>
        <w:numPr>
          <w:ilvl w:val="4"/>
          <w:numId w:val="1"/>
        </w:numPr>
        <w:ind w:left="2232" w:hanging="791.9999999999999"/>
        <w:jc w:val="left"/>
        <w:rPr/>
      </w:pPr>
      <w:r w:rsidDel="00000000" w:rsidR="00000000" w:rsidRPr="00000000">
        <w:rPr>
          <w:rtl w:val="0"/>
        </w:rPr>
        <w:t xml:space="preserve">Spiff Reporting | Relatórios de SPIFF </w:t>
      </w:r>
    </w:p>
    <w:p w:rsidR="00000000" w:rsidDel="00000000" w:rsidP="00000000" w:rsidRDefault="00000000" w:rsidRPr="00000000" w14:paraId="000002D2">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2D3">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analisará, projetará, desenvolverá e testará os relatórios listados abaixo. Durante a fase de levantamento de requisitos do projeto, os requisitos exatos de relatório e painel serão documentados. Relatórios no escopo: </w:t>
      </w:r>
    </w:p>
    <w:p w:rsidR="00000000" w:rsidDel="00000000" w:rsidP="00000000" w:rsidRDefault="00000000" w:rsidRPr="00000000" w14:paraId="000002D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Espaço reservado Relatório 1</w:t>
      </w:r>
    </w:p>
    <w:p w:rsidR="00000000" w:rsidDel="00000000" w:rsidP="00000000" w:rsidRDefault="00000000" w:rsidRPr="00000000" w14:paraId="000002D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Espaço reservado Relatório 2</w:t>
      </w:r>
    </w:p>
    <w:p w:rsidR="00000000" w:rsidDel="00000000" w:rsidP="00000000" w:rsidRDefault="00000000" w:rsidRPr="00000000" w14:paraId="000002D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Espaço reservado Relatório 3</w:t>
      </w:r>
    </w:p>
    <w:p w:rsidR="00000000" w:rsidDel="00000000" w:rsidP="00000000" w:rsidRDefault="00000000" w:rsidRPr="00000000" w14:paraId="000002D7">
      <w:pPr>
        <w:spacing w:after="0" w:line="240" w:lineRule="auto"/>
        <w:ind w:left="0" w:firstLine="0"/>
        <w:rPr>
          <w:color w:val="000000"/>
          <w:highlight w:val="yellow"/>
        </w:rPr>
      </w:pPr>
      <w:r w:rsidDel="00000000" w:rsidR="00000000" w:rsidRPr="00000000">
        <w:rPr>
          <w:rtl w:val="0"/>
        </w:rPr>
      </w:r>
    </w:p>
    <w:p w:rsidR="00000000" w:rsidDel="00000000" w:rsidP="00000000" w:rsidRDefault="00000000" w:rsidRPr="00000000" w14:paraId="000002D8">
      <w:pPr>
        <w:spacing w:after="120" w:line="240" w:lineRule="auto"/>
        <w:ind w:left="2232" w:firstLine="0"/>
        <w:rPr>
          <w:b w:val="1"/>
          <w:bCs w:val="1"/>
          <w:color w:val="000000"/>
        </w:rPr>
      </w:pPr>
      <w:bookmarkStart w:colFirst="0" w:colLast="0" w:name="_xsubir1u77yr" w:id="19"/>
      <w:bookmarkEnd w:id="19"/>
      <w:r w:rsidDel="00000000" w:rsidR="00000000" w:rsidRPr="00000000">
        <w:rPr>
          <w:rtl w:val="0"/>
        </w:rPr>
      </w:r>
    </w:p>
    <w:p w:rsidR="00000000" w:rsidDel="00000000" w:rsidP="00000000" w:rsidRDefault="00000000" w:rsidRPr="00000000" w14:paraId="000002D9">
      <w:pPr>
        <w:pStyle w:val="Heading5"/>
        <w:numPr>
          <w:ilvl w:val="4"/>
          <w:numId w:val="1"/>
        </w:numPr>
        <w:ind w:left="2232" w:hanging="791.9999999999999"/>
        <w:jc w:val="left"/>
        <w:rPr/>
      </w:pPr>
      <w:r w:rsidDel="00000000" w:rsidR="00000000" w:rsidRPr="00000000">
        <w:rPr>
          <w:rtl w:val="0"/>
        </w:rPr>
        <w:t xml:space="preserve">Commission Expensing | Despesas de comissão </w:t>
      </w:r>
    </w:p>
    <w:p w:rsidR="00000000" w:rsidDel="00000000" w:rsidP="00000000" w:rsidRDefault="00000000" w:rsidRPr="00000000" w14:paraId="000002DA">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2DB">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analisará, projetará, desenvolverá e testará os relatórios de despesas de comissão listados abaixo. Durante a fase de levantamento de requisitos do projeto, os requisitos exatos de portfólio serão documentados. Relatórios de despesas de comissão no escopo: </w:t>
      </w:r>
    </w:p>
    <w:p w:rsidR="00000000" w:rsidDel="00000000" w:rsidP="00000000" w:rsidRDefault="00000000" w:rsidRPr="00000000" w14:paraId="000002D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Espaço reservado Portfólio 1</w:t>
      </w:r>
    </w:p>
    <w:p w:rsidR="00000000" w:rsidDel="00000000" w:rsidP="00000000" w:rsidRDefault="00000000" w:rsidRPr="00000000" w14:paraId="000002D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Espaço reservado Portfólio 2</w:t>
      </w:r>
    </w:p>
    <w:p w:rsidR="00000000" w:rsidDel="00000000" w:rsidP="00000000" w:rsidRDefault="00000000" w:rsidRPr="00000000" w14:paraId="000002D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Espaço reservado Portfólio 3</w:t>
      </w:r>
    </w:p>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0" w:line="240" w:lineRule="auto"/>
        <w:ind w:left="1728" w:hanging="720"/>
        <w:rPr>
          <w:color w:val="000000"/>
        </w:rPr>
      </w:pPr>
      <w:r w:rsidDel="00000000" w:rsidR="00000000" w:rsidRPr="00000000">
        <w:rPr>
          <w:rtl w:val="0"/>
        </w:rPr>
      </w:r>
    </w:p>
    <w:p w:rsidR="00000000" w:rsidDel="00000000" w:rsidP="00000000" w:rsidRDefault="00000000" w:rsidRPr="00000000" w14:paraId="000002E0">
      <w:pPr>
        <w:pStyle w:val="Heading5"/>
        <w:numPr>
          <w:ilvl w:val="4"/>
          <w:numId w:val="1"/>
        </w:numPr>
        <w:ind w:left="2232" w:hanging="791.9999999999999"/>
        <w:jc w:val="left"/>
        <w:rPr/>
      </w:pPr>
      <w:r w:rsidDel="00000000" w:rsidR="00000000" w:rsidRPr="00000000">
        <w:rPr>
          <w:rtl w:val="0"/>
        </w:rPr>
        <w:t xml:space="preserve">Commission Estimator | Estimador de comissão </w:t>
      </w:r>
    </w:p>
    <w:p w:rsidR="00000000" w:rsidDel="00000000" w:rsidP="00000000" w:rsidRDefault="00000000" w:rsidRPr="00000000" w14:paraId="000002E1">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2E2">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irá configurar e testar o módulo de estimativa de comissão. Durante a fase de levantamento de requisitos do projeto, os requisitos exatos do estimador serão documentados. Os requisitos definirão o que a SFDC configurará no módulo de estimativa de comissão. </w:t>
      </w:r>
    </w:p>
    <w:p w:rsidR="00000000" w:rsidDel="00000000" w:rsidP="00000000" w:rsidRDefault="00000000" w:rsidRPr="00000000" w14:paraId="000002E3">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configurará o módulo de estimativa de comissão para os seguintes planos de remuneração na instância SPIFF do Cliente. Planos no escopo: </w:t>
      </w:r>
    </w:p>
    <w:p w:rsidR="00000000" w:rsidDel="00000000" w:rsidP="00000000" w:rsidRDefault="00000000" w:rsidRPr="00000000" w14:paraId="000002E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Espaço reservado Plano 1</w:t>
      </w:r>
    </w:p>
    <w:p w:rsidR="00000000" w:rsidDel="00000000" w:rsidP="00000000" w:rsidRDefault="00000000" w:rsidRPr="00000000" w14:paraId="000002E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Espaço reservado Plano 2</w:t>
      </w:r>
    </w:p>
    <w:p w:rsidR="00000000" w:rsidDel="00000000" w:rsidP="00000000" w:rsidRDefault="00000000" w:rsidRPr="00000000" w14:paraId="000002E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Espaço reservado Plano 3</w:t>
      </w:r>
    </w:p>
    <w:p w:rsidR="00000000" w:rsidDel="00000000" w:rsidP="00000000" w:rsidRDefault="00000000" w:rsidRPr="00000000" w14:paraId="000002E7">
      <w:pPr>
        <w:pStyle w:val="Heading5"/>
        <w:numPr>
          <w:ilvl w:val="4"/>
          <w:numId w:val="1"/>
        </w:numPr>
        <w:ind w:left="2232" w:hanging="791.9999999999999"/>
        <w:jc w:val="left"/>
        <w:rPr/>
      </w:pPr>
      <w:r w:rsidDel="00000000" w:rsidR="00000000" w:rsidRPr="00000000">
        <w:rPr>
          <w:rtl w:val="0"/>
        </w:rPr>
        <w:t xml:space="preserve">Historical Data Load | Carga de dados históricos </w:t>
      </w:r>
    </w:p>
    <w:p w:rsidR="00000000" w:rsidDel="00000000" w:rsidP="00000000" w:rsidRDefault="00000000" w:rsidRPr="00000000" w14:paraId="000002E8">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2E9">
      <w:pPr>
        <w:keepNext w:val="1"/>
        <w:pBdr>
          <w:top w:space="0" w:sz="0" w:val="nil"/>
          <w:left w:space="0" w:sz="0" w:val="nil"/>
          <w:bottom w:space="0" w:sz="0" w:val="nil"/>
          <w:right w:space="0" w:sz="0" w:val="nil"/>
          <w:between w:space="0" w:sz="0" w:val="nil"/>
        </w:pBdr>
        <w:spacing w:after="200" w:line="240" w:lineRule="auto"/>
        <w:ind w:left="2340" w:firstLine="0"/>
        <w:rPr>
          <w:color w:val="000000"/>
        </w:rPr>
      </w:pPr>
      <w:bookmarkStart w:colFirst="0" w:colLast="0" w:name="_a4jit9fxb8zk" w:id="20"/>
      <w:bookmarkEnd w:id="20"/>
      <w:r w:rsidDel="00000000" w:rsidR="00000000" w:rsidRPr="00000000">
        <w:rPr>
          <w:color w:val="000000"/>
          <w:rtl w:val="0"/>
        </w:rPr>
        <w:t xml:space="preserve">A SFDC ajudará o Cliente com cargas de dados históricos. Essas informações serão carregadas no SPIFF até um determinado ponto no tempo, antes da data de Ativação do Cliente. </w:t>
        <w:br w:type="textWrapping"/>
        <w:t xml:space="preserve">A instância SPIFF terá dados históricos carregados no sistema até (n) meses. </w:t>
      </w:r>
    </w:p>
    <w:p w:rsidR="00000000" w:rsidDel="00000000" w:rsidP="00000000" w:rsidRDefault="00000000" w:rsidRPr="00000000" w14:paraId="000002EA">
      <w:pPr>
        <w:pStyle w:val="Heading5"/>
        <w:numPr>
          <w:ilvl w:val="4"/>
          <w:numId w:val="1"/>
        </w:numPr>
        <w:ind w:left="2232" w:hanging="791.9999999999999"/>
        <w:jc w:val="left"/>
        <w:rPr/>
      </w:pPr>
      <w:r w:rsidDel="00000000" w:rsidR="00000000" w:rsidRPr="00000000">
        <w:rPr>
          <w:rtl w:val="0"/>
        </w:rPr>
        <w:t xml:space="preserve">Transactional Assignment | Atribuição transacional </w:t>
      </w:r>
    </w:p>
    <w:p w:rsidR="00000000" w:rsidDel="00000000" w:rsidP="00000000" w:rsidRDefault="00000000" w:rsidRPr="00000000" w14:paraId="000002EB">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coletará requisitos e configurará a instância SPIFF para contabilizar a atribuição de transações. Essa atribuição identificará o beneficiário que deve receber o pagamento do respectivo registro transacional.</w:t>
      </w:r>
    </w:p>
    <w:p w:rsidR="00000000" w:rsidDel="00000000" w:rsidP="00000000" w:rsidRDefault="00000000" w:rsidRPr="00000000" w14:paraId="000002EC">
      <w:pPr>
        <w:pStyle w:val="Heading5"/>
        <w:numPr>
          <w:ilvl w:val="4"/>
          <w:numId w:val="1"/>
        </w:numPr>
        <w:ind w:left="2232" w:hanging="791.9999999999999"/>
        <w:jc w:val="left"/>
        <w:rPr/>
      </w:pPr>
      <w:r w:rsidDel="00000000" w:rsidR="00000000" w:rsidRPr="00000000">
        <w:rPr>
          <w:rtl w:val="0"/>
        </w:rPr>
        <w:t xml:space="preserve">Document Routing | Encaminhamento de documentos </w:t>
      </w:r>
    </w:p>
    <w:p w:rsidR="00000000" w:rsidDel="00000000" w:rsidP="00000000" w:rsidRDefault="00000000" w:rsidRPr="00000000" w14:paraId="000002ED">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2EE">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color w:val="000000"/>
          <w:rtl w:val="0"/>
        </w:rPr>
        <w:t xml:space="preserve">A SFDC coletará requisitos e configurará a instância SPIFF para encaminhar os documentos do Plano de remuneração do representante. A rota de aprovação do documento também será definida e configurada pela equipe SFDC.</w:t>
      </w:r>
      <w:r w:rsidDel="00000000" w:rsidR="00000000" w:rsidRPr="00000000">
        <w:rPr>
          <w:rtl w:val="0"/>
        </w:rPr>
      </w:r>
    </w:p>
    <w:p w:rsidR="00000000" w:rsidDel="00000000" w:rsidP="00000000" w:rsidRDefault="00000000" w:rsidRPr="00000000" w14:paraId="000002EF">
      <w:pPr>
        <w:pStyle w:val="Heading5"/>
        <w:numPr>
          <w:ilvl w:val="4"/>
          <w:numId w:val="1"/>
        </w:numPr>
        <w:ind w:left="2232" w:hanging="791.9999999999999"/>
        <w:jc w:val="left"/>
        <w:rPr/>
      </w:pPr>
      <w:r w:rsidDel="00000000" w:rsidR="00000000" w:rsidRPr="00000000">
        <w:rPr>
          <w:rtl w:val="0"/>
        </w:rPr>
        <w:t xml:space="preserve">Hypercare | Hypercare </w:t>
      </w:r>
    </w:p>
    <w:p w:rsidR="00000000" w:rsidDel="00000000" w:rsidP="00000000" w:rsidRDefault="00000000" w:rsidRPr="00000000" w14:paraId="000002F0">
      <w:pPr>
        <w:keepNext w:val="1"/>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2F1">
      <w:pPr>
        <w:keepNext w:val="1"/>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ajudará o cliente com perguntas ad hoc, solução de problemas e alterações de configuração de acordo com o cronograma abaixo. Os tempos de resposta não são garantidos contratualmente. A SFDC não é responsável pela execução de processos de folha de pagamento ou pela validação de que os valores de pagamento estão corretos. A SFDC fornecerá x horas de assistência de hypercare de acordo com o cronograma a seguir. </w:t>
      </w:r>
    </w:p>
    <w:p w:rsidR="00000000" w:rsidDel="00000000" w:rsidP="00000000" w:rsidRDefault="00000000" w:rsidRPr="00000000" w14:paraId="000002F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Semana 1 após a ativação: 10 horas</w:t>
      </w:r>
    </w:p>
    <w:p w:rsidR="00000000" w:rsidDel="00000000" w:rsidP="00000000" w:rsidRDefault="00000000" w:rsidRPr="00000000" w14:paraId="000002F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Semana 2 após a ativação: 20 horas</w:t>
      </w:r>
    </w:p>
    <w:p w:rsidR="00000000" w:rsidDel="00000000" w:rsidP="00000000" w:rsidRDefault="00000000" w:rsidRPr="00000000" w14:paraId="000002F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Semana X após a ativação: _ hora</w:t>
      </w:r>
    </w:p>
    <w:p w:rsidR="00000000" w:rsidDel="00000000" w:rsidP="00000000" w:rsidRDefault="00000000" w:rsidRPr="00000000" w14:paraId="000002F5">
      <w:pPr>
        <w:ind w:left="1728" w:hanging="720"/>
        <w:rPr>
          <w:b w:val="1"/>
          <w:bCs w:val="1"/>
          <w:color w:val="000000"/>
        </w:rPr>
      </w:pPr>
      <w:r w:rsidDel="00000000" w:rsidR="00000000" w:rsidRPr="00000000">
        <w:rPr>
          <w:rtl w:val="0"/>
        </w:rPr>
      </w:r>
    </w:p>
    <w:p w:rsidR="00000000" w:rsidDel="00000000" w:rsidP="00000000" w:rsidRDefault="00000000" w:rsidRPr="00000000" w14:paraId="000002F6">
      <w:pPr>
        <w:pStyle w:val="Heading5"/>
        <w:numPr>
          <w:ilvl w:val="4"/>
          <w:numId w:val="1"/>
        </w:numPr>
        <w:ind w:left="2232" w:hanging="791.9999999999999"/>
        <w:jc w:val="left"/>
        <w:rPr/>
      </w:pPr>
      <w:r w:rsidDel="00000000" w:rsidR="00000000" w:rsidRPr="00000000">
        <w:rPr>
          <w:rtl w:val="0"/>
        </w:rPr>
        <w:t xml:space="preserve">Spiff Scope Assumptions | Premissas do escopo SPIFF </w:t>
      </w:r>
    </w:p>
    <w:p w:rsidR="00000000" w:rsidDel="00000000" w:rsidP="00000000" w:rsidRDefault="00000000" w:rsidRPr="00000000" w14:paraId="000002F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documentação do plano, os exemplos de dados e os relatórios devem ser anexados à SOW para que se possa compreender o escopo. Qualquer plano mencionado que não tenha documentação complementar será considerado fora do escopo.</w:t>
      </w:r>
    </w:p>
    <w:p w:rsidR="00000000" w:rsidDel="00000000" w:rsidP="00000000" w:rsidRDefault="00000000" w:rsidRPr="00000000" w14:paraId="000002F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fornecerá requisitos detalhados na forma de documentos de requisitos abrangentes antes da fase de Projeto, incluindo, mas não se limitando a: documentos do plano de comissão finalizados, arquivos de cálculo de comissões e amostras de dados. </w:t>
      </w:r>
    </w:p>
    <w:p w:rsidR="00000000" w:rsidDel="00000000" w:rsidP="00000000" w:rsidRDefault="00000000" w:rsidRPr="00000000" w14:paraId="000002F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SPIFF realizará testes de integração de sistemas ("SIT") para fins de validação de todas as conexões de integração, tanto de entrada quanto de saída. O Cliente fornecerá dados de amostra, no formato acordado, para os fins do Teste de integração de sistemas.</w:t>
      </w:r>
    </w:p>
    <w:p w:rsidR="00000000" w:rsidDel="00000000" w:rsidP="00000000" w:rsidRDefault="00000000" w:rsidRPr="00000000" w14:paraId="000002F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definirá (o plano de teste, os cenários de teste, os dados necessários e os resultados esperados) e executará o Teste de Aceitação do usuário ("UAT") testando </w:t>
        <w:br w:type="textWrapping"/>
        <w:t xml:space="preserve">a configuração da SPIFF para confirmar que os resultados produzidos são consistentes com os resultados de teste esperados. O Cliente fornecerá o plano de teste esperado para SPIFF antes do final do Estágio de Projeto. Assim que os resultados gerados dentro da SPIFF estiverem em conformidade com os resultados esperados, os testes serão considerados concluídos e ambas as partes aprovarão a conclusão do UAT.</w:t>
      </w:r>
    </w:p>
    <w:p w:rsidR="00000000" w:rsidDel="00000000" w:rsidP="00000000" w:rsidRDefault="00000000" w:rsidRPr="00000000" w14:paraId="000002F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é responsável pelo UAT, testes de usabilidade e testes de volume/estresse.</w:t>
      </w:r>
    </w:p>
    <w:p w:rsidR="00000000" w:rsidDel="00000000" w:rsidP="00000000" w:rsidRDefault="00000000" w:rsidRPr="00000000" w14:paraId="000002F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Após a aprovação do UAT do Cliente, o Cliente implantará os planos ocultando os recursos no ambiente de produção do aplicativo. </w:t>
      </w:r>
    </w:p>
    <w:p w:rsidR="00000000" w:rsidDel="00000000" w:rsidP="00000000" w:rsidRDefault="00000000" w:rsidRPr="00000000" w14:paraId="000002F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serviços de treinamento de SPIFF da SFDC estão fora do escopo, mas </w:t>
        <w:br w:type="textWrapping"/>
        <w:t xml:space="preserve">o treinamento está disponível para o Cliente sob demanda pela SPIFF University.</w:t>
        <w:br w:type="textWrapping"/>
        <w:t xml:space="preserve">O Cliente concluirá todos os caminhos de aprendizagem atribuídos na Spiff University </w:t>
      </w:r>
    </w:p>
    <w:p w:rsidR="00000000" w:rsidDel="00000000" w:rsidP="00000000" w:rsidRDefault="00000000" w:rsidRPr="00000000" w14:paraId="000002F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Após a conclusão do UAT, a SPIFF fornecerá workshops administrativos associados </w:t>
        <w:br w:type="textWrapping"/>
        <w:t xml:space="preserve">e fornecerá uma documentação do Guia de Manutenção SPIFF específica para </w:t>
        <w:br w:type="textWrapping"/>
        <w:t xml:space="preserve">a configuração do Cliente. </w:t>
      </w:r>
    </w:p>
    <w:p w:rsidR="00000000" w:rsidDel="00000000" w:rsidP="00000000" w:rsidRDefault="00000000" w:rsidRPr="00000000" w14:paraId="000002F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4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serviços de treinamento da SPIFF estão fora do escopo. O treinamento está disponível para o Cliente sob demanda pela Spiff University.</w:t>
      </w:r>
    </w:p>
    <w:p w:rsidR="00000000" w:rsidDel="00000000" w:rsidP="00000000" w:rsidRDefault="00000000" w:rsidRPr="00000000" w14:paraId="00000300">
      <w:pPr>
        <w:pStyle w:val="Heading3"/>
        <w:numPr>
          <w:ilvl w:val="2"/>
          <w:numId w:val="1"/>
        </w:numPr>
        <w:ind w:left="1314" w:hanging="504.00000000000006"/>
        <w:rPr>
          <w:b w:val="1"/>
          <w:bCs w:val="1"/>
        </w:rPr>
      </w:pPr>
      <w:r w:rsidDel="00000000" w:rsidR="00000000" w:rsidRPr="00000000">
        <w:rPr>
          <w:b w:val="1"/>
          <w:bCs w:val="1"/>
          <w:rtl w:val="0"/>
        </w:rPr>
        <w:t xml:space="preserve">Salesforce.com - Account and Data Setup</w:t>
      </w:r>
    </w:p>
    <w:p w:rsidR="00000000" w:rsidDel="00000000" w:rsidP="00000000" w:rsidRDefault="00000000" w:rsidRPr="00000000" w14:paraId="00000301">
      <w:pPr>
        <w:pStyle w:val="Heading5"/>
        <w:numPr>
          <w:ilvl w:val="4"/>
          <w:numId w:val="1"/>
        </w:numPr>
        <w:ind w:left="2232" w:hanging="791.9999999999999"/>
        <w:jc w:val="left"/>
        <w:rPr/>
      </w:pPr>
      <w:r w:rsidDel="00000000" w:rsidR="00000000" w:rsidRPr="00000000">
        <w:rPr>
          <w:rtl w:val="0"/>
        </w:rPr>
        <w:t xml:space="preserve">  Salesforce.com Account Setup</w:t>
      </w:r>
    </w:p>
    <w:p w:rsidR="00000000" w:rsidDel="00000000" w:rsidP="00000000" w:rsidRDefault="00000000" w:rsidRPr="00000000" w14:paraId="00000302">
      <w:pPr>
        <w:spacing w:after="120" w:line="240" w:lineRule="auto"/>
        <w:ind w:left="1728" w:firstLine="0"/>
        <w:rPr>
          <w:b w:val="1"/>
          <w:bCs w:val="1"/>
        </w:rPr>
      </w:pPr>
      <w:r w:rsidDel="00000000" w:rsidR="00000000" w:rsidRPr="00000000">
        <w:rPr>
          <w:b w:val="1"/>
          <w:bCs w:val="1"/>
          <w:rtl w:val="0"/>
        </w:rPr>
        <w:t xml:space="preserve">Descrição</w:t>
      </w:r>
    </w:p>
    <w:p w:rsidR="00000000" w:rsidDel="00000000" w:rsidP="00000000" w:rsidRDefault="00000000" w:rsidRPr="00000000" w14:paraId="00000303">
      <w:pPr>
        <w:spacing w:after="120" w:line="240" w:lineRule="auto"/>
        <w:ind w:left="1728" w:firstLine="0"/>
        <w:rPr/>
      </w:pPr>
      <w:r w:rsidDel="00000000" w:rsidR="00000000" w:rsidRPr="00000000">
        <w:rPr>
          <w:color w:val="000000"/>
          <w:rtl w:val="0"/>
        </w:rPr>
        <w:t xml:space="preserve">A SFDC usará uma combinação de ferramentas de configuração padrão e código personalizado para projetar, especificar, desenvolver e configurar o Aplicativo do Cliente conforme definido durante a fase de Definição do projeto.</w:t>
      </w:r>
      <w:r w:rsidDel="00000000" w:rsidR="00000000" w:rsidRPr="00000000">
        <w:rPr>
          <w:rtl w:val="0"/>
        </w:rPr>
      </w:r>
    </w:p>
    <w:p w:rsidR="00000000" w:rsidDel="00000000" w:rsidP="00000000" w:rsidRDefault="00000000" w:rsidRPr="00000000" w14:paraId="00000304">
      <w:pPr>
        <w:spacing w:after="120" w:line="240" w:lineRule="auto"/>
        <w:ind w:left="1728" w:firstLine="0"/>
        <w:rPr/>
      </w:pPr>
      <w:r w:rsidDel="00000000" w:rsidR="00000000" w:rsidRPr="00000000">
        <w:rPr>
          <w:color w:val="000000"/>
          <w:rtl w:val="0"/>
        </w:rPr>
        <w:t xml:space="preserve">A SFDC configurará as seguintes funcionalidades previstas atualmente como módulos integrados no Aplicativo do Cliente:  Gerenciamento de Conta, Gerenciamento de Contatos, Rastreamento de Descrição e Eventos, Configuração de Usuário e de Empresa, Gerenciamento de Leads, Gerenciamento de Campanhas, Gerenciamento de Oportunidades, Programações de Produtos e de Preços, Rastreamento de Cotações, Previsão, Gerenciamento de Casos, Gerenciamento de Suporte ao Cliente, Console de Atendimento ao Cliente, Live Agent, Soluções, Gerenciamento do Knowledge, Gerenciamento de Contratos, Rastreamento de Habilitações, Conteúdo (bibliotecas de documentos), Ideias, Colaboração, Relatórios e Painéis e Segurança.</w:t>
      </w:r>
      <w:r w:rsidDel="00000000" w:rsidR="00000000" w:rsidRPr="00000000">
        <w:rPr>
          <w:rtl w:val="0"/>
        </w:rPr>
      </w:r>
    </w:p>
    <w:p w:rsidR="00000000" w:rsidDel="00000000" w:rsidP="00000000" w:rsidRDefault="00000000" w:rsidRPr="00000000" w14:paraId="00000305">
      <w:pPr>
        <w:pStyle w:val="Heading5"/>
        <w:numPr>
          <w:ilvl w:val="4"/>
          <w:numId w:val="1"/>
        </w:numPr>
        <w:ind w:left="2232" w:hanging="791.9999999999999"/>
        <w:jc w:val="left"/>
        <w:rPr/>
      </w:pPr>
      <w:r w:rsidDel="00000000" w:rsidR="00000000" w:rsidRPr="00000000">
        <w:rPr>
          <w:rtl w:val="0"/>
        </w:rPr>
        <w:t xml:space="preserve">Salesforce.com Custom Mobile App Implementation</w:t>
      </w:r>
    </w:p>
    <w:p w:rsidR="00000000" w:rsidDel="00000000" w:rsidP="00000000" w:rsidRDefault="00000000" w:rsidRPr="00000000" w14:paraId="00000306">
      <w:pPr>
        <w:spacing w:after="120" w:line="240" w:lineRule="auto"/>
        <w:ind w:left="1728" w:firstLine="0"/>
        <w:rPr>
          <w:b w:val="1"/>
          <w:bCs w:val="1"/>
        </w:rPr>
      </w:pPr>
      <w:r w:rsidDel="00000000" w:rsidR="00000000" w:rsidRPr="00000000">
        <w:rPr>
          <w:b w:val="1"/>
          <w:bCs w:val="1"/>
          <w:rtl w:val="0"/>
        </w:rPr>
        <w:t xml:space="preserve">Descrição</w:t>
      </w:r>
    </w:p>
    <w:p w:rsidR="00000000" w:rsidDel="00000000" w:rsidP="00000000" w:rsidRDefault="00000000" w:rsidRPr="00000000" w14:paraId="00000307">
      <w:pPr>
        <w:spacing w:after="120" w:line="240" w:lineRule="auto"/>
        <w:ind w:left="1728" w:firstLine="0"/>
        <w:rPr/>
      </w:pPr>
      <w:r w:rsidDel="00000000" w:rsidR="00000000" w:rsidRPr="00000000">
        <w:rPr>
          <w:color w:val="000000"/>
          <w:rtl w:val="0"/>
        </w:rPr>
        <w:t xml:space="preserve">A SFDC projetará, configurará, desenvolverá e implementará um Aplicativo móvel autônomo personalizado com um design de fator de forma de interface do usuário.  A SFDC utilizará sua plataforma aceleradora de desenvolvimento móvel para facilitar a autenticação, a comunicação, o acesso a dados, a renderização do layout da página e a sincronização bidirecional com o Aplicativo.  </w:t>
      </w:r>
      <w:r w:rsidDel="00000000" w:rsidR="00000000" w:rsidRPr="00000000">
        <w:rPr>
          <w:rtl w:val="0"/>
        </w:rPr>
      </w:r>
    </w:p>
    <w:p w:rsidR="00000000" w:rsidDel="00000000" w:rsidP="00000000" w:rsidRDefault="00000000" w:rsidRPr="00000000" w14:paraId="00000308">
      <w:pPr>
        <w:spacing w:after="120" w:line="240" w:lineRule="auto"/>
        <w:ind w:left="1728" w:firstLine="0"/>
        <w:rPr/>
      </w:pPr>
      <w:r w:rsidDel="00000000" w:rsidR="00000000" w:rsidRPr="00000000">
        <w:rPr>
          <w:color w:val="000000"/>
          <w:rtl w:val="0"/>
        </w:rPr>
        <w:t xml:space="preserve">A SFDC trabalhará com o Cliente para estabelecer um conceito de design de interface do usuário ("UI") personalizada e fornecer wireframes, composições e todos os elementos gráficos necessários para facilitar o desenvolvimento de UIs customizadas (conforme definido na Seção Experiência do usuário e Design da interface do usuário abaixo)</w:t>
      </w:r>
      <w:r w:rsidDel="00000000" w:rsidR="00000000" w:rsidRPr="00000000">
        <w:rPr>
          <w:rtl w:val="0"/>
        </w:rPr>
      </w:r>
    </w:p>
    <w:p w:rsidR="00000000" w:rsidDel="00000000" w:rsidP="00000000" w:rsidRDefault="00000000" w:rsidRPr="00000000" w14:paraId="00000309">
      <w:pPr>
        <w:spacing w:after="120" w:line="240" w:lineRule="auto"/>
        <w:ind w:left="1728" w:firstLine="0"/>
        <w:rPr/>
      </w:pPr>
      <w:r w:rsidDel="00000000" w:rsidR="00000000" w:rsidRPr="00000000">
        <w:rPr>
          <w:color w:val="000000"/>
          <w:rtl w:val="0"/>
        </w:rPr>
        <w:t xml:space="preserve">A SFDC configurará o aplicativo móvel do Cliente para ser constituído da seguinte funcionalidade:  Navegação da tela inicial, Contas, Contatos, Entrada de pedidos, Relatório de chamadas, Field Service, Amostragem e gerenciamento de inventário, integração do Chatter, captura de assinaturas e Painéis. </w:t>
      </w:r>
      <w:r w:rsidDel="00000000" w:rsidR="00000000" w:rsidRPr="00000000">
        <w:rPr>
          <w:rtl w:val="0"/>
        </w:rPr>
      </w:r>
    </w:p>
    <w:p w:rsidR="00000000" w:rsidDel="00000000" w:rsidP="00000000" w:rsidRDefault="00000000" w:rsidRPr="00000000" w14:paraId="0000030A">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30B">
      <w:pPr>
        <w:spacing w:after="120" w:line="240" w:lineRule="auto"/>
        <w:ind w:left="1728" w:firstLine="0"/>
        <w:rPr/>
      </w:pPr>
      <w:r w:rsidDel="00000000" w:rsidR="00000000" w:rsidRPr="00000000">
        <w:rPr>
          <w:color w:val="000000"/>
          <w:rtl w:val="0"/>
        </w:rPr>
        <w:t xml:space="preserve">O aplicativo móvel do Cliente será desenvolvido para uma (1) plataforma:  Android, iOS ou HTML. O aplicativo móvel oferecerá suporte ao uso off-line e on-line com sincronização automática bidirecional de dados com o Aplicativo. A SFDC fornecerá orientação sobre a geração de certificações de aplicativos necessárias (por exemplo, da App Store da Apple), mas o Cliente é responsável por garantir e configurar uma certificação de conta e aplicativo móvel dos terceiros necessários.  </w:t>
      </w:r>
      <w:r w:rsidDel="00000000" w:rsidR="00000000" w:rsidRPr="00000000">
        <w:rPr>
          <w:rtl w:val="0"/>
        </w:rPr>
      </w:r>
    </w:p>
    <w:p w:rsidR="00000000" w:rsidDel="00000000" w:rsidP="00000000" w:rsidRDefault="00000000" w:rsidRPr="00000000" w14:paraId="0000030C">
      <w:pPr>
        <w:spacing w:after="120" w:line="240" w:lineRule="auto"/>
        <w:ind w:left="1728" w:firstLine="0"/>
        <w:rPr>
          <w:b w:val="1"/>
          <w:bCs w:val="1"/>
        </w:rPr>
      </w:pPr>
      <w:r w:rsidDel="00000000" w:rsidR="00000000" w:rsidRPr="00000000">
        <w:rPr>
          <w:b w:val="1"/>
          <w:bCs w:val="1"/>
          <w:rtl w:val="0"/>
        </w:rPr>
        <w:t xml:space="preserve">Exclusions</w:t>
      </w:r>
    </w:p>
    <w:p w:rsidR="00000000" w:rsidDel="00000000" w:rsidP="00000000" w:rsidRDefault="00000000" w:rsidRPr="00000000" w14:paraId="0000030D">
      <w:pPr>
        <w:spacing w:after="120" w:line="240" w:lineRule="auto"/>
        <w:ind w:left="1728" w:firstLine="0"/>
        <w:rPr/>
      </w:pPr>
      <w:r w:rsidDel="00000000" w:rsidR="00000000" w:rsidRPr="00000000">
        <w:rPr>
          <w:color w:val="000000"/>
          <w:rtl w:val="0"/>
        </w:rPr>
        <w:t xml:space="preserve">Os módulos e a funcionalidade de terceiros não estão incluídos no escopo.</w:t>
      </w:r>
      <w:r w:rsidDel="00000000" w:rsidR="00000000" w:rsidRPr="00000000">
        <w:rPr>
          <w:rtl w:val="0"/>
        </w:rPr>
      </w:r>
    </w:p>
    <w:p w:rsidR="00000000" w:rsidDel="00000000" w:rsidP="00000000" w:rsidRDefault="00000000" w:rsidRPr="00000000" w14:paraId="0000030E">
      <w:pPr>
        <w:pStyle w:val="Heading5"/>
        <w:numPr>
          <w:ilvl w:val="4"/>
          <w:numId w:val="1"/>
        </w:numPr>
        <w:ind w:left="2232" w:hanging="791.9999999999999"/>
        <w:jc w:val="left"/>
        <w:rPr/>
      </w:pPr>
      <w:r w:rsidDel="00000000" w:rsidR="00000000" w:rsidRPr="00000000">
        <w:rPr>
          <w:rtl w:val="0"/>
        </w:rPr>
        <w:t xml:space="preserve">Salesforce.com Data Migration by SFDC</w:t>
      </w:r>
    </w:p>
    <w:p w:rsidR="00000000" w:rsidDel="00000000" w:rsidP="00000000" w:rsidRDefault="00000000" w:rsidRPr="00000000" w14:paraId="0000030F">
      <w:pPr>
        <w:spacing w:after="120" w:line="240" w:lineRule="auto"/>
        <w:ind w:left="1728" w:firstLine="0"/>
        <w:rPr>
          <w:b w:val="1"/>
          <w:bCs w:val="1"/>
        </w:rPr>
      </w:pPr>
      <w:r w:rsidDel="00000000" w:rsidR="00000000" w:rsidRPr="00000000">
        <w:rPr>
          <w:b w:val="1"/>
          <w:bCs w:val="1"/>
          <w:rtl w:val="0"/>
        </w:rPr>
        <w:t xml:space="preserve">Descrição</w:t>
      </w:r>
    </w:p>
    <w:p w:rsidR="00000000" w:rsidDel="00000000" w:rsidP="00000000" w:rsidRDefault="00000000" w:rsidRPr="00000000" w14:paraId="00000310">
      <w:pPr>
        <w:spacing w:after="120" w:line="240" w:lineRule="auto"/>
        <w:ind w:left="1728" w:firstLine="0"/>
        <w:rPr/>
      </w:pPr>
      <w:r w:rsidDel="00000000" w:rsidR="00000000" w:rsidRPr="00000000">
        <w:rPr>
          <w:color w:val="000000"/>
          <w:rtl w:val="0"/>
        </w:rPr>
        <w:t xml:space="preserve">A SFDC trabalhará com o Cliente para identificar, especificar e migrar os dados herdados existentes do Cliente para a instância do Aplicativo do Cliente.  O processo de migração de dados será composto por duas (2) cargas de dados. A primeira permite que o Cliente analise e verifique a integridade dos dados no Aplicativo, bem como forneça dados para auxiliar na Garantia de qualidade e no Teste de Aceitação do usuário (as cargas de dados completas exigem uma área de segurança COMPLETA e são necessárias para realizar a validação de dados de ponta a ponta).  A segunda será carregada para a implementação da produção.</w:t>
      </w:r>
      <w:r w:rsidDel="00000000" w:rsidR="00000000" w:rsidRPr="00000000">
        <w:rPr>
          <w:rtl w:val="0"/>
        </w:rPr>
      </w:r>
    </w:p>
    <w:p w:rsidR="00000000" w:rsidDel="00000000" w:rsidP="00000000" w:rsidRDefault="00000000" w:rsidRPr="00000000" w14:paraId="00000311">
      <w:pPr>
        <w:spacing w:after="120" w:line="240" w:lineRule="auto"/>
        <w:ind w:left="1728" w:firstLine="0"/>
        <w:rPr/>
      </w:pPr>
      <w:r w:rsidDel="00000000" w:rsidR="00000000" w:rsidRPr="00000000">
        <w:rPr>
          <w:color w:val="000000"/>
          <w:rtl w:val="0"/>
        </w:rPr>
        <w:t xml:space="preserve">O SFDC mapeará, criará scripts e carregará em massa, importando até três (3) fontes de dados em um (1) objeto Aplicativo cada.</w:t>
      </w:r>
      <w:r w:rsidDel="00000000" w:rsidR="00000000" w:rsidRPr="00000000">
        <w:rPr>
          <w:rtl w:val="0"/>
        </w:rPr>
        <w:t xml:space="preserve">. </w:t>
      </w:r>
    </w:p>
    <w:p w:rsidR="00000000" w:rsidDel="00000000" w:rsidP="00000000" w:rsidRDefault="00000000" w:rsidRPr="00000000" w14:paraId="00000312">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313">
      <w:pPr>
        <w:spacing w:after="120" w:line="240" w:lineRule="auto"/>
        <w:ind w:left="1728" w:firstLine="0"/>
        <w:rPr/>
      </w:pPr>
      <w:r w:rsidDel="00000000" w:rsidR="00000000" w:rsidRPr="00000000">
        <w:rPr>
          <w:color w:val="000000"/>
          <w:rtl w:val="0"/>
        </w:rPr>
        <w:t xml:space="preserve">O Cliente fornecerá os dados, arquivos CSV pré-formatados para carregamento de dados com base nas especificações de arquivo ou em modelos de dados mutuamente acordados.  A SFDC fornecerá as especificações de arquivo e os modelos de dados necessários.  O Cliente é responsável pela limpeza ou desduplicação de dados e isso não está no escopo do Professional Services.</w:t>
      </w:r>
      <w:r w:rsidDel="00000000" w:rsidR="00000000" w:rsidRPr="00000000">
        <w:rPr>
          <w:rtl w:val="0"/>
        </w:rPr>
      </w:r>
    </w:p>
    <w:p w:rsidR="00000000" w:rsidDel="00000000" w:rsidP="00000000" w:rsidRDefault="00000000" w:rsidRPr="00000000" w14:paraId="00000314">
      <w:pPr>
        <w:pStyle w:val="Heading5"/>
        <w:numPr>
          <w:ilvl w:val="4"/>
          <w:numId w:val="1"/>
        </w:numPr>
        <w:ind w:left="2232" w:hanging="791.9999999999999"/>
        <w:jc w:val="left"/>
        <w:rPr/>
      </w:pPr>
      <w:r w:rsidDel="00000000" w:rsidR="00000000" w:rsidRPr="00000000">
        <w:rPr>
          <w:rtl w:val="0"/>
        </w:rPr>
        <w:t xml:space="preserve">Salesforce.com Data Migration Consultation Services</w:t>
      </w:r>
    </w:p>
    <w:p w:rsidR="00000000" w:rsidDel="00000000" w:rsidP="00000000" w:rsidRDefault="00000000" w:rsidRPr="00000000" w14:paraId="00000315">
      <w:pPr>
        <w:spacing w:after="120" w:line="240" w:lineRule="auto"/>
        <w:ind w:left="1728" w:firstLine="0"/>
        <w:rPr>
          <w:b w:val="1"/>
          <w:bCs w:val="1"/>
        </w:rPr>
      </w:pPr>
      <w:r w:rsidDel="00000000" w:rsidR="00000000" w:rsidRPr="00000000">
        <w:rPr>
          <w:b w:val="1"/>
          <w:bCs w:val="1"/>
          <w:rtl w:val="0"/>
        </w:rPr>
        <w:t xml:space="preserve">Descrição</w:t>
      </w:r>
    </w:p>
    <w:p w:rsidR="00000000" w:rsidDel="00000000" w:rsidP="00000000" w:rsidRDefault="00000000" w:rsidRPr="00000000" w14:paraId="00000316">
      <w:pPr>
        <w:spacing w:after="120" w:line="240" w:lineRule="auto"/>
        <w:ind w:left="1728" w:firstLine="0"/>
        <w:rPr/>
      </w:pPr>
      <w:r w:rsidDel="00000000" w:rsidR="00000000" w:rsidRPr="00000000">
        <w:rPr>
          <w:color w:val="000000"/>
          <w:rtl w:val="0"/>
        </w:rPr>
        <w:t xml:space="preserve">A SFDC ajudará o Cliente a analisar os requisitos de migração de dados e planejar as tarefas e os esforços necessários para a migração de dados herdados.  A migração real de dados herdados não está no escopo e será tratada como um Pedido de alteração ou declaração de trabalho separada se a assistência da SFDC for necessária.</w:t>
      </w:r>
      <w:r w:rsidDel="00000000" w:rsidR="00000000" w:rsidRPr="00000000">
        <w:rPr>
          <w:rtl w:val="0"/>
        </w:rPr>
      </w:r>
    </w:p>
    <w:p w:rsidR="00000000" w:rsidDel="00000000" w:rsidP="00000000" w:rsidRDefault="00000000" w:rsidRPr="00000000" w14:paraId="00000317">
      <w:pPr>
        <w:pStyle w:val="Heading5"/>
        <w:numPr>
          <w:ilvl w:val="4"/>
          <w:numId w:val="1"/>
        </w:numPr>
        <w:ind w:left="2232" w:hanging="791.9999999999999"/>
        <w:jc w:val="left"/>
        <w:rPr/>
      </w:pPr>
      <w:r w:rsidDel="00000000" w:rsidR="00000000" w:rsidRPr="00000000">
        <w:rPr>
          <w:rtl w:val="0"/>
        </w:rPr>
        <w:t xml:space="preserve">Salesforce.com Data Cleaning and Deduplication</w:t>
      </w:r>
    </w:p>
    <w:p w:rsidR="00000000" w:rsidDel="00000000" w:rsidP="00000000" w:rsidRDefault="00000000" w:rsidRPr="00000000" w14:paraId="00000318">
      <w:pPr>
        <w:spacing w:after="120" w:line="240" w:lineRule="auto"/>
        <w:ind w:left="1728" w:firstLine="0"/>
        <w:rPr>
          <w:b w:val="1"/>
          <w:bCs w:val="1"/>
        </w:rPr>
      </w:pPr>
      <w:r w:rsidDel="00000000" w:rsidR="00000000" w:rsidRPr="00000000">
        <w:rPr>
          <w:b w:val="1"/>
          <w:bCs w:val="1"/>
          <w:rtl w:val="0"/>
        </w:rPr>
        <w:t xml:space="preserve">Descrição</w:t>
      </w:r>
    </w:p>
    <w:p w:rsidR="00000000" w:rsidDel="00000000" w:rsidP="00000000" w:rsidRDefault="00000000" w:rsidRPr="00000000" w14:paraId="00000319">
      <w:pPr>
        <w:spacing w:after="120" w:line="240" w:lineRule="auto"/>
        <w:ind w:left="1728" w:firstLine="0"/>
        <w:rPr/>
      </w:pPr>
      <w:r w:rsidDel="00000000" w:rsidR="00000000" w:rsidRPr="00000000">
        <w:rPr>
          <w:color w:val="000000"/>
          <w:rtl w:val="0"/>
        </w:rPr>
        <w:t xml:space="preserve">A SFDC trabalhará com o Cliente para realizar a limpeza e a desduplicação de dados em até três (3) fontes de dados herdados antes de migrá-los para o Aplicativo do Cliente. </w:t>
      </w:r>
      <w:r w:rsidDel="00000000" w:rsidR="00000000" w:rsidRPr="00000000">
        <w:rPr>
          <w:rtl w:val="0"/>
        </w:rPr>
      </w:r>
    </w:p>
    <w:p w:rsidR="00000000" w:rsidDel="00000000" w:rsidP="00000000" w:rsidRDefault="00000000" w:rsidRPr="00000000" w14:paraId="0000031A">
      <w:pPr>
        <w:pStyle w:val="Heading3"/>
        <w:numPr>
          <w:ilvl w:val="2"/>
          <w:numId w:val="1"/>
        </w:numPr>
        <w:ind w:left="1314" w:hanging="504.00000000000006"/>
        <w:rPr>
          <w:b w:val="1"/>
          <w:bCs w:val="1"/>
        </w:rPr>
      </w:pPr>
      <w:r w:rsidDel="00000000" w:rsidR="00000000" w:rsidRPr="00000000">
        <w:rPr>
          <w:b w:val="1"/>
          <w:bCs w:val="1"/>
          <w:rtl w:val="0"/>
        </w:rPr>
        <w:t xml:space="preserve">Salesforce.com - Integrations</w:t>
      </w:r>
    </w:p>
    <w:p w:rsidR="00000000" w:rsidDel="00000000" w:rsidP="00000000" w:rsidRDefault="00000000" w:rsidRPr="00000000" w14:paraId="0000031B">
      <w:pPr>
        <w:pStyle w:val="Heading5"/>
        <w:numPr>
          <w:ilvl w:val="4"/>
          <w:numId w:val="1"/>
        </w:numPr>
        <w:ind w:left="2232" w:hanging="791.9999999999999"/>
        <w:jc w:val="left"/>
        <w:rPr/>
      </w:pPr>
      <w:r w:rsidDel="00000000" w:rsidR="00000000" w:rsidRPr="00000000">
        <w:rPr>
          <w:rtl w:val="0"/>
        </w:rPr>
        <w:t xml:space="preserve">Salesforce.com Integration with Third-Party Systems</w:t>
      </w:r>
    </w:p>
    <w:p w:rsidR="00000000" w:rsidDel="00000000" w:rsidP="00000000" w:rsidRDefault="00000000" w:rsidRPr="00000000" w14:paraId="0000031C">
      <w:pPr>
        <w:spacing w:after="120" w:line="240" w:lineRule="auto"/>
        <w:ind w:left="1728" w:firstLine="0"/>
        <w:rPr>
          <w:b w:val="1"/>
          <w:bCs w:val="1"/>
        </w:rPr>
      </w:pPr>
      <w:r w:rsidDel="00000000" w:rsidR="00000000" w:rsidRPr="00000000">
        <w:rPr>
          <w:b w:val="1"/>
          <w:bCs w:val="1"/>
          <w:rtl w:val="0"/>
        </w:rPr>
        <w:t xml:space="preserve">Descrição</w:t>
      </w:r>
    </w:p>
    <w:p w:rsidR="00000000" w:rsidDel="00000000" w:rsidP="00000000" w:rsidRDefault="00000000" w:rsidRPr="00000000" w14:paraId="0000031D">
      <w:pPr>
        <w:spacing w:after="120" w:line="240" w:lineRule="auto"/>
        <w:ind w:left="1728" w:firstLine="0"/>
        <w:rPr/>
      </w:pPr>
      <w:r w:rsidDel="00000000" w:rsidR="00000000" w:rsidRPr="00000000">
        <w:rPr>
          <w:color w:val="000000"/>
          <w:rtl w:val="0"/>
        </w:rPr>
        <w:t xml:space="preserve">A SFDC auxiliará o Cliente na integração com terceiros, conforme descrito abaixo.  O texto a seguir descreve os sistemas e funcionalidades de terceiros previstos que podem ser implementados e integrados ao Aplicativo, e as funções e responsabilidades de cada parte.  </w:t>
      </w:r>
      <w:r w:rsidDel="00000000" w:rsidR="00000000" w:rsidRPr="00000000">
        <w:rPr>
          <w:rtl w:val="0"/>
        </w:rPr>
      </w:r>
    </w:p>
    <w:p w:rsidR="00000000" w:rsidDel="00000000" w:rsidP="00000000" w:rsidRDefault="00000000" w:rsidRPr="00000000" w14:paraId="0000031E">
      <w:pPr>
        <w:spacing w:after="120" w:line="240" w:lineRule="auto"/>
        <w:ind w:left="1728" w:firstLine="0"/>
        <w:rPr/>
      </w:pPr>
      <w:r w:rsidDel="00000000" w:rsidR="00000000" w:rsidRPr="00000000">
        <w:rPr>
          <w:color w:val="000000"/>
          <w:rtl w:val="0"/>
        </w:rPr>
        <w:t xml:space="preserve">Inserir 1 sistema de terceiros:  </w:t>
      </w:r>
      <w:r w:rsidDel="00000000" w:rsidR="00000000" w:rsidRPr="00000000">
        <w:rPr>
          <w:rtl w:val="0"/>
        </w:rPr>
      </w:r>
    </w:p>
    <w:p w:rsidR="00000000" w:rsidDel="00000000" w:rsidP="00000000" w:rsidRDefault="00000000" w:rsidRPr="00000000" w14:paraId="0000031F">
      <w:pPr>
        <w:spacing w:after="120" w:line="240" w:lineRule="auto"/>
        <w:ind w:left="1728" w:firstLine="0"/>
        <w:rPr/>
      </w:pPr>
      <w:r w:rsidDel="00000000" w:rsidR="00000000" w:rsidRPr="00000000">
        <w:rPr>
          <w:color w:val="000000"/>
          <w:rtl w:val="0"/>
        </w:rPr>
        <w:t xml:space="preserve">Inserir as responsabilidades da SFDC</w:t>
      </w:r>
      <w:r w:rsidDel="00000000" w:rsidR="00000000" w:rsidRPr="00000000">
        <w:rPr>
          <w:rtl w:val="0"/>
        </w:rPr>
      </w:r>
    </w:p>
    <w:p w:rsidR="00000000" w:rsidDel="00000000" w:rsidP="00000000" w:rsidRDefault="00000000" w:rsidRPr="00000000" w14:paraId="00000320">
      <w:pPr>
        <w:spacing w:after="120" w:line="240" w:lineRule="auto"/>
        <w:ind w:left="1728" w:firstLine="0"/>
        <w:rPr/>
      </w:pPr>
      <w:r w:rsidDel="00000000" w:rsidR="00000000" w:rsidRPr="00000000">
        <w:rPr>
          <w:color w:val="000000"/>
          <w:rtl w:val="0"/>
        </w:rPr>
        <w:t xml:space="preserve">Inserir as responsabilidades do Cliente e de Terceiros</w:t>
      </w:r>
      <w:r w:rsidDel="00000000" w:rsidR="00000000" w:rsidRPr="00000000">
        <w:rPr>
          <w:rtl w:val="0"/>
        </w:rPr>
      </w:r>
    </w:p>
    <w:p w:rsidR="00000000" w:rsidDel="00000000" w:rsidP="00000000" w:rsidRDefault="00000000" w:rsidRPr="00000000" w14:paraId="00000321">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322">
      <w:pPr>
        <w:spacing w:after="120" w:line="240" w:lineRule="auto"/>
        <w:ind w:left="1728" w:firstLine="0"/>
        <w:rPr/>
      </w:pPr>
      <w:r w:rsidDel="00000000" w:rsidR="00000000" w:rsidRPr="00000000">
        <w:rPr>
          <w:color w:val="000000"/>
          <w:rtl w:val="0"/>
        </w:rPr>
        <w:t xml:space="preserve">Não obstante as responsabilidades listadas abaixo, o Cliente e terceiros são responsáveis pelos requisitos listados no seção Terceiros neste documento.  O Professional Services da SFDC é responsável somente pelo Aplicativo durante integrações com terceiros.</w:t>
      </w:r>
      <w:r w:rsidDel="00000000" w:rsidR="00000000" w:rsidRPr="00000000">
        <w:rPr>
          <w:rtl w:val="0"/>
        </w:rPr>
      </w:r>
    </w:p>
    <w:p w:rsidR="00000000" w:rsidDel="00000000" w:rsidP="00000000" w:rsidRDefault="00000000" w:rsidRPr="00000000" w14:paraId="00000323">
      <w:pPr>
        <w:pStyle w:val="Heading5"/>
        <w:numPr>
          <w:ilvl w:val="4"/>
          <w:numId w:val="1"/>
        </w:numPr>
        <w:ind w:left="2232" w:hanging="791.9999999999999"/>
        <w:jc w:val="left"/>
        <w:rPr/>
      </w:pPr>
      <w:r w:rsidDel="00000000" w:rsidR="00000000" w:rsidRPr="00000000">
        <w:rPr>
          <w:rtl w:val="0"/>
        </w:rPr>
        <w:t xml:space="preserve">Salesforce.com Integration with Salesforce Mobile</w:t>
      </w:r>
    </w:p>
    <w:p w:rsidR="00000000" w:rsidDel="00000000" w:rsidP="00000000" w:rsidRDefault="00000000" w:rsidRPr="00000000" w14:paraId="00000324">
      <w:pPr>
        <w:spacing w:after="120" w:line="240" w:lineRule="auto"/>
        <w:ind w:left="1728" w:firstLine="0"/>
        <w:rPr/>
      </w:pPr>
      <w:r w:rsidDel="00000000" w:rsidR="00000000" w:rsidRPr="00000000">
        <w:rPr>
          <w:color w:val="000000"/>
          <w:rtl w:val="0"/>
        </w:rPr>
        <w:t xml:space="preserve">A SFDC configurará e implementará o Aplicativo do Cliente na sua conta do Salesforce Mobile e até três (3) recursos ou objetos da salesforce.com. </w:t>
      </w:r>
      <w:r w:rsidDel="00000000" w:rsidR="00000000" w:rsidRPr="00000000">
        <w:rPr>
          <w:rtl w:val="0"/>
        </w:rPr>
      </w:r>
    </w:p>
    <w:p w:rsidR="00000000" w:rsidDel="00000000" w:rsidP="00000000" w:rsidRDefault="00000000" w:rsidRPr="00000000" w14:paraId="00000325">
      <w:pPr>
        <w:pStyle w:val="Heading5"/>
        <w:numPr>
          <w:ilvl w:val="4"/>
          <w:numId w:val="1"/>
        </w:numPr>
        <w:ind w:left="2232" w:hanging="791.9999999999999"/>
        <w:jc w:val="left"/>
        <w:rPr/>
      </w:pPr>
      <w:r w:rsidDel="00000000" w:rsidR="00000000" w:rsidRPr="00000000">
        <w:rPr>
          <w:rtl w:val="0"/>
        </w:rPr>
        <w:t xml:space="preserve">Salesforce.com Integration with Outlook</w:t>
      </w:r>
    </w:p>
    <w:p w:rsidR="00000000" w:rsidDel="00000000" w:rsidP="00000000" w:rsidRDefault="00000000" w:rsidRPr="00000000" w14:paraId="00000326">
      <w:pPr>
        <w:spacing w:after="120" w:line="240" w:lineRule="auto"/>
        <w:ind w:left="1728" w:firstLine="0"/>
        <w:rPr/>
      </w:pPr>
      <w:r w:rsidDel="00000000" w:rsidR="00000000" w:rsidRPr="00000000">
        <w:rPr>
          <w:color w:val="000000"/>
          <w:rtl w:val="0"/>
        </w:rPr>
        <w:t xml:space="preserve">A SFDC configurará o Aplicativo do Cliente para o Microsoft Outlook e fornecerá assistência consultiva ao Cliente para implantação de desktop.</w:t>
      </w:r>
      <w:r w:rsidDel="00000000" w:rsidR="00000000" w:rsidRPr="00000000">
        <w:rPr>
          <w:rtl w:val="0"/>
        </w:rPr>
      </w:r>
    </w:p>
    <w:p w:rsidR="00000000" w:rsidDel="00000000" w:rsidP="00000000" w:rsidRDefault="00000000" w:rsidRPr="00000000" w14:paraId="00000327">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328">
      <w:pPr>
        <w:spacing w:after="120" w:line="240" w:lineRule="auto"/>
        <w:ind w:left="1728" w:firstLine="0"/>
        <w:rPr/>
      </w:pPr>
      <w:r w:rsidDel="00000000" w:rsidR="00000000" w:rsidRPr="00000000">
        <w:rPr>
          <w:color w:val="000000"/>
          <w:rtl w:val="0"/>
        </w:rPr>
        <w:t xml:space="preserve">Este módulo só está disponível com o cliente Outlook instalado e não é compatível com a funcionalidade Outlook Web Access.</w:t>
      </w:r>
      <w:r w:rsidDel="00000000" w:rsidR="00000000" w:rsidRPr="00000000">
        <w:rPr>
          <w:rtl w:val="0"/>
        </w:rPr>
      </w:r>
    </w:p>
    <w:p w:rsidR="00000000" w:rsidDel="00000000" w:rsidP="00000000" w:rsidRDefault="00000000" w:rsidRPr="00000000" w14:paraId="00000329">
      <w:pPr>
        <w:pStyle w:val="Heading5"/>
        <w:numPr>
          <w:ilvl w:val="4"/>
          <w:numId w:val="1"/>
        </w:numPr>
        <w:ind w:left="2232" w:hanging="791.9999999999999"/>
        <w:jc w:val="left"/>
        <w:rPr/>
      </w:pPr>
      <w:r w:rsidDel="00000000" w:rsidR="00000000" w:rsidRPr="00000000">
        <w:rPr>
          <w:rtl w:val="0"/>
        </w:rPr>
        <w:t xml:space="preserve">Salesforce.com Integration with Computer Technology Integration (“CTI”)</w:t>
      </w:r>
    </w:p>
    <w:p w:rsidR="00000000" w:rsidDel="00000000" w:rsidP="00000000" w:rsidRDefault="00000000" w:rsidRPr="00000000" w14:paraId="0000032A">
      <w:pPr>
        <w:spacing w:after="120" w:line="240" w:lineRule="auto"/>
        <w:ind w:left="1728" w:firstLine="0"/>
        <w:rPr>
          <w:b w:val="1"/>
          <w:bCs w:val="1"/>
        </w:rPr>
      </w:pPr>
      <w:r w:rsidDel="00000000" w:rsidR="00000000" w:rsidRPr="00000000">
        <w:rPr>
          <w:b w:val="1"/>
          <w:bCs w:val="1"/>
          <w:rtl w:val="0"/>
        </w:rPr>
        <w:t xml:space="preserve">Descrição</w:t>
      </w:r>
    </w:p>
    <w:p w:rsidR="00000000" w:rsidDel="00000000" w:rsidP="00000000" w:rsidRDefault="00000000" w:rsidRPr="00000000" w14:paraId="0000032B">
      <w:pPr>
        <w:spacing w:after="120" w:line="240" w:lineRule="auto"/>
        <w:ind w:left="1728" w:firstLine="0"/>
        <w:rPr/>
      </w:pPr>
      <w:r w:rsidDel="00000000" w:rsidR="00000000" w:rsidRPr="00000000">
        <w:rPr>
          <w:color w:val="000000"/>
          <w:rtl w:val="0"/>
        </w:rPr>
        <w:t xml:space="preserve">A SFDC trabalhará com o Cliente para integrar o Aplicativo ao sistema de telefonia do Cliente.  A SFDC integrará o Aplicativo a uma (1) configuração de CTI exclusiva e a um (1) local de call center.  </w:t>
      </w:r>
      <w:r w:rsidDel="00000000" w:rsidR="00000000" w:rsidRPr="00000000">
        <w:rPr>
          <w:rtl w:val="0"/>
        </w:rPr>
      </w:r>
    </w:p>
    <w:p w:rsidR="00000000" w:rsidDel="00000000" w:rsidP="00000000" w:rsidRDefault="00000000" w:rsidRPr="00000000" w14:paraId="0000032C">
      <w:pPr>
        <w:spacing w:after="120" w:line="240" w:lineRule="auto"/>
        <w:ind w:left="1728" w:firstLine="0"/>
        <w:rPr/>
      </w:pPr>
      <w:r w:rsidDel="00000000" w:rsidR="00000000" w:rsidRPr="00000000">
        <w:rPr>
          <w:color w:val="000000"/>
          <w:rtl w:val="0"/>
        </w:rPr>
        <w:t xml:space="preserve">A SFDC implementará configurações de CTI no assistente de configuração do administrador do Aplicativo, incluindo:  Registros e diretório do call center, softphone instalado pelo Cliente, chamadas de entrada com pop-up da tela de contato integrado à Service Cloud e funcionalidade de clique para discar de saída. </w:t>
      </w:r>
      <w:r w:rsidDel="00000000" w:rsidR="00000000" w:rsidRPr="00000000">
        <w:rPr>
          <w:rtl w:val="0"/>
        </w:rPr>
      </w:r>
    </w:p>
    <w:p w:rsidR="00000000" w:rsidDel="00000000" w:rsidP="00000000" w:rsidRDefault="00000000" w:rsidRPr="00000000" w14:paraId="0000032D">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32E">
      <w:pPr>
        <w:spacing w:after="120" w:line="240" w:lineRule="auto"/>
        <w:ind w:left="1728" w:firstLine="0"/>
        <w:rPr/>
      </w:pPr>
      <w:r w:rsidDel="00000000" w:rsidR="00000000" w:rsidRPr="00000000">
        <w:rPr>
          <w:color w:val="000000"/>
          <w:rtl w:val="0"/>
        </w:rPr>
        <w:t xml:space="preserve">O trabalho de integração com equipamentos específicos de fornecedores de PBX exigirá serviços de integração de fornecedores de PBX.  O custo desses serviços não está incluído na estimativa de taxas do Professional Services da SFDC estabelecida neste documento.</w:t>
      </w:r>
      <w:r w:rsidDel="00000000" w:rsidR="00000000" w:rsidRPr="00000000">
        <w:rPr>
          <w:rtl w:val="0"/>
        </w:rPr>
      </w:r>
    </w:p>
    <w:p w:rsidR="00000000" w:rsidDel="00000000" w:rsidP="00000000" w:rsidRDefault="00000000" w:rsidRPr="00000000" w14:paraId="0000032F">
      <w:pPr>
        <w:pStyle w:val="Heading5"/>
        <w:numPr>
          <w:ilvl w:val="4"/>
          <w:numId w:val="1"/>
        </w:numPr>
        <w:ind w:left="2232" w:hanging="791.9999999999999"/>
        <w:jc w:val="left"/>
        <w:rPr/>
      </w:pPr>
      <w:r w:rsidDel="00000000" w:rsidR="00000000" w:rsidRPr="00000000">
        <w:rPr>
          <w:rtl w:val="0"/>
        </w:rPr>
        <w:t xml:space="preserve">Salesforce.com Integration with Data Services</w:t>
      </w:r>
    </w:p>
    <w:p w:rsidR="00000000" w:rsidDel="00000000" w:rsidP="00000000" w:rsidRDefault="00000000" w:rsidRPr="00000000" w14:paraId="00000330">
      <w:pPr>
        <w:spacing w:after="120" w:line="240" w:lineRule="auto"/>
        <w:ind w:left="1728" w:firstLine="0"/>
        <w:rPr>
          <w:b w:val="1"/>
          <w:bCs w:val="1"/>
        </w:rPr>
      </w:pPr>
      <w:r w:rsidDel="00000000" w:rsidR="00000000" w:rsidRPr="00000000">
        <w:rPr>
          <w:b w:val="1"/>
          <w:bCs w:val="1"/>
          <w:rtl w:val="0"/>
        </w:rPr>
        <w:t xml:space="preserve">Descrição &amp; Outcomes</w:t>
      </w:r>
    </w:p>
    <w:p w:rsidR="00000000" w:rsidDel="00000000" w:rsidP="00000000" w:rsidRDefault="00000000" w:rsidRPr="00000000" w14:paraId="00000331">
      <w:pPr>
        <w:spacing w:after="120" w:line="240" w:lineRule="auto"/>
        <w:ind w:left="1728" w:firstLine="0"/>
        <w:rPr/>
      </w:pPr>
      <w:r w:rsidDel="00000000" w:rsidR="00000000" w:rsidRPr="00000000">
        <w:rPr>
          <w:color w:val="000000"/>
          <w:rtl w:val="0"/>
        </w:rPr>
        <w:t xml:space="preserve">A SFDC trabalhará com o Cliente para implementar até três (3) integrações de dados ponto a ponto.  </w:t>
      </w:r>
      <w:r w:rsidDel="00000000" w:rsidR="00000000" w:rsidRPr="00000000">
        <w:rPr>
          <w:rtl w:val="0"/>
        </w:rPr>
      </w:r>
    </w:p>
    <w:p w:rsidR="00000000" w:rsidDel="00000000" w:rsidP="00000000" w:rsidRDefault="00000000" w:rsidRPr="00000000" w14:paraId="00000332">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333">
      <w:pPr>
        <w:spacing w:after="120" w:line="240" w:lineRule="auto"/>
        <w:ind w:left="1728" w:firstLine="0"/>
        <w:rPr/>
      </w:pPr>
      <w:r w:rsidDel="00000000" w:rsidR="00000000" w:rsidRPr="00000000">
        <w:rPr>
          <w:color w:val="000000"/>
          <w:rtl w:val="0"/>
        </w:rPr>
        <w:t xml:space="preserve">O Cliente é responsável pelo tratamento de dados do ponto de extremidade. </w:t>
      </w:r>
      <w:r w:rsidDel="00000000" w:rsidR="00000000" w:rsidRPr="00000000">
        <w:rPr>
          <w:rtl w:val="0"/>
        </w:rPr>
      </w:r>
    </w:p>
    <w:p w:rsidR="00000000" w:rsidDel="00000000" w:rsidP="00000000" w:rsidRDefault="00000000" w:rsidRPr="00000000" w14:paraId="00000334">
      <w:pPr>
        <w:pStyle w:val="Heading5"/>
        <w:numPr>
          <w:ilvl w:val="4"/>
          <w:numId w:val="1"/>
        </w:numPr>
        <w:ind w:left="2232" w:hanging="791.9999999999999"/>
        <w:jc w:val="left"/>
        <w:rPr/>
      </w:pPr>
      <w:r w:rsidDel="00000000" w:rsidR="00000000" w:rsidRPr="00000000">
        <w:rPr>
          <w:rtl w:val="0"/>
        </w:rPr>
        <w:t xml:space="preserve">Salesforce.com Integration with ETL</w:t>
      </w:r>
    </w:p>
    <w:p w:rsidR="00000000" w:rsidDel="00000000" w:rsidP="00000000" w:rsidRDefault="00000000" w:rsidRPr="00000000" w14:paraId="00000335">
      <w:pPr>
        <w:spacing w:after="120" w:line="240" w:lineRule="auto"/>
        <w:ind w:left="1728" w:firstLine="0"/>
        <w:rPr/>
      </w:pPr>
      <w:r w:rsidDel="00000000" w:rsidR="00000000" w:rsidRPr="00000000">
        <w:rPr>
          <w:color w:val="000000"/>
          <w:rtl w:val="0"/>
        </w:rPr>
        <w:t xml:space="preserve">A SFDC trabalhará com o Cliente para identificar e implementar uma (1) integração de ferramentas ETL (por exemplo, plataforma ETL padrão do Cliente, Informatica, Boomi).  </w:t>
      </w:r>
      <w:r w:rsidDel="00000000" w:rsidR="00000000" w:rsidRPr="00000000">
        <w:rPr>
          <w:rtl w:val="0"/>
        </w:rPr>
      </w:r>
    </w:p>
    <w:p w:rsidR="00000000" w:rsidDel="00000000" w:rsidP="00000000" w:rsidRDefault="00000000" w:rsidRPr="00000000" w14:paraId="00000336">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337">
      <w:pPr>
        <w:spacing w:after="120" w:line="240" w:lineRule="auto"/>
        <w:ind w:left="1728" w:firstLine="0"/>
        <w:rPr/>
      </w:pPr>
      <w:r w:rsidDel="00000000" w:rsidR="00000000" w:rsidRPr="00000000">
        <w:rPr>
          <w:color w:val="000000"/>
          <w:rtl w:val="0"/>
        </w:rPr>
        <w:t xml:space="preserve">Todas as integrações com ETL serão ponto a ponto entre arquivos de texto ASCII, um ODS (Operational Data Store), banco de dados de preparação ou data warehouse e não diretamente com os sistemas transacionais de origem.  O Cliente será responsável por integrar dados de e para arquivos de texto, ODS, banco de dados de preparação ou data warehouse e o sistema transacional de origem.  As taxas de terceiros para ferramentas ETL, como Informatica On Demand e Boomi, não estão incluídas na estimativa de taxas do Professional Services da SFDC estabelecida neste documento (consulte a seção Terceiros para obter mais informações).</w:t>
      </w:r>
      <w:r w:rsidDel="00000000" w:rsidR="00000000" w:rsidRPr="00000000">
        <w:rPr>
          <w:rtl w:val="0"/>
        </w:rPr>
      </w:r>
    </w:p>
    <w:p w:rsidR="00000000" w:rsidDel="00000000" w:rsidP="00000000" w:rsidRDefault="00000000" w:rsidRPr="00000000" w14:paraId="00000338">
      <w:pPr>
        <w:pStyle w:val="Heading5"/>
        <w:numPr>
          <w:ilvl w:val="4"/>
          <w:numId w:val="1"/>
        </w:numPr>
        <w:ind w:left="2232" w:hanging="791.9999999999999"/>
        <w:jc w:val="left"/>
        <w:rPr/>
      </w:pPr>
      <w:r w:rsidDel="00000000" w:rsidR="00000000" w:rsidRPr="00000000">
        <w:rPr>
          <w:rtl w:val="0"/>
        </w:rPr>
        <w:t xml:space="preserve">Salesforce.com Integration with Web Services</w:t>
      </w:r>
    </w:p>
    <w:p w:rsidR="00000000" w:rsidDel="00000000" w:rsidP="00000000" w:rsidRDefault="00000000" w:rsidRPr="00000000" w14:paraId="00000339">
      <w:pPr>
        <w:spacing w:after="120" w:line="240" w:lineRule="auto"/>
        <w:ind w:left="1728" w:firstLine="0"/>
        <w:rPr/>
      </w:pPr>
      <w:r w:rsidDel="00000000" w:rsidR="00000000" w:rsidRPr="00000000">
        <w:rPr>
          <w:color w:val="000000"/>
          <w:rtl w:val="0"/>
        </w:rPr>
        <w:t xml:space="preserve">A SFDC desenvolverá e implementará 1 (um) serviço da Web baseado no Aplicativo e fornecerá ao Cliente um WSDL padrão para consumo e chamada.</w:t>
      </w:r>
      <w:r w:rsidDel="00000000" w:rsidR="00000000" w:rsidRPr="00000000">
        <w:rPr>
          <w:rtl w:val="0"/>
        </w:rPr>
      </w:r>
    </w:p>
    <w:p w:rsidR="00000000" w:rsidDel="00000000" w:rsidP="00000000" w:rsidRDefault="00000000" w:rsidRPr="00000000" w14:paraId="0000033A">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33B">
      <w:pPr>
        <w:spacing w:after="120" w:line="240" w:lineRule="auto"/>
        <w:ind w:left="1728" w:firstLine="0"/>
        <w:rPr/>
      </w:pPr>
      <w:r w:rsidDel="00000000" w:rsidR="00000000" w:rsidRPr="00000000">
        <w:rPr>
          <w:color w:val="000000"/>
          <w:rtl w:val="0"/>
        </w:rPr>
        <w:t xml:space="preserve">O Cliente é responsável por chamadas de sistemas externos para o Aplicativo, integração de saída depois que os arquivos são enviados para pontos de extremidade definidos e criação e exposição de um WSDL externo padrão a ser consumido e chamado a partir do Aplicativo.</w:t>
      </w:r>
      <w:r w:rsidDel="00000000" w:rsidR="00000000" w:rsidRPr="00000000">
        <w:rPr>
          <w:rtl w:val="0"/>
        </w:rPr>
        <w:t xml:space="preserve"> </w:t>
      </w:r>
    </w:p>
    <w:p w:rsidR="00000000" w:rsidDel="00000000" w:rsidP="00000000" w:rsidRDefault="00000000" w:rsidRPr="00000000" w14:paraId="0000033C">
      <w:pPr>
        <w:pStyle w:val="Heading3"/>
        <w:numPr>
          <w:ilvl w:val="2"/>
          <w:numId w:val="1"/>
        </w:numPr>
        <w:ind w:left="1224" w:hanging="504.00000000000006"/>
        <w:rPr>
          <w:b w:val="1"/>
          <w:bCs w:val="1"/>
        </w:rPr>
      </w:pPr>
      <w:r w:rsidDel="00000000" w:rsidR="00000000" w:rsidRPr="00000000">
        <w:rPr>
          <w:b w:val="1"/>
          <w:bCs w:val="1"/>
          <w:rtl w:val="0"/>
        </w:rPr>
        <w:t xml:space="preserve">Click Services</w:t>
      </w:r>
    </w:p>
    <w:p w:rsidR="00000000" w:rsidDel="00000000" w:rsidP="00000000" w:rsidRDefault="00000000" w:rsidRPr="00000000" w14:paraId="0000033D">
      <w:pPr>
        <w:pStyle w:val="Heading5"/>
        <w:numPr>
          <w:ilvl w:val="4"/>
          <w:numId w:val="1"/>
        </w:numPr>
        <w:ind w:left="2232" w:hanging="791.9999999999999"/>
        <w:jc w:val="left"/>
        <w:rPr/>
      </w:pPr>
      <w:r w:rsidDel="00000000" w:rsidR="00000000" w:rsidRPr="00000000">
        <w:rPr>
          <w:rtl w:val="0"/>
        </w:rPr>
        <w:t xml:space="preserve">Click - Optimization Pre-Go-Live Services</w:t>
      </w:r>
    </w:p>
    <w:p w:rsidR="00000000" w:rsidDel="00000000" w:rsidP="00000000" w:rsidRDefault="00000000" w:rsidRPr="00000000" w14:paraId="0000033E">
      <w:pPr>
        <w:pStyle w:val="Heading3"/>
        <w:ind w:left="1728" w:firstLine="810"/>
        <w:rPr>
          <w:b w:val="1"/>
          <w:bCs w:val="1"/>
        </w:rPr>
      </w:pPr>
      <w:r w:rsidDel="00000000" w:rsidR="00000000" w:rsidRPr="00000000">
        <w:rPr>
          <w:b w:val="1"/>
          <w:bCs w:val="1"/>
          <w:rtl w:val="0"/>
        </w:rPr>
        <w:t xml:space="preserve">Descrição</w:t>
      </w:r>
    </w:p>
    <w:p w:rsidR="00000000" w:rsidDel="00000000" w:rsidP="00000000" w:rsidRDefault="00000000" w:rsidRPr="00000000" w14:paraId="0000033F">
      <w:pPr>
        <w:pStyle w:val="Heading3"/>
        <w:ind w:left="1728" w:firstLine="810"/>
        <w:rPr/>
      </w:pPr>
      <w:bookmarkStart w:colFirst="0" w:colLast="0" w:name="_1pxezwc" w:id="21"/>
      <w:bookmarkEnd w:id="21"/>
      <w:r w:rsidDel="00000000" w:rsidR="00000000" w:rsidRPr="00000000">
        <w:rPr>
          <w:color w:val="000000"/>
          <w:rtl w:val="0"/>
        </w:rPr>
        <w:t xml:space="preserve">A SFDC executará os seguintes serviços como parte da implementação, bem como os serviços de Avaliação de otimização e Ajuste de otimização do agendamento (SOT) pós-ativação nas instalações do Cliente.  Esses serviços garantem a qualidade do agendamento e otimização no Aplicativo configurado. Isso inclui adaptar a arquitetura, verificar se a otimização técnica se alinha às melhores práticas e é eficiente, se a representação de dados permite uma automação estável e de boa qualidade e se o comportamento de agendamento é adequado para atender às necessidades comerciais do cliente.</w:t>
      </w:r>
      <w:r w:rsidDel="00000000" w:rsidR="00000000" w:rsidRPr="00000000">
        <w:rPr>
          <w:rtl w:val="0"/>
        </w:rPr>
      </w:r>
    </w:p>
    <w:p w:rsidR="00000000" w:rsidDel="00000000" w:rsidP="00000000" w:rsidRDefault="00000000" w:rsidRPr="00000000" w14:paraId="00000340">
      <w:pPr>
        <w:pStyle w:val="Heading3"/>
        <w:ind w:left="1728" w:firstLine="810"/>
        <w:rPr>
          <w:b w:val="1"/>
          <w:bCs w:val="1"/>
        </w:rPr>
      </w:pPr>
      <w:r w:rsidDel="00000000" w:rsidR="00000000" w:rsidRPr="00000000">
        <w:rPr>
          <w:rtl w:val="0"/>
        </w:rPr>
      </w:r>
    </w:p>
    <w:p w:rsidR="00000000" w:rsidDel="00000000" w:rsidP="00000000" w:rsidRDefault="00000000" w:rsidRPr="00000000" w14:paraId="00000341">
      <w:pPr>
        <w:pStyle w:val="Heading3"/>
        <w:ind w:left="1728" w:firstLine="810"/>
        <w:rPr/>
      </w:pPr>
      <w:r w:rsidDel="00000000" w:rsidR="00000000" w:rsidRPr="00000000">
        <w:rPr>
          <w:color w:val="000000"/>
          <w:rtl w:val="0"/>
        </w:rPr>
        <w:t xml:space="preserve">Durante a fase de Projeto, a SFDC fornecerá análises de lacunas, treinamento de otimização relevante e preparação de suporte para workshops de requisitos de otimização.  Durante a implementação, a SFDC consultará o Cliente para otimizar a arquitetura de fluxo para atender aos vários cenários de negócios do Cliente e ao agendamento eficiente. </w:t>
      </w:r>
      <w:r w:rsidDel="00000000" w:rsidR="00000000" w:rsidRPr="00000000">
        <w:rPr>
          <w:rtl w:val="0"/>
        </w:rPr>
      </w:r>
    </w:p>
    <w:p w:rsidR="00000000" w:rsidDel="00000000" w:rsidP="00000000" w:rsidRDefault="00000000" w:rsidRPr="00000000" w14:paraId="00000342">
      <w:pPr>
        <w:pStyle w:val="Heading3"/>
        <w:ind w:left="1728" w:firstLine="810"/>
        <w:rPr/>
      </w:pPr>
      <w:r w:rsidDel="00000000" w:rsidR="00000000" w:rsidRPr="00000000">
        <w:rPr>
          <w:color w:val="000000"/>
          <w:rtl w:val="0"/>
        </w:rPr>
        <w:t xml:space="preserve">Durante a fase de Entrega, a SFDC realizará uma (1) análise de configuração, de dados e de restrições.  A SFDC fará alterações de otimização recomendadas com base nas melhores práticas padrão e nos objetivos comerciais e de entrada do Cliente. </w:t>
      </w:r>
      <w:r w:rsidDel="00000000" w:rsidR="00000000" w:rsidRPr="00000000">
        <w:rPr>
          <w:rtl w:val="0"/>
        </w:rPr>
      </w:r>
    </w:p>
    <w:p w:rsidR="00000000" w:rsidDel="00000000" w:rsidP="00000000" w:rsidRDefault="00000000" w:rsidRPr="00000000" w14:paraId="00000343">
      <w:pPr>
        <w:pStyle w:val="Heading3"/>
        <w:ind w:left="1728" w:firstLine="810"/>
        <w:rPr/>
      </w:pPr>
      <w:r w:rsidDel="00000000" w:rsidR="00000000" w:rsidRPr="00000000">
        <w:rPr>
          <w:color w:val="000000"/>
          <w:rtl w:val="0"/>
        </w:rPr>
        <w:t xml:space="preserve">Durante as fases de Entrega e Implantação, a SFDC fornecerá suporte para UAT e Ativação. </w:t>
      </w:r>
      <w:r w:rsidDel="00000000" w:rsidR="00000000" w:rsidRPr="00000000">
        <w:rPr>
          <w:rtl w:val="0"/>
        </w:rPr>
        <w:t xml:space="preserve"> </w:t>
      </w:r>
    </w:p>
    <w:p w:rsidR="00000000" w:rsidDel="00000000" w:rsidP="00000000" w:rsidRDefault="00000000" w:rsidRPr="00000000" w14:paraId="00000344">
      <w:pPr>
        <w:pStyle w:val="Heading3"/>
        <w:ind w:left="1728" w:firstLine="810"/>
        <w:rPr>
          <w:b w:val="1"/>
          <w:bCs w:val="1"/>
        </w:rPr>
      </w:pPr>
      <w:r w:rsidDel="00000000" w:rsidR="00000000" w:rsidRPr="00000000">
        <w:rPr>
          <w:b w:val="1"/>
          <w:bCs w:val="1"/>
          <w:rtl w:val="0"/>
        </w:rPr>
        <w:t xml:space="preserve">Premissas</w:t>
      </w:r>
    </w:p>
    <w:p w:rsidR="00000000" w:rsidDel="00000000" w:rsidP="00000000" w:rsidRDefault="00000000" w:rsidRPr="00000000" w14:paraId="00000345">
      <w:pPr>
        <w:pStyle w:val="Heading3"/>
        <w:ind w:left="1728" w:firstLine="810"/>
        <w:rPr/>
      </w:pPr>
      <w:r w:rsidDel="00000000" w:rsidR="00000000" w:rsidRPr="00000000">
        <w:rPr>
          <w:color w:val="000000"/>
          <w:rtl w:val="0"/>
        </w:rPr>
        <w:t xml:space="preserve">A qualidade do agendamento depende do nível de configuração e da complexidade dos requisitos de negócios.  O suporte ao UAT e à Ativação da SFDC será fornecido para a primeira implantação, as implantações subsequentes exigem um Pedido de alteração.</w:t>
      </w:r>
      <w:r w:rsidDel="00000000" w:rsidR="00000000" w:rsidRPr="00000000">
        <w:rPr>
          <w:rtl w:val="0"/>
        </w:rPr>
      </w:r>
    </w:p>
    <w:p w:rsidR="00000000" w:rsidDel="00000000" w:rsidP="00000000" w:rsidRDefault="00000000" w:rsidRPr="00000000" w14:paraId="00000346">
      <w:pPr>
        <w:pStyle w:val="Heading5"/>
        <w:numPr>
          <w:ilvl w:val="4"/>
          <w:numId w:val="1"/>
        </w:numPr>
        <w:ind w:left="2232" w:hanging="791.9999999999999"/>
        <w:jc w:val="left"/>
        <w:rPr/>
      </w:pPr>
      <w:r w:rsidDel="00000000" w:rsidR="00000000" w:rsidRPr="00000000">
        <w:rPr>
          <w:rtl w:val="0"/>
        </w:rPr>
        <w:t xml:space="preserve">Click - Post Go-Live Optimization Services</w:t>
      </w:r>
    </w:p>
    <w:p w:rsidR="00000000" w:rsidDel="00000000" w:rsidP="00000000" w:rsidRDefault="00000000" w:rsidRPr="00000000" w14:paraId="00000347">
      <w:pPr>
        <w:pStyle w:val="Heading3"/>
        <w:ind w:left="1728" w:firstLine="810"/>
        <w:rPr>
          <w:b w:val="1"/>
          <w:bCs w:val="1"/>
        </w:rPr>
      </w:pPr>
      <w:r w:rsidDel="00000000" w:rsidR="00000000" w:rsidRPr="00000000">
        <w:rPr>
          <w:b w:val="1"/>
          <w:bCs w:val="1"/>
          <w:rtl w:val="0"/>
        </w:rPr>
        <w:t xml:space="preserve">Descrição &amp; </w:t>
      </w:r>
    </w:p>
    <w:p w:rsidR="00000000" w:rsidDel="00000000" w:rsidP="00000000" w:rsidRDefault="00000000" w:rsidRPr="00000000" w14:paraId="00000348">
      <w:pPr>
        <w:pStyle w:val="Heading3"/>
        <w:ind w:left="1728" w:firstLine="810"/>
        <w:rPr/>
      </w:pPr>
      <w:r w:rsidDel="00000000" w:rsidR="00000000" w:rsidRPr="00000000">
        <w:rPr>
          <w:color w:val="000000"/>
          <w:rtl w:val="0"/>
        </w:rPr>
        <w:t xml:space="preserve">A SFDC analisará a atual política de otimização de uso, design e agendamento do Cliente.  A SFDC preparará o Aplicativo do Cliente, configurará cenários de simulações e garantirá que dados e configurações relevantes estejam disponíveis. </w:t>
      </w:r>
      <w:r w:rsidDel="00000000" w:rsidR="00000000" w:rsidRPr="00000000">
        <w:rPr>
          <w:rtl w:val="0"/>
        </w:rPr>
      </w:r>
    </w:p>
    <w:p w:rsidR="00000000" w:rsidDel="00000000" w:rsidP="00000000" w:rsidRDefault="00000000" w:rsidRPr="00000000" w14:paraId="00000349">
      <w:pPr>
        <w:pStyle w:val="Heading3"/>
        <w:ind w:left="1728" w:firstLine="810"/>
        <w:rPr/>
      </w:pPr>
      <w:r w:rsidDel="00000000" w:rsidR="00000000" w:rsidRPr="00000000">
        <w:rPr>
          <w:color w:val="000000"/>
          <w:rtl w:val="0"/>
        </w:rPr>
        <w:t xml:space="preserve">O analista de back-office da SFDC fornecerá estatísticas sobre a estabilidade dos dados e da configuração; identificará obstáculos de agendamento; solicitará análise de cobertura de um (1) território do Cliente; conduzirá análise de alto nível de pontos problemáticos; identificará oportunidades de automação de agendamento e otimização.  Em seguida, a SFDC realizará um workshop para analisar os insights de agendamento e otimização do Cliente; fará uma leitura dos resultados da análise da SFDC na avaliação do estado atual.  Além disso, a SFDC entregará um relatório, incluindo:  resumo de todas as descobertas, planos de ação, possíveis ganhos rápidos, recomendações para fases futuras</w:t>
      </w:r>
      <w:r w:rsidDel="00000000" w:rsidR="00000000" w:rsidRPr="00000000">
        <w:rPr>
          <w:rtl w:val="0"/>
        </w:rPr>
        <w:t xml:space="preserve">.</w:t>
      </w:r>
    </w:p>
    <w:p w:rsidR="00000000" w:rsidDel="00000000" w:rsidP="00000000" w:rsidRDefault="00000000" w:rsidRPr="00000000" w14:paraId="0000034A">
      <w:pPr>
        <w:pStyle w:val="Heading5"/>
        <w:numPr>
          <w:ilvl w:val="4"/>
          <w:numId w:val="1"/>
        </w:numPr>
        <w:ind w:left="2232" w:hanging="791.9999999999999"/>
        <w:jc w:val="left"/>
        <w:rPr/>
      </w:pPr>
      <w:r w:rsidDel="00000000" w:rsidR="00000000" w:rsidRPr="00000000">
        <w:rPr>
          <w:rtl w:val="0"/>
        </w:rPr>
        <w:t xml:space="preserve">Click - Schedule Optimization Tuning (SOT) and Post Go-live Support</w:t>
      </w:r>
    </w:p>
    <w:p w:rsidR="00000000" w:rsidDel="00000000" w:rsidP="00000000" w:rsidRDefault="00000000" w:rsidRPr="00000000" w14:paraId="0000034B">
      <w:pPr>
        <w:pStyle w:val="Heading3"/>
        <w:ind w:left="1728" w:firstLine="810"/>
        <w:rPr>
          <w:b w:val="1"/>
          <w:bCs w:val="1"/>
        </w:rPr>
      </w:pPr>
      <w:r w:rsidDel="00000000" w:rsidR="00000000" w:rsidRPr="00000000">
        <w:rPr>
          <w:b w:val="1"/>
          <w:bCs w:val="1"/>
          <w:rtl w:val="0"/>
        </w:rPr>
        <w:t xml:space="preserve">Descrição</w:t>
      </w:r>
    </w:p>
    <w:p w:rsidR="00000000" w:rsidDel="00000000" w:rsidP="00000000" w:rsidRDefault="00000000" w:rsidRPr="00000000" w14:paraId="0000034C">
      <w:pPr>
        <w:pStyle w:val="Heading3"/>
        <w:ind w:left="1728" w:firstLine="810"/>
        <w:rPr/>
      </w:pPr>
      <w:r w:rsidDel="00000000" w:rsidR="00000000" w:rsidRPr="00000000">
        <w:rPr>
          <w:color w:val="000000"/>
          <w:rtl w:val="0"/>
        </w:rPr>
        <w:t xml:space="preserve">A SFDC realizará entrevistas com os representantes de negócios, de TI e de campo do Cliente para identificar os objetivos comerciais atuais, as compensações de KPI aceitáveis e os resultados na implementação das alterações recomendadas. A SFDC analisará uma (1) política de agendamento e identificará lacunas e ajustes com base em simulações usando os dados de produção do Cliente. A SFDC investigará um (1) território para avaliação de otimização e três (3) territórios para ajuste fino.  </w:t>
      </w:r>
      <w:r w:rsidDel="00000000" w:rsidR="00000000" w:rsidRPr="00000000">
        <w:rPr>
          <w:rtl w:val="0"/>
        </w:rPr>
        <w:t xml:space="preserve">.  </w:t>
      </w:r>
    </w:p>
    <w:p w:rsidR="00000000" w:rsidDel="00000000" w:rsidP="00000000" w:rsidRDefault="00000000" w:rsidRPr="00000000" w14:paraId="0000034D">
      <w:pPr>
        <w:pStyle w:val="Heading3"/>
        <w:ind w:left="1728" w:firstLine="810"/>
        <w:rPr>
          <w:b w:val="1"/>
          <w:bCs w:val="1"/>
        </w:rPr>
      </w:pPr>
      <w:r w:rsidDel="00000000" w:rsidR="00000000" w:rsidRPr="00000000">
        <w:rPr>
          <w:rtl w:val="0"/>
        </w:rPr>
      </w:r>
    </w:p>
    <w:p w:rsidR="00000000" w:rsidDel="00000000" w:rsidP="00000000" w:rsidRDefault="00000000" w:rsidRPr="00000000" w14:paraId="0000034E">
      <w:pPr>
        <w:pStyle w:val="Heading3"/>
        <w:ind w:left="1728" w:firstLine="810"/>
        <w:rPr/>
      </w:pPr>
      <w:r w:rsidDel="00000000" w:rsidR="00000000" w:rsidRPr="00000000">
        <w:rPr>
          <w:color w:val="000000"/>
          <w:rtl w:val="0"/>
        </w:rPr>
        <w:t xml:space="preserve">Usando a configuração padrão (sem personalização), a SFDC preparará uma (1) organização do Cliente para simulação e identificará a linha de base de otimização do agendamento.  A SFDC realizará um (1) workshop de SOT ao longo de três (3) dias para discutir as características do cenário, os achados dos dados e os resultados da linha de base.  A SFDC realizará simulações testando o processo de ajuste iterativo e produzirá relatórios provisórios da simulação.  A SFDC entregará um relatório SOT contendo os resultados do ajuste fino, recomendará a política de agendamento para implantar e a documentação de configuração.  </w:t>
      </w:r>
      <w:r w:rsidDel="00000000" w:rsidR="00000000" w:rsidRPr="00000000">
        <w:rPr>
          <w:rtl w:val="0"/>
        </w:rPr>
      </w:r>
    </w:p>
    <w:p w:rsidR="00000000" w:rsidDel="00000000" w:rsidP="00000000" w:rsidRDefault="00000000" w:rsidRPr="00000000" w14:paraId="0000034F">
      <w:pPr>
        <w:pStyle w:val="Heading3"/>
        <w:ind w:left="1728" w:firstLine="810"/>
        <w:rPr/>
      </w:pPr>
      <w:r w:rsidDel="00000000" w:rsidR="00000000" w:rsidRPr="00000000">
        <w:rPr>
          <w:color w:val="000000"/>
          <w:rtl w:val="0"/>
        </w:rPr>
        <w:t xml:space="preserve">A SFDC fornecerá suporte por três (3) semanas durante o UAT do Cliente e mais três (3) semanas de suporte durante a implementação pós-lançamento no ambiente de produção do Cliente. </w:t>
      </w:r>
      <w:r w:rsidDel="00000000" w:rsidR="00000000" w:rsidRPr="00000000">
        <w:rPr>
          <w:rtl w:val="0"/>
        </w:rPr>
      </w:r>
    </w:p>
    <w:p w:rsidR="00000000" w:rsidDel="00000000" w:rsidP="00000000" w:rsidRDefault="00000000" w:rsidRPr="00000000" w14:paraId="00000350">
      <w:pPr>
        <w:pStyle w:val="Heading3"/>
        <w:ind w:left="1728" w:firstLine="810"/>
        <w:rPr>
          <w:b w:val="1"/>
          <w:bCs w:val="1"/>
        </w:rPr>
      </w:pPr>
      <w:r w:rsidDel="00000000" w:rsidR="00000000" w:rsidRPr="00000000">
        <w:rPr>
          <w:b w:val="1"/>
          <w:bCs w:val="1"/>
          <w:rtl w:val="0"/>
        </w:rPr>
        <w:t xml:space="preserve">Premissas</w:t>
      </w:r>
    </w:p>
    <w:p w:rsidR="00000000" w:rsidDel="00000000" w:rsidP="00000000" w:rsidRDefault="00000000" w:rsidRPr="00000000" w14:paraId="00000351">
      <w:pPr>
        <w:pStyle w:val="Heading3"/>
        <w:ind w:left="1728" w:firstLine="810"/>
        <w:rPr/>
      </w:pPr>
      <w:r w:rsidDel="00000000" w:rsidR="00000000" w:rsidRPr="00000000">
        <w:rPr>
          <w:color w:val="000000"/>
          <w:rtl w:val="0"/>
        </w:rPr>
        <w:t xml:space="preserve">Dados realistas de produção (por exemplo, recursos de serviço, compromissos de serviço, habilidades, calendários) e territórios de otimização serão fornecidos pelo Cliente no ambiente de teste antes do início de qualquer análise de dados ou exercício de ajuste.  O suporte pós-ativação será iniciado quando pelo menos um (1) mês de carga de usuário estiver disponível na produção. Simulações de recebimentos de tarefas do dia ou cenários "e se" não estão no escopo. </w:t>
      </w:r>
      <w:r w:rsidDel="00000000" w:rsidR="00000000" w:rsidRPr="00000000">
        <w:rPr>
          <w:rtl w:val="0"/>
        </w:rPr>
        <w:t xml:space="preserve">.</w:t>
      </w:r>
    </w:p>
    <w:p w:rsidR="00000000" w:rsidDel="00000000" w:rsidP="00000000" w:rsidRDefault="00000000" w:rsidRPr="00000000" w14:paraId="00000352">
      <w:pPr>
        <w:pStyle w:val="Heading3"/>
        <w:numPr>
          <w:ilvl w:val="2"/>
          <w:numId w:val="1"/>
        </w:numPr>
        <w:ind w:left="1224" w:hanging="504.00000000000006"/>
        <w:rPr>
          <w:b w:val="1"/>
          <w:bCs w:val="1"/>
        </w:rPr>
      </w:pPr>
      <w:r w:rsidDel="00000000" w:rsidR="00000000" w:rsidRPr="00000000">
        <w:rPr>
          <w:b w:val="1"/>
          <w:bCs w:val="1"/>
          <w:rtl w:val="0"/>
        </w:rPr>
        <w:t xml:space="preserve">Marketing Cloud - Account Setup Services</w:t>
      </w:r>
    </w:p>
    <w:p w:rsidR="00000000" w:rsidDel="00000000" w:rsidP="00000000" w:rsidRDefault="00000000" w:rsidRPr="00000000" w14:paraId="00000353">
      <w:pPr>
        <w:pStyle w:val="Heading5"/>
        <w:numPr>
          <w:ilvl w:val="4"/>
          <w:numId w:val="1"/>
        </w:numPr>
        <w:ind w:left="2232" w:hanging="791.9999999999999"/>
        <w:jc w:val="left"/>
        <w:rPr/>
      </w:pPr>
      <w:r w:rsidDel="00000000" w:rsidR="00000000" w:rsidRPr="00000000">
        <w:rPr>
          <w:rtl w:val="0"/>
        </w:rPr>
        <w:t xml:space="preserve">MC – Account Setup</w:t>
      </w:r>
    </w:p>
    <w:p w:rsidR="00000000" w:rsidDel="00000000" w:rsidP="00000000" w:rsidRDefault="00000000" w:rsidRPr="00000000" w14:paraId="00000354">
      <w:pPr>
        <w:pStyle w:val="Heading3"/>
        <w:ind w:left="1728" w:firstLine="810"/>
        <w:rPr>
          <w:b w:val="1"/>
          <w:bCs w:val="1"/>
        </w:rPr>
      </w:pPr>
      <w:r w:rsidDel="00000000" w:rsidR="00000000" w:rsidRPr="00000000">
        <w:rPr>
          <w:b w:val="1"/>
          <w:bCs w:val="1"/>
          <w:rtl w:val="0"/>
        </w:rPr>
        <w:t xml:space="preserve">Descrição</w:t>
      </w:r>
    </w:p>
    <w:p w:rsidR="00000000" w:rsidDel="00000000" w:rsidP="00000000" w:rsidRDefault="00000000" w:rsidRPr="00000000" w14:paraId="00000355">
      <w:pPr>
        <w:pStyle w:val="Heading3"/>
        <w:ind w:left="1728" w:firstLine="810"/>
        <w:rPr/>
      </w:pPr>
      <w:r w:rsidDel="00000000" w:rsidR="00000000" w:rsidRPr="00000000">
        <w:rPr>
          <w:color w:val="000000"/>
          <w:rtl w:val="0"/>
        </w:rPr>
        <w:t xml:space="preserve">A SFDC executará as tarefas necessárias para configurar as unidades de negócios da Marketing Cloud do Cliente e permitir que o primeiro e-mail do Cliente seja enviado usando a nova unidade de negócios. </w:t>
      </w:r>
      <w:r w:rsidDel="00000000" w:rsidR="00000000" w:rsidRPr="00000000">
        <w:rPr>
          <w:rtl w:val="0"/>
        </w:rPr>
      </w:r>
    </w:p>
    <w:p w:rsidR="00000000" w:rsidDel="00000000" w:rsidP="00000000" w:rsidRDefault="00000000" w:rsidRPr="00000000" w14:paraId="00000356">
      <w:pPr>
        <w:pStyle w:val="Heading3"/>
        <w:ind w:left="1728" w:firstLine="810"/>
        <w:rPr/>
      </w:pPr>
      <w:r w:rsidDel="00000000" w:rsidR="00000000" w:rsidRPr="00000000">
        <w:rPr>
          <w:color w:val="000000"/>
          <w:rtl w:val="0"/>
        </w:rPr>
        <w:t xml:space="preserve">A SFDC configurará as seguintes funcionalidades como módulos integrados no Aplicativo da Marketing Cloud do Cliente: Uma (1) unidade de negócios administrativa; uma (1) unidade de negócios padrão; cinco (5) funções de conta personalizadas; cinco (5) contas de usuário; um (1) pacote de autenticação do remetente; Um (1) plano de aquecimento de IP; gerenciamento de e-mail de resposta padrão (RMM). </w:t>
      </w:r>
      <w:r w:rsidDel="00000000" w:rsidR="00000000" w:rsidRPr="00000000">
        <w:rPr>
          <w:rtl w:val="0"/>
        </w:rPr>
      </w:r>
    </w:p>
    <w:p w:rsidR="00000000" w:rsidDel="00000000" w:rsidP="00000000" w:rsidRDefault="00000000" w:rsidRPr="00000000" w14:paraId="00000357">
      <w:pPr>
        <w:pStyle w:val="Heading3"/>
        <w:ind w:left="1728" w:firstLine="810"/>
        <w:rPr>
          <w:b w:val="1"/>
          <w:bCs w:val="1"/>
        </w:rPr>
      </w:pPr>
      <w:r w:rsidDel="00000000" w:rsidR="00000000" w:rsidRPr="00000000">
        <w:rPr>
          <w:b w:val="1"/>
          <w:bCs w:val="1"/>
          <w:rtl w:val="0"/>
        </w:rPr>
        <w:t xml:space="preserve">Premissas</w:t>
      </w:r>
    </w:p>
    <w:p w:rsidR="00000000" w:rsidDel="00000000" w:rsidP="00000000" w:rsidRDefault="00000000" w:rsidRPr="00000000" w14:paraId="00000358">
      <w:pPr>
        <w:pStyle w:val="Heading3"/>
        <w:ind w:left="1728" w:firstLine="810"/>
        <w:rPr/>
      </w:pPr>
      <w:r w:rsidDel="00000000" w:rsidR="00000000" w:rsidRPr="00000000">
        <w:rPr>
          <w:color w:val="000000"/>
          <w:rtl w:val="0"/>
        </w:rPr>
        <w:t xml:space="preserve">O Cliente tem um endereço IP privado pronto para implantação de e-mail.  O Cliente é responsável pela criação e execução de e-mails de aquecimento de IP, incluindo o envio de e-mails. </w:t>
      </w:r>
      <w:r w:rsidDel="00000000" w:rsidR="00000000" w:rsidRPr="00000000">
        <w:rPr>
          <w:rtl w:val="0"/>
        </w:rPr>
      </w:r>
    </w:p>
    <w:p w:rsidR="00000000" w:rsidDel="00000000" w:rsidP="00000000" w:rsidRDefault="00000000" w:rsidRPr="00000000" w14:paraId="00000359">
      <w:pPr>
        <w:pStyle w:val="Heading5"/>
        <w:numPr>
          <w:ilvl w:val="4"/>
          <w:numId w:val="1"/>
        </w:numPr>
        <w:ind w:left="2232" w:hanging="791.9999999999999"/>
        <w:jc w:val="left"/>
        <w:rPr/>
      </w:pPr>
      <w:r w:rsidDel="00000000" w:rsidR="00000000" w:rsidRPr="00000000">
        <w:rPr>
          <w:rtl w:val="0"/>
        </w:rPr>
        <w:t xml:space="preserve">MC - Advertising Studio - Onboarding Services</w:t>
      </w:r>
    </w:p>
    <w:p w:rsidR="00000000" w:rsidDel="00000000" w:rsidP="00000000" w:rsidRDefault="00000000" w:rsidRPr="00000000" w14:paraId="0000035A">
      <w:pPr>
        <w:pStyle w:val="Heading3"/>
        <w:ind w:left="1728" w:firstLine="810"/>
        <w:rPr>
          <w:b w:val="1"/>
          <w:bCs w:val="1"/>
        </w:rPr>
      </w:pPr>
      <w:r w:rsidDel="00000000" w:rsidR="00000000" w:rsidRPr="00000000">
        <w:rPr>
          <w:b w:val="1"/>
          <w:bCs w:val="1"/>
          <w:rtl w:val="0"/>
        </w:rPr>
        <w:t xml:space="preserve">Descrição</w:t>
      </w:r>
    </w:p>
    <w:p w:rsidR="00000000" w:rsidDel="00000000" w:rsidP="00000000" w:rsidRDefault="00000000" w:rsidRPr="00000000" w14:paraId="0000035B">
      <w:pPr>
        <w:pStyle w:val="Heading3"/>
        <w:ind w:left="1728" w:firstLine="810"/>
        <w:rPr/>
      </w:pPr>
      <w:r w:rsidDel="00000000" w:rsidR="00000000" w:rsidRPr="00000000">
        <w:rPr>
          <w:color w:val="000000"/>
          <w:rtl w:val="0"/>
        </w:rPr>
        <w:t xml:space="preserve">A SFDC configurará o Advertising Studio com três (3) extensões de dados em uma (1) unidade de negócios do Cliente.  A SFDC verificará se o Advertising Studio do Cliente está provisionado corretamente e verificará a autorização da conta de publicidade externa pelo Cliente</w:t>
      </w:r>
      <w:r w:rsidDel="00000000" w:rsidR="00000000" w:rsidRPr="00000000">
        <w:rPr>
          <w:rtl w:val="0"/>
        </w:rPr>
        <w:t xml:space="preserve">.</w:t>
      </w:r>
    </w:p>
    <w:p w:rsidR="00000000" w:rsidDel="00000000" w:rsidP="00000000" w:rsidRDefault="00000000" w:rsidRPr="00000000" w14:paraId="0000035C">
      <w:pPr>
        <w:pStyle w:val="Heading5"/>
        <w:numPr>
          <w:ilvl w:val="4"/>
          <w:numId w:val="1"/>
        </w:numPr>
        <w:ind w:left="2232" w:hanging="791.9999999999999"/>
        <w:jc w:val="left"/>
        <w:rPr/>
      </w:pPr>
      <w:r w:rsidDel="00000000" w:rsidR="00000000" w:rsidRPr="00000000">
        <w:rPr>
          <w:rtl w:val="0"/>
        </w:rPr>
        <w:t xml:space="preserve">MC - Custom Preference Center Setup</w:t>
      </w:r>
    </w:p>
    <w:p w:rsidR="00000000" w:rsidDel="00000000" w:rsidP="00000000" w:rsidRDefault="00000000" w:rsidRPr="00000000" w14:paraId="0000035D">
      <w:pPr>
        <w:pStyle w:val="Heading3"/>
        <w:ind w:left="1728" w:firstLine="810"/>
        <w:rPr/>
      </w:pPr>
      <w:r w:rsidDel="00000000" w:rsidR="00000000" w:rsidRPr="00000000">
        <w:rPr>
          <w:color w:val="000000"/>
          <w:rtl w:val="0"/>
        </w:rPr>
        <w:t xml:space="preserve">A SFDC criará um centro de preferências personalizado para coletar informações do perfil do assinante e permitir que os assinantes gerenciem as preferências de assinatura.  O centro de preferências incluirá: uma (1) página de preferências com até vinte (20) campos; armazenamento de dados em uma (1) extensão de dados; uma (1) página de agradecimento/confirmação; uma (1) página de confirmação para cancelamento de assinatura por e-mail; um (1) e-mail acionado para ser enviado após a inscrição bem-sucedida. </w:t>
      </w:r>
      <w:r w:rsidDel="00000000" w:rsidR="00000000" w:rsidRPr="00000000">
        <w:rPr>
          <w:rtl w:val="0"/>
        </w:rPr>
      </w:r>
    </w:p>
    <w:p w:rsidR="00000000" w:rsidDel="00000000" w:rsidP="00000000" w:rsidRDefault="00000000" w:rsidRPr="00000000" w14:paraId="0000035E">
      <w:pPr>
        <w:pStyle w:val="Heading3"/>
        <w:ind w:left="1728" w:firstLine="810"/>
        <w:rPr>
          <w:b w:val="1"/>
          <w:bCs w:val="1"/>
        </w:rPr>
      </w:pPr>
      <w:r w:rsidDel="00000000" w:rsidR="00000000" w:rsidRPr="00000000">
        <w:rPr>
          <w:b w:val="1"/>
          <w:bCs w:val="1"/>
          <w:rtl w:val="0"/>
        </w:rPr>
        <w:t xml:space="preserve">Premissas</w:t>
      </w:r>
    </w:p>
    <w:p w:rsidR="00000000" w:rsidDel="00000000" w:rsidP="00000000" w:rsidRDefault="00000000" w:rsidRPr="00000000" w14:paraId="0000035F">
      <w:pPr>
        <w:pStyle w:val="Heading3"/>
        <w:ind w:left="1728" w:firstLine="810"/>
        <w:rPr/>
      </w:pPr>
      <w:r w:rsidDel="00000000" w:rsidR="00000000" w:rsidRPr="00000000">
        <w:rPr>
          <w:color w:val="000000"/>
          <w:rtl w:val="0"/>
        </w:rPr>
        <w:t xml:space="preserve">A SFDC configurará o centro de preferências para uma (1) unidade de negócios do Cliente.  O centro de preferências inclui um (1) idioma.  A SFDC não fornecerá serviços de tradução, incluindo o controle de qualidade dos materiais traduzidos do Cliente.  A SFDC não hospedará em um site externo (por exemplo, iFrame)</w:t>
      </w:r>
      <w:r w:rsidDel="00000000" w:rsidR="00000000" w:rsidRPr="00000000">
        <w:rPr>
          <w:rtl w:val="0"/>
        </w:rPr>
        <w:t xml:space="preserve">.</w:t>
      </w:r>
    </w:p>
    <w:p w:rsidR="00000000" w:rsidDel="00000000" w:rsidP="00000000" w:rsidRDefault="00000000" w:rsidRPr="00000000" w14:paraId="00000360">
      <w:pPr>
        <w:pStyle w:val="Heading5"/>
        <w:numPr>
          <w:ilvl w:val="4"/>
          <w:numId w:val="1"/>
        </w:numPr>
        <w:ind w:left="2232" w:hanging="791.9999999999999"/>
        <w:jc w:val="left"/>
        <w:rPr/>
      </w:pPr>
      <w:r w:rsidDel="00000000" w:rsidR="00000000" w:rsidRPr="00000000">
        <w:rPr>
          <w:rtl w:val="0"/>
        </w:rPr>
        <w:t xml:space="preserve">MC – Field Level Data Encryption</w:t>
      </w:r>
    </w:p>
    <w:p w:rsidR="00000000" w:rsidDel="00000000" w:rsidP="00000000" w:rsidRDefault="00000000" w:rsidRPr="00000000" w14:paraId="00000361">
      <w:pPr>
        <w:pStyle w:val="Heading3"/>
        <w:ind w:left="1728" w:firstLine="810"/>
        <w:rPr>
          <w:b w:val="1"/>
          <w:bCs w:val="1"/>
        </w:rPr>
      </w:pPr>
      <w:r w:rsidDel="00000000" w:rsidR="00000000" w:rsidRPr="00000000">
        <w:rPr>
          <w:b w:val="1"/>
          <w:bCs w:val="1"/>
          <w:rtl w:val="0"/>
        </w:rPr>
        <w:t xml:space="preserve">Descrição &amp; Outcomes</w:t>
      </w:r>
    </w:p>
    <w:p w:rsidR="00000000" w:rsidDel="00000000" w:rsidP="00000000" w:rsidRDefault="00000000" w:rsidRPr="00000000" w14:paraId="00000362">
      <w:pPr>
        <w:pStyle w:val="Heading3"/>
        <w:ind w:left="1728" w:firstLine="810"/>
        <w:rPr/>
      </w:pPr>
      <w:r w:rsidDel="00000000" w:rsidR="00000000" w:rsidRPr="00000000">
        <w:rPr>
          <w:color w:val="000000"/>
          <w:rtl w:val="0"/>
        </w:rPr>
        <w:t xml:space="preserve">A SFDC configurará a criptografia de nível de campo (FLE) dos dados de atributo de contato/assinante escolhidos pelo Cliente.  A SFDC importará a criação de um contexto de criptografia e importará os dados para uma (1) extensão de dados em uma (1) unidade de negócios no Aplicativo do Cliente.</w:t>
      </w:r>
      <w:r w:rsidDel="00000000" w:rsidR="00000000" w:rsidRPr="00000000">
        <w:rPr>
          <w:rtl w:val="0"/>
        </w:rPr>
      </w:r>
    </w:p>
    <w:p w:rsidR="00000000" w:rsidDel="00000000" w:rsidP="00000000" w:rsidRDefault="00000000" w:rsidRPr="00000000" w14:paraId="00000363">
      <w:pPr>
        <w:pStyle w:val="Heading3"/>
        <w:ind w:left="1728" w:firstLine="810"/>
        <w:rPr>
          <w:b w:val="1"/>
          <w:bCs w:val="1"/>
        </w:rPr>
      </w:pPr>
      <w:r w:rsidDel="00000000" w:rsidR="00000000" w:rsidRPr="00000000">
        <w:rPr>
          <w:b w:val="1"/>
          <w:bCs w:val="1"/>
          <w:rtl w:val="0"/>
        </w:rPr>
        <w:t xml:space="preserve">Premissas</w:t>
      </w:r>
    </w:p>
    <w:p w:rsidR="00000000" w:rsidDel="00000000" w:rsidP="00000000" w:rsidRDefault="00000000" w:rsidRPr="00000000" w14:paraId="00000364">
      <w:pPr>
        <w:pStyle w:val="Heading3"/>
        <w:ind w:left="1728" w:firstLine="810"/>
        <w:rPr/>
      </w:pPr>
      <w:r w:rsidDel="00000000" w:rsidR="00000000" w:rsidRPr="00000000">
        <w:rPr>
          <w:color w:val="000000"/>
          <w:rtl w:val="0"/>
        </w:rPr>
        <w:t xml:space="preserve">A criptografia de dados herdados não receberá suporte.  Somente novos dados serão criptografados.</w:t>
      </w:r>
      <w:r w:rsidDel="00000000" w:rsidR="00000000" w:rsidRPr="00000000">
        <w:rPr>
          <w:rtl w:val="0"/>
        </w:rPr>
      </w:r>
    </w:p>
    <w:p w:rsidR="00000000" w:rsidDel="00000000" w:rsidP="00000000" w:rsidRDefault="00000000" w:rsidRPr="00000000" w14:paraId="00000365">
      <w:pPr>
        <w:pStyle w:val="Heading3"/>
        <w:ind w:left="1728" w:firstLine="810"/>
        <w:rPr/>
      </w:pPr>
      <w:r w:rsidDel="00000000" w:rsidR="00000000" w:rsidRPr="00000000">
        <w:rPr>
          <w:color w:val="000000"/>
          <w:rtl w:val="0"/>
        </w:rPr>
        <w:t xml:space="preserve">Somente canais de mensagens de e-mail recebem suporte. A chave de assinante diferente do e-mail é obrigatória. </w:t>
      </w:r>
      <w:r w:rsidDel="00000000" w:rsidR="00000000" w:rsidRPr="00000000">
        <w:rPr>
          <w:rtl w:val="0"/>
        </w:rPr>
      </w:r>
    </w:p>
    <w:p w:rsidR="00000000" w:rsidDel="00000000" w:rsidP="00000000" w:rsidRDefault="00000000" w:rsidRPr="00000000" w14:paraId="00000366">
      <w:pPr>
        <w:pStyle w:val="Heading3"/>
        <w:ind w:left="1728" w:firstLine="810"/>
        <w:rPr/>
      </w:pPr>
      <w:r w:rsidDel="00000000" w:rsidR="00000000" w:rsidRPr="00000000">
        <w:rPr>
          <w:color w:val="000000"/>
          <w:rtl w:val="0"/>
        </w:rPr>
        <w:t xml:space="preserve">Os dados serão descriptografados no contexto de descriptografia escolhido pelo Cliente.  O Cliente fornecerá chave simétrica e vetor de inicialização que serão armazenados criptografados no banco de dados de gerenciamento de chaves do Aplicativo configurado.</w:t>
      </w:r>
      <w:r w:rsidDel="00000000" w:rsidR="00000000" w:rsidRPr="00000000">
        <w:rPr>
          <w:rtl w:val="0"/>
        </w:rPr>
      </w:r>
    </w:p>
    <w:p w:rsidR="00000000" w:rsidDel="00000000" w:rsidP="00000000" w:rsidRDefault="00000000" w:rsidRPr="00000000" w14:paraId="00000367">
      <w:pPr>
        <w:pStyle w:val="Heading5"/>
        <w:numPr>
          <w:ilvl w:val="4"/>
          <w:numId w:val="1"/>
        </w:numPr>
        <w:ind w:left="2232" w:hanging="791.9999999999999"/>
        <w:jc w:val="left"/>
        <w:rPr/>
      </w:pPr>
      <w:r w:rsidDel="00000000" w:rsidR="00000000" w:rsidRPr="00000000">
        <w:rPr>
          <w:rtl w:val="0"/>
        </w:rPr>
        <w:t xml:space="preserve">MC – SSO Authentication</w:t>
      </w:r>
    </w:p>
    <w:p w:rsidR="00000000" w:rsidDel="00000000" w:rsidP="00000000" w:rsidRDefault="00000000" w:rsidRPr="00000000" w14:paraId="00000368">
      <w:pPr>
        <w:pStyle w:val="Heading3"/>
        <w:ind w:left="1728" w:firstLine="810"/>
        <w:rPr>
          <w:b w:val="1"/>
          <w:bCs w:val="1"/>
        </w:rPr>
      </w:pPr>
      <w:r w:rsidDel="00000000" w:rsidR="00000000" w:rsidRPr="00000000">
        <w:rPr>
          <w:b w:val="1"/>
          <w:bCs w:val="1"/>
          <w:rtl w:val="0"/>
        </w:rPr>
        <w:t xml:space="preserve">Descrição &amp; </w:t>
      </w:r>
    </w:p>
    <w:p w:rsidR="00000000" w:rsidDel="00000000" w:rsidP="00000000" w:rsidRDefault="00000000" w:rsidRPr="00000000" w14:paraId="00000369">
      <w:pPr>
        <w:pStyle w:val="Heading3"/>
        <w:ind w:left="1728" w:firstLine="810"/>
        <w:rPr/>
      </w:pPr>
      <w:r w:rsidDel="00000000" w:rsidR="00000000" w:rsidRPr="00000000">
        <w:rPr>
          <w:color w:val="000000"/>
          <w:rtl w:val="0"/>
        </w:rPr>
        <w:t xml:space="preserve">A SFDC fornecerá até três (3) sessões consultivas remotas/virtuais de até duas (2) horas cada.  A SFDC ajudará o Cliente a criar uma especificação funcional com base nas práticas recomendadas da SFDC para SSO e nos requisitos específicos do Cliente.  A SFDC ajudará o Cliente a configurar contas atuais com integração autenticada SSO. </w:t>
      </w:r>
      <w:r w:rsidDel="00000000" w:rsidR="00000000" w:rsidRPr="00000000">
        <w:rPr>
          <w:rtl w:val="0"/>
        </w:rPr>
      </w:r>
    </w:p>
    <w:p w:rsidR="00000000" w:rsidDel="00000000" w:rsidP="00000000" w:rsidRDefault="00000000" w:rsidRPr="00000000" w14:paraId="0000036A">
      <w:pPr>
        <w:pStyle w:val="Heading5"/>
        <w:numPr>
          <w:ilvl w:val="4"/>
          <w:numId w:val="1"/>
        </w:numPr>
        <w:ind w:left="2232" w:hanging="791.9999999999999"/>
        <w:jc w:val="left"/>
        <w:rPr/>
      </w:pPr>
      <w:r w:rsidDel="00000000" w:rsidR="00000000" w:rsidRPr="00000000">
        <w:rPr>
          <w:rtl w:val="0"/>
        </w:rPr>
        <w:t xml:space="preserve">MC – Subscriber Key Migration</w:t>
      </w:r>
    </w:p>
    <w:p w:rsidR="00000000" w:rsidDel="00000000" w:rsidP="00000000" w:rsidRDefault="00000000" w:rsidRPr="00000000" w14:paraId="0000036B">
      <w:pPr>
        <w:pStyle w:val="Heading3"/>
        <w:ind w:left="1728" w:firstLine="810"/>
        <w:rPr>
          <w:b w:val="1"/>
          <w:bCs w:val="1"/>
        </w:rPr>
      </w:pPr>
      <w:r w:rsidDel="00000000" w:rsidR="00000000" w:rsidRPr="00000000">
        <w:rPr>
          <w:b w:val="1"/>
          <w:bCs w:val="1"/>
          <w:rtl w:val="0"/>
        </w:rPr>
        <w:t xml:space="preserve">Descrição</w:t>
      </w:r>
    </w:p>
    <w:p w:rsidR="00000000" w:rsidDel="00000000" w:rsidP="00000000" w:rsidRDefault="00000000" w:rsidRPr="00000000" w14:paraId="0000036C">
      <w:pPr>
        <w:pStyle w:val="Heading3"/>
        <w:ind w:left="1728" w:firstLine="810"/>
        <w:rPr/>
      </w:pPr>
      <w:r w:rsidDel="00000000" w:rsidR="00000000" w:rsidRPr="00000000">
        <w:rPr>
          <w:color w:val="000000"/>
          <w:rtl w:val="0"/>
        </w:rPr>
        <w:t xml:space="preserve">A SFDC ajudará o Cliente no projeto, na configuração e na validação/teste da lista de assinantes.  A configuração de uma (1) extensão de dados inclui as seguintes atualizações de campo:  OldSubKey, NewSubKey e Migration Date. </w:t>
      </w:r>
      <w:r w:rsidDel="00000000" w:rsidR="00000000" w:rsidRPr="00000000">
        <w:rPr>
          <w:rtl w:val="0"/>
        </w:rPr>
        <w:t xml:space="preserve">.</w:t>
      </w:r>
    </w:p>
    <w:p w:rsidR="00000000" w:rsidDel="00000000" w:rsidP="00000000" w:rsidRDefault="00000000" w:rsidRPr="00000000" w14:paraId="0000036D">
      <w:pPr>
        <w:pStyle w:val="Heading3"/>
        <w:ind w:left="1728" w:firstLine="810"/>
        <w:rPr/>
      </w:pPr>
      <w:r w:rsidDel="00000000" w:rsidR="00000000" w:rsidRPr="00000000">
        <w:rPr>
          <w:color w:val="000000"/>
          <w:rtl w:val="0"/>
        </w:rPr>
        <w:t xml:space="preserve">A SFDC executará um script de migração que converte os valores de chave de assinante do valor existente para o novo valor na tabela Todos os assinantes do Cliente para uma (1) unidade de negócios. </w:t>
      </w:r>
      <w:r w:rsidDel="00000000" w:rsidR="00000000" w:rsidRPr="00000000">
        <w:rPr>
          <w:rtl w:val="0"/>
        </w:rPr>
      </w:r>
    </w:p>
    <w:p w:rsidR="00000000" w:rsidDel="00000000" w:rsidP="00000000" w:rsidRDefault="00000000" w:rsidRPr="00000000" w14:paraId="0000036E">
      <w:pPr>
        <w:pStyle w:val="Heading3"/>
        <w:ind w:left="1728" w:firstLine="810"/>
        <w:rPr>
          <w:b w:val="1"/>
          <w:bCs w:val="1"/>
        </w:rPr>
      </w:pPr>
      <w:r w:rsidDel="00000000" w:rsidR="00000000" w:rsidRPr="00000000">
        <w:rPr>
          <w:b w:val="1"/>
          <w:bCs w:val="1"/>
          <w:rtl w:val="0"/>
        </w:rPr>
        <w:t xml:space="preserve">Premissas</w:t>
      </w:r>
    </w:p>
    <w:p w:rsidR="00000000" w:rsidDel="00000000" w:rsidP="00000000" w:rsidRDefault="00000000" w:rsidRPr="00000000" w14:paraId="0000036F">
      <w:pPr>
        <w:pStyle w:val="Heading3"/>
        <w:ind w:left="1728" w:firstLine="810"/>
        <w:rPr/>
      </w:pPr>
      <w:r w:rsidDel="00000000" w:rsidR="00000000" w:rsidRPr="00000000">
        <w:rPr>
          <w:color w:val="000000"/>
          <w:rtl w:val="0"/>
        </w:rPr>
        <w:t xml:space="preserve">O Cliente deve fornecer uma lista de assinantes atualizada mapeando a chave de assinante antiga (existente) para a nova chave de assinante e garantir que cada assinante contenha uma chave exclusiva.  O Cliente fornecerá uma lista de assinantes final sem problemas, incluindo possíveis problemas identificados durante a validação (por exemplo, duplicatas, chaves ausentes etc.).  As alterações de migração de chave de assinante não podem ser revertidas após a implementação. </w:t>
      </w:r>
      <w:r w:rsidDel="00000000" w:rsidR="00000000" w:rsidRPr="00000000">
        <w:rPr>
          <w:rtl w:val="0"/>
        </w:rPr>
      </w:r>
    </w:p>
    <w:p w:rsidR="00000000" w:rsidDel="00000000" w:rsidP="00000000" w:rsidRDefault="00000000" w:rsidRPr="00000000" w14:paraId="00000370">
      <w:pPr>
        <w:pStyle w:val="Heading3"/>
        <w:ind w:left="1728" w:firstLine="810"/>
        <w:rPr/>
      </w:pPr>
      <w:r w:rsidDel="00000000" w:rsidR="00000000" w:rsidRPr="00000000">
        <w:rPr>
          <w:color w:val="000000"/>
          <w:rtl w:val="0"/>
        </w:rPr>
        <w:t xml:space="preserve">O Cliente pausará qualquer site ou sistemas que transmitam dados por meio de chamadas de API (incluindo envios acionados, adições de Assinante etc.).  O tempo de inatividade temporário do sistema é necessário durante o projeto de migração. O Cliente não poderá realizar envios ativos ou importações de dados durante esse tempo de inatividade</w:t>
      </w:r>
      <w:r w:rsidDel="00000000" w:rsidR="00000000" w:rsidRPr="00000000">
        <w:rPr>
          <w:rtl w:val="0"/>
        </w:rPr>
      </w:r>
    </w:p>
    <w:p w:rsidR="00000000" w:rsidDel="00000000" w:rsidP="00000000" w:rsidRDefault="00000000" w:rsidRPr="00000000" w14:paraId="00000371">
      <w:pPr>
        <w:pStyle w:val="Heading3"/>
        <w:ind w:left="1728" w:firstLine="810"/>
        <w:rPr/>
      </w:pPr>
      <w:r w:rsidDel="00000000" w:rsidR="00000000" w:rsidRPr="00000000">
        <w:rPr>
          <w:color w:val="000000"/>
          <w:rtl w:val="0"/>
        </w:rPr>
        <w:t xml:space="preserve">O Cliente é responsável por atualizar extensões de dados que podem ser enviados.</w:t>
      </w:r>
      <w:r w:rsidDel="00000000" w:rsidR="00000000" w:rsidRPr="00000000">
        <w:rPr>
          <w:rtl w:val="0"/>
        </w:rPr>
      </w:r>
    </w:p>
    <w:p w:rsidR="00000000" w:rsidDel="00000000" w:rsidP="00000000" w:rsidRDefault="00000000" w:rsidRPr="00000000" w14:paraId="00000372">
      <w:pPr>
        <w:pStyle w:val="Heading5"/>
        <w:numPr>
          <w:ilvl w:val="4"/>
          <w:numId w:val="1"/>
        </w:numPr>
        <w:ind w:left="2232" w:hanging="791.9999999999999"/>
        <w:jc w:val="left"/>
        <w:rPr/>
      </w:pPr>
      <w:r w:rsidDel="00000000" w:rsidR="00000000" w:rsidRPr="00000000">
        <w:rPr>
          <w:rtl w:val="0"/>
        </w:rPr>
        <w:t xml:space="preserve">MC – Salesforce Connector Integration</w:t>
      </w:r>
    </w:p>
    <w:p w:rsidR="00000000" w:rsidDel="00000000" w:rsidP="00000000" w:rsidRDefault="00000000" w:rsidRPr="00000000" w14:paraId="00000373">
      <w:pPr>
        <w:pStyle w:val="Heading3"/>
        <w:ind w:left="1728" w:firstLine="810"/>
        <w:rPr>
          <w:b w:val="1"/>
          <w:bCs w:val="1"/>
        </w:rPr>
      </w:pPr>
      <w:r w:rsidDel="00000000" w:rsidR="00000000" w:rsidRPr="00000000">
        <w:rPr>
          <w:b w:val="1"/>
          <w:bCs w:val="1"/>
          <w:rtl w:val="0"/>
        </w:rPr>
        <w:t xml:space="preserve">Descrição &amp; </w:t>
      </w:r>
    </w:p>
    <w:p w:rsidR="00000000" w:rsidDel="00000000" w:rsidP="00000000" w:rsidRDefault="00000000" w:rsidRPr="00000000" w14:paraId="00000374">
      <w:pPr>
        <w:pStyle w:val="Heading3"/>
        <w:ind w:left="1728" w:firstLine="810"/>
        <w:rPr/>
      </w:pPr>
      <w:r w:rsidDel="00000000" w:rsidR="00000000" w:rsidRPr="00000000">
        <w:rPr>
          <w:color w:val="000000"/>
          <w:rtl w:val="0"/>
        </w:rPr>
        <w:t xml:space="preserve">A SFDC configurará e testará a sincronização de dados dos atributos da Marketing Cloud do Cliente com até três (3) objetos (por exemplo, contato, Lead, conta, pessoa) da salesforce.com.  A SFDC configurará até cinquenta (50) colunas por objeto da salesforce.com para extensão(ões) de dados.  A SFDC configurará os envios avançados do proprietário do registro (se necessário) e validará se os dados de rastreamento de e-mail estão sendo gravados no Aplicativo salesforce.com do Cliente.  A SFDC mapeará até cinco (5) usuários da Marketing Cloud do Cliente para Aplicativos da salesforce.com para uma (1) unidade de negócios cada.</w:t>
      </w:r>
      <w:r w:rsidDel="00000000" w:rsidR="00000000" w:rsidRPr="00000000">
        <w:rPr>
          <w:rtl w:val="0"/>
        </w:rPr>
      </w:r>
    </w:p>
    <w:p w:rsidR="00000000" w:rsidDel="00000000" w:rsidP="00000000" w:rsidRDefault="00000000" w:rsidRPr="00000000" w14:paraId="00000375">
      <w:pPr>
        <w:pStyle w:val="Heading3"/>
        <w:ind w:left="1728" w:firstLine="810"/>
        <w:rPr>
          <w:b w:val="1"/>
          <w:bCs w:val="1"/>
        </w:rPr>
      </w:pPr>
      <w:r w:rsidDel="00000000" w:rsidR="00000000" w:rsidRPr="00000000">
        <w:rPr>
          <w:b w:val="1"/>
          <w:bCs w:val="1"/>
          <w:rtl w:val="0"/>
        </w:rPr>
        <w:t xml:space="preserve">Premissas</w:t>
      </w:r>
    </w:p>
    <w:p w:rsidR="00000000" w:rsidDel="00000000" w:rsidP="00000000" w:rsidRDefault="00000000" w:rsidRPr="00000000" w14:paraId="00000376">
      <w:pPr>
        <w:pStyle w:val="Heading3"/>
        <w:ind w:left="1728" w:firstLine="810"/>
        <w:rPr/>
      </w:pPr>
      <w:r w:rsidDel="00000000" w:rsidR="00000000" w:rsidRPr="00000000">
        <w:rPr>
          <w:color w:val="000000"/>
          <w:rtl w:val="0"/>
        </w:rPr>
        <w:t xml:space="preserve">O Cliente ativará as permissões para os usuários de integração do Salesforce.  </w:t>
      </w:r>
      <w:r w:rsidDel="00000000" w:rsidR="00000000" w:rsidRPr="00000000">
        <w:rPr>
          <w:rtl w:val="0"/>
        </w:rPr>
      </w:r>
    </w:p>
    <w:p w:rsidR="00000000" w:rsidDel="00000000" w:rsidP="00000000" w:rsidRDefault="00000000" w:rsidRPr="00000000" w14:paraId="00000377">
      <w:pPr>
        <w:pStyle w:val="Heading3"/>
        <w:numPr>
          <w:ilvl w:val="2"/>
          <w:numId w:val="1"/>
        </w:numPr>
        <w:ind w:left="1224" w:hanging="504.00000000000006"/>
        <w:rPr>
          <w:b w:val="1"/>
          <w:bCs w:val="1"/>
        </w:rPr>
      </w:pPr>
      <w:r w:rsidDel="00000000" w:rsidR="00000000" w:rsidRPr="00000000">
        <w:rPr>
          <w:b w:val="1"/>
          <w:bCs w:val="1"/>
          <w:rtl w:val="0"/>
        </w:rPr>
        <w:t xml:space="preserve">Marketing Cloud - Email Services</w:t>
      </w:r>
    </w:p>
    <w:p w:rsidR="00000000" w:rsidDel="00000000" w:rsidP="00000000" w:rsidRDefault="00000000" w:rsidRPr="00000000" w14:paraId="00000378">
      <w:pPr>
        <w:pStyle w:val="Heading5"/>
        <w:numPr>
          <w:ilvl w:val="4"/>
          <w:numId w:val="1"/>
        </w:numPr>
        <w:ind w:left="2232" w:hanging="791.9999999999999"/>
        <w:jc w:val="left"/>
        <w:rPr/>
      </w:pPr>
      <w:r w:rsidDel="00000000" w:rsidR="00000000" w:rsidRPr="00000000">
        <w:rPr>
          <w:rtl w:val="0"/>
        </w:rPr>
        <w:t xml:space="preserve">MC - Distributed Sending</w:t>
      </w:r>
    </w:p>
    <w:p w:rsidR="00000000" w:rsidDel="00000000" w:rsidP="00000000" w:rsidRDefault="00000000" w:rsidRPr="00000000" w14:paraId="00000379">
      <w:pPr>
        <w:pStyle w:val="Heading3"/>
        <w:ind w:left="1728" w:firstLine="810"/>
        <w:rPr>
          <w:b w:val="1"/>
          <w:bCs w:val="1"/>
        </w:rPr>
      </w:pPr>
      <w:r w:rsidDel="00000000" w:rsidR="00000000" w:rsidRPr="00000000">
        <w:rPr>
          <w:b w:val="1"/>
          <w:bCs w:val="1"/>
          <w:rtl w:val="0"/>
        </w:rPr>
        <w:t xml:space="preserve">Descrição </w:t>
      </w:r>
    </w:p>
    <w:p w:rsidR="00000000" w:rsidDel="00000000" w:rsidP="00000000" w:rsidRDefault="00000000" w:rsidRPr="00000000" w14:paraId="0000037A">
      <w:pPr>
        <w:pStyle w:val="Heading3"/>
        <w:ind w:left="1728" w:firstLine="810"/>
        <w:rPr/>
      </w:pPr>
      <w:r w:rsidDel="00000000" w:rsidR="00000000" w:rsidRPr="00000000">
        <w:rPr>
          <w:color w:val="000000"/>
          <w:rtl w:val="0"/>
        </w:rPr>
        <w:t xml:space="preserve">A SFDC oferecerá suporte a uma configuração em script única de uma (1) unidade de negócios com um (1) arquivo de dados, um (1) perfil do remetente, uma (1) função da conta e uma (1) lista de assinantes com até vinte (20) atributos do assinante.</w:t>
      </w:r>
      <w:r w:rsidDel="00000000" w:rsidR="00000000" w:rsidRPr="00000000">
        <w:rPr>
          <w:rtl w:val="0"/>
        </w:rPr>
      </w:r>
    </w:p>
    <w:p w:rsidR="00000000" w:rsidDel="00000000" w:rsidP="00000000" w:rsidRDefault="00000000" w:rsidRPr="00000000" w14:paraId="0000037B">
      <w:pPr>
        <w:pStyle w:val="Heading3"/>
        <w:ind w:left="1728" w:firstLine="810"/>
        <w:rPr>
          <w:b w:val="1"/>
          <w:bCs w:val="1"/>
        </w:rPr>
      </w:pPr>
      <w:r w:rsidDel="00000000" w:rsidR="00000000" w:rsidRPr="00000000">
        <w:rPr>
          <w:b w:val="1"/>
          <w:bCs w:val="1"/>
          <w:rtl w:val="0"/>
        </w:rPr>
        <w:t xml:space="preserve">Premissas</w:t>
      </w:r>
    </w:p>
    <w:p w:rsidR="00000000" w:rsidDel="00000000" w:rsidP="00000000" w:rsidRDefault="00000000" w:rsidRPr="00000000" w14:paraId="0000037C">
      <w:pPr>
        <w:pStyle w:val="Heading3"/>
        <w:ind w:left="1728" w:firstLine="810"/>
        <w:rPr/>
      </w:pPr>
      <w:r w:rsidDel="00000000" w:rsidR="00000000" w:rsidRPr="00000000">
        <w:rPr>
          <w:color w:val="000000"/>
          <w:rtl w:val="0"/>
        </w:rPr>
        <w:t xml:space="preserve">O Cliente preencherá uma pasta de trabalho de configuração da unidade de negócios, fornecida pela SFDC.  A importação, criação ou implantação de e-mails para cada unidade de negócios não está no escopo.</w:t>
      </w:r>
      <w:r w:rsidDel="00000000" w:rsidR="00000000" w:rsidRPr="00000000">
        <w:rPr>
          <w:rtl w:val="0"/>
        </w:rPr>
      </w:r>
    </w:p>
    <w:p w:rsidR="00000000" w:rsidDel="00000000" w:rsidP="00000000" w:rsidRDefault="00000000" w:rsidRPr="00000000" w14:paraId="0000037D">
      <w:pPr>
        <w:pStyle w:val="Heading5"/>
        <w:numPr>
          <w:ilvl w:val="4"/>
          <w:numId w:val="1"/>
        </w:numPr>
        <w:ind w:left="2232" w:hanging="791.9999999999999"/>
        <w:jc w:val="left"/>
        <w:rPr/>
      </w:pPr>
      <w:r w:rsidDel="00000000" w:rsidR="00000000" w:rsidRPr="00000000">
        <w:rPr>
          <w:rtl w:val="0"/>
        </w:rPr>
        <w:t xml:space="preserve">MC - Email Design System</w:t>
      </w:r>
    </w:p>
    <w:p w:rsidR="00000000" w:rsidDel="00000000" w:rsidP="00000000" w:rsidRDefault="00000000" w:rsidRPr="00000000" w14:paraId="0000037E">
      <w:pPr>
        <w:pStyle w:val="Heading3"/>
        <w:ind w:left="1728" w:firstLine="810"/>
        <w:rPr>
          <w:b w:val="1"/>
          <w:bCs w:val="1"/>
        </w:rPr>
      </w:pPr>
      <w:r w:rsidDel="00000000" w:rsidR="00000000" w:rsidRPr="00000000">
        <w:rPr>
          <w:b w:val="1"/>
          <w:bCs w:val="1"/>
          <w:rtl w:val="0"/>
        </w:rPr>
        <w:t xml:space="preserve">Descrição</w:t>
      </w:r>
    </w:p>
    <w:p w:rsidR="00000000" w:rsidDel="00000000" w:rsidP="00000000" w:rsidRDefault="00000000" w:rsidRPr="00000000" w14:paraId="0000037F">
      <w:pPr>
        <w:pStyle w:val="Heading3"/>
        <w:ind w:left="1728" w:firstLine="810"/>
        <w:rPr/>
      </w:pPr>
      <w:r w:rsidDel="00000000" w:rsidR="00000000" w:rsidRPr="00000000">
        <w:rPr>
          <w:color w:val="000000"/>
          <w:rtl w:val="0"/>
        </w:rPr>
        <w:t xml:space="preserve">A SFDC configurará um sistema de design de e-mail ("EDS") guiado por insights de clientes de até cinco (5) entrevistas com partes interessadas do Cliente.  O EDS combinará insights de clientes e melhores práticas de design de UX/UI.  O EDS incluirá um (1) shell de modelo, uma biblioteca de componentes reutilizáveis, blocos de conteúdo, documentação de diretrizes de estilo e biblioteca do EDS.</w:t>
      </w:r>
      <w:r w:rsidDel="00000000" w:rsidR="00000000" w:rsidRPr="00000000">
        <w:rPr>
          <w:rtl w:val="0"/>
        </w:rPr>
      </w:r>
    </w:p>
    <w:p w:rsidR="00000000" w:rsidDel="00000000" w:rsidP="00000000" w:rsidRDefault="00000000" w:rsidRPr="00000000" w14:paraId="00000380">
      <w:pPr>
        <w:pStyle w:val="Heading3"/>
        <w:ind w:left="1728" w:firstLine="810"/>
        <w:rPr/>
      </w:pPr>
      <w:r w:rsidDel="00000000" w:rsidR="00000000" w:rsidRPr="00000000">
        <w:rPr>
          <w:color w:val="000000"/>
          <w:rtl w:val="0"/>
        </w:rPr>
        <w:t xml:space="preserve">A SFDC configurará wireframes personalizados e modelos visuais para um shell de modelo de e-mail, componentes do sistema e até três (3) blocos de cabeçalho, seis (6) blocos de rodapé e vinte (20) blocos de conteúdo do corpo. A SFDC também fornecerá um (1) modelo e um (1) wireframe de componentes da biblioteca do EDS e blocos de conteúdo; um (1) shell de modelo HTML com até vinte (20) blocos de conteúdo armazenados compatíveis com o Content Builder; um (1) e-mail de amostra criado com base em blocos de conteúdo do EDS; uma (1) sessão de capacitação com criação de e-mail de demonstração; documentação de diretrizes de estilo; biblioteca do EDS</w:t>
      </w:r>
      <w:r w:rsidDel="00000000" w:rsidR="00000000" w:rsidRPr="00000000">
        <w:rPr>
          <w:rtl w:val="0"/>
        </w:rPr>
      </w:r>
    </w:p>
    <w:p w:rsidR="00000000" w:rsidDel="00000000" w:rsidP="00000000" w:rsidRDefault="00000000" w:rsidRPr="00000000" w14:paraId="00000381">
      <w:pPr>
        <w:pStyle w:val="Heading3"/>
        <w:ind w:left="1728" w:firstLine="810"/>
        <w:rPr>
          <w:b w:val="1"/>
          <w:bCs w:val="1"/>
        </w:rPr>
      </w:pPr>
      <w:r w:rsidDel="00000000" w:rsidR="00000000" w:rsidRPr="00000000">
        <w:rPr>
          <w:b w:val="1"/>
          <w:bCs w:val="1"/>
          <w:rtl w:val="0"/>
        </w:rPr>
        <w:t xml:space="preserve">Premissas</w:t>
      </w:r>
    </w:p>
    <w:p w:rsidR="00000000" w:rsidDel="00000000" w:rsidP="00000000" w:rsidRDefault="00000000" w:rsidRPr="00000000" w14:paraId="00000382">
      <w:pPr>
        <w:pStyle w:val="Heading3"/>
        <w:ind w:left="1728" w:firstLine="810"/>
        <w:rPr/>
      </w:pPr>
      <w:r w:rsidDel="00000000" w:rsidR="00000000" w:rsidRPr="00000000">
        <w:rPr>
          <w:color w:val="000000"/>
          <w:rtl w:val="0"/>
        </w:rPr>
        <w:t xml:space="preserve">A SFDC dará suporte a até duas (2) rodadas de revisões e aprovação em wireframes e modelos.  Rodadas adicionais de aprovações e análises podem exigir um Pedido de alteração.</w:t>
      </w:r>
      <w:r w:rsidDel="00000000" w:rsidR="00000000" w:rsidRPr="00000000">
        <w:rPr>
          <w:rtl w:val="0"/>
        </w:rPr>
      </w:r>
    </w:p>
    <w:p w:rsidR="00000000" w:rsidDel="00000000" w:rsidP="00000000" w:rsidRDefault="00000000" w:rsidRPr="00000000" w14:paraId="00000383">
      <w:pPr>
        <w:pStyle w:val="Heading5"/>
        <w:numPr>
          <w:ilvl w:val="4"/>
          <w:numId w:val="1"/>
        </w:numPr>
        <w:ind w:left="2232" w:hanging="791.9999999999999"/>
        <w:jc w:val="left"/>
        <w:rPr/>
      </w:pPr>
      <w:r w:rsidDel="00000000" w:rsidR="00000000" w:rsidRPr="00000000">
        <w:rPr>
          <w:rtl w:val="0"/>
        </w:rPr>
        <w:t xml:space="preserve">MC - Email Design System with UX/UI Optimization</w:t>
      </w:r>
    </w:p>
    <w:p w:rsidR="00000000" w:rsidDel="00000000" w:rsidP="00000000" w:rsidRDefault="00000000" w:rsidRPr="00000000" w14:paraId="00000384">
      <w:pPr>
        <w:pStyle w:val="Heading3"/>
        <w:ind w:left="1728" w:firstLine="810"/>
        <w:rPr>
          <w:b w:val="1"/>
          <w:bCs w:val="1"/>
        </w:rPr>
      </w:pPr>
      <w:r w:rsidDel="00000000" w:rsidR="00000000" w:rsidRPr="00000000">
        <w:rPr>
          <w:b w:val="1"/>
          <w:bCs w:val="1"/>
          <w:rtl w:val="0"/>
        </w:rPr>
        <w:t xml:space="preserve">Descrição</w:t>
      </w:r>
    </w:p>
    <w:p w:rsidR="00000000" w:rsidDel="00000000" w:rsidP="00000000" w:rsidRDefault="00000000" w:rsidRPr="00000000" w14:paraId="00000385">
      <w:pPr>
        <w:pStyle w:val="Heading3"/>
        <w:ind w:left="1728" w:firstLine="810"/>
        <w:rPr/>
      </w:pPr>
      <w:r w:rsidDel="00000000" w:rsidR="00000000" w:rsidRPr="00000000">
        <w:rPr>
          <w:color w:val="000000"/>
          <w:rtl w:val="0"/>
        </w:rPr>
        <w:t xml:space="preserve">Um sistema de design de e-mail ("EDS") inclui uma biblioteca de componentes reutilizáveis e blocos de conteúdo que podem ser rapidamente montados para criar uma variedade de pontos de contato de e-mail, bem como documentação de diretrizes de estilo e biblioteca do EDS. O EDS é guiado por insights do cliente e melhores práticas de design de UX/UI.</w:t>
      </w:r>
      <w:r w:rsidDel="00000000" w:rsidR="00000000" w:rsidRPr="00000000">
        <w:rPr>
          <w:rtl w:val="0"/>
        </w:rPr>
      </w:r>
    </w:p>
    <w:p w:rsidR="00000000" w:rsidDel="00000000" w:rsidP="00000000" w:rsidRDefault="00000000" w:rsidRPr="00000000" w14:paraId="00000386">
      <w:pPr>
        <w:pStyle w:val="Heading3"/>
        <w:ind w:left="1728" w:firstLine="810"/>
        <w:rPr/>
      </w:pPr>
      <w:r w:rsidDel="00000000" w:rsidR="00000000" w:rsidRPr="00000000">
        <w:rPr>
          <w:color w:val="000000"/>
          <w:rtl w:val="0"/>
        </w:rPr>
        <w:t xml:space="preserve">Pesquisa e percepções de estratégia: a SFDC conduzirá uma pesquisa de experiência do cliente para entender, definir e quantificar requisitos e necessidades específicas do Cliente.  A pesquisa pode incluir o seguinte:  entrevistas com as partes interessadas, análise competitiva, pesquisa de clientes, avaliação de conteúdo e campanha, pesquisa de métricas de desempenho de e-mail.  A SFDC fornecerá uma leitura resumida das percepções com base em suas descobertas. </w:t>
      </w:r>
      <w:r w:rsidDel="00000000" w:rsidR="00000000" w:rsidRPr="00000000">
        <w:rPr>
          <w:rtl w:val="0"/>
        </w:rPr>
      </w:r>
    </w:p>
    <w:p w:rsidR="00000000" w:rsidDel="00000000" w:rsidP="00000000" w:rsidRDefault="00000000" w:rsidRPr="00000000" w14:paraId="00000387">
      <w:pPr>
        <w:pStyle w:val="Heading3"/>
        <w:ind w:left="1728" w:firstLine="810"/>
        <w:rPr/>
      </w:pPr>
      <w:r w:rsidDel="00000000" w:rsidR="00000000" w:rsidRPr="00000000">
        <w:rPr>
          <w:color w:val="000000"/>
          <w:rtl w:val="0"/>
        </w:rPr>
        <w:t xml:space="preserve">Experiência do usuário (UX) do EDS: A SFDC e o Cliente colaborarão durante as sessões de projeto de experiência do usuário.  A SFDC traduzirá os requisitos do cliente em uma estrutura de EDS, incluindo os componentes e as diretrizes necessárias para a experiência desejada do assinante. A SFDC também fornecerá wireframes conceituais de UX e modelos de biblioteca de padrões. </w:t>
      </w:r>
      <w:r w:rsidDel="00000000" w:rsidR="00000000" w:rsidRPr="00000000">
        <w:rPr>
          <w:rtl w:val="0"/>
        </w:rPr>
      </w:r>
    </w:p>
    <w:p w:rsidR="00000000" w:rsidDel="00000000" w:rsidP="00000000" w:rsidRDefault="00000000" w:rsidRPr="00000000" w14:paraId="00000388">
      <w:pPr>
        <w:pStyle w:val="Heading3"/>
        <w:ind w:left="1728" w:firstLine="810"/>
        <w:rPr/>
      </w:pPr>
      <w:r w:rsidDel="00000000" w:rsidR="00000000" w:rsidRPr="00000000">
        <w:rPr>
          <w:color w:val="000000"/>
          <w:rtl w:val="0"/>
        </w:rPr>
        <w:t xml:space="preserve">Interface do usuário (UI) do EDS: A SFDC produzirá entregáveis de design de UI destinados a representar os componentes e blocos de conteúdo desejados da biblioteca do EDS, traduzindo a(s) marca(s) do Cliente e a estratégia de conteúdo para o canal de e-mail que molda a experiência do assinante final. Como resultado, a SFDC pode fornecer o seguinte, dependendo das necessidades do Cliente e da complexidade do engajamento: Modelos de biblioteca do EDS, guia de estilo de sistema de design de e-mail personalizado, HTML da biblioteca do EDS com código reutilizável compatível com o Content Builder e documentação de diretrizes e biblioteca de estilo do EDS.</w:t>
      </w:r>
      <w:r w:rsidDel="00000000" w:rsidR="00000000" w:rsidRPr="00000000">
        <w:rPr>
          <w:rtl w:val="0"/>
        </w:rPr>
      </w:r>
    </w:p>
    <w:p w:rsidR="00000000" w:rsidDel="00000000" w:rsidP="00000000" w:rsidRDefault="00000000" w:rsidRPr="00000000" w14:paraId="00000389">
      <w:pPr>
        <w:pStyle w:val="Heading3"/>
        <w:ind w:left="1728" w:firstLine="810"/>
        <w:rPr>
          <w:b w:val="1"/>
          <w:bCs w:val="1"/>
        </w:rPr>
      </w:pPr>
      <w:r w:rsidDel="00000000" w:rsidR="00000000" w:rsidRPr="00000000">
        <w:rPr>
          <w:b w:val="1"/>
          <w:bCs w:val="1"/>
          <w:rtl w:val="0"/>
        </w:rPr>
        <w:t xml:space="preserve">Premissas</w:t>
      </w:r>
    </w:p>
    <w:p w:rsidR="00000000" w:rsidDel="00000000" w:rsidP="00000000" w:rsidRDefault="00000000" w:rsidRPr="00000000" w14:paraId="0000038A">
      <w:pPr>
        <w:pStyle w:val="Heading3"/>
        <w:ind w:left="1728" w:firstLine="810"/>
        <w:rPr/>
      </w:pPr>
      <w:r w:rsidDel="00000000" w:rsidR="00000000" w:rsidRPr="00000000">
        <w:rPr>
          <w:color w:val="000000"/>
          <w:rtl w:val="0"/>
        </w:rPr>
        <w:t xml:space="preserve">O Cliente fornecerá à SFDC exemplos relevantes de implantações existentes, guias de estilo atuais, documentação do processo de trabalho, objetivos e KPIs e outros materiais relevantes identificados em todo o projeto. </w:t>
      </w:r>
      <w:r w:rsidDel="00000000" w:rsidR="00000000" w:rsidRPr="00000000">
        <w:rPr>
          <w:rtl w:val="0"/>
        </w:rPr>
      </w:r>
    </w:p>
    <w:p w:rsidR="00000000" w:rsidDel="00000000" w:rsidP="00000000" w:rsidRDefault="00000000" w:rsidRPr="00000000" w14:paraId="0000038B">
      <w:pPr>
        <w:pStyle w:val="Heading3"/>
        <w:ind w:left="1728" w:firstLine="810"/>
        <w:rPr/>
      </w:pPr>
      <w:r w:rsidDel="00000000" w:rsidR="00000000" w:rsidRPr="00000000">
        <w:rPr>
          <w:color w:val="000000"/>
          <w:rtl w:val="0"/>
        </w:rPr>
        <w:t xml:space="preserve">O Cliente é responsável por identificar e recrutar partes interessadas para pesquisa de usuários durante a fase de pesquisa e insights de estratégia.  A SFDC dará suporte ao processo de recrutamento conforme apropriado para garantir que o Cliente tenha as informações necessárias para concluir o recrutamento com sucesso.  Esta SOW pressupõe que a pesquisa será realizada virtualmente/remotamente da seguinte forma (entrevistas ou tempo determinado disponível adicionais mediante um Pedido de alteração):  até 10 (dez) entrevistas de usuários de aproximadamente 1 (uma) hora cada uma, a serem realizadas dentro de 10 (dez) dias uma da outra. </w:t>
      </w:r>
      <w:r w:rsidDel="00000000" w:rsidR="00000000" w:rsidRPr="00000000">
        <w:rPr>
          <w:rtl w:val="0"/>
        </w:rPr>
      </w:r>
    </w:p>
    <w:p w:rsidR="00000000" w:rsidDel="00000000" w:rsidP="00000000" w:rsidRDefault="00000000" w:rsidRPr="00000000" w14:paraId="0000038C">
      <w:pPr>
        <w:pStyle w:val="Heading3"/>
        <w:ind w:left="1728" w:firstLine="810"/>
        <w:rPr/>
      </w:pPr>
      <w:r w:rsidDel="00000000" w:rsidR="00000000" w:rsidRPr="00000000">
        <w:rPr>
          <w:color w:val="000000"/>
          <w:rtl w:val="0"/>
        </w:rPr>
        <w:t xml:space="preserve">A SFDC dará suporte a até duas (2) revisões e ciclos de revisão em toda a experiência do usuário e itens da interface do usuário. </w:t>
      </w:r>
      <w:r w:rsidDel="00000000" w:rsidR="00000000" w:rsidRPr="00000000">
        <w:rPr>
          <w:rtl w:val="0"/>
        </w:rPr>
      </w:r>
    </w:p>
    <w:p w:rsidR="00000000" w:rsidDel="00000000" w:rsidP="00000000" w:rsidRDefault="00000000" w:rsidRPr="00000000" w14:paraId="0000038D">
      <w:pPr>
        <w:pStyle w:val="Heading5"/>
        <w:numPr>
          <w:ilvl w:val="4"/>
          <w:numId w:val="1"/>
        </w:numPr>
        <w:ind w:left="2232" w:hanging="791.9999999999999"/>
        <w:jc w:val="left"/>
        <w:rPr/>
      </w:pPr>
      <w:r w:rsidDel="00000000" w:rsidR="00000000" w:rsidRPr="00000000">
        <w:rPr>
          <w:rtl w:val="0"/>
        </w:rPr>
        <w:t xml:space="preserve">MC - Standard Triggered Email</w:t>
      </w:r>
    </w:p>
    <w:p w:rsidR="00000000" w:rsidDel="00000000" w:rsidP="00000000" w:rsidRDefault="00000000" w:rsidRPr="00000000" w14:paraId="0000038E">
      <w:pPr>
        <w:pStyle w:val="Heading3"/>
        <w:ind w:left="1728" w:firstLine="810"/>
        <w:rPr/>
      </w:pPr>
      <w:r w:rsidDel="00000000" w:rsidR="00000000" w:rsidRPr="00000000">
        <w:rPr>
          <w:color w:val="000000"/>
          <w:rtl w:val="0"/>
        </w:rPr>
        <w:t xml:space="preserve">A SFDC configurará um (1) e-mail acionado que inclui uma (1) extensão de dados, uma (1) definição de envio acionado e até cinco (5) cadeias de caracteres de personalização</w:t>
      </w:r>
      <w:r w:rsidDel="00000000" w:rsidR="00000000" w:rsidRPr="00000000">
        <w:rPr>
          <w:rtl w:val="0"/>
        </w:rPr>
      </w:r>
    </w:p>
    <w:p w:rsidR="00000000" w:rsidDel="00000000" w:rsidP="00000000" w:rsidRDefault="00000000" w:rsidRPr="00000000" w14:paraId="0000038F">
      <w:pPr>
        <w:pStyle w:val="Heading3"/>
        <w:ind w:left="1728" w:firstLine="810"/>
        <w:rPr>
          <w:b w:val="1"/>
          <w:bCs w:val="1"/>
        </w:rPr>
      </w:pPr>
      <w:r w:rsidDel="00000000" w:rsidR="00000000" w:rsidRPr="00000000">
        <w:rPr>
          <w:b w:val="1"/>
          <w:bCs w:val="1"/>
          <w:rtl w:val="0"/>
        </w:rPr>
        <w:t xml:space="preserve">Premissas</w:t>
      </w:r>
    </w:p>
    <w:p w:rsidR="00000000" w:rsidDel="00000000" w:rsidP="00000000" w:rsidRDefault="00000000" w:rsidRPr="00000000" w14:paraId="00000390">
      <w:pPr>
        <w:pStyle w:val="Heading3"/>
        <w:ind w:left="1728" w:firstLine="810"/>
        <w:rPr/>
      </w:pPr>
      <w:r w:rsidDel="00000000" w:rsidR="00000000" w:rsidRPr="00000000">
        <w:rPr>
          <w:color w:val="000000"/>
          <w:rtl w:val="0"/>
        </w:rPr>
        <w:t xml:space="preserve">O Cliente é responsável por fornecer todo o conteúdo de e-mail necessário, incluindo layout e cópia de e-mail.  O Cliente enviará o HTML totalmente responsivo via chamada de API (se a chamada de API for aplicável), incluindo áreas de cabeçalho, rodapé e conteúdo.  O Cliente é responsável pelo desenvolvimento da chamada de API.</w:t>
      </w:r>
      <w:r w:rsidDel="00000000" w:rsidR="00000000" w:rsidRPr="00000000">
        <w:rPr>
          <w:rtl w:val="0"/>
        </w:rPr>
      </w:r>
    </w:p>
    <w:p w:rsidR="00000000" w:rsidDel="00000000" w:rsidP="00000000" w:rsidRDefault="00000000" w:rsidRPr="00000000" w14:paraId="00000391">
      <w:pPr>
        <w:pStyle w:val="Heading5"/>
        <w:numPr>
          <w:ilvl w:val="4"/>
          <w:numId w:val="1"/>
        </w:numPr>
        <w:ind w:left="2232" w:hanging="791.9999999999999"/>
        <w:jc w:val="left"/>
        <w:rPr/>
      </w:pPr>
      <w:r w:rsidDel="00000000" w:rsidR="00000000" w:rsidRPr="00000000">
        <w:rPr>
          <w:rtl w:val="0"/>
        </w:rPr>
        <w:t xml:space="preserve">MC - Triggered Email with Email Shell</w:t>
      </w:r>
    </w:p>
    <w:p w:rsidR="00000000" w:rsidDel="00000000" w:rsidP="00000000" w:rsidRDefault="00000000" w:rsidRPr="00000000" w14:paraId="00000392">
      <w:pPr>
        <w:pStyle w:val="Heading3"/>
        <w:ind w:left="1728" w:firstLine="810"/>
        <w:rPr>
          <w:b w:val="1"/>
          <w:bCs w:val="1"/>
        </w:rPr>
      </w:pPr>
      <w:r w:rsidDel="00000000" w:rsidR="00000000" w:rsidRPr="00000000">
        <w:rPr>
          <w:b w:val="1"/>
          <w:bCs w:val="1"/>
          <w:rtl w:val="0"/>
        </w:rPr>
        <w:t xml:space="preserve">Descrição </w:t>
      </w:r>
    </w:p>
    <w:p w:rsidR="00000000" w:rsidDel="00000000" w:rsidP="00000000" w:rsidRDefault="00000000" w:rsidRPr="00000000" w14:paraId="00000393">
      <w:pPr>
        <w:pStyle w:val="Heading3"/>
        <w:ind w:left="1728" w:firstLine="810"/>
        <w:rPr/>
      </w:pPr>
      <w:r w:rsidDel="00000000" w:rsidR="00000000" w:rsidRPr="00000000">
        <w:rPr>
          <w:color w:val="000000"/>
          <w:rtl w:val="0"/>
        </w:rPr>
        <w:t xml:space="preserve">A SFDC configurará um (1) e-mail acionado, que inclui uma (1) extensão de dados, uma (1) definição de envio acionado; até cinco (5) cadeias de caracteres de personalização; um (1) modelo de e-mail com cabeçalho, rodapé e um shell para dar suporte ao HTLM a partir da chamada de API do Cliente</w:t>
      </w:r>
      <w:r w:rsidDel="00000000" w:rsidR="00000000" w:rsidRPr="00000000">
        <w:rPr>
          <w:rtl w:val="0"/>
        </w:rPr>
      </w:r>
    </w:p>
    <w:p w:rsidR="00000000" w:rsidDel="00000000" w:rsidP="00000000" w:rsidRDefault="00000000" w:rsidRPr="00000000" w14:paraId="00000394">
      <w:pPr>
        <w:pStyle w:val="Heading3"/>
        <w:ind w:left="1728" w:firstLine="810"/>
        <w:rPr>
          <w:b w:val="1"/>
          <w:bCs w:val="1"/>
        </w:rPr>
      </w:pPr>
      <w:r w:rsidDel="00000000" w:rsidR="00000000" w:rsidRPr="00000000">
        <w:rPr>
          <w:b w:val="1"/>
          <w:bCs w:val="1"/>
          <w:rtl w:val="0"/>
        </w:rPr>
        <w:t xml:space="preserve">Premissas</w:t>
      </w:r>
    </w:p>
    <w:p w:rsidR="00000000" w:rsidDel="00000000" w:rsidP="00000000" w:rsidRDefault="00000000" w:rsidRPr="00000000" w14:paraId="00000395">
      <w:pPr>
        <w:pStyle w:val="Heading3"/>
        <w:ind w:left="1728" w:firstLine="810"/>
        <w:rPr/>
      </w:pPr>
      <w:r w:rsidDel="00000000" w:rsidR="00000000" w:rsidRPr="00000000">
        <w:rPr>
          <w:color w:val="000000"/>
          <w:rtl w:val="0"/>
        </w:rPr>
        <w:t xml:space="preserve">O Cliente é responsável por fornecer todo o conteúdo de e-mail necessário, incluindo layout e cópia de e-mail.  O Cliente enviará o HTML totalmente responsivo via chamada de API (se a chamada de API for aplicável), incluindo áreas de cabeçalho, rodapé e conteúdo.  O Cliente é responsável pelo desenvolvimento da chamada de API.  O Cliente trabalhará com a SFDC para definir pontos de dados usados para preencher elementos dinâmicos dos e-mails acionados em tempo real.</w:t>
      </w:r>
      <w:r w:rsidDel="00000000" w:rsidR="00000000" w:rsidRPr="00000000">
        <w:rPr>
          <w:rtl w:val="0"/>
        </w:rPr>
      </w:r>
    </w:p>
    <w:p w:rsidR="00000000" w:rsidDel="00000000" w:rsidP="00000000" w:rsidRDefault="00000000" w:rsidRPr="00000000" w14:paraId="00000396">
      <w:pPr>
        <w:pStyle w:val="Heading5"/>
        <w:numPr>
          <w:ilvl w:val="4"/>
          <w:numId w:val="1"/>
        </w:numPr>
        <w:ind w:left="2232" w:hanging="791.9999999999999"/>
        <w:jc w:val="left"/>
        <w:rPr/>
      </w:pPr>
      <w:r w:rsidDel="00000000" w:rsidR="00000000" w:rsidRPr="00000000">
        <w:rPr>
          <w:rtl w:val="0"/>
        </w:rPr>
        <w:t xml:space="preserve">MC - Triggered Email with AMPScript coded Email Shell</w:t>
      </w:r>
    </w:p>
    <w:p w:rsidR="00000000" w:rsidDel="00000000" w:rsidP="00000000" w:rsidRDefault="00000000" w:rsidRPr="00000000" w14:paraId="00000397">
      <w:pPr>
        <w:pStyle w:val="Heading3"/>
        <w:ind w:left="1728" w:firstLine="810"/>
        <w:rPr>
          <w:b w:val="1"/>
          <w:bCs w:val="1"/>
        </w:rPr>
      </w:pPr>
      <w:r w:rsidDel="00000000" w:rsidR="00000000" w:rsidRPr="00000000">
        <w:rPr>
          <w:b w:val="1"/>
          <w:bCs w:val="1"/>
          <w:rtl w:val="0"/>
        </w:rPr>
        <w:t xml:space="preserve">Descrição </w:t>
      </w:r>
    </w:p>
    <w:p w:rsidR="00000000" w:rsidDel="00000000" w:rsidP="00000000" w:rsidRDefault="00000000" w:rsidRPr="00000000" w14:paraId="00000398">
      <w:pPr>
        <w:pStyle w:val="Heading3"/>
        <w:ind w:left="1728" w:firstLine="810"/>
        <w:rPr/>
      </w:pPr>
      <w:r w:rsidDel="00000000" w:rsidR="00000000" w:rsidRPr="00000000">
        <w:rPr>
          <w:color w:val="000000"/>
          <w:rtl w:val="0"/>
        </w:rPr>
        <w:t xml:space="preserve">A SFDC configurará um (1) e-mail acionado, que inclui uma (1) extensão de dados, uma (1) definição de envio acionado; e até cinco (5) cadeias de caracteres de personalização via código AMPScript para realizar pesquisas de dados.  A SFDC também configurará um modelo de e-mail com cabeçalho, rodapé e um shell para dar suporte ao HTLM a partir da chamada da API do Cliente. As </w:t>
      </w:r>
      <w:r w:rsidDel="00000000" w:rsidR="00000000" w:rsidRPr="00000000">
        <w:rPr>
          <w:rtl w:val="0"/>
        </w:rPr>
      </w:r>
    </w:p>
    <w:p w:rsidR="00000000" w:rsidDel="00000000" w:rsidP="00000000" w:rsidRDefault="00000000" w:rsidRPr="00000000" w14:paraId="00000399">
      <w:pPr>
        <w:pStyle w:val="Heading3"/>
        <w:ind w:left="1728" w:firstLine="810"/>
        <w:rPr>
          <w:b w:val="1"/>
          <w:bCs w:val="1"/>
        </w:rPr>
      </w:pPr>
      <w:r w:rsidDel="00000000" w:rsidR="00000000" w:rsidRPr="00000000">
        <w:rPr>
          <w:b w:val="1"/>
          <w:bCs w:val="1"/>
          <w:rtl w:val="0"/>
        </w:rPr>
        <w:t xml:space="preserve">Premissas</w:t>
      </w:r>
    </w:p>
    <w:p w:rsidR="00000000" w:rsidDel="00000000" w:rsidP="00000000" w:rsidRDefault="00000000" w:rsidRPr="00000000" w14:paraId="0000039A">
      <w:pPr>
        <w:pStyle w:val="Heading3"/>
        <w:ind w:left="1728" w:firstLine="810"/>
        <w:rPr/>
      </w:pPr>
      <w:r w:rsidDel="00000000" w:rsidR="00000000" w:rsidRPr="00000000">
        <w:rPr>
          <w:color w:val="000000"/>
          <w:rtl w:val="0"/>
        </w:rPr>
        <w:t xml:space="preserve">O Cliente é responsável por fornecer todo o conteúdo de e-mail necessário, incluindo layout e cópia de e-mail.  O Cliente enviará o HTML totalmente responsivo via chamada de API (se a chamada de API for aplicável), incluindo áreas de cabeçalho, rodapé e conteúdo.  O Cliente é responsável pelo desenvolvimento da chamada de API.  O Cliente trabalhará com a SFDC para definir pontos de dados usados para preencher elementos dinâmicos dos e-mails acionados em tempo real.</w:t>
      </w:r>
      <w:r w:rsidDel="00000000" w:rsidR="00000000" w:rsidRPr="00000000">
        <w:rPr>
          <w:rtl w:val="0"/>
        </w:rPr>
      </w:r>
    </w:p>
    <w:p w:rsidR="00000000" w:rsidDel="00000000" w:rsidP="00000000" w:rsidRDefault="00000000" w:rsidRPr="00000000" w14:paraId="0000039B">
      <w:pPr>
        <w:pStyle w:val="Heading5"/>
        <w:numPr>
          <w:ilvl w:val="4"/>
          <w:numId w:val="1"/>
        </w:numPr>
        <w:ind w:left="2232" w:hanging="791.9999999999999"/>
        <w:jc w:val="left"/>
        <w:rPr/>
      </w:pPr>
      <w:r w:rsidDel="00000000" w:rsidR="00000000" w:rsidRPr="00000000">
        <w:rPr>
          <w:rtl w:val="0"/>
        </w:rPr>
        <w:t xml:space="preserve">MC - Deliverability - IP Warm-Up</w:t>
      </w:r>
    </w:p>
    <w:p w:rsidR="00000000" w:rsidDel="00000000" w:rsidP="00000000" w:rsidRDefault="00000000" w:rsidRPr="00000000" w14:paraId="0000039C">
      <w:pPr>
        <w:pStyle w:val="Heading3"/>
        <w:ind w:left="1728" w:firstLine="810"/>
        <w:rPr>
          <w:b w:val="1"/>
          <w:bCs w:val="1"/>
        </w:rPr>
      </w:pPr>
      <w:r w:rsidDel="00000000" w:rsidR="00000000" w:rsidRPr="00000000">
        <w:rPr>
          <w:b w:val="1"/>
          <w:bCs w:val="1"/>
          <w:rtl w:val="0"/>
        </w:rPr>
        <w:t xml:space="preserve">Descrição </w:t>
      </w:r>
    </w:p>
    <w:p w:rsidR="00000000" w:rsidDel="00000000" w:rsidP="00000000" w:rsidRDefault="00000000" w:rsidRPr="00000000" w14:paraId="0000039D">
      <w:pPr>
        <w:pStyle w:val="Heading3"/>
        <w:ind w:left="1728" w:firstLine="810"/>
        <w:rPr/>
      </w:pPr>
      <w:r w:rsidDel="00000000" w:rsidR="00000000" w:rsidRPr="00000000">
        <w:rPr>
          <w:color w:val="000000"/>
          <w:rtl w:val="0"/>
        </w:rPr>
        <w:t xml:space="preserve">A SFDC desenvolverá um plano de aquecimento de IP personalizado e monitorará o desempenho da capacidade de entrega durante o período de aquecimento de IP, conforme indicado abaixo. Salvo disposição em contrário estabelecida abaixo, a SFDC concluirá as Descrição de aquecimento de IP personalizadas para um (1) novo endereço IP privado para uma (1) unidade de negócios. Serviços adicionais são necessários para endereços IP e/ou unidades de negócios adicionais.</w:t>
      </w:r>
      <w:r w:rsidDel="00000000" w:rsidR="00000000" w:rsidRPr="00000000">
        <w:rPr>
          <w:rtl w:val="0"/>
        </w:rPr>
      </w:r>
    </w:p>
    <w:p w:rsidR="00000000" w:rsidDel="00000000" w:rsidP="00000000" w:rsidRDefault="00000000" w:rsidRPr="00000000" w14:paraId="0000039E">
      <w:pPr>
        <w:pStyle w:val="Heading3"/>
        <w:ind w:left="1728" w:firstLine="810"/>
        <w:rPr>
          <w:b w:val="1"/>
          <w:bCs w:val="1"/>
        </w:rPr>
      </w:pPr>
      <w:r w:rsidDel="00000000" w:rsidR="00000000" w:rsidRPr="00000000">
        <w:rPr>
          <w:b w:val="1"/>
          <w:bCs w:val="1"/>
          <w:rtl w:val="0"/>
        </w:rPr>
        <w:t xml:space="preserve">Premissas</w:t>
      </w:r>
    </w:p>
    <w:p w:rsidR="00000000" w:rsidDel="00000000" w:rsidP="00000000" w:rsidRDefault="00000000" w:rsidRPr="00000000" w14:paraId="0000039F">
      <w:pPr>
        <w:pStyle w:val="Heading3"/>
        <w:ind w:left="1728" w:firstLine="810"/>
        <w:rPr/>
      </w:pPr>
      <w:r w:rsidDel="00000000" w:rsidR="00000000" w:rsidRPr="00000000">
        <w:rPr>
          <w:color w:val="000000"/>
          <w:rtl w:val="0"/>
        </w:rPr>
        <w:t xml:space="preserve">O Cliente é responsável por fornecer dados do assinante, detalhes da campanha e implantação de e-mail.</w:t>
      </w:r>
      <w:r w:rsidDel="00000000" w:rsidR="00000000" w:rsidRPr="00000000">
        <w:rPr>
          <w:rtl w:val="0"/>
        </w:rPr>
      </w:r>
    </w:p>
    <w:p w:rsidR="00000000" w:rsidDel="00000000" w:rsidP="00000000" w:rsidRDefault="00000000" w:rsidRPr="00000000" w14:paraId="000003A0">
      <w:pPr>
        <w:pStyle w:val="Heading5"/>
        <w:numPr>
          <w:ilvl w:val="4"/>
          <w:numId w:val="1"/>
        </w:numPr>
        <w:ind w:left="2232" w:hanging="791.9999999999999"/>
        <w:jc w:val="left"/>
        <w:rPr/>
      </w:pPr>
      <w:r w:rsidDel="00000000" w:rsidR="00000000" w:rsidRPr="00000000">
        <w:rPr>
          <w:rtl w:val="0"/>
        </w:rPr>
        <w:t xml:space="preserve">MC - Deliverability - IP Audit</w:t>
      </w:r>
    </w:p>
    <w:p w:rsidR="00000000" w:rsidDel="00000000" w:rsidP="00000000" w:rsidRDefault="00000000" w:rsidRPr="00000000" w14:paraId="000003A1">
      <w:pPr>
        <w:pStyle w:val="Heading3"/>
        <w:ind w:left="1728" w:firstLine="810"/>
        <w:rPr>
          <w:b w:val="1"/>
          <w:bCs w:val="1"/>
        </w:rPr>
      </w:pPr>
      <w:r w:rsidDel="00000000" w:rsidR="00000000" w:rsidRPr="00000000">
        <w:rPr>
          <w:b w:val="1"/>
          <w:bCs w:val="1"/>
          <w:rtl w:val="0"/>
        </w:rPr>
        <w:t xml:space="preserve">Descrição </w:t>
      </w:r>
    </w:p>
    <w:p w:rsidR="00000000" w:rsidDel="00000000" w:rsidP="00000000" w:rsidRDefault="00000000" w:rsidRPr="00000000" w14:paraId="000003A2">
      <w:pPr>
        <w:pStyle w:val="Heading3"/>
        <w:ind w:left="1728" w:firstLine="810"/>
        <w:rPr/>
      </w:pPr>
      <w:r w:rsidDel="00000000" w:rsidR="00000000" w:rsidRPr="00000000">
        <w:rPr>
          <w:color w:val="000000"/>
          <w:rtl w:val="0"/>
        </w:rPr>
        <w:t xml:space="preserve">A SFDC avaliará e medirá a integridade geral da capacidade de entrega de e-mails do Cliente com base nos e-mails enviados pela Marketing Cloud do Cliente.  </w:t>
      </w:r>
      <w:r w:rsidDel="00000000" w:rsidR="00000000" w:rsidRPr="00000000">
        <w:rPr>
          <w:rtl w:val="0"/>
        </w:rPr>
      </w:r>
    </w:p>
    <w:p w:rsidR="00000000" w:rsidDel="00000000" w:rsidP="00000000" w:rsidRDefault="00000000" w:rsidRPr="00000000" w14:paraId="000003A3">
      <w:pPr>
        <w:pStyle w:val="Heading3"/>
        <w:ind w:left="1728" w:firstLine="810"/>
        <w:rPr/>
      </w:pPr>
      <w:r w:rsidDel="00000000" w:rsidR="00000000" w:rsidRPr="00000000">
        <w:rPr>
          <w:color w:val="000000"/>
          <w:rtl w:val="0"/>
        </w:rPr>
        <w:t xml:space="preserve">A avaliação da capacidade de entrega da SFDC medirá a integridade da configuração da conta do cliente, incluindo alocação de IP, MTAs, autenticação, bem como a reputação do remetente, entrega, devoluções, taxa de reclamação, taxa de cancelamento de assinatura e posicionamento na caixa de entrada. Outros detalhes do programa a serem avaliados incluem volume de envio, práticas de aquisição/direcionamento e higiene da lista. A SFDC concluirá uma auditoria de capacidade de entrega de uma (1) unidade de negócios. </w:t>
      </w:r>
      <w:r w:rsidDel="00000000" w:rsidR="00000000" w:rsidRPr="00000000">
        <w:rPr>
          <w:rtl w:val="0"/>
        </w:rPr>
      </w:r>
    </w:p>
    <w:p w:rsidR="00000000" w:rsidDel="00000000" w:rsidP="00000000" w:rsidRDefault="00000000" w:rsidRPr="00000000" w14:paraId="000003A4">
      <w:pPr>
        <w:pStyle w:val="Heading3"/>
        <w:ind w:left="1728" w:firstLine="810"/>
        <w:rPr/>
      </w:pPr>
      <w:r w:rsidDel="00000000" w:rsidR="00000000" w:rsidRPr="00000000">
        <w:rPr>
          <w:color w:val="000000"/>
          <w:rtl w:val="0"/>
        </w:rPr>
        <w:t xml:space="preserve">A SFDC realizará uma chamada de descoberta com o cliente para analisar a avaliação da SFDC sobre reputação do remetente, infraestrutura, práticas de coleta e aquisição, desempenho da entrega, taxas de devolução, posicionamento na caixa de entrada do ISP, armadilhas de spam, práticas de direcionamento e integridade geral do programa de marketing por e-mail do Cliente</w:t>
      </w:r>
      <w:r w:rsidDel="00000000" w:rsidR="00000000" w:rsidRPr="00000000">
        <w:rPr>
          <w:rtl w:val="0"/>
        </w:rPr>
      </w:r>
    </w:p>
    <w:p w:rsidR="00000000" w:rsidDel="00000000" w:rsidP="00000000" w:rsidRDefault="00000000" w:rsidRPr="00000000" w14:paraId="000003A5">
      <w:pPr>
        <w:pStyle w:val="Heading3"/>
        <w:ind w:left="1728" w:firstLine="810"/>
        <w:rPr>
          <w:b w:val="1"/>
          <w:bCs w:val="1"/>
        </w:rPr>
      </w:pPr>
      <w:r w:rsidDel="00000000" w:rsidR="00000000" w:rsidRPr="00000000">
        <w:rPr>
          <w:rtl w:val="0"/>
        </w:rPr>
      </w:r>
    </w:p>
    <w:p w:rsidR="00000000" w:rsidDel="00000000" w:rsidP="00000000" w:rsidRDefault="00000000" w:rsidRPr="00000000" w14:paraId="000003A6">
      <w:pPr>
        <w:pStyle w:val="Heading3"/>
        <w:ind w:left="1728" w:firstLine="810"/>
        <w:rPr/>
      </w:pPr>
      <w:r w:rsidDel="00000000" w:rsidR="00000000" w:rsidRPr="00000000">
        <w:rPr>
          <w:color w:val="000000"/>
          <w:rtl w:val="0"/>
        </w:rPr>
        <w:t xml:space="preserve">A SFDC fornecerá um (1) resumo dos insights e o apresentará ao Cliente.  Os insights incluirão a integridade da capacidade de entrega de e-mails; pontos fortes da capacidade de entrega e oportunidades de melhoria; Tarefas de remediação de ISP (por exemplo, envio de solicitações de desbloqueio, de remoção de lista de bloqueio ou de lista de permissão); uma lista priorizada de recomendações e itens de ação para melhoria de entrega e posicionamento na caixa de entrada.</w:t>
      </w:r>
      <w:r w:rsidDel="00000000" w:rsidR="00000000" w:rsidRPr="00000000">
        <w:rPr>
          <w:rtl w:val="0"/>
        </w:rPr>
      </w:r>
    </w:p>
    <w:p w:rsidR="00000000" w:rsidDel="00000000" w:rsidP="00000000" w:rsidRDefault="00000000" w:rsidRPr="00000000" w14:paraId="000003A7">
      <w:pPr>
        <w:pStyle w:val="Heading3"/>
        <w:ind w:left="1728" w:firstLine="810"/>
        <w:rPr>
          <w:b w:val="1"/>
          <w:bCs w:val="1"/>
        </w:rPr>
      </w:pPr>
      <w:r w:rsidDel="00000000" w:rsidR="00000000" w:rsidRPr="00000000">
        <w:rPr>
          <w:b w:val="1"/>
          <w:bCs w:val="1"/>
          <w:rtl w:val="0"/>
        </w:rPr>
        <w:t xml:space="preserve">Premissas</w:t>
      </w:r>
    </w:p>
    <w:p w:rsidR="00000000" w:rsidDel="00000000" w:rsidP="00000000" w:rsidRDefault="00000000" w:rsidRPr="00000000" w14:paraId="000003A8">
      <w:pPr>
        <w:pStyle w:val="Heading3"/>
        <w:ind w:left="1728" w:firstLine="810"/>
        <w:rPr/>
      </w:pPr>
      <w:r w:rsidDel="00000000" w:rsidR="00000000" w:rsidRPr="00000000">
        <w:rPr>
          <w:color w:val="000000"/>
          <w:rtl w:val="0"/>
        </w:rPr>
        <w:t xml:space="preserve">O Cliente é responsável por implementar as recomendações e a estratégia fornecidas neste engajamento.  O Cliente será responsável por todas as implantações de e-mail.  Se o Cliente não implementar as recomendações fornecidas de acordo com esta SOW podem ocorrer problemas futuros de capacidade de entrega e/ou lista de bloqueio. </w:t>
      </w:r>
      <w:r w:rsidDel="00000000" w:rsidR="00000000" w:rsidRPr="00000000">
        <w:rPr>
          <w:rtl w:val="0"/>
        </w:rPr>
      </w:r>
    </w:p>
    <w:p w:rsidR="00000000" w:rsidDel="00000000" w:rsidP="00000000" w:rsidRDefault="00000000" w:rsidRPr="00000000" w14:paraId="000003A9">
      <w:pPr>
        <w:pStyle w:val="Heading5"/>
        <w:numPr>
          <w:ilvl w:val="4"/>
          <w:numId w:val="1"/>
        </w:numPr>
        <w:ind w:left="2232" w:hanging="791.9999999999999"/>
        <w:jc w:val="left"/>
        <w:rPr/>
      </w:pPr>
      <w:r w:rsidDel="00000000" w:rsidR="00000000" w:rsidRPr="00000000">
        <w:rPr>
          <w:rtl w:val="0"/>
        </w:rPr>
        <w:t xml:space="preserve">MC - Deliverability - ISP Remediation &amp; Strategy</w:t>
      </w:r>
    </w:p>
    <w:p w:rsidR="00000000" w:rsidDel="00000000" w:rsidP="00000000" w:rsidRDefault="00000000" w:rsidRPr="00000000" w14:paraId="000003AA">
      <w:pPr>
        <w:pStyle w:val="Heading3"/>
        <w:ind w:left="1728" w:firstLine="810"/>
        <w:rPr>
          <w:b w:val="1"/>
          <w:bCs w:val="1"/>
        </w:rPr>
      </w:pPr>
      <w:r w:rsidDel="00000000" w:rsidR="00000000" w:rsidRPr="00000000">
        <w:rPr>
          <w:b w:val="1"/>
          <w:bCs w:val="1"/>
          <w:rtl w:val="0"/>
        </w:rPr>
        <w:t xml:space="preserve">Descrição</w:t>
      </w:r>
    </w:p>
    <w:p w:rsidR="00000000" w:rsidDel="00000000" w:rsidP="00000000" w:rsidRDefault="00000000" w:rsidRPr="00000000" w14:paraId="000003AB">
      <w:pPr>
        <w:pStyle w:val="Heading3"/>
        <w:ind w:left="1728" w:firstLine="810"/>
        <w:rPr/>
      </w:pPr>
      <w:r w:rsidDel="00000000" w:rsidR="00000000" w:rsidRPr="00000000">
        <w:rPr>
          <w:color w:val="000000"/>
          <w:rtl w:val="0"/>
        </w:rPr>
        <w:t xml:space="preserve">A SFDC identificará e solucionará as causas de e-mails em massa ou bloqueio de e-mails pelos ISPs para e-mails enviados pela Marketing Cloud do Cliente por um período de até seis (6) semanas. A SFDC concluirá as Descrição de remediação e estratégia de ISP personalizada para melhorar e facilitar a resolução de e-mails em massa ou bloqueio de e-mails nos ISP(s) afetados para uma (1) unidade de negócios.  </w:t>
      </w:r>
      <w:r w:rsidDel="00000000" w:rsidR="00000000" w:rsidRPr="00000000">
        <w:rPr>
          <w:rtl w:val="0"/>
        </w:rPr>
      </w:r>
    </w:p>
    <w:p w:rsidR="00000000" w:rsidDel="00000000" w:rsidP="00000000" w:rsidRDefault="00000000" w:rsidRPr="00000000" w14:paraId="000003AC">
      <w:pPr>
        <w:pStyle w:val="Heading3"/>
        <w:ind w:left="1728" w:firstLine="810"/>
        <w:rPr/>
      </w:pPr>
      <w:r w:rsidDel="00000000" w:rsidR="00000000" w:rsidRPr="00000000">
        <w:rPr>
          <w:color w:val="000000"/>
          <w:rtl w:val="0"/>
        </w:rPr>
        <w:t xml:space="preserve">A SFDC realizará as seguintes tarefas de remediação e estratégia de ISP:  chamada de descoberta para identificar o estado de entrega atual; Avaliação de fontes de aquisição de lista, permissões de aceitação, domínios de envio e IP, autenticação, direcionamento ativo, frequência e volume; identificação e priorização dos desafios de entrega do Cliente. </w:t>
      </w:r>
      <w:r w:rsidDel="00000000" w:rsidR="00000000" w:rsidRPr="00000000">
        <w:rPr>
          <w:rtl w:val="0"/>
        </w:rPr>
      </w:r>
    </w:p>
    <w:p w:rsidR="00000000" w:rsidDel="00000000" w:rsidP="00000000" w:rsidRDefault="00000000" w:rsidRPr="00000000" w14:paraId="000003AD">
      <w:pPr>
        <w:pStyle w:val="Heading3"/>
        <w:ind w:left="1728" w:firstLine="810"/>
        <w:rPr/>
      </w:pPr>
      <w:r w:rsidDel="00000000" w:rsidR="00000000" w:rsidRPr="00000000">
        <w:rPr>
          <w:color w:val="000000"/>
          <w:rtl w:val="0"/>
        </w:rPr>
        <w:t xml:space="preserve">A SFDC monitorará a(s) entrega(s) de ISP(s) afetada(s) e o posicionamento na caixa de entrada por até seis (6) semanas. Conforme necessário, a SFDC enviará solicitações de ISP para desbloqueio, remoção de lista de bloqueio e lista de permissão.  A SFDC documentará os resultados da investigação e as recomendações personalizadas para melhorar e manter a entrega e o posicionamento da caixa de entrada ideais.  A SFDC fornecerá uma (1) apresentação de resumo e teleconferência para apresentar as descobertas e discutir a implementação de recomendações.  A SFDC fornecerá uma (1) chamada de acompanhamento do Cliente para analisar o relatório de desempenho medindo a melhoria ou a resolução do problema de capacidade de entrega após a implementação das recomendações.  </w:t>
      </w:r>
      <w:r w:rsidDel="00000000" w:rsidR="00000000" w:rsidRPr="00000000">
        <w:rPr>
          <w:rtl w:val="0"/>
        </w:rPr>
      </w:r>
    </w:p>
    <w:p w:rsidR="00000000" w:rsidDel="00000000" w:rsidP="00000000" w:rsidRDefault="00000000" w:rsidRPr="00000000" w14:paraId="000003AE">
      <w:pPr>
        <w:pStyle w:val="Heading3"/>
        <w:ind w:left="1728" w:firstLine="810"/>
        <w:rPr>
          <w:b w:val="1"/>
          <w:bCs w:val="1"/>
        </w:rPr>
      </w:pPr>
      <w:r w:rsidDel="00000000" w:rsidR="00000000" w:rsidRPr="00000000">
        <w:rPr>
          <w:b w:val="1"/>
          <w:bCs w:val="1"/>
          <w:rtl w:val="0"/>
        </w:rPr>
        <w:t xml:space="preserve">Premissas</w:t>
      </w:r>
    </w:p>
    <w:p w:rsidR="00000000" w:rsidDel="00000000" w:rsidP="00000000" w:rsidRDefault="00000000" w:rsidRPr="00000000" w14:paraId="000003AF">
      <w:pPr>
        <w:pStyle w:val="Heading3"/>
        <w:ind w:left="1728" w:firstLine="810"/>
        <w:rPr/>
      </w:pPr>
      <w:r w:rsidDel="00000000" w:rsidR="00000000" w:rsidRPr="00000000">
        <w:rPr>
          <w:color w:val="000000"/>
          <w:rtl w:val="0"/>
        </w:rPr>
        <w:t xml:space="preserve">O Cliente é responsável por todas as implantações de e-mail.  Se o Cliente não implementar o plano de remediação sugerido podem ocorrer problemas com a capacidade de entrega e/ou com a lista de bloqueio. O cronograma pode ser afetado por terceiros além do controle da SFDC, incluindo, por exemplo, respostas e cooperação do Postmaster, do ISP e de lista de bloqueio.</w:t>
      </w:r>
      <w:r w:rsidDel="00000000" w:rsidR="00000000" w:rsidRPr="00000000">
        <w:rPr>
          <w:rtl w:val="0"/>
        </w:rPr>
      </w:r>
    </w:p>
    <w:p w:rsidR="00000000" w:rsidDel="00000000" w:rsidP="00000000" w:rsidRDefault="00000000" w:rsidRPr="00000000" w14:paraId="000003B0">
      <w:pPr>
        <w:pStyle w:val="Heading3"/>
        <w:numPr>
          <w:ilvl w:val="2"/>
          <w:numId w:val="1"/>
        </w:numPr>
        <w:ind w:left="1224" w:hanging="504.00000000000006"/>
        <w:rPr>
          <w:b w:val="1"/>
          <w:bCs w:val="1"/>
        </w:rPr>
      </w:pPr>
      <w:r w:rsidDel="00000000" w:rsidR="00000000" w:rsidRPr="00000000">
        <w:rPr>
          <w:b w:val="1"/>
          <w:bCs w:val="1"/>
          <w:rtl w:val="0"/>
        </w:rPr>
        <w:t xml:space="preserve">Marketing Cloud - Mobile Services</w:t>
      </w:r>
    </w:p>
    <w:p w:rsidR="00000000" w:rsidDel="00000000" w:rsidP="00000000" w:rsidRDefault="00000000" w:rsidRPr="00000000" w14:paraId="000003B1">
      <w:pPr>
        <w:pStyle w:val="Heading5"/>
        <w:numPr>
          <w:ilvl w:val="4"/>
          <w:numId w:val="1"/>
        </w:numPr>
        <w:ind w:left="2232" w:hanging="791.9999999999999"/>
        <w:jc w:val="left"/>
        <w:rPr/>
      </w:pPr>
      <w:r w:rsidDel="00000000" w:rsidR="00000000" w:rsidRPr="00000000">
        <w:rPr>
          <w:rtl w:val="0"/>
        </w:rPr>
        <w:t xml:space="preserve">MobilePush Setup</w:t>
      </w:r>
    </w:p>
    <w:p w:rsidR="00000000" w:rsidDel="00000000" w:rsidP="00000000" w:rsidRDefault="00000000" w:rsidRPr="00000000" w14:paraId="000003B2">
      <w:pPr>
        <w:pStyle w:val="Heading3"/>
        <w:ind w:left="1728" w:firstLine="810"/>
        <w:rPr>
          <w:b w:val="1"/>
          <w:bCs w:val="1"/>
        </w:rPr>
      </w:pPr>
      <w:r w:rsidDel="00000000" w:rsidR="00000000" w:rsidRPr="00000000">
        <w:rPr>
          <w:b w:val="1"/>
          <w:bCs w:val="1"/>
          <w:rtl w:val="0"/>
        </w:rPr>
        <w:t xml:space="preserve">Descrição </w:t>
      </w:r>
    </w:p>
    <w:p w:rsidR="00000000" w:rsidDel="00000000" w:rsidP="00000000" w:rsidRDefault="00000000" w:rsidRPr="00000000" w14:paraId="000003B3">
      <w:pPr>
        <w:pStyle w:val="Heading3"/>
        <w:ind w:left="1728" w:firstLine="810"/>
        <w:rPr/>
      </w:pPr>
      <w:r w:rsidDel="00000000" w:rsidR="00000000" w:rsidRPr="00000000">
        <w:rPr>
          <w:color w:val="000000"/>
          <w:rtl w:val="0"/>
        </w:rPr>
        <w:t xml:space="preserve">A SFDC permitirá que o Cliente execute notificações por push da conta MobilePush do Cliente para o aplicativo de dispositivo móvel do Cliente. A SFDC orientará o Cliente em ações relacionadas necessárias do Cliente referentes aos sistemas operacionais de dispositivos móveis, recursos de terceiros, kit de desenvolvimento de software (SDK) da SFDC e registros de contas de terceiros.</w:t>
      </w:r>
      <w:r w:rsidDel="00000000" w:rsidR="00000000" w:rsidRPr="00000000">
        <w:rPr>
          <w:rtl w:val="0"/>
        </w:rPr>
      </w:r>
    </w:p>
    <w:p w:rsidR="00000000" w:rsidDel="00000000" w:rsidP="00000000" w:rsidRDefault="00000000" w:rsidRPr="00000000" w14:paraId="000003B4">
      <w:pPr>
        <w:pStyle w:val="Heading3"/>
        <w:ind w:left="1728" w:firstLine="810"/>
        <w:rPr>
          <w:b w:val="1"/>
          <w:bCs w:val="1"/>
        </w:rPr>
      </w:pPr>
      <w:r w:rsidDel="00000000" w:rsidR="00000000" w:rsidRPr="00000000">
        <w:rPr>
          <w:b w:val="1"/>
          <w:bCs w:val="1"/>
          <w:rtl w:val="0"/>
        </w:rPr>
        <w:t xml:space="preserve">Premissas</w:t>
      </w:r>
    </w:p>
    <w:p w:rsidR="00000000" w:rsidDel="00000000" w:rsidP="00000000" w:rsidRDefault="00000000" w:rsidRPr="00000000" w14:paraId="000003B5">
      <w:pPr>
        <w:pStyle w:val="Heading3"/>
        <w:ind w:left="1728" w:firstLine="810"/>
        <w:rPr/>
      </w:pPr>
      <w:r w:rsidDel="00000000" w:rsidR="00000000" w:rsidRPr="00000000">
        <w:rPr>
          <w:color w:val="000000"/>
          <w:rtl w:val="0"/>
        </w:rPr>
        <w:t xml:space="preserve">O Cliente é capaz de realizar todas as ações necessárias dentro do aplicativo móvel (por exemplo, Google Play, Apple Dev Center), incluindo o envio de atualizações para o(s) aplicativo(s) móveis habilitados para envio por push.  O Cliente é responsável por fornecer todas as cópias de mensagens de envio por "push"</w:t>
      </w:r>
      <w:r w:rsidDel="00000000" w:rsidR="00000000" w:rsidRPr="00000000">
        <w:rPr>
          <w:rtl w:val="0"/>
        </w:rPr>
      </w:r>
    </w:p>
    <w:p w:rsidR="00000000" w:rsidDel="00000000" w:rsidP="00000000" w:rsidRDefault="00000000" w:rsidRPr="00000000" w14:paraId="000003B6">
      <w:pPr>
        <w:pStyle w:val="Heading5"/>
        <w:numPr>
          <w:ilvl w:val="4"/>
          <w:numId w:val="1"/>
        </w:numPr>
        <w:ind w:left="2232" w:hanging="791.9999999999999"/>
        <w:jc w:val="left"/>
        <w:rPr/>
      </w:pPr>
      <w:r w:rsidDel="00000000" w:rsidR="00000000" w:rsidRPr="00000000">
        <w:rPr>
          <w:rtl w:val="0"/>
        </w:rPr>
        <w:t xml:space="preserve">MobileConnect Setup</w:t>
      </w:r>
    </w:p>
    <w:p w:rsidR="00000000" w:rsidDel="00000000" w:rsidP="00000000" w:rsidRDefault="00000000" w:rsidRPr="00000000" w14:paraId="000003B7">
      <w:pPr>
        <w:pStyle w:val="Heading3"/>
        <w:ind w:left="1728" w:firstLine="810"/>
        <w:rPr>
          <w:b w:val="1"/>
          <w:bCs w:val="1"/>
        </w:rPr>
      </w:pPr>
      <w:r w:rsidDel="00000000" w:rsidR="00000000" w:rsidRPr="00000000">
        <w:rPr>
          <w:b w:val="1"/>
          <w:bCs w:val="1"/>
          <w:rtl w:val="0"/>
        </w:rPr>
        <w:t xml:space="preserve">Descrição </w:t>
      </w:r>
    </w:p>
    <w:p w:rsidR="00000000" w:rsidDel="00000000" w:rsidP="00000000" w:rsidRDefault="00000000" w:rsidRPr="00000000" w14:paraId="000003B8">
      <w:pPr>
        <w:pStyle w:val="Heading3"/>
        <w:ind w:left="1728" w:firstLine="810"/>
        <w:rPr/>
      </w:pPr>
      <w:r w:rsidDel="00000000" w:rsidR="00000000" w:rsidRPr="00000000">
        <w:rPr>
          <w:color w:val="000000"/>
          <w:rtl w:val="0"/>
        </w:rPr>
        <w:t xml:space="preserve">A SFDC permitirá que o Cliente envie e receba mensagens SMS e/ou MMS com a instância do Cliente do aplicativo MobileConnect</w:t>
      </w:r>
      <w:r w:rsidDel="00000000" w:rsidR="00000000" w:rsidRPr="00000000">
        <w:rPr>
          <w:rtl w:val="0"/>
        </w:rPr>
      </w:r>
    </w:p>
    <w:p w:rsidR="00000000" w:rsidDel="00000000" w:rsidP="00000000" w:rsidRDefault="00000000" w:rsidRPr="00000000" w14:paraId="000003B9">
      <w:pPr>
        <w:pStyle w:val="Heading3"/>
        <w:ind w:left="1728" w:firstLine="810"/>
        <w:rPr>
          <w:b w:val="1"/>
          <w:bCs w:val="1"/>
        </w:rPr>
      </w:pPr>
      <w:r w:rsidDel="00000000" w:rsidR="00000000" w:rsidRPr="00000000">
        <w:rPr>
          <w:b w:val="1"/>
          <w:bCs w:val="1"/>
          <w:rtl w:val="0"/>
        </w:rPr>
        <w:t xml:space="preserve">Premissas</w:t>
      </w:r>
    </w:p>
    <w:p w:rsidR="00000000" w:rsidDel="00000000" w:rsidP="00000000" w:rsidRDefault="00000000" w:rsidRPr="00000000" w14:paraId="000003BA">
      <w:pPr>
        <w:pStyle w:val="Heading3"/>
        <w:ind w:left="1728" w:firstLine="810"/>
        <w:rPr/>
      </w:pPr>
      <w:r w:rsidDel="00000000" w:rsidR="00000000" w:rsidRPr="00000000">
        <w:rPr>
          <w:color w:val="000000"/>
          <w:rtl w:val="0"/>
        </w:rPr>
        <w:t xml:space="preserve">O Cliente deve assegurar que os seguintes requisitos estejam prontos para a SFDC:  código curto/longo ativo; volume, modelo e código compatível de SMS/MMS, conforme aplicável.  Este engajamento serve para as cadeias de caracteres de substituição e personalização de mensagens de texto estáticas, qualquer outra personalização requer Professional Services adicionais.</w:t>
      </w:r>
      <w:r w:rsidDel="00000000" w:rsidR="00000000" w:rsidRPr="00000000">
        <w:rPr>
          <w:rtl w:val="0"/>
        </w:rPr>
      </w:r>
    </w:p>
    <w:p w:rsidR="00000000" w:rsidDel="00000000" w:rsidP="00000000" w:rsidRDefault="00000000" w:rsidRPr="00000000" w14:paraId="000003BB">
      <w:pPr>
        <w:pStyle w:val="Heading5"/>
        <w:numPr>
          <w:ilvl w:val="4"/>
          <w:numId w:val="1"/>
        </w:numPr>
        <w:ind w:left="2232" w:hanging="791.9999999999999"/>
        <w:jc w:val="left"/>
        <w:rPr/>
      </w:pPr>
      <w:r w:rsidDel="00000000" w:rsidR="00000000" w:rsidRPr="00000000">
        <w:rPr>
          <w:rtl w:val="0"/>
        </w:rPr>
        <w:t xml:space="preserve">MobileConnect - Use Case Configuration</w:t>
      </w:r>
    </w:p>
    <w:p w:rsidR="00000000" w:rsidDel="00000000" w:rsidP="00000000" w:rsidRDefault="00000000" w:rsidRPr="00000000" w14:paraId="000003BC">
      <w:pPr>
        <w:pStyle w:val="Heading3"/>
        <w:ind w:left="1728" w:firstLine="810"/>
        <w:rPr>
          <w:b w:val="1"/>
          <w:bCs w:val="1"/>
        </w:rPr>
      </w:pPr>
      <w:r w:rsidDel="00000000" w:rsidR="00000000" w:rsidRPr="00000000">
        <w:rPr>
          <w:b w:val="1"/>
          <w:bCs w:val="1"/>
          <w:rtl w:val="0"/>
        </w:rPr>
        <w:t xml:space="preserve">Descrição </w:t>
      </w:r>
    </w:p>
    <w:p w:rsidR="00000000" w:rsidDel="00000000" w:rsidP="00000000" w:rsidRDefault="00000000" w:rsidRPr="00000000" w14:paraId="000003BD">
      <w:pPr>
        <w:pStyle w:val="Heading3"/>
        <w:ind w:left="1728" w:firstLine="810"/>
        <w:rPr/>
      </w:pPr>
      <w:r w:rsidDel="00000000" w:rsidR="00000000" w:rsidRPr="00000000">
        <w:rPr>
          <w:color w:val="000000"/>
          <w:rtl w:val="0"/>
        </w:rPr>
        <w:t xml:space="preserve">Configuração de um (1) caso de uso do MobileConnect em um (1) código curto em uma (1) unidade de negócios.  O caso de uso pode ser manual, automatizado ou acionado por API.  A mensagem pode conter conteúdo estático ou dinâmico com cadeias de substituição ou conteúdo dinâmico com AMPscript.  A configuração de uma (1) extensão de dados para armazenar dados usados para conteúdo dinâmico está incluída, se necessária.</w:t>
      </w:r>
      <w:r w:rsidDel="00000000" w:rsidR="00000000" w:rsidRPr="00000000">
        <w:rPr>
          <w:rtl w:val="0"/>
        </w:rPr>
      </w:r>
    </w:p>
    <w:p w:rsidR="00000000" w:rsidDel="00000000" w:rsidP="00000000" w:rsidRDefault="00000000" w:rsidRPr="00000000" w14:paraId="000003BE">
      <w:pPr>
        <w:pStyle w:val="Heading3"/>
        <w:ind w:left="1728" w:firstLine="810"/>
        <w:rPr>
          <w:b w:val="1"/>
          <w:bCs w:val="1"/>
        </w:rPr>
      </w:pPr>
      <w:r w:rsidDel="00000000" w:rsidR="00000000" w:rsidRPr="00000000">
        <w:rPr>
          <w:b w:val="1"/>
          <w:bCs w:val="1"/>
          <w:rtl w:val="0"/>
        </w:rPr>
        <w:t xml:space="preserve">Premissas</w:t>
      </w:r>
    </w:p>
    <w:p w:rsidR="00000000" w:rsidDel="00000000" w:rsidP="00000000" w:rsidRDefault="00000000" w:rsidRPr="00000000" w14:paraId="000003BF">
      <w:pPr>
        <w:pStyle w:val="Heading3"/>
        <w:ind w:left="1728" w:firstLine="810"/>
        <w:rPr/>
      </w:pPr>
      <w:r w:rsidDel="00000000" w:rsidR="00000000" w:rsidRPr="00000000">
        <w:rPr>
          <w:color w:val="000000"/>
          <w:rtl w:val="0"/>
        </w:rPr>
        <w:t xml:space="preserve">Os casos de uso são limitados ao seguinte:  Resposta de texto, votação/pesquisa, aceitação móvel, captura de informações, mídia de saída (MMS), resposta de mídia (MMS), compartilhamento de mídia (MMS), aceitação de e-mail e envio de mensagem de e-mail.</w:t>
      </w:r>
      <w:r w:rsidDel="00000000" w:rsidR="00000000" w:rsidRPr="00000000">
        <w:rPr>
          <w:rtl w:val="0"/>
        </w:rPr>
      </w:r>
    </w:p>
    <w:p w:rsidR="00000000" w:rsidDel="00000000" w:rsidP="00000000" w:rsidRDefault="00000000" w:rsidRPr="00000000" w14:paraId="000003C0">
      <w:pPr>
        <w:pStyle w:val="Heading5"/>
        <w:numPr>
          <w:ilvl w:val="4"/>
          <w:numId w:val="1"/>
        </w:numPr>
        <w:ind w:left="2232" w:hanging="791.9999999999999"/>
        <w:jc w:val="left"/>
        <w:rPr/>
      </w:pPr>
      <w:r w:rsidDel="00000000" w:rsidR="00000000" w:rsidRPr="00000000">
        <w:rPr>
          <w:rtl w:val="0"/>
        </w:rPr>
        <w:t xml:space="preserve">MobileConnect - Code Acquisition / Migration</w:t>
      </w:r>
    </w:p>
    <w:p w:rsidR="00000000" w:rsidDel="00000000" w:rsidP="00000000" w:rsidRDefault="00000000" w:rsidRPr="00000000" w14:paraId="000003C1">
      <w:pPr>
        <w:pStyle w:val="Heading3"/>
        <w:ind w:left="1728" w:firstLine="810"/>
        <w:rPr>
          <w:b w:val="1"/>
          <w:bCs w:val="1"/>
        </w:rPr>
      </w:pPr>
      <w:r w:rsidDel="00000000" w:rsidR="00000000" w:rsidRPr="00000000">
        <w:rPr>
          <w:b w:val="1"/>
          <w:bCs w:val="1"/>
          <w:rtl w:val="0"/>
        </w:rPr>
        <w:t xml:space="preserve">Descrição </w:t>
      </w:r>
    </w:p>
    <w:p w:rsidR="00000000" w:rsidDel="00000000" w:rsidP="00000000" w:rsidRDefault="00000000" w:rsidRPr="00000000" w14:paraId="000003C2">
      <w:pPr>
        <w:pStyle w:val="Heading3"/>
        <w:ind w:left="1728" w:firstLine="810"/>
        <w:rPr/>
      </w:pPr>
      <w:r w:rsidDel="00000000" w:rsidR="00000000" w:rsidRPr="00000000">
        <w:rPr>
          <w:color w:val="000000"/>
          <w:rtl w:val="0"/>
        </w:rPr>
        <w:t xml:space="preserve">A SFDC obterá ou migrará um (1) código curto ou longo móvel para uso com a instância do Cliente do aplicativo MobileConnect dos Serviços da Marketing Cloud.</w:t>
      </w:r>
      <w:r w:rsidDel="00000000" w:rsidR="00000000" w:rsidRPr="00000000">
        <w:rPr>
          <w:rtl w:val="0"/>
        </w:rPr>
      </w:r>
    </w:p>
    <w:p w:rsidR="00000000" w:rsidDel="00000000" w:rsidP="00000000" w:rsidRDefault="00000000" w:rsidRPr="00000000" w14:paraId="000003C3">
      <w:pPr>
        <w:pStyle w:val="Heading3"/>
        <w:ind w:left="1728" w:firstLine="810"/>
        <w:rPr>
          <w:b w:val="1"/>
          <w:bCs w:val="1"/>
        </w:rPr>
      </w:pPr>
      <w:r w:rsidDel="00000000" w:rsidR="00000000" w:rsidRPr="00000000">
        <w:rPr>
          <w:b w:val="1"/>
          <w:bCs w:val="1"/>
          <w:rtl w:val="0"/>
        </w:rPr>
        <w:t xml:space="preserve">Premissas</w:t>
      </w:r>
    </w:p>
    <w:p w:rsidR="00000000" w:rsidDel="00000000" w:rsidP="00000000" w:rsidRDefault="00000000" w:rsidRPr="00000000" w14:paraId="000003C4">
      <w:pPr>
        <w:pStyle w:val="Heading3"/>
        <w:ind w:left="1728" w:firstLine="810"/>
        <w:rPr/>
      </w:pPr>
      <w:r w:rsidDel="00000000" w:rsidR="00000000" w:rsidRPr="00000000">
        <w:rPr>
          <w:color w:val="000000"/>
          <w:rtl w:val="0"/>
        </w:rPr>
        <w:t xml:space="preserve">A SFDC funcionará como a ligação entre o Cliente, a agregadora (a entidade com conexões diretas com as operadoras) e as operadoras para envio e aprovação de código curto/longo privado.</w:t>
      </w:r>
      <w:r w:rsidDel="00000000" w:rsidR="00000000" w:rsidRPr="00000000">
        <w:rPr>
          <w:rtl w:val="0"/>
        </w:rPr>
      </w:r>
    </w:p>
    <w:p w:rsidR="00000000" w:rsidDel="00000000" w:rsidP="00000000" w:rsidRDefault="00000000" w:rsidRPr="00000000" w14:paraId="000003C5">
      <w:pPr>
        <w:pStyle w:val="Heading3"/>
        <w:numPr>
          <w:ilvl w:val="2"/>
          <w:numId w:val="1"/>
        </w:numPr>
        <w:ind w:left="1224" w:hanging="504.00000000000006"/>
        <w:rPr>
          <w:b w:val="1"/>
          <w:bCs w:val="1"/>
        </w:rPr>
      </w:pPr>
      <w:r w:rsidDel="00000000" w:rsidR="00000000" w:rsidRPr="00000000">
        <w:rPr>
          <w:b w:val="1"/>
          <w:bCs w:val="1"/>
          <w:rtl w:val="0"/>
        </w:rPr>
        <w:t xml:space="preserve">Marketing Cloud - Automations and Extracts</w:t>
      </w:r>
    </w:p>
    <w:p w:rsidR="00000000" w:rsidDel="00000000" w:rsidP="00000000" w:rsidRDefault="00000000" w:rsidRPr="00000000" w14:paraId="000003C6">
      <w:pPr>
        <w:pStyle w:val="Heading5"/>
        <w:numPr>
          <w:ilvl w:val="4"/>
          <w:numId w:val="1"/>
        </w:numPr>
        <w:ind w:left="2232" w:hanging="791.9999999999999"/>
        <w:jc w:val="left"/>
        <w:rPr/>
      </w:pPr>
      <w:r w:rsidDel="00000000" w:rsidR="00000000" w:rsidRPr="00000000">
        <w:rPr>
          <w:rtl w:val="0"/>
        </w:rPr>
        <w:t xml:space="preserve">MC - Custom Automation</w:t>
      </w:r>
    </w:p>
    <w:p w:rsidR="00000000" w:rsidDel="00000000" w:rsidP="00000000" w:rsidRDefault="00000000" w:rsidRPr="00000000" w14:paraId="000003C7">
      <w:pPr>
        <w:pStyle w:val="Heading3"/>
        <w:ind w:left="1728" w:firstLine="810"/>
        <w:rPr>
          <w:b w:val="1"/>
          <w:bCs w:val="1"/>
        </w:rPr>
      </w:pPr>
      <w:r w:rsidDel="00000000" w:rsidR="00000000" w:rsidRPr="00000000">
        <w:rPr>
          <w:b w:val="1"/>
          <w:bCs w:val="1"/>
          <w:rtl w:val="0"/>
        </w:rPr>
        <w:t xml:space="preserve">Descrição </w:t>
      </w:r>
    </w:p>
    <w:p w:rsidR="00000000" w:rsidDel="00000000" w:rsidP="00000000" w:rsidRDefault="00000000" w:rsidRPr="00000000" w14:paraId="000003C8">
      <w:pPr>
        <w:pStyle w:val="Heading3"/>
        <w:ind w:left="1728" w:firstLine="810"/>
        <w:rPr/>
      </w:pPr>
      <w:r w:rsidDel="00000000" w:rsidR="00000000" w:rsidRPr="00000000">
        <w:rPr>
          <w:color w:val="000000"/>
          <w:rtl w:val="0"/>
        </w:rPr>
        <w:t xml:space="preserve">A SFDC configurará e testará uma (1) automação em uma única unidade de negócios do Cliente.  A automação pode incluir até cinco (5) etapas, incluindo:  Importar arquivo do site FTP, carregar ou baixar arquivos para/do site FTP, exportar dados, segmentar ou filtrar assinantes, atualizar grupo, enviar e-mail predefinido e aguardar. </w:t>
      </w:r>
      <w:r w:rsidDel="00000000" w:rsidR="00000000" w:rsidRPr="00000000">
        <w:rPr>
          <w:rtl w:val="0"/>
        </w:rPr>
      </w:r>
    </w:p>
    <w:p w:rsidR="00000000" w:rsidDel="00000000" w:rsidP="00000000" w:rsidRDefault="00000000" w:rsidRPr="00000000" w14:paraId="000003C9">
      <w:pPr>
        <w:pStyle w:val="Heading5"/>
        <w:numPr>
          <w:ilvl w:val="4"/>
          <w:numId w:val="1"/>
        </w:numPr>
        <w:ind w:left="2232" w:hanging="791.9999999999999"/>
        <w:jc w:val="left"/>
        <w:rPr/>
      </w:pPr>
      <w:r w:rsidDel="00000000" w:rsidR="00000000" w:rsidRPr="00000000">
        <w:rPr>
          <w:rtl w:val="0"/>
        </w:rPr>
        <w:t xml:space="preserve">MC - Automated Extracts</w:t>
      </w:r>
    </w:p>
    <w:p w:rsidR="00000000" w:rsidDel="00000000" w:rsidP="00000000" w:rsidRDefault="00000000" w:rsidRPr="00000000" w14:paraId="000003CA">
      <w:pPr>
        <w:pStyle w:val="Heading3"/>
        <w:ind w:left="1728" w:firstLine="810"/>
        <w:rPr>
          <w:b w:val="1"/>
          <w:bCs w:val="1"/>
        </w:rPr>
      </w:pPr>
      <w:r w:rsidDel="00000000" w:rsidR="00000000" w:rsidRPr="00000000">
        <w:rPr>
          <w:b w:val="1"/>
          <w:bCs w:val="1"/>
          <w:rtl w:val="0"/>
        </w:rPr>
        <w:t xml:space="preserve">Descrição </w:t>
      </w:r>
    </w:p>
    <w:p w:rsidR="00000000" w:rsidDel="00000000" w:rsidP="00000000" w:rsidRDefault="00000000" w:rsidRPr="00000000" w14:paraId="000003CB">
      <w:pPr>
        <w:pStyle w:val="Heading3"/>
        <w:ind w:left="1728" w:firstLine="810"/>
        <w:rPr/>
      </w:pPr>
      <w:r w:rsidDel="00000000" w:rsidR="00000000" w:rsidRPr="00000000">
        <w:rPr>
          <w:color w:val="000000"/>
          <w:rtl w:val="0"/>
        </w:rPr>
        <w:t xml:space="preserve">A SFDC configurará uma (1) extração automática (arquivo .CSV ou .TXT delimitado por vírgula, barra vertical ou tabulação em formato ASCII ou UTF-16) da conta Marketing Cloud do Cliente ou da unidade de negócios secundária.  A extração de dados pode incluir até 7 (sete) extensões de dados ou tabelas de dados.  Até três (3) arquivos de saída podem ser compactados juntos, se necessário.</w:t>
      </w:r>
      <w:r w:rsidDel="00000000" w:rsidR="00000000" w:rsidRPr="00000000">
        <w:rPr>
          <w:rtl w:val="0"/>
        </w:rPr>
      </w:r>
    </w:p>
    <w:p w:rsidR="00000000" w:rsidDel="00000000" w:rsidP="00000000" w:rsidRDefault="00000000" w:rsidRPr="00000000" w14:paraId="000003CC">
      <w:pPr>
        <w:pStyle w:val="Heading3"/>
        <w:ind w:left="1728" w:firstLine="810"/>
        <w:rPr>
          <w:b w:val="1"/>
          <w:bCs w:val="1"/>
        </w:rPr>
      </w:pPr>
      <w:r w:rsidDel="00000000" w:rsidR="00000000" w:rsidRPr="00000000">
        <w:rPr>
          <w:b w:val="1"/>
          <w:bCs w:val="1"/>
          <w:rtl w:val="0"/>
        </w:rPr>
        <w:t xml:space="preserve">Premissas</w:t>
      </w:r>
    </w:p>
    <w:p w:rsidR="00000000" w:rsidDel="00000000" w:rsidP="00000000" w:rsidRDefault="00000000" w:rsidRPr="00000000" w14:paraId="000003CD">
      <w:pPr>
        <w:pStyle w:val="Heading3"/>
        <w:ind w:left="1728" w:firstLine="810"/>
        <w:rPr/>
      </w:pPr>
      <w:r w:rsidDel="00000000" w:rsidR="00000000" w:rsidRPr="00000000">
        <w:rPr>
          <w:color w:val="000000"/>
          <w:rtl w:val="0"/>
        </w:rPr>
        <w:t xml:space="preserve">Alterações futuras necessárias nas extrações personalizadas não são cobertas pela garantia. Manutenção para melhorar o desempenho ou corrigir falhas que surgem de qualquer fonte (incluindo, por exemplo: lançamentos da Salesforce, alterações no volume de dados, alterações de clientes em extensões de dados) exigirão um novo projeto de serviços.</w:t>
      </w:r>
      <w:r w:rsidDel="00000000" w:rsidR="00000000" w:rsidRPr="00000000">
        <w:rPr>
          <w:rtl w:val="0"/>
        </w:rPr>
      </w:r>
    </w:p>
    <w:p w:rsidR="00000000" w:rsidDel="00000000" w:rsidP="00000000" w:rsidRDefault="00000000" w:rsidRPr="00000000" w14:paraId="000003CE">
      <w:pPr>
        <w:pStyle w:val="Heading5"/>
        <w:numPr>
          <w:ilvl w:val="4"/>
          <w:numId w:val="1"/>
        </w:numPr>
        <w:ind w:left="2232" w:hanging="791.9999999999999"/>
        <w:jc w:val="left"/>
        <w:rPr/>
      </w:pPr>
      <w:r w:rsidDel="00000000" w:rsidR="00000000" w:rsidRPr="00000000">
        <w:rPr>
          <w:rtl w:val="0"/>
        </w:rPr>
        <w:t xml:space="preserve">MC - Reports with Automation</w:t>
      </w:r>
    </w:p>
    <w:p w:rsidR="00000000" w:rsidDel="00000000" w:rsidP="00000000" w:rsidRDefault="00000000" w:rsidRPr="00000000" w14:paraId="000003CF">
      <w:pPr>
        <w:pStyle w:val="Heading3"/>
        <w:ind w:left="1728" w:firstLine="810"/>
        <w:rPr>
          <w:b w:val="1"/>
          <w:bCs w:val="1"/>
        </w:rPr>
      </w:pPr>
      <w:r w:rsidDel="00000000" w:rsidR="00000000" w:rsidRPr="00000000">
        <w:rPr>
          <w:b w:val="1"/>
          <w:bCs w:val="1"/>
          <w:rtl w:val="0"/>
        </w:rPr>
        <w:t xml:space="preserve">Descrição  </w:t>
      </w:r>
    </w:p>
    <w:p w:rsidR="00000000" w:rsidDel="00000000" w:rsidP="00000000" w:rsidRDefault="00000000" w:rsidRPr="00000000" w14:paraId="000003D0">
      <w:pPr>
        <w:pStyle w:val="Heading3"/>
        <w:ind w:left="1728" w:firstLine="810"/>
        <w:rPr/>
      </w:pPr>
      <w:r w:rsidDel="00000000" w:rsidR="00000000" w:rsidRPr="00000000">
        <w:rPr>
          <w:color w:val="000000"/>
          <w:rtl w:val="0"/>
        </w:rPr>
        <w:t xml:space="preserve">A SFDC criará um (1) relatório personalizado no formato Excel de guia única.  O relatório consistirá em dados de até três (3) extensões de dados ou tabelas de dados.  O relatório também pode incluir até dois (2) parâmetros personalizados (o padrão é data de início e término) e um (1) agregado personalizado.  </w:t>
      </w:r>
      <w:r w:rsidDel="00000000" w:rsidR="00000000" w:rsidRPr="00000000">
        <w:rPr>
          <w:rtl w:val="0"/>
        </w:rPr>
      </w:r>
    </w:p>
    <w:p w:rsidR="00000000" w:rsidDel="00000000" w:rsidP="00000000" w:rsidRDefault="00000000" w:rsidRPr="00000000" w14:paraId="000003D1">
      <w:pPr>
        <w:pStyle w:val="Heading5"/>
        <w:numPr>
          <w:ilvl w:val="4"/>
          <w:numId w:val="1"/>
        </w:numPr>
        <w:ind w:left="2232" w:hanging="791.9999999999999"/>
        <w:jc w:val="left"/>
        <w:rPr/>
      </w:pPr>
      <w:r w:rsidDel="00000000" w:rsidR="00000000" w:rsidRPr="00000000">
        <w:rPr>
          <w:rtl w:val="0"/>
        </w:rPr>
        <w:t xml:space="preserve">MC - Email Archiving</w:t>
      </w:r>
    </w:p>
    <w:p w:rsidR="00000000" w:rsidDel="00000000" w:rsidP="00000000" w:rsidRDefault="00000000" w:rsidRPr="00000000" w14:paraId="000003D2">
      <w:pPr>
        <w:pStyle w:val="Heading3"/>
        <w:ind w:left="1728" w:firstLine="810"/>
        <w:rPr>
          <w:b w:val="1"/>
          <w:bCs w:val="1"/>
        </w:rPr>
      </w:pPr>
      <w:r w:rsidDel="00000000" w:rsidR="00000000" w:rsidRPr="00000000">
        <w:rPr>
          <w:b w:val="1"/>
          <w:bCs w:val="1"/>
          <w:rtl w:val="0"/>
        </w:rPr>
        <w:t xml:space="preserve">Descrição  </w:t>
      </w:r>
    </w:p>
    <w:p w:rsidR="00000000" w:rsidDel="00000000" w:rsidP="00000000" w:rsidRDefault="00000000" w:rsidRPr="00000000" w14:paraId="000003D3">
      <w:pPr>
        <w:pStyle w:val="Heading3"/>
        <w:ind w:left="1728" w:firstLine="810"/>
        <w:rPr/>
      </w:pPr>
      <w:r w:rsidDel="00000000" w:rsidR="00000000" w:rsidRPr="00000000">
        <w:rPr>
          <w:color w:val="000000"/>
          <w:rtl w:val="0"/>
        </w:rPr>
        <w:t xml:space="preserve">A SFDC colaborará com o Cliente para identificar, analisar, definir e documentar os requisitos do Cliente para a funcionalidade de Arquivamento de e-mail. A SFDC implantará a funcionalidade de Arquivamento de e-mail dos Serviços da Marketing Cloud e, em seguida, testará a solução implantada. </w:t>
      </w:r>
      <w:r w:rsidDel="00000000" w:rsidR="00000000" w:rsidRPr="00000000">
        <w:rPr>
          <w:rtl w:val="0"/>
        </w:rPr>
      </w:r>
    </w:p>
    <w:p w:rsidR="00000000" w:rsidDel="00000000" w:rsidP="00000000" w:rsidRDefault="00000000" w:rsidRPr="00000000" w14:paraId="000003D4">
      <w:pPr>
        <w:pStyle w:val="Heading3"/>
        <w:numPr>
          <w:ilvl w:val="2"/>
          <w:numId w:val="1"/>
        </w:numPr>
        <w:ind w:left="1224" w:hanging="504.00000000000006"/>
        <w:rPr>
          <w:b w:val="1"/>
          <w:bCs w:val="1"/>
        </w:rPr>
      </w:pPr>
      <w:r w:rsidDel="00000000" w:rsidR="00000000" w:rsidRPr="00000000">
        <w:rPr>
          <w:b w:val="1"/>
          <w:bCs w:val="1"/>
          <w:rtl w:val="0"/>
        </w:rPr>
        <w:t xml:space="preserve">Marketing Cloud - Journey Builder Services</w:t>
      </w:r>
    </w:p>
    <w:p w:rsidR="00000000" w:rsidDel="00000000" w:rsidP="00000000" w:rsidRDefault="00000000" w:rsidRPr="00000000" w14:paraId="000003D5">
      <w:pPr>
        <w:pStyle w:val="Heading5"/>
        <w:numPr>
          <w:ilvl w:val="4"/>
          <w:numId w:val="1"/>
        </w:numPr>
        <w:ind w:left="2232" w:hanging="791.9999999999999"/>
        <w:jc w:val="left"/>
        <w:rPr/>
      </w:pPr>
      <w:r w:rsidDel="00000000" w:rsidR="00000000" w:rsidRPr="00000000">
        <w:rPr>
          <w:rtl w:val="0"/>
        </w:rPr>
        <w:t xml:space="preserve">MC - Journey Builder Activation</w:t>
      </w:r>
    </w:p>
    <w:p w:rsidR="00000000" w:rsidDel="00000000" w:rsidP="00000000" w:rsidRDefault="00000000" w:rsidRPr="00000000" w14:paraId="000003D6">
      <w:pPr>
        <w:pStyle w:val="Heading3"/>
        <w:ind w:left="1728" w:firstLine="810"/>
        <w:rPr>
          <w:b w:val="1"/>
          <w:bCs w:val="1"/>
        </w:rPr>
      </w:pPr>
      <w:r w:rsidDel="00000000" w:rsidR="00000000" w:rsidRPr="00000000">
        <w:rPr>
          <w:b w:val="1"/>
          <w:bCs w:val="1"/>
          <w:rtl w:val="0"/>
        </w:rPr>
        <w:t xml:space="preserve">Descrição </w:t>
      </w:r>
    </w:p>
    <w:p w:rsidR="00000000" w:rsidDel="00000000" w:rsidP="00000000" w:rsidRDefault="00000000" w:rsidRPr="00000000" w14:paraId="000003D7">
      <w:pPr>
        <w:pStyle w:val="Heading3"/>
        <w:ind w:left="1728" w:firstLine="810"/>
        <w:rPr/>
      </w:pPr>
      <w:r w:rsidDel="00000000" w:rsidR="00000000" w:rsidRPr="00000000">
        <w:rPr>
          <w:color w:val="000000"/>
          <w:rtl w:val="0"/>
        </w:rPr>
        <w:t xml:space="preserve">Para uma (1) unidade de negócios do Cliente, a SFDC configurará uma (1) interação do Journey Builder com até quinze (15) etapas e um (1) evento acionador. Cada jornada pode incluir dados de até três (3) extensões de dados.</w:t>
      </w:r>
      <w:r w:rsidDel="00000000" w:rsidR="00000000" w:rsidRPr="00000000">
        <w:rPr>
          <w:rtl w:val="0"/>
        </w:rPr>
      </w:r>
    </w:p>
    <w:p w:rsidR="00000000" w:rsidDel="00000000" w:rsidP="00000000" w:rsidRDefault="00000000" w:rsidRPr="00000000" w14:paraId="000003D8">
      <w:pPr>
        <w:pStyle w:val="Heading3"/>
        <w:ind w:left="1728" w:firstLine="810"/>
        <w:rPr>
          <w:b w:val="1"/>
          <w:bCs w:val="1"/>
        </w:rPr>
      </w:pPr>
      <w:r w:rsidDel="00000000" w:rsidR="00000000" w:rsidRPr="00000000">
        <w:rPr>
          <w:b w:val="1"/>
          <w:bCs w:val="1"/>
          <w:rtl w:val="0"/>
        </w:rPr>
        <w:t xml:space="preserve">Premissas</w:t>
      </w:r>
    </w:p>
    <w:p w:rsidR="00000000" w:rsidDel="00000000" w:rsidP="00000000" w:rsidRDefault="00000000" w:rsidRPr="00000000" w14:paraId="000003D9">
      <w:pPr>
        <w:pStyle w:val="Heading3"/>
        <w:ind w:left="1728" w:firstLine="810"/>
        <w:rPr/>
      </w:pPr>
      <w:r w:rsidDel="00000000" w:rsidR="00000000" w:rsidRPr="00000000">
        <w:rPr>
          <w:color w:val="000000"/>
          <w:rtl w:val="0"/>
        </w:rPr>
        <w:t xml:space="preserve">O Cliente fornecerá os ativos de campanha necessários dentro do Aplicativo, por exemplo, criação, texto e e-mail(s) totalmente formado(s) em HTML. O Cliente tem e-mails prontos para a configuração da lógica dinâmica pela SFDC para uso nas interações do Journey Builder definidas no Escopo.  O Journey incluirá a configuração padrão, a codificação personalizada não está no escopo</w:t>
      </w:r>
      <w:r w:rsidDel="00000000" w:rsidR="00000000" w:rsidRPr="00000000">
        <w:rPr>
          <w:rtl w:val="0"/>
        </w:rPr>
        <w:t xml:space="preserve">.</w:t>
      </w:r>
    </w:p>
    <w:p w:rsidR="00000000" w:rsidDel="00000000" w:rsidP="00000000" w:rsidRDefault="00000000" w:rsidRPr="00000000" w14:paraId="000003DA">
      <w:pPr>
        <w:pStyle w:val="Heading5"/>
        <w:numPr>
          <w:ilvl w:val="4"/>
          <w:numId w:val="1"/>
        </w:numPr>
        <w:ind w:left="2232" w:hanging="791.9999999999999"/>
        <w:jc w:val="left"/>
        <w:rPr/>
      </w:pPr>
      <w:r w:rsidDel="00000000" w:rsidR="00000000" w:rsidRPr="00000000">
        <w:rPr>
          <w:rtl w:val="0"/>
        </w:rPr>
        <w:t xml:space="preserve">MC - Journey Builder - Single Journey Strategy and Build</w:t>
      </w:r>
    </w:p>
    <w:p w:rsidR="00000000" w:rsidDel="00000000" w:rsidP="00000000" w:rsidRDefault="00000000" w:rsidRPr="00000000" w14:paraId="000003DB">
      <w:pPr>
        <w:pStyle w:val="Heading3"/>
        <w:ind w:left="1728" w:firstLine="810"/>
        <w:rPr>
          <w:b w:val="1"/>
          <w:bCs w:val="1"/>
        </w:rPr>
      </w:pPr>
      <w:r w:rsidDel="00000000" w:rsidR="00000000" w:rsidRPr="00000000">
        <w:rPr>
          <w:b w:val="1"/>
          <w:bCs w:val="1"/>
          <w:rtl w:val="0"/>
        </w:rPr>
        <w:t xml:space="preserve">Descrição </w:t>
      </w:r>
    </w:p>
    <w:p w:rsidR="00000000" w:rsidDel="00000000" w:rsidP="00000000" w:rsidRDefault="00000000" w:rsidRPr="00000000" w14:paraId="000003DC">
      <w:pPr>
        <w:pStyle w:val="Heading3"/>
        <w:ind w:left="1728" w:firstLine="810"/>
        <w:rPr/>
      </w:pPr>
      <w:r w:rsidDel="00000000" w:rsidR="00000000" w:rsidRPr="00000000">
        <w:rPr>
          <w:color w:val="000000"/>
          <w:rtl w:val="0"/>
        </w:rPr>
        <w:t xml:space="preserve">A SFDC ajudará o Cliente a conceituar a estratégia do usuário final para uma (1) jornada, incluindo:  Definição de objetivos e KPIs do programa, aprofundamento da jornada, leitura da descoberta, POV estratégico, experiência do cliente, projeto e fluxo de jornada.  Assim que for aprovada pelo Cliente, a SFDC criará uma (1) jornada que aborda os objetivos comerciais abrangentes em uma (1) unidade de negócios do Cliente.  Cada jornada pode consistir em três (3) fontes de dados com até dez (10) interações de jornada</w:t>
      </w:r>
      <w:r w:rsidDel="00000000" w:rsidR="00000000" w:rsidRPr="00000000">
        <w:rPr>
          <w:rtl w:val="0"/>
        </w:rPr>
      </w:r>
    </w:p>
    <w:p w:rsidR="00000000" w:rsidDel="00000000" w:rsidP="00000000" w:rsidRDefault="00000000" w:rsidRPr="00000000" w14:paraId="000003DD">
      <w:pPr>
        <w:pStyle w:val="Heading3"/>
        <w:ind w:left="1728" w:firstLine="810"/>
        <w:rPr>
          <w:b w:val="1"/>
          <w:bCs w:val="1"/>
        </w:rPr>
      </w:pPr>
      <w:r w:rsidDel="00000000" w:rsidR="00000000" w:rsidRPr="00000000">
        <w:rPr>
          <w:b w:val="1"/>
          <w:bCs w:val="1"/>
          <w:rtl w:val="0"/>
        </w:rPr>
        <w:t xml:space="preserve">Premissas</w:t>
      </w:r>
    </w:p>
    <w:p w:rsidR="00000000" w:rsidDel="00000000" w:rsidP="00000000" w:rsidRDefault="00000000" w:rsidRPr="00000000" w14:paraId="000003DE">
      <w:pPr>
        <w:pStyle w:val="Heading3"/>
        <w:ind w:left="1728" w:firstLine="810"/>
        <w:rPr/>
      </w:pPr>
      <w:r w:rsidDel="00000000" w:rsidR="00000000" w:rsidRPr="00000000">
        <w:rPr>
          <w:color w:val="000000"/>
          <w:rtl w:val="0"/>
        </w:rPr>
        <w:t xml:space="preserve">O Cliente fornecerá à SFDC percepções sobre o público, incluindo personas, regras de segmentação e diagrama de alto nível dos fluxos de dados.  Todos os e-mails/anúncios/SMS/ativos devem ser fornecidos totalmente integrados à Marketing Cloud pelo cliente.</w:t>
      </w:r>
      <w:r w:rsidDel="00000000" w:rsidR="00000000" w:rsidRPr="00000000">
        <w:rPr>
          <w:rtl w:val="0"/>
        </w:rPr>
      </w:r>
    </w:p>
    <w:p w:rsidR="00000000" w:rsidDel="00000000" w:rsidP="00000000" w:rsidRDefault="00000000" w:rsidRPr="00000000" w14:paraId="000003DF">
      <w:pPr>
        <w:pStyle w:val="Heading3"/>
        <w:ind w:left="1728" w:firstLine="810"/>
        <w:rPr/>
      </w:pPr>
      <w:r w:rsidDel="00000000" w:rsidR="00000000" w:rsidRPr="00000000">
        <w:rPr>
          <w:color w:val="000000"/>
          <w:rtl w:val="0"/>
        </w:rPr>
        <w:t xml:space="preserve">O Journey incluirá a configuração padrão, a codificação personalizada não está no escopo.  Os canais no escopo são: SMS, envio, e-mail, páginas de destino, anúncios.  Canais fora dos que têm suporte na Marketing Cloud podem ser mostrados na recomendação do Journey, mas não serão implementados</w:t>
      </w:r>
      <w:r w:rsidDel="00000000" w:rsidR="00000000" w:rsidRPr="00000000">
        <w:rPr>
          <w:rtl w:val="0"/>
        </w:rPr>
      </w:r>
    </w:p>
    <w:p w:rsidR="00000000" w:rsidDel="00000000" w:rsidP="00000000" w:rsidRDefault="00000000" w:rsidRPr="00000000" w14:paraId="000003E0">
      <w:pPr>
        <w:pStyle w:val="Heading5"/>
        <w:numPr>
          <w:ilvl w:val="4"/>
          <w:numId w:val="1"/>
        </w:numPr>
        <w:ind w:left="2232" w:hanging="791.9999999999999"/>
        <w:jc w:val="left"/>
        <w:rPr/>
      </w:pPr>
      <w:r w:rsidDel="00000000" w:rsidR="00000000" w:rsidRPr="00000000">
        <w:rPr>
          <w:rtl w:val="0"/>
        </w:rPr>
        <w:t xml:space="preserve">MC - Journey Builder – Journey Strategy Roadmap</w:t>
      </w:r>
    </w:p>
    <w:p w:rsidR="00000000" w:rsidDel="00000000" w:rsidP="00000000" w:rsidRDefault="00000000" w:rsidRPr="00000000" w14:paraId="000003E1">
      <w:pPr>
        <w:pStyle w:val="Heading3"/>
        <w:ind w:left="1728" w:firstLine="810"/>
        <w:rPr>
          <w:b w:val="1"/>
          <w:bCs w:val="1"/>
        </w:rPr>
      </w:pPr>
      <w:r w:rsidDel="00000000" w:rsidR="00000000" w:rsidRPr="00000000">
        <w:rPr>
          <w:b w:val="1"/>
          <w:bCs w:val="1"/>
          <w:rtl w:val="0"/>
        </w:rPr>
        <w:t xml:space="preserve">Descrição </w:t>
      </w:r>
    </w:p>
    <w:p w:rsidR="00000000" w:rsidDel="00000000" w:rsidP="00000000" w:rsidRDefault="00000000" w:rsidRPr="00000000" w14:paraId="000003E2">
      <w:pPr>
        <w:pStyle w:val="Heading3"/>
        <w:ind w:left="1728" w:firstLine="810"/>
        <w:rPr/>
      </w:pPr>
      <w:r w:rsidDel="00000000" w:rsidR="00000000" w:rsidRPr="00000000">
        <w:rPr>
          <w:color w:val="000000"/>
          <w:rtl w:val="0"/>
        </w:rPr>
        <w:t xml:space="preserve">A SFDC ajudará o Cliente a desenvolver um roadmap personalizado com recomendações estratégicas e abordagem em fases para execução.  A SFDC realizará um workshop de descoberta do Cliente para analisar os objetivos comerciais; personas do cliente final; acionadores comportamentais do cliente; fases do ciclo de vida atual; KPIs.  </w:t>
      </w:r>
      <w:r w:rsidDel="00000000" w:rsidR="00000000" w:rsidRPr="00000000">
        <w:rPr>
          <w:rtl w:val="0"/>
        </w:rPr>
      </w:r>
    </w:p>
    <w:p w:rsidR="00000000" w:rsidDel="00000000" w:rsidP="00000000" w:rsidRDefault="00000000" w:rsidRPr="00000000" w14:paraId="000003E3">
      <w:pPr>
        <w:pStyle w:val="Heading3"/>
        <w:ind w:left="1728" w:firstLine="810"/>
        <w:rPr/>
      </w:pPr>
      <w:r w:rsidDel="00000000" w:rsidR="00000000" w:rsidRPr="00000000">
        <w:rPr>
          <w:color w:val="000000"/>
          <w:rtl w:val="0"/>
        </w:rPr>
        <w:t xml:space="preserve">A SFDC fornecerá um roadmap que inclui o ciclo de vida ideal do cliente final; recomendações de otimização de jornadas existentes; identificação de novas jornadas; plano de implementação; roadmap em fases; visualização da experiência do cliente; os melhores exemplos do setor; recomendações para executar o roadmap. </w:t>
      </w:r>
      <w:r w:rsidDel="00000000" w:rsidR="00000000" w:rsidRPr="00000000">
        <w:rPr>
          <w:rtl w:val="0"/>
        </w:rPr>
      </w:r>
    </w:p>
    <w:p w:rsidR="00000000" w:rsidDel="00000000" w:rsidP="00000000" w:rsidRDefault="00000000" w:rsidRPr="00000000" w14:paraId="000003E4">
      <w:pPr>
        <w:pStyle w:val="Heading3"/>
        <w:ind w:left="1728" w:firstLine="810"/>
        <w:rPr>
          <w:b w:val="1"/>
          <w:bCs w:val="1"/>
        </w:rPr>
      </w:pPr>
      <w:r w:rsidDel="00000000" w:rsidR="00000000" w:rsidRPr="00000000">
        <w:rPr>
          <w:b w:val="1"/>
          <w:bCs w:val="1"/>
          <w:rtl w:val="0"/>
        </w:rPr>
        <w:t xml:space="preserve">Premissas</w:t>
      </w:r>
    </w:p>
    <w:p w:rsidR="00000000" w:rsidDel="00000000" w:rsidP="00000000" w:rsidRDefault="00000000" w:rsidRPr="00000000" w14:paraId="000003E5">
      <w:pPr>
        <w:pStyle w:val="Heading3"/>
        <w:ind w:left="1728" w:firstLine="810"/>
        <w:rPr/>
      </w:pPr>
      <w:r w:rsidDel="00000000" w:rsidR="00000000" w:rsidRPr="00000000">
        <w:rPr>
          <w:color w:val="000000"/>
          <w:rtl w:val="0"/>
        </w:rPr>
        <w:t xml:space="preserve">O engajamento é de natureza consultiva e não inclui Descrição de configuração. O Cliente fornecerá objetivos comerciais de 1 a 5 anos, layout do roadmap atual e diagrama de alto nível existente dos fluxos de dados para as Jornadas atuais. O Cliente fornecerá percepções do consumidor, incluindo personas e regras de segmentação; diagrama de alto nível dos fluxos de dados.</w:t>
      </w:r>
      <w:r w:rsidDel="00000000" w:rsidR="00000000" w:rsidRPr="00000000">
        <w:rPr>
          <w:rtl w:val="0"/>
        </w:rPr>
      </w:r>
    </w:p>
    <w:p w:rsidR="00000000" w:rsidDel="00000000" w:rsidP="00000000" w:rsidRDefault="00000000" w:rsidRPr="00000000" w14:paraId="000003E6">
      <w:pPr>
        <w:pStyle w:val="Heading5"/>
        <w:numPr>
          <w:ilvl w:val="4"/>
          <w:numId w:val="1"/>
        </w:numPr>
        <w:ind w:left="2232" w:hanging="791.9999999999999"/>
        <w:jc w:val="left"/>
        <w:rPr/>
      </w:pPr>
      <w:r w:rsidDel="00000000" w:rsidR="00000000" w:rsidRPr="00000000">
        <w:rPr>
          <w:rtl w:val="0"/>
        </w:rPr>
        <w:t xml:space="preserve">MC Journey Builder – Configure Additional Journey(s)</w:t>
      </w:r>
    </w:p>
    <w:p w:rsidR="00000000" w:rsidDel="00000000" w:rsidP="00000000" w:rsidRDefault="00000000" w:rsidRPr="00000000" w14:paraId="000003E7">
      <w:pPr>
        <w:pStyle w:val="Heading3"/>
        <w:ind w:left="1728" w:firstLine="810"/>
        <w:rPr>
          <w:b w:val="1"/>
          <w:bCs w:val="1"/>
        </w:rPr>
      </w:pPr>
      <w:r w:rsidDel="00000000" w:rsidR="00000000" w:rsidRPr="00000000">
        <w:rPr>
          <w:b w:val="1"/>
          <w:bCs w:val="1"/>
          <w:rtl w:val="0"/>
        </w:rPr>
        <w:t xml:space="preserve">Descrição </w:t>
      </w:r>
    </w:p>
    <w:p w:rsidR="00000000" w:rsidDel="00000000" w:rsidP="00000000" w:rsidRDefault="00000000" w:rsidRPr="00000000" w14:paraId="000003E8">
      <w:pPr>
        <w:pStyle w:val="Heading3"/>
        <w:ind w:left="1728" w:firstLine="810"/>
        <w:rPr/>
      </w:pPr>
      <w:r w:rsidDel="00000000" w:rsidR="00000000" w:rsidRPr="00000000">
        <w:rPr>
          <w:color w:val="000000"/>
          <w:rtl w:val="0"/>
        </w:rPr>
        <w:t xml:space="preserve">A SFDC configurará uma (1) jornada com até quinze (15) etapas por jornada.  </w:t>
      </w:r>
      <w:r w:rsidDel="00000000" w:rsidR="00000000" w:rsidRPr="00000000">
        <w:rPr>
          <w:rtl w:val="0"/>
        </w:rPr>
      </w:r>
    </w:p>
    <w:p w:rsidR="00000000" w:rsidDel="00000000" w:rsidP="00000000" w:rsidRDefault="00000000" w:rsidRPr="00000000" w14:paraId="000003E9">
      <w:pPr>
        <w:pStyle w:val="Heading3"/>
        <w:ind w:left="1728" w:firstLine="810"/>
        <w:rPr>
          <w:b w:val="1"/>
          <w:bCs w:val="1"/>
        </w:rPr>
      </w:pPr>
      <w:r w:rsidDel="00000000" w:rsidR="00000000" w:rsidRPr="00000000">
        <w:rPr>
          <w:b w:val="1"/>
          <w:bCs w:val="1"/>
          <w:rtl w:val="0"/>
        </w:rPr>
        <w:t xml:space="preserve">Premissas</w:t>
      </w:r>
    </w:p>
    <w:p w:rsidR="00000000" w:rsidDel="00000000" w:rsidP="00000000" w:rsidRDefault="00000000" w:rsidRPr="00000000" w14:paraId="000003EA">
      <w:pPr>
        <w:pStyle w:val="Heading3"/>
        <w:ind w:left="1728" w:firstLine="810"/>
        <w:rPr/>
      </w:pPr>
      <w:r w:rsidDel="00000000" w:rsidR="00000000" w:rsidRPr="00000000">
        <w:rPr>
          <w:color w:val="000000"/>
          <w:rtl w:val="0"/>
        </w:rPr>
        <w:t xml:space="preserve">O Cliente fornecerá os ativos de campanha necessários dentro dos Serviços da Marketing Cloud, incluindo, mas não se limitando a, material criativo, texto e e-mails em HTML totalmente formados. O Cliente tem e-mails prontos para a configuração da lógica dinâmica pelo SFDC para uso nas interações do Journey Builder.  O Journey incluirá a configuração padrão, a codificação personalizada não está no escopo</w:t>
      </w:r>
      <w:r w:rsidDel="00000000" w:rsidR="00000000" w:rsidRPr="00000000">
        <w:rPr>
          <w:rtl w:val="0"/>
        </w:rPr>
        <w:t xml:space="preserve">.</w:t>
      </w:r>
    </w:p>
    <w:p w:rsidR="00000000" w:rsidDel="00000000" w:rsidP="00000000" w:rsidRDefault="00000000" w:rsidRPr="00000000" w14:paraId="000003EB">
      <w:pPr>
        <w:pStyle w:val="Heading3"/>
        <w:numPr>
          <w:ilvl w:val="2"/>
          <w:numId w:val="1"/>
        </w:numPr>
        <w:ind w:left="1314" w:hanging="504.00000000000006"/>
        <w:rPr>
          <w:b w:val="1"/>
          <w:bCs w:val="1"/>
        </w:rPr>
      </w:pPr>
      <w:r w:rsidDel="00000000" w:rsidR="00000000" w:rsidRPr="00000000">
        <w:rPr>
          <w:b w:val="1"/>
          <w:bCs w:val="1"/>
          <w:rtl w:val="0"/>
        </w:rPr>
        <w:t xml:space="preserve">Commerce Cloud Services</w:t>
      </w:r>
    </w:p>
    <w:p w:rsidR="00000000" w:rsidDel="00000000" w:rsidP="00000000" w:rsidRDefault="00000000" w:rsidRPr="00000000" w14:paraId="000003EC">
      <w:pPr>
        <w:pStyle w:val="Heading5"/>
        <w:numPr>
          <w:ilvl w:val="4"/>
          <w:numId w:val="1"/>
        </w:numPr>
        <w:ind w:left="2232" w:hanging="791.9999999999999"/>
        <w:jc w:val="left"/>
        <w:rPr/>
      </w:pPr>
      <w:r w:rsidDel="00000000" w:rsidR="00000000" w:rsidRPr="00000000">
        <w:rPr>
          <w:rtl w:val="0"/>
        </w:rPr>
        <w:t xml:space="preserve">Commerce Cloud - B2C Commerce - Performance Load Testing Support</w:t>
      </w:r>
    </w:p>
    <w:p w:rsidR="00000000" w:rsidDel="00000000" w:rsidP="00000000" w:rsidRDefault="00000000" w:rsidRPr="00000000" w14:paraId="000003ED">
      <w:pPr>
        <w:spacing w:after="120" w:line="240" w:lineRule="auto"/>
        <w:ind w:left="1728" w:firstLine="0"/>
        <w:rPr/>
      </w:pPr>
      <w:r w:rsidDel="00000000" w:rsidR="00000000" w:rsidRPr="00000000">
        <w:rPr>
          <w:b w:val="1"/>
          <w:bCs w:val="1"/>
          <w:rtl w:val="0"/>
        </w:rPr>
        <w:t xml:space="preserve">Descrição </w:t>
      </w:r>
      <w:r w:rsidDel="00000000" w:rsidR="00000000" w:rsidRPr="00000000">
        <w:rPr>
          <w:rtl w:val="0"/>
        </w:rPr>
      </w:r>
    </w:p>
    <w:p w:rsidR="00000000" w:rsidDel="00000000" w:rsidP="00000000" w:rsidRDefault="00000000" w:rsidRPr="00000000" w14:paraId="000003EE">
      <w:pPr>
        <w:spacing w:after="120" w:line="240" w:lineRule="auto"/>
        <w:ind w:left="1728" w:firstLine="0"/>
        <w:rPr/>
      </w:pPr>
      <w:r w:rsidDel="00000000" w:rsidR="00000000" w:rsidRPr="00000000">
        <w:rPr>
          <w:color w:val="000000"/>
          <w:rtl w:val="0"/>
        </w:rPr>
        <w:t xml:space="preserve">A SFDC fornecerá serviços de suporte a teste de carga para o site do Cliente. O Professional Services inclui uma revisão do plano de teste de carga e do ambiente do Cliente, o monitoramento e a análise de testes de carga.  A SFDC monitorará a instância do domínio e o código personalizado do perfil durante a execução do teste de carga. A SFDC pode em coordenação com a equipe de infraestrutura da Salesforce fazer qualquer ajuste necessário da instância do domínio. </w:t>
      </w:r>
      <w:r w:rsidDel="00000000" w:rsidR="00000000" w:rsidRPr="00000000">
        <w:rPr>
          <w:rtl w:val="0"/>
        </w:rPr>
      </w:r>
    </w:p>
    <w:p w:rsidR="00000000" w:rsidDel="00000000" w:rsidP="00000000" w:rsidRDefault="00000000" w:rsidRPr="00000000" w14:paraId="000003EF">
      <w:pPr>
        <w:spacing w:after="120" w:line="240" w:lineRule="auto"/>
        <w:ind w:left="1728" w:firstLine="0"/>
        <w:rPr/>
      </w:pPr>
      <w:r w:rsidDel="00000000" w:rsidR="00000000" w:rsidRPr="00000000">
        <w:rPr>
          <w:color w:val="000000"/>
          <w:rtl w:val="0"/>
        </w:rPr>
        <w:t xml:space="preserve">A SFDC fornecerá uma análise de teste de carga que inclui: Resumo da integridade do domínio durante os testes, controladores principais e resumo da resposta mais cara do controlador, dados do criador de perfis de script e pipeline, investigação de erros, eventos ou preocupações de desempenho (a serem abordados/resolvidos pelo Cliente)</w:t>
      </w:r>
      <w:r w:rsidDel="00000000" w:rsidR="00000000" w:rsidRPr="00000000">
        <w:rPr>
          <w:rtl w:val="0"/>
        </w:rPr>
      </w:r>
    </w:p>
    <w:p w:rsidR="00000000" w:rsidDel="00000000" w:rsidP="00000000" w:rsidRDefault="00000000" w:rsidRPr="00000000" w14:paraId="000003F0">
      <w:pPr>
        <w:spacing w:after="120" w:line="240" w:lineRule="auto"/>
        <w:ind w:left="1728" w:firstLine="0"/>
        <w:rPr/>
      </w:pPr>
      <w:r w:rsidDel="00000000" w:rsidR="00000000" w:rsidRPr="00000000">
        <w:rPr>
          <w:b w:val="1"/>
          <w:bCs w:val="1"/>
          <w:rtl w:val="0"/>
        </w:rPr>
        <w:t xml:space="preserve">Premissas</w:t>
      </w:r>
      <w:r w:rsidDel="00000000" w:rsidR="00000000" w:rsidRPr="00000000">
        <w:rPr>
          <w:rtl w:val="0"/>
        </w:rPr>
      </w:r>
    </w:p>
    <w:p w:rsidR="00000000" w:rsidDel="00000000" w:rsidP="00000000" w:rsidRDefault="00000000" w:rsidRPr="00000000" w14:paraId="000003F1">
      <w:pPr>
        <w:spacing w:after="120" w:line="240" w:lineRule="auto"/>
        <w:ind w:left="1728" w:firstLine="0"/>
        <w:rPr/>
      </w:pPr>
      <w:r w:rsidDel="00000000" w:rsidR="00000000" w:rsidRPr="00000000">
        <w:rPr>
          <w:color w:val="000000"/>
          <w:rtl w:val="0"/>
        </w:rPr>
        <w:t xml:space="preserve">O Cliente fornecerá o plano e os objetivos do teste de desempenho, os números-alvo, como pedidos por horário de pico, visitas por horário de pico e visualizações de página por horário de pico. O Cliente fornecerá todos os recursos, totalmente implementados, alterações de código relevantes e/ou dados a serem incluídos nos testes.  O Cliente fornecerá relatórios de erros ou outros indicadores de problemas revelados pelos testes funcionais concluídos. O Cliente fornecerá ao cliente ou parceiro recursos, com as qualificações apropriadas, para criar um script e executar o teste de carga. O Cliente fornecerá acesso a todos os relatórios de resultados de testes de carga. O Cliente fornecerá um ambiente de teste estável que permita testes de desempenho na escala desejada para o local, incluindo todo o conjunto de produtos e inventário suficiente para testes. A SFDC não fará scripts nem executará testes de carga. A SFDC pode investigar erros, eventos ou problemas de desempenho e pode fornecer informações para a resolução, mas pode não fornecer soluções ou correções específicas. A SFDC não testará nenhum sistema de terceiros. O teste de conteúdo estático que não é carregado durante o teste, como arquivos de imagem, CSS, JavaScript ou outros dados a serem transferidos por uma CDN para a produção está fora do escopo.</w:t>
      </w:r>
      <w:r w:rsidDel="00000000" w:rsidR="00000000" w:rsidRPr="00000000">
        <w:rPr>
          <w:rtl w:val="0"/>
        </w:rPr>
      </w:r>
    </w:p>
    <w:p w:rsidR="00000000" w:rsidDel="00000000" w:rsidP="00000000" w:rsidRDefault="00000000" w:rsidRPr="00000000" w14:paraId="000003F2">
      <w:pPr>
        <w:pStyle w:val="Heading5"/>
        <w:numPr>
          <w:ilvl w:val="4"/>
          <w:numId w:val="1"/>
        </w:numPr>
        <w:ind w:left="2232" w:hanging="791.9999999999999"/>
        <w:jc w:val="left"/>
        <w:rPr/>
      </w:pPr>
      <w:r w:rsidDel="00000000" w:rsidR="00000000" w:rsidRPr="00000000">
        <w:rPr>
          <w:rtl w:val="0"/>
        </w:rPr>
        <w:t xml:space="preserve">Commerce Cloud - B2B / D2C  Commerce Setup</w:t>
      </w:r>
    </w:p>
    <w:p w:rsidR="00000000" w:rsidDel="00000000" w:rsidP="00000000" w:rsidRDefault="00000000" w:rsidRPr="00000000" w14:paraId="000003F3">
      <w:pPr>
        <w:spacing w:after="120" w:line="240" w:lineRule="auto"/>
        <w:ind w:left="1728" w:firstLine="0"/>
        <w:rPr>
          <w:b w:val="1"/>
          <w:bCs w:val="1"/>
        </w:rPr>
      </w:pPr>
      <w:r w:rsidDel="00000000" w:rsidR="00000000" w:rsidRPr="00000000">
        <w:rPr>
          <w:b w:val="1"/>
          <w:bCs w:val="1"/>
          <w:rtl w:val="0"/>
        </w:rPr>
        <w:t xml:space="preserve">Descrição</w:t>
      </w:r>
    </w:p>
    <w:p w:rsidR="00000000" w:rsidDel="00000000" w:rsidP="00000000" w:rsidRDefault="00000000" w:rsidRPr="00000000" w14:paraId="000003F4">
      <w:pPr>
        <w:spacing w:after="120" w:line="240" w:lineRule="auto"/>
        <w:ind w:left="1728" w:firstLine="0"/>
        <w:rPr/>
      </w:pPr>
      <w:r w:rsidDel="00000000" w:rsidR="00000000" w:rsidRPr="00000000">
        <w:rPr>
          <w:color w:val="000000"/>
          <w:rtl w:val="0"/>
        </w:rPr>
        <w:t xml:space="preserve">A SFDC conduzirá sessões de definição e workshops com foco em cada uma das principais áreas do sistema para a solução de B2B/D2C Commerce. As sessões serão uma combinação de análise e esclarecimento dos requisitos do Cliente, análise dos recursos da plataforma, mapeamento de recursos e identificação de áreas que requerem extensões ou personalizações. </w:t>
      </w:r>
      <w:r w:rsidDel="00000000" w:rsidR="00000000" w:rsidRPr="00000000">
        <w:rPr>
          <w:rtl w:val="0"/>
        </w:rPr>
      </w:r>
    </w:p>
    <w:p w:rsidR="00000000" w:rsidDel="00000000" w:rsidP="00000000" w:rsidRDefault="00000000" w:rsidRPr="00000000" w14:paraId="000003F5">
      <w:pPr>
        <w:spacing w:after="120" w:line="240" w:lineRule="auto"/>
        <w:ind w:left="1728" w:firstLine="0"/>
        <w:rPr/>
      </w:pPr>
      <w:r w:rsidDel="00000000" w:rsidR="00000000" w:rsidRPr="00000000">
        <w:rPr>
          <w:color w:val="000000"/>
          <w:rtl w:val="0"/>
        </w:rPr>
        <w:t xml:space="preserve">A SFDC usará um ambiente de demonstração conforme apropriado para fornecer uma compreensão dos principais recursos e conceitos relacionados à solução planejada.  Os tópicos das sessões incluem, por exemplo, as seguintes áreas, conforme aplicável para a solução planejada e o conjunto de recursos do Commerce:  Gerenciamento de conta (navegação como convidado, login/registro, hierarquia de contas, habilitações/personas); Gerenciamento de catálogos (produtos, atributos de produtos, menus, categorias, preços, habilitações, moedas, idiomas, mídia de produto, pesquisa, otimização do mecanismo de pesquisa); Página inicial (conteúdo, layout, componentes exibidos); Página de lista de produtos (PLP) e Pesquisa (componentes e layout PLP, pesquisa facetada); Página de detalhes do produto (PDP) (componentes e layout PDP, regras de quantidade); Carrinho (carrinho de compras, regras do carrinho, promoções); Checkout (catálogo de endereços, envio/termos, revisão do pedido, pagamento, imposto, confirmação do pedido, e-mail de confirmação do pedido); Gerenciamento de pedidos (processo pós-pedido, histórico de pedidos, novo pedido) Minha conta (gerenciamento de catálogo de endereços, minha senha, meus pedidos, detalhes do pedido, meus carrinhos, minha lista de desejos); UI/UX (temas e estilo, navegação global, cabeçalho/rodapé, comunicação por e-mail); Ambiente/Configuração (lojas on-line e comunidades, domínios/URLs personalizados, CDN); Administração de loja on-line (dados/carregamento de dados, indexação, relatórios e análise, localização, acesso e permissões) e integrações.</w:t>
      </w:r>
      <w:r w:rsidDel="00000000" w:rsidR="00000000" w:rsidRPr="00000000">
        <w:rPr>
          <w:rtl w:val="0"/>
        </w:rPr>
      </w:r>
    </w:p>
    <w:p w:rsidR="00000000" w:rsidDel="00000000" w:rsidP="00000000" w:rsidRDefault="00000000" w:rsidRPr="00000000" w14:paraId="000003F6">
      <w:pPr>
        <w:spacing w:after="120" w:line="240" w:lineRule="auto"/>
        <w:ind w:left="1728" w:firstLine="0"/>
        <w:rPr/>
      </w:pPr>
      <w:r w:rsidDel="00000000" w:rsidR="00000000" w:rsidRPr="00000000">
        <w:rPr>
          <w:color w:val="000000"/>
          <w:rtl w:val="0"/>
        </w:rPr>
        <w:t xml:space="preserve">A SFDC instalará e configurará o B2B/D2C Commerce em ambientes de desenvolvimento, teste e estágio.  A SFDC colaborará com o Cliente para a configuração da produção.  A solução consistirá em &lt;X, especifique quais&gt; moedas, &lt;X, especifique quais&gt; idiomas, &lt;X, especifique quais&gt; países/regiões. </w:t>
      </w:r>
      <w:r w:rsidDel="00000000" w:rsidR="00000000" w:rsidRPr="00000000">
        <w:rPr>
          <w:rtl w:val="0"/>
        </w:rPr>
      </w:r>
    </w:p>
    <w:p w:rsidR="00000000" w:rsidDel="00000000" w:rsidP="00000000" w:rsidRDefault="00000000" w:rsidRPr="00000000" w14:paraId="000003F7">
      <w:pPr>
        <w:spacing w:after="120" w:line="240" w:lineRule="auto"/>
        <w:ind w:left="1728" w:firstLine="0"/>
        <w:rPr/>
      </w:pPr>
      <w:r w:rsidDel="00000000" w:rsidR="00000000" w:rsidRPr="00000000">
        <w:rPr>
          <w:color w:val="000000"/>
          <w:rtl w:val="0"/>
        </w:rPr>
        <w:t xml:space="preserve">Gerenciamento de conta: Somente usuários autenticados receberão acesso além da página de login. Sem autorregistro. Todos os usuários devem ter um login de usuário pré-estabelecido. Compradores (usuários) só pertencerão a uma (1) conta e comprarão para essa conta.</w:t>
      </w:r>
      <w:r w:rsidDel="00000000" w:rsidR="00000000" w:rsidRPr="00000000">
        <w:rPr>
          <w:rtl w:val="0"/>
        </w:rPr>
      </w:r>
    </w:p>
    <w:p w:rsidR="00000000" w:rsidDel="00000000" w:rsidP="00000000" w:rsidRDefault="00000000" w:rsidRPr="00000000" w14:paraId="000003F8">
      <w:pPr>
        <w:spacing w:after="120" w:line="240" w:lineRule="auto"/>
        <w:ind w:left="1728" w:firstLine="0"/>
        <w:rPr/>
      </w:pPr>
      <w:r w:rsidDel="00000000" w:rsidR="00000000" w:rsidRPr="00000000">
        <w:rPr>
          <w:color w:val="000000"/>
          <w:rtl w:val="0"/>
        </w:rPr>
        <w:t xml:space="preserve">Gerenciamento de catálogo: tipos de produto simples e variações serão configurados.  Os preços e as habilitações usarão apenas a funcionalidade nativa da plataforma B2B/D2C Commerce. A mídia do produto utilizará apenas a funcionalidade nativa da plataforma Commerce. A pesquisa de site retornará informações sobre o produto e usará apenas a funcionalidade nativa da plataforma B2B Commerce. </w:t>
      </w:r>
      <w:r w:rsidDel="00000000" w:rsidR="00000000" w:rsidRPr="00000000">
        <w:rPr>
          <w:rtl w:val="0"/>
        </w:rPr>
      </w:r>
    </w:p>
    <w:p w:rsidR="00000000" w:rsidDel="00000000" w:rsidP="00000000" w:rsidRDefault="00000000" w:rsidRPr="00000000" w14:paraId="000003F9">
      <w:pPr>
        <w:spacing w:after="120" w:line="240" w:lineRule="auto"/>
        <w:ind w:left="1728" w:firstLine="0"/>
        <w:rPr/>
      </w:pPr>
      <w:r w:rsidDel="00000000" w:rsidR="00000000" w:rsidRPr="00000000">
        <w:rPr>
          <w:color w:val="000000"/>
          <w:rtl w:val="0"/>
        </w:rPr>
        <w:t xml:space="preserve">Página inicial: A página inicial usará os componentes da Web nativos do Lightning fornecidos na plataforma Commerce e o estilo personalizado para corresponder ao guia de estilo do Cliente.</w:t>
      </w:r>
      <w:r w:rsidDel="00000000" w:rsidR="00000000" w:rsidRPr="00000000">
        <w:rPr>
          <w:rtl w:val="0"/>
        </w:rPr>
      </w:r>
    </w:p>
    <w:p w:rsidR="00000000" w:rsidDel="00000000" w:rsidP="00000000" w:rsidRDefault="00000000" w:rsidRPr="00000000" w14:paraId="000003FA">
      <w:pPr>
        <w:spacing w:after="120" w:line="240" w:lineRule="auto"/>
        <w:ind w:left="1728" w:firstLine="0"/>
        <w:rPr/>
      </w:pPr>
      <w:r w:rsidDel="00000000" w:rsidR="00000000" w:rsidRPr="00000000">
        <w:rPr>
          <w:color w:val="000000"/>
          <w:rtl w:val="0"/>
        </w:rPr>
        <w:t xml:space="preserve">Página e pesquisa de lista de produtos: A página de lista de produtos utilizará apenas a funcionalidade nativa da plataforma B2B/D2C Commerce.</w:t>
      </w:r>
      <w:r w:rsidDel="00000000" w:rsidR="00000000" w:rsidRPr="00000000">
        <w:rPr>
          <w:rtl w:val="0"/>
        </w:rPr>
      </w:r>
    </w:p>
    <w:p w:rsidR="00000000" w:rsidDel="00000000" w:rsidP="00000000" w:rsidRDefault="00000000" w:rsidRPr="00000000" w14:paraId="000003FB">
      <w:pPr>
        <w:spacing w:after="120" w:line="240" w:lineRule="auto"/>
        <w:ind w:left="1728" w:firstLine="0"/>
        <w:rPr/>
      </w:pPr>
      <w:r w:rsidDel="00000000" w:rsidR="00000000" w:rsidRPr="00000000">
        <w:rPr>
          <w:color w:val="000000"/>
          <w:rtl w:val="0"/>
        </w:rPr>
        <w:t xml:space="preserve">Página de detalhes do produto: A página de detalhes do produto utilizará apenas a funcionalidade nativa da plataforma B2B/D2C Commerce.</w:t>
      </w:r>
      <w:r w:rsidDel="00000000" w:rsidR="00000000" w:rsidRPr="00000000">
        <w:rPr>
          <w:rtl w:val="0"/>
        </w:rPr>
      </w:r>
    </w:p>
    <w:p w:rsidR="00000000" w:rsidDel="00000000" w:rsidP="00000000" w:rsidRDefault="00000000" w:rsidRPr="00000000" w14:paraId="000003FC">
      <w:pPr>
        <w:spacing w:after="120" w:line="240" w:lineRule="auto"/>
        <w:ind w:left="1728" w:firstLine="0"/>
        <w:rPr/>
      </w:pPr>
      <w:r w:rsidDel="00000000" w:rsidR="00000000" w:rsidRPr="00000000">
        <w:rPr>
          <w:color w:val="000000"/>
          <w:rtl w:val="0"/>
        </w:rPr>
        <w:t xml:space="preserve">Carrinho de compras: O carrinho de compras utilizará apenas a funcionalidade nativa da plataforma B2B/D2C Commerce.</w:t>
      </w:r>
      <w:r w:rsidDel="00000000" w:rsidR="00000000" w:rsidRPr="00000000">
        <w:rPr>
          <w:rtl w:val="0"/>
        </w:rPr>
      </w:r>
    </w:p>
    <w:p w:rsidR="00000000" w:rsidDel="00000000" w:rsidP="00000000" w:rsidRDefault="00000000" w:rsidRPr="00000000" w14:paraId="000003FD">
      <w:pPr>
        <w:spacing w:after="120" w:line="240" w:lineRule="auto"/>
        <w:ind w:left="1728" w:firstLine="0"/>
        <w:rPr/>
      </w:pPr>
      <w:r w:rsidDel="00000000" w:rsidR="00000000" w:rsidRPr="00000000">
        <w:rPr>
          <w:color w:val="000000"/>
          <w:rtl w:val="0"/>
        </w:rPr>
        <w:t xml:space="preserve">Checkout: Os usuários podem inserir um endereço de cobrança e envio personalizado ou selecionar um (1) armazenado na plataforma Salesforce. Nenhuma verificação de endereço de entrega automatizada é necessária. Um (1) endereço de envio pode ser inserido por pedido. Os métodos de pagamento incluem:  &lt;insira os métodos aqui&gt;. O e-mail de confirmação do pedido será enviado da plataforma Salesforce no momento do pedido. O e-mail seguirá o guia de estilo do Cliente.  </w:t>
      </w:r>
      <w:r w:rsidDel="00000000" w:rsidR="00000000" w:rsidRPr="00000000">
        <w:rPr>
          <w:rtl w:val="0"/>
        </w:rPr>
      </w:r>
    </w:p>
    <w:p w:rsidR="00000000" w:rsidDel="00000000" w:rsidP="00000000" w:rsidRDefault="00000000" w:rsidRPr="00000000" w14:paraId="000003FE">
      <w:pPr>
        <w:spacing w:after="120" w:line="240" w:lineRule="auto"/>
        <w:ind w:left="1728" w:firstLine="0"/>
        <w:rPr/>
      </w:pPr>
      <w:r w:rsidDel="00000000" w:rsidR="00000000" w:rsidRPr="00000000">
        <w:rPr>
          <w:color w:val="000000"/>
          <w:rtl w:val="0"/>
        </w:rPr>
        <w:t xml:space="preserve">Gerenciamento de pedidos: O escopo relacionado ao processamento pós-pedido será definido na seção de escopo de gerenciamento de pedidos localizada nesta SOW.</w:t>
      </w:r>
      <w:r w:rsidDel="00000000" w:rsidR="00000000" w:rsidRPr="00000000">
        <w:rPr>
          <w:rtl w:val="0"/>
        </w:rPr>
      </w:r>
    </w:p>
    <w:p w:rsidR="00000000" w:rsidDel="00000000" w:rsidP="00000000" w:rsidRDefault="00000000" w:rsidRPr="00000000" w14:paraId="000003FF">
      <w:pPr>
        <w:spacing w:after="120" w:line="240" w:lineRule="auto"/>
        <w:ind w:left="1728" w:firstLine="0"/>
        <w:rPr/>
      </w:pPr>
      <w:r w:rsidDel="00000000" w:rsidR="00000000" w:rsidRPr="00000000">
        <w:rPr>
          <w:color w:val="000000"/>
          <w:rtl w:val="0"/>
        </w:rPr>
        <w:t xml:space="preserve">Minha conta: O gerenciamento do catálogo de endereços utilizará apenas a funcionalidade nativa da plataforma B2B Commerce.     O gerenciamento de senhas utilizará apenas a funcionalidade nativa da plataforma B2B Commerce.  </w:t>
      </w:r>
      <w:r w:rsidDel="00000000" w:rsidR="00000000" w:rsidRPr="00000000">
        <w:rPr>
          <w:rtl w:val="0"/>
        </w:rPr>
      </w:r>
    </w:p>
    <w:p w:rsidR="00000000" w:rsidDel="00000000" w:rsidP="00000000" w:rsidRDefault="00000000" w:rsidRPr="00000000" w14:paraId="00000400">
      <w:pPr>
        <w:spacing w:after="120" w:line="240" w:lineRule="auto"/>
        <w:ind w:left="1728" w:firstLine="0"/>
        <w:rPr/>
      </w:pPr>
      <w:r w:rsidDel="00000000" w:rsidR="00000000" w:rsidRPr="00000000">
        <w:rPr>
          <w:color w:val="000000"/>
          <w:rtl w:val="0"/>
        </w:rPr>
        <w:t xml:space="preserve">Temas/estilo: a solução utilizará os modelos de página de loja on-line padrão prontos para uso e os componentes da Web do Lightning. As modificações de layout de página serão alinhadas aos recursos prontos para uso fornecidos pelo Criador de experiências do Salesforce.  A SFDC implementará temas e estilos básicos de CSS. O Cliente é responsável por fornecer um guia de estilo e todos os ativos digitais (por exemplo, logotipos, fontes licenciadas etc.) necessários para o estilo da solução de Commerce. Nenhum tema/estilo será aplicado aos e-mails gerados pelo Salesforce. Todos os e-mails conterão conteúdo pronto para uso.  </w:t>
      </w:r>
      <w:r w:rsidDel="00000000" w:rsidR="00000000" w:rsidRPr="00000000">
        <w:rPr>
          <w:rtl w:val="0"/>
        </w:rPr>
      </w:r>
    </w:p>
    <w:p w:rsidR="00000000" w:rsidDel="00000000" w:rsidP="00000000" w:rsidRDefault="00000000" w:rsidRPr="00000000" w14:paraId="00000401">
      <w:pPr>
        <w:spacing w:after="120" w:line="240" w:lineRule="auto"/>
        <w:ind w:left="1728" w:firstLine="0"/>
        <w:rPr/>
      </w:pPr>
      <w:r w:rsidDel="00000000" w:rsidR="00000000" w:rsidRPr="00000000">
        <w:rPr>
          <w:color w:val="000000"/>
          <w:rtl w:val="0"/>
        </w:rPr>
        <w:t xml:space="preserve">Dados: Uma carga inicial de dados de informações de preço, produto e conta/contato será necessária como base a ser usada durante o desenvolvimento.  A SFDC fornecerá modelos e orientação ao Cliente para realizar a carga de dados.  O Cliente é responsável por preparar todos os arquivos para fins de carregamento de dados. Todas as cargas de dados serão executadas antes do início do sprint onde esses dados são necessários.</w:t>
      </w:r>
      <w:r w:rsidDel="00000000" w:rsidR="00000000" w:rsidRPr="00000000">
        <w:rPr>
          <w:rtl w:val="0"/>
        </w:rPr>
      </w:r>
    </w:p>
    <w:p w:rsidR="00000000" w:rsidDel="00000000" w:rsidP="00000000" w:rsidRDefault="00000000" w:rsidRPr="00000000" w14:paraId="00000402">
      <w:pPr>
        <w:spacing w:after="120" w:line="240" w:lineRule="auto"/>
        <w:ind w:left="1728" w:firstLine="0"/>
        <w:rPr/>
      </w:pPr>
      <w:r w:rsidDel="00000000" w:rsidR="00000000" w:rsidRPr="00000000">
        <w:rPr>
          <w:color w:val="000000"/>
          <w:rtl w:val="0"/>
        </w:rPr>
        <w:t xml:space="preserve">Transferência de conhecimento: O treinamento do Classroom ou do Trailhead da SFDC não está no escopo do projeto. A transferência de conhecimento do projeto será fornecida pelos membros da equipe do projeto. Os tópicos funcionais serão fornecidos pela SFDC em duas ou três (2 ou 3) sessões virtuais com duração de até duas (2) horas cada. Todos os materiais de treinamento preparados e usados nas sessões pela SFDC serão fornecidos ao Cliente. A SFDC fornecerá capacitação de treinamento do instrutor para um ponto de contato designado do Cliente para tópicos funcionais e técnicos, da seguinte forma: Transferência de conhecimento de comércio funcional incluindo: navegação e noções básicas de habilitações, tipos de produtos, interface do usuário, estratégias de preços, gerenciamento de catálogo, gerenciamento de usuários, configurações de loja on-line. Transferência de conhecimento técnico de comércio, incluindo: visão geral da interface do usuário, visão geral de back-end, APIs globais, provedor de serviços de dados, provedor de serviços lógicos, APIs REST, componentes da Web do Lightning específicos do projeto, integrações de terceiros específicas do projeto.</w:t>
      </w:r>
      <w:r w:rsidDel="00000000" w:rsidR="00000000" w:rsidRPr="00000000">
        <w:rPr>
          <w:rtl w:val="0"/>
        </w:rPr>
      </w:r>
    </w:p>
    <w:p w:rsidR="00000000" w:rsidDel="00000000" w:rsidP="00000000" w:rsidRDefault="00000000" w:rsidRPr="00000000" w14:paraId="00000403">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404">
      <w:pPr>
        <w:spacing w:after="120" w:line="240" w:lineRule="auto"/>
        <w:ind w:left="1728" w:firstLine="0"/>
        <w:rPr/>
      </w:pPr>
      <w:r w:rsidDel="00000000" w:rsidR="00000000" w:rsidRPr="00000000">
        <w:rPr>
          <w:color w:val="000000"/>
          <w:rtl w:val="0"/>
        </w:rPr>
        <w:t xml:space="preserve">Os testes de navegador serão realizados nas versões atuais para desktop do Firefox, Chrome, Microsoft Edge e Safari (os testes do Safari são realizados apenas em um Mac). O teste do navegador móvel será realizado na versão atual do Android Chrome e iOS Safari em dispositivos móveis. O Cliente é responsável pela definição e criação de perfis personalizados, conjuntos de permissões, tipos de registro e layouts de página de registro para atender às suas necessidades comerciais e políticas de acesso.</w:t>
      </w:r>
      <w:r w:rsidDel="00000000" w:rsidR="00000000" w:rsidRPr="00000000">
        <w:rPr>
          <w:rtl w:val="0"/>
        </w:rPr>
      </w:r>
    </w:p>
    <w:p w:rsidR="00000000" w:rsidDel="00000000" w:rsidP="00000000" w:rsidRDefault="00000000" w:rsidRPr="00000000" w14:paraId="00000405">
      <w:pPr>
        <w:spacing w:after="120" w:line="240" w:lineRule="auto"/>
        <w:ind w:left="1728" w:firstLine="0"/>
        <w:rPr/>
      </w:pPr>
      <w:r w:rsidDel="00000000" w:rsidR="00000000" w:rsidRPr="00000000">
        <w:rPr>
          <w:color w:val="000000"/>
          <w:rtl w:val="0"/>
        </w:rPr>
        <w:t xml:space="preserve">Design de front-end e desenvolvimento global de CSS estão fora do escopo.  A configuração ou desenvolvimento ETL/middleware está fora do escopo. O desenvolvimento personalizado para a API ou conetores da plataforma está fora do escopo. As traduções de idiomas estão fora do escopo.</w:t>
      </w:r>
      <w:r w:rsidDel="00000000" w:rsidR="00000000" w:rsidRPr="00000000">
        <w:rPr>
          <w:rtl w:val="0"/>
        </w:rPr>
      </w:r>
    </w:p>
    <w:p w:rsidR="00000000" w:rsidDel="00000000" w:rsidP="00000000" w:rsidRDefault="00000000" w:rsidRPr="00000000" w14:paraId="00000406">
      <w:pPr>
        <w:spacing w:after="120" w:line="240" w:lineRule="auto"/>
        <w:ind w:left="1728" w:firstLine="0"/>
        <w:rPr/>
      </w:pPr>
      <w:r w:rsidDel="00000000" w:rsidR="00000000" w:rsidRPr="00000000">
        <w:rPr>
          <w:color w:val="000000"/>
          <w:rtl w:val="0"/>
        </w:rPr>
        <w:t xml:space="preserve">O teste de desempenho ou o teste de carga está fora do escopo. O teste de invasão de segurança ou de vulnerabilidade está fora do escopo. A pesquisa de clientes usuário final ou de partes interessadas e a análise competitiva estão fora do escopo. A configuração de um processo de integração contínua (CI) e desenvolvimento contínuo (CD) está fora do escopo. A estratégia de conteúdo ou a criação de conteúdo estão fora do escopo. A estratégia de Marketing do mecanismo de pesquisa (SEM) ou a Otimização de mecanismos de Pesquisa (SEO) está fora do escopo. A conformidade com, por exemplo, HIPPA, RGPD, PCI, ADA, WCAG, 504 está fora do escopo.</w:t>
      </w:r>
      <w:r w:rsidDel="00000000" w:rsidR="00000000" w:rsidRPr="00000000">
        <w:rPr>
          <w:rtl w:val="0"/>
        </w:rPr>
      </w:r>
    </w:p>
    <w:p w:rsidR="00000000" w:rsidDel="00000000" w:rsidP="00000000" w:rsidRDefault="00000000" w:rsidRPr="00000000" w14:paraId="00000407">
      <w:pPr>
        <w:pStyle w:val="Heading5"/>
        <w:numPr>
          <w:ilvl w:val="4"/>
          <w:numId w:val="1"/>
        </w:numPr>
        <w:ind w:left="2232" w:hanging="791.9999999999999"/>
        <w:jc w:val="left"/>
        <w:rPr/>
      </w:pPr>
      <w:r w:rsidDel="00000000" w:rsidR="00000000" w:rsidRPr="00000000">
        <w:rPr>
          <w:rtl w:val="0"/>
        </w:rPr>
        <w:t xml:space="preserve">Commerce Cloud - Order Management - Setup </w:t>
      </w:r>
    </w:p>
    <w:p w:rsidR="00000000" w:rsidDel="00000000" w:rsidP="00000000" w:rsidRDefault="00000000" w:rsidRPr="00000000" w14:paraId="00000408">
      <w:pPr>
        <w:spacing w:after="120" w:line="240" w:lineRule="auto"/>
        <w:ind w:left="1728" w:firstLine="0"/>
        <w:rPr>
          <w:b w:val="1"/>
          <w:bCs w:val="1"/>
        </w:rPr>
      </w:pPr>
      <w:r w:rsidDel="00000000" w:rsidR="00000000" w:rsidRPr="00000000">
        <w:rPr>
          <w:b w:val="1"/>
          <w:bCs w:val="1"/>
          <w:rtl w:val="0"/>
        </w:rPr>
        <w:t xml:space="preserve">Descrição</w:t>
      </w:r>
    </w:p>
    <w:p w:rsidR="00000000" w:rsidDel="00000000" w:rsidP="00000000" w:rsidRDefault="00000000" w:rsidRPr="00000000" w14:paraId="00000409">
      <w:pPr>
        <w:spacing w:after="120" w:line="240" w:lineRule="auto"/>
        <w:ind w:left="1728" w:firstLine="0"/>
        <w:rPr/>
      </w:pPr>
      <w:r w:rsidDel="00000000" w:rsidR="00000000" w:rsidRPr="00000000">
        <w:rPr>
          <w:color w:val="000000"/>
          <w:rtl w:val="0"/>
        </w:rPr>
        <w:t xml:space="preserve">A SFDC conduzirá sessões de definição e workshops com foco em cada uma das principais áreas do sistema para a solução de Gerenciamento de pedidos da Salesforce. As sessões serão uma combinação de análise e esclarecimento dos requisitos do Cliente, análise dos recursos da plataforma, mapeamento de recursos e identificação de áreas que requerem extensões ou personalizações. </w:t>
      </w:r>
      <w:r w:rsidDel="00000000" w:rsidR="00000000" w:rsidRPr="00000000">
        <w:rPr>
          <w:rtl w:val="0"/>
        </w:rPr>
      </w:r>
    </w:p>
    <w:p w:rsidR="00000000" w:rsidDel="00000000" w:rsidP="00000000" w:rsidRDefault="00000000" w:rsidRPr="00000000" w14:paraId="0000040A">
      <w:pPr>
        <w:spacing w:after="120" w:line="240" w:lineRule="auto"/>
        <w:ind w:left="1728" w:firstLine="0"/>
        <w:rPr>
          <w:b w:val="1"/>
          <w:bCs w:val="1"/>
        </w:rPr>
      </w:pPr>
      <w:r w:rsidDel="00000000" w:rsidR="00000000" w:rsidRPr="00000000">
        <w:rPr>
          <w:color w:val="000000"/>
          <w:rtl w:val="0"/>
        </w:rPr>
        <w:t xml:space="preserve">A SFDC usará um ambiente de demonstração conforme apropriado para fornecer uma compreensão dos principais recursos e conceitos relacionados à solução planejada.  Os tópicos das sessões incluem, por exemplo, as seguintes áreas, conforme aplicável para a solução planejada e o conjunto de recursos do Commerce:  </w:t>
      </w:r>
      <w:r w:rsidDel="00000000" w:rsidR="00000000" w:rsidRPr="00000000">
        <w:rPr>
          <w:color w:val="000000"/>
          <w:highlight w:val="yellow"/>
          <w:rtl w:val="0"/>
        </w:rPr>
        <w:t xml:space="preserve">Visibilidade do pedido &lt;item 1&gt; Suporte de pedidos/Serviço &lt;item 1&gt; RMS &lt;item 1&gt; Conciliações &lt;item 1&gt; Encaminhamento e gerenciamento de pedidos &lt;item 1&gt; Integrações &lt;item 1&gt;</w:t>
      </w:r>
      <w:r w:rsidDel="00000000" w:rsidR="00000000" w:rsidRPr="00000000">
        <w:rPr>
          <w:rtl w:val="0"/>
        </w:rPr>
      </w:r>
    </w:p>
    <w:p w:rsidR="00000000" w:rsidDel="00000000" w:rsidP="00000000" w:rsidRDefault="00000000" w:rsidRPr="00000000" w14:paraId="0000040B">
      <w:pPr>
        <w:spacing w:after="120" w:line="240" w:lineRule="auto"/>
        <w:ind w:left="1728" w:firstLine="0"/>
        <w:rPr>
          <w:b w:val="1"/>
          <w:bCs w:val="1"/>
        </w:rPr>
      </w:pPr>
      <w:r w:rsidDel="00000000" w:rsidR="00000000" w:rsidRPr="00000000">
        <w:rPr>
          <w:color w:val="000000"/>
          <w:rtl w:val="0"/>
        </w:rPr>
        <w:t xml:space="preserve">A SFDC instalará e configurará o Gerenciamento de pedidos da Salesforce em ambientes de Desenvolvimento, Teste e Estágio.  A SFDC colaborará com o Cliente para a configuração da produção. </w:t>
      </w:r>
      <w:r w:rsidDel="00000000" w:rsidR="00000000" w:rsidRPr="00000000">
        <w:rPr>
          <w:rtl w:val="0"/>
        </w:rPr>
      </w:r>
    </w:p>
    <w:p w:rsidR="00000000" w:rsidDel="00000000" w:rsidP="00000000" w:rsidRDefault="00000000" w:rsidRPr="00000000" w14:paraId="0000040C">
      <w:pPr>
        <w:spacing w:after="120" w:line="240" w:lineRule="auto"/>
        <w:ind w:left="1728" w:firstLine="0"/>
        <w:rPr>
          <w:b w:val="1"/>
          <w:bCs w:val="1"/>
        </w:rPr>
      </w:pPr>
      <w:r w:rsidDel="00000000" w:rsidR="00000000" w:rsidRPr="00000000">
        <w:rPr>
          <w:color w:val="000000"/>
          <w:rtl w:val="0"/>
        </w:rPr>
        <w:t xml:space="preserve">A SFDC implementará o seguinte: fluxo de trabalho de pedidos, ingestão de pedidos de B2C Commerce</w:t>
      </w:r>
      <w:r w:rsidDel="00000000" w:rsidR="00000000" w:rsidRPr="00000000">
        <w:rPr>
          <w:color w:val="000000"/>
          <w:highlight w:val="yellow"/>
          <w:rtl w:val="0"/>
        </w:rPr>
        <w:t xml:space="preserve"> &lt;insira o(s) Aplicativo(s)&gt;, </w:t>
      </w:r>
      <w:r w:rsidDel="00000000" w:rsidR="00000000" w:rsidRPr="00000000">
        <w:rPr>
          <w:color w:val="000000"/>
          <w:rtl w:val="0"/>
        </w:rPr>
        <w:t xml:space="preserve">fluxo de trabalho de alocação para suportar processamento de pedidos, pagamentos, Descrição de texto, fluxo de trabalho de recibos de devolução no OM, funcionalidade de reenvio para pedidos, análise da implementação atual durante a fase de Definição e Design do projeto e fornecimento de uma avaliação técnica de quais componentes podem ser aproveitados, ao mesmo tempo cientes do fornecimento de novos recursos transformadores nos fluxos de processo, elementos de UI. </w:t>
      </w:r>
      <w:r w:rsidDel="00000000" w:rsidR="00000000" w:rsidRPr="00000000">
        <w:rPr>
          <w:rtl w:val="0"/>
        </w:rPr>
      </w:r>
    </w:p>
    <w:p w:rsidR="00000000" w:rsidDel="00000000" w:rsidP="00000000" w:rsidRDefault="00000000" w:rsidRPr="00000000" w14:paraId="0000040D">
      <w:pPr>
        <w:spacing w:after="120" w:line="240" w:lineRule="auto"/>
        <w:ind w:left="1728" w:firstLine="0"/>
        <w:rPr/>
      </w:pPr>
      <w:r w:rsidDel="00000000" w:rsidR="00000000" w:rsidRPr="00000000">
        <w:rPr>
          <w:color w:val="000000"/>
          <w:rtl w:val="0"/>
        </w:rPr>
        <w:t xml:space="preserve">Configuração geral: As personalizações a seguir serão implementadas durante a implementação, de acordo com os resultados da fase de Definição e Design. A equipe da SFDC habilitará o Aplicativo nas instâncias principais do Cliente e realizará os seguintes serviços:  habilitação do OMS e o aplicativo de provisionamento de loja. Configuração dos métodos de entrega e os mapeará com o B2B Commerce (origem do pedido). Configuração da Segurança em nível de campo para objetos de Gerenciamento de pedidos. Configuração dos motivos de cancelamento e desconto. Exibição de imposto configurada. Configuração de usuários e permissões de Gerenciamento de pedidos. Configuração de permissões de campo personalizado. Configuração do local de atendimento. Configuração do status do objeto. Instalação de pacotes de manuseio fornecidos pelo produto para fluxos de encaminhamento de alocação. Configuração de gateways e métodos de pagamento. Configuração de canais de vendas. Configuração de layouts de página e páginas do Lightning para telas de Gerenciamento de pedidos. Por exemplo: resumo do pedido, resumo do pagamento do pedido, pedido de atendimento, envio, aplicativo de atendimento da loja. A SFDC configurará ação/botões do Lightning para os fluxos padrão nas telas de Gerenciamento de pedidos. Por exemplo: cancelar item, desconto/conciliação. </w:t>
      </w:r>
      <w:r w:rsidDel="00000000" w:rsidR="00000000" w:rsidRPr="00000000">
        <w:rPr>
          <w:rtl w:val="0"/>
        </w:rPr>
      </w:r>
    </w:p>
    <w:p w:rsidR="00000000" w:rsidDel="00000000" w:rsidP="00000000" w:rsidRDefault="00000000" w:rsidRPr="00000000" w14:paraId="0000040E">
      <w:pPr>
        <w:spacing w:after="120" w:line="240" w:lineRule="auto"/>
        <w:ind w:left="1728" w:firstLine="0"/>
        <w:rPr/>
      </w:pPr>
      <w:r w:rsidDel="00000000" w:rsidR="00000000" w:rsidRPr="00000000">
        <w:rPr>
          <w:color w:val="000000"/>
          <w:rtl w:val="0"/>
        </w:rPr>
        <w:t xml:space="preserve">A SFDC configurará as seguintes personalizações </w:t>
      </w:r>
      <w:r w:rsidDel="00000000" w:rsidR="00000000" w:rsidRPr="00000000">
        <w:rPr>
          <w:color w:val="000000"/>
          <w:highlight w:val="yellow"/>
          <w:rtl w:val="0"/>
        </w:rPr>
        <w:t xml:space="preserve">&lt;insira personalizações&gt;</w:t>
      </w:r>
      <w:r w:rsidDel="00000000" w:rsidR="00000000" w:rsidRPr="00000000">
        <w:rPr>
          <w:rtl w:val="0"/>
        </w:rPr>
      </w:r>
    </w:p>
    <w:p w:rsidR="00000000" w:rsidDel="00000000" w:rsidP="00000000" w:rsidRDefault="00000000" w:rsidRPr="00000000" w14:paraId="0000040F">
      <w:pPr>
        <w:spacing w:after="120" w:line="240" w:lineRule="auto"/>
        <w:ind w:left="1728" w:firstLine="0"/>
        <w:rPr/>
      </w:pPr>
      <w:r w:rsidDel="00000000" w:rsidR="00000000" w:rsidRPr="00000000">
        <w:rPr>
          <w:color w:val="000000"/>
          <w:rtl w:val="0"/>
        </w:rPr>
        <w:t xml:space="preserve">A SFDC configurará as seguintes tarefas, processos e fluxos </w:t>
      </w:r>
      <w:r w:rsidDel="00000000" w:rsidR="00000000" w:rsidRPr="00000000">
        <w:rPr>
          <w:color w:val="000000"/>
          <w:highlight w:val="yellow"/>
          <w:rtl w:val="0"/>
        </w:rPr>
        <w:t xml:space="preserve">&lt;insira aqui&gt;</w:t>
      </w:r>
      <w:r w:rsidDel="00000000" w:rsidR="00000000" w:rsidRPr="00000000">
        <w:rPr>
          <w:rtl w:val="0"/>
        </w:rPr>
      </w:r>
    </w:p>
    <w:p w:rsidR="00000000" w:rsidDel="00000000" w:rsidP="00000000" w:rsidRDefault="00000000" w:rsidRPr="00000000" w14:paraId="00000410">
      <w:pPr>
        <w:spacing w:after="120" w:line="240" w:lineRule="auto"/>
        <w:ind w:left="1728" w:firstLine="0"/>
        <w:rPr/>
      </w:pPr>
      <w:r w:rsidDel="00000000" w:rsidR="00000000" w:rsidRPr="00000000">
        <w:rPr>
          <w:color w:val="000000"/>
          <w:rtl w:val="0"/>
        </w:rPr>
        <w:t xml:space="preserve">Fluxo de aprovação de pedido: A SFDC desenvolverá um fluxo para aprovar resumos de pedidos no Gerenciamento de pedidos. O fluxo respeitará um período de arrependimento configurável para um tipo de pedido específico OU usará atributos de pedido que farão com que o pedido não avance até que o tempo (período de arrependimento) ou a ação apropriada tenha decorrido completamente além do período. Frequência: na criação do resumo do pedido</w:t>
      </w:r>
      <w:r w:rsidDel="00000000" w:rsidR="00000000" w:rsidRPr="00000000">
        <w:rPr>
          <w:rtl w:val="0"/>
        </w:rPr>
      </w:r>
    </w:p>
    <w:p w:rsidR="00000000" w:rsidDel="00000000" w:rsidP="00000000" w:rsidRDefault="00000000" w:rsidRPr="00000000" w14:paraId="00000411">
      <w:pPr>
        <w:spacing w:after="120" w:line="240" w:lineRule="auto"/>
        <w:ind w:left="1728" w:firstLine="0"/>
        <w:rPr/>
      </w:pPr>
      <w:r w:rsidDel="00000000" w:rsidR="00000000" w:rsidRPr="00000000">
        <w:rPr>
          <w:color w:val="000000"/>
          <w:rtl w:val="0"/>
        </w:rPr>
        <w:t xml:space="preserve">Criar faturas e garantir fluxo: A SFDC desenvolverá um fluxo para aprovar resumos de pedidos no Gerenciamento de pedidos. O fluxo respeitará um período de arrependimento configurável para um tipo de pedido específico OU usará atributos de pedido que farão com que o pedido não avance até que o tempo (período de arrependimento) ou a ação apropriada tenha decorrido completamente além do período. Frequência: na criação do resumo do pedido</w:t>
      </w:r>
      <w:r w:rsidDel="00000000" w:rsidR="00000000" w:rsidRPr="00000000">
        <w:rPr>
          <w:rtl w:val="0"/>
        </w:rPr>
      </w:r>
    </w:p>
    <w:p w:rsidR="00000000" w:rsidDel="00000000" w:rsidP="00000000" w:rsidRDefault="00000000" w:rsidRPr="00000000" w14:paraId="00000412">
      <w:pPr>
        <w:spacing w:after="120" w:line="240" w:lineRule="auto"/>
        <w:ind w:left="1728" w:firstLine="0"/>
        <w:rPr/>
      </w:pPr>
      <w:r w:rsidDel="00000000" w:rsidR="00000000" w:rsidRPr="00000000">
        <w:rPr>
          <w:color w:val="000000"/>
          <w:rtl w:val="0"/>
        </w:rPr>
        <w:t xml:space="preserve">Modificações na Service/Sales Cloud: Visualizações de pedidos: adapte a visualização padrão para mostrar Pedidos/Lista de pedidos conforme apropriado. Ações/recomendações: configuração para mover ações/recomendações aplicáveis ao agente CSR das telas padrão do OMS</w:t>
      </w:r>
      <w:r w:rsidDel="00000000" w:rsidR="00000000" w:rsidRPr="00000000">
        <w:rPr>
          <w:rtl w:val="0"/>
        </w:rPr>
      </w:r>
    </w:p>
    <w:p w:rsidR="00000000" w:rsidDel="00000000" w:rsidP="00000000" w:rsidRDefault="00000000" w:rsidRPr="00000000" w14:paraId="00000413">
      <w:pPr>
        <w:spacing w:after="120" w:line="240" w:lineRule="auto"/>
        <w:ind w:left="1728" w:firstLine="0"/>
        <w:rPr/>
      </w:pPr>
      <w:r w:rsidDel="00000000" w:rsidR="00000000" w:rsidRPr="00000000">
        <w:rPr>
          <w:color w:val="000000"/>
          <w:rtl w:val="0"/>
        </w:rPr>
        <w:t xml:space="preserve">A SFDC configurará o Aplicativo conforme descrito acima usando a metodologia de entrega da SFDC descrita no Apêndice desta SOW. </w:t>
      </w:r>
      <w:r w:rsidDel="00000000" w:rsidR="00000000" w:rsidRPr="00000000">
        <w:rPr>
          <w:rtl w:val="0"/>
        </w:rPr>
      </w:r>
    </w:p>
    <w:p w:rsidR="00000000" w:rsidDel="00000000" w:rsidP="00000000" w:rsidRDefault="00000000" w:rsidRPr="00000000" w14:paraId="00000414">
      <w:pPr>
        <w:spacing w:after="120" w:line="240" w:lineRule="auto"/>
        <w:ind w:left="1728" w:firstLine="0"/>
        <w:rPr/>
      </w:pPr>
      <w:r w:rsidDel="00000000" w:rsidR="00000000" w:rsidRPr="00000000">
        <w:rPr>
          <w:color w:val="000000"/>
          <w:rtl w:val="0"/>
        </w:rPr>
        <w:t xml:space="preserve">Transferência de conhecimento: O treinamento do Classroom ou do Trailhead da SFDC não está no escopo do projeto. A transferência de conhecimento do projeto será fornecida pelos membros da equipe do projeto. Os tópicos funcionais serão fornecidos pela SFDC em duas ou três (2 ou 3) sessões virtuais com duração de até duas (2) horas cada. Todos os materiais de treinamento preparados e usados nas sessões pela SFDC serão fornecidos ao Cliente. A SFDC fornecerá capacitação de treinamento do instrutor para um ponto de contato designado do Cliente para tópicos funcionais e técnicos, da seguinte forma: Transferência de conhecimento de comércio funcional incluindo: navegação e noções básicas de habilitações, tipos de produtos, interface do usuário, estratégias de preços, gerenciamento de catálogo, gerenciamento de usuários, configurações de loja on-line. Transferência de conhecimento técnico de comércio, incluindo: visão geral da interface do usuário, visão geral de back-end, APIs globais, provedor de serviços de dados, provedor de serviços lógicos, APIs REST, componentes da Web do Lightning específicos do projeto, integrações de terceiros específicas do projeto.</w:t>
      </w:r>
      <w:r w:rsidDel="00000000" w:rsidR="00000000" w:rsidRPr="00000000">
        <w:rPr>
          <w:rtl w:val="0"/>
        </w:rPr>
      </w:r>
    </w:p>
    <w:p w:rsidR="00000000" w:rsidDel="00000000" w:rsidP="00000000" w:rsidRDefault="00000000" w:rsidRPr="00000000" w14:paraId="00000415">
      <w:pPr>
        <w:spacing w:after="120" w:line="240" w:lineRule="auto"/>
        <w:ind w:left="1728" w:firstLine="0"/>
        <w:rPr/>
      </w:pPr>
      <w:r w:rsidDel="00000000" w:rsidR="00000000" w:rsidRPr="00000000">
        <w:rPr>
          <w:color w:val="000000"/>
          <w:rtl w:val="0"/>
        </w:rPr>
        <w:t xml:space="preserve">O treinamento será realizado antes do teste de Aceitação do usuário, facilitando a conscientização do Cliente sobre a entrega do teste de aceitação do usuário. O Cliente é responsável por criar um manual de referência de operações. A SFDC ajudará o Cliente a revisar o manual de referência que descreve o uso específico do Aplicativo pelo Cliente.</w:t>
      </w:r>
      <w:r w:rsidDel="00000000" w:rsidR="00000000" w:rsidRPr="00000000">
        <w:rPr>
          <w:rtl w:val="0"/>
        </w:rPr>
      </w:r>
    </w:p>
    <w:p w:rsidR="00000000" w:rsidDel="00000000" w:rsidP="00000000" w:rsidRDefault="00000000" w:rsidRPr="00000000" w14:paraId="00000416">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417">
      <w:pPr>
        <w:spacing w:after="120" w:line="240" w:lineRule="auto"/>
        <w:ind w:left="1728" w:firstLine="0"/>
        <w:rPr/>
      </w:pPr>
      <w:r w:rsidDel="00000000" w:rsidR="00000000" w:rsidRPr="00000000">
        <w:rPr>
          <w:color w:val="000000"/>
          <w:rtl w:val="0"/>
        </w:rPr>
        <w:t xml:space="preserve">Uma assinatura de sistema válida com a SFDC para o Gerenciamento de pedidos da Salesforce e o Inventário do Omnichannel. Os contratos devem estar em vigor para prestadores de serviços Terceirizados (por exemplo, pagamento, imposto, envio) no escopo do projeto, antes de iniciar a fase de design. O Cliente tem uma implementação operacional do Salesforce CRM implantada para o gerenciamento de contas e contatos. </w:t>
      </w:r>
      <w:r w:rsidDel="00000000" w:rsidR="00000000" w:rsidRPr="00000000">
        <w:rPr>
          <w:rtl w:val="0"/>
        </w:rPr>
      </w:r>
    </w:p>
    <w:p w:rsidR="00000000" w:rsidDel="00000000" w:rsidP="00000000" w:rsidRDefault="00000000" w:rsidRPr="00000000" w14:paraId="00000418">
      <w:pPr>
        <w:spacing w:after="120" w:line="240" w:lineRule="auto"/>
        <w:ind w:left="1728" w:firstLine="0"/>
        <w:rPr/>
      </w:pPr>
      <w:r w:rsidDel="00000000" w:rsidR="00000000" w:rsidRPr="00000000">
        <w:rPr>
          <w:color w:val="000000"/>
          <w:rtl w:val="0"/>
        </w:rPr>
        <w:t xml:space="preserve">O Cliente executará testes do sistema/UAT com recursos da SFDC para fornecer suporte por meio de triagem e correção de defeitos.  A equipe do Cliente será responsável por fornecer dados para Descrição de teste. A SFDC e o Cliente concordam em revisar os requisitos no final da fase de Projeto e reestimar o esforço de construção, se necessário.  O Cliente será responsável pelas Operações de desenvolvimento e Gerenciamento de ambiente durante o projeto. A equipe de desenvolvimento da SFDC será a equipe principal que trabalhará no(s) ambiente(s) do OMS o Cliente assumirá as responsabilidades de DevOps.  O Cliente será responsável por realizar testes não funcionais, incluindo, por exemplo: desempenho, volume, invasão de segurança etc.  </w:t>
      </w:r>
      <w:r w:rsidDel="00000000" w:rsidR="00000000" w:rsidRPr="00000000">
        <w:rPr>
          <w:rtl w:val="0"/>
        </w:rPr>
      </w:r>
    </w:p>
    <w:p w:rsidR="00000000" w:rsidDel="00000000" w:rsidP="00000000" w:rsidRDefault="00000000" w:rsidRPr="00000000" w14:paraId="00000419">
      <w:pPr>
        <w:spacing w:after="120" w:line="240" w:lineRule="auto"/>
        <w:ind w:left="1728" w:firstLine="0"/>
        <w:rPr/>
      </w:pPr>
      <w:r w:rsidDel="00000000" w:rsidR="00000000" w:rsidRPr="00000000">
        <w:rPr>
          <w:color w:val="000000"/>
          <w:rtl w:val="0"/>
        </w:rPr>
        <w:t xml:space="preserve">Métricas orientadas por desempenho, como tempo de resposta etc., serão determinadas e mutuamente acordadas durante a fase de Projeto.  O Cliente é responsável por fornecer experiência técnica e funcional, incluindo desenvolvimento para e de SFCC, OMS para seus sistemas de back-end, incluindo integrações. O Cliente é responsável pelo gerenciamento de alteração organizacional.  O Cliente é responsável pelo treinamento dos usuários finais do Cliente, incluindo, por exemplo:  Desenvolvimento de materiais e currículo de treinamento. </w:t>
      </w:r>
      <w:r w:rsidDel="00000000" w:rsidR="00000000" w:rsidRPr="00000000">
        <w:rPr>
          <w:rtl w:val="0"/>
        </w:rPr>
      </w:r>
    </w:p>
    <w:p w:rsidR="00000000" w:rsidDel="00000000" w:rsidP="00000000" w:rsidRDefault="00000000" w:rsidRPr="00000000" w14:paraId="0000041A">
      <w:pPr>
        <w:spacing w:after="120" w:line="240" w:lineRule="auto"/>
        <w:ind w:left="1728" w:firstLine="0"/>
        <w:rPr/>
      </w:pPr>
      <w:r w:rsidDel="00000000" w:rsidR="00000000" w:rsidRPr="00000000">
        <w:rPr>
          <w:rtl w:val="0"/>
        </w:rPr>
        <w:t xml:space="preserve">.</w:t>
      </w:r>
    </w:p>
    <w:p w:rsidR="00000000" w:rsidDel="00000000" w:rsidP="00000000" w:rsidRDefault="00000000" w:rsidRPr="00000000" w14:paraId="0000041B">
      <w:pPr>
        <w:pStyle w:val="Heading3"/>
        <w:numPr>
          <w:ilvl w:val="2"/>
          <w:numId w:val="1"/>
        </w:numPr>
        <w:ind w:left="1314" w:hanging="504.00000000000006"/>
        <w:rPr>
          <w:b w:val="1"/>
          <w:bCs w:val="1"/>
        </w:rPr>
      </w:pPr>
      <w:bookmarkStart w:colFirst="0" w:colLast="0" w:name="_5cr8x7pe40jd" w:id="22"/>
      <w:bookmarkEnd w:id="22"/>
      <w:r w:rsidDel="00000000" w:rsidR="00000000" w:rsidRPr="00000000">
        <w:rPr>
          <w:b w:val="1"/>
          <w:bCs w:val="1"/>
          <w:rtl w:val="0"/>
        </w:rPr>
        <w:t xml:space="preserve">Data Cloud Services | Serviços da Data Cloud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1C">
      <w:pPr>
        <w:pStyle w:val="Heading5"/>
        <w:numPr>
          <w:ilvl w:val="4"/>
          <w:numId w:val="1"/>
        </w:numPr>
        <w:ind w:left="2232" w:hanging="791.9999999999999"/>
        <w:jc w:val="left"/>
        <w:rPr>
          <w:color w:val="000000"/>
        </w:rPr>
      </w:pPr>
      <w:r w:rsidDel="00000000" w:rsidR="00000000" w:rsidRPr="00000000">
        <w:rPr>
          <w:color w:val="000000"/>
          <w:rtl w:val="0"/>
        </w:rPr>
        <w:t xml:space="preserve">Predefined Prototype or Implementation (Light) | Protótipo ou implementação predefinida (Light)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1D">
      <w:pPr>
        <w:keepNext w:val="1"/>
        <w:pBdr>
          <w:top w:space="0" w:sz="0" w:val="nil"/>
          <w:left w:space="0" w:sz="0" w:val="nil"/>
          <w:bottom w:space="0" w:sz="0" w:val="nil"/>
          <w:right w:space="0" w:sz="0" w:val="nil"/>
          <w:between w:space="0" w:sz="0" w:val="nil"/>
        </w:pBdr>
        <w:spacing w:after="200" w:lineRule="auto"/>
        <w:ind w:left="1800" w:firstLine="540"/>
        <w:rPr>
          <w:b w:val="1"/>
          <w:bCs w:val="1"/>
          <w:color w:val="000000"/>
        </w:rPr>
      </w:pPr>
      <w:r w:rsidDel="00000000" w:rsidR="00000000" w:rsidRPr="00000000">
        <w:rPr>
          <w:b w:val="1"/>
          <w:bCs w:val="1"/>
          <w:color w:val="000000"/>
          <w:rtl w:val="0"/>
        </w:rPr>
        <w:t xml:space="preserve">Protótipo predefinido</w:t>
      </w:r>
    </w:p>
    <w:p w:rsidR="00000000" w:rsidDel="00000000" w:rsidP="00000000" w:rsidRDefault="00000000" w:rsidRPr="00000000" w14:paraId="0000041E">
      <w:pPr>
        <w:keepNext w:val="1"/>
        <w:pBdr>
          <w:top w:space="0" w:sz="0" w:val="nil"/>
          <w:left w:space="0" w:sz="0" w:val="nil"/>
          <w:bottom w:space="0" w:sz="0" w:val="nil"/>
          <w:right w:space="0" w:sz="0" w:val="nil"/>
          <w:between w:space="0" w:sz="0" w:val="nil"/>
        </w:pBdr>
        <w:spacing w:after="200" w:lineRule="auto"/>
        <w:ind w:left="1800" w:firstLine="54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41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Caso de uso predefinido do Protótipo 1, definido como </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{pick one}:</w:t>
      </w:r>
      <w:r w:rsidDel="00000000" w:rsidR="00000000" w:rsidRPr="00000000">
        <w:rPr>
          <w:rtl w:val="0"/>
        </w:rPr>
      </w:r>
    </w:p>
    <w:p w:rsidR="00000000" w:rsidDel="00000000" w:rsidP="00000000" w:rsidRDefault="00000000" w:rsidRPr="00000000" w14:paraId="00000420">
      <w:pPr>
        <w:numPr>
          <w:ilvl w:val="4"/>
          <w:numId w:val="14"/>
        </w:numPr>
        <w:spacing w:after="0" w:line="300" w:lineRule="auto"/>
        <w:ind w:left="3600" w:hanging="360"/>
        <w:rPr>
          <w:color w:val="000000"/>
        </w:rPr>
      </w:pPr>
      <w:r w:rsidDel="00000000" w:rsidR="00000000" w:rsidRPr="00000000">
        <w:rPr>
          <w:b w:val="1"/>
          <w:bCs w:val="1"/>
          <w:color w:val="000000"/>
          <w:rtl w:val="0"/>
        </w:rPr>
        <w:t xml:space="preserve">Prospecção e geração de leads:</w:t>
      </w:r>
      <w:r w:rsidDel="00000000" w:rsidR="00000000" w:rsidRPr="00000000">
        <w:rPr>
          <w:color w:val="000000"/>
          <w:rtl w:val="0"/>
        </w:rPr>
        <w:t xml:space="preserve"> analisar sinais do engajamento de vendas, transações e dados da Web para gerar leads e encaminhar proativamente para o acompanhamento do SDR Agent.</w:t>
      </w:r>
    </w:p>
    <w:p w:rsidR="00000000" w:rsidDel="00000000" w:rsidP="00000000" w:rsidRDefault="00000000" w:rsidRPr="00000000" w14:paraId="00000421">
      <w:pPr>
        <w:numPr>
          <w:ilvl w:val="4"/>
          <w:numId w:val="14"/>
        </w:numPr>
        <w:spacing w:after="0" w:line="300" w:lineRule="auto"/>
        <w:ind w:left="3600" w:hanging="360"/>
        <w:rPr>
          <w:color w:val="000000"/>
        </w:rPr>
      </w:pPr>
      <w:r w:rsidDel="00000000" w:rsidR="00000000" w:rsidRPr="00000000">
        <w:rPr>
          <w:b w:val="1"/>
          <w:bCs w:val="1"/>
          <w:color w:val="000000"/>
          <w:rtl w:val="0"/>
        </w:rPr>
        <w:t xml:space="preserve">Vendas cruzadas e vendas casadas inteligentes (Sales):</w:t>
      </w:r>
      <w:r w:rsidDel="00000000" w:rsidR="00000000" w:rsidRPr="00000000">
        <w:rPr>
          <w:color w:val="000000"/>
          <w:rtl w:val="0"/>
        </w:rPr>
        <w:t xml:space="preserve"> Fornecer recomendações na tela com produtos relevantes para promover o uso de dados variados conectados a um perfil unificado.</w:t>
      </w:r>
    </w:p>
    <w:p w:rsidR="00000000" w:rsidDel="00000000" w:rsidP="00000000" w:rsidRDefault="00000000" w:rsidRPr="00000000" w14:paraId="00000422">
      <w:pPr>
        <w:numPr>
          <w:ilvl w:val="4"/>
          <w:numId w:val="14"/>
        </w:numPr>
        <w:spacing w:after="0" w:line="300" w:lineRule="auto"/>
        <w:ind w:left="3600" w:hanging="360"/>
        <w:rPr>
          <w:color w:val="000000"/>
        </w:rPr>
      </w:pPr>
      <w:r w:rsidDel="00000000" w:rsidR="00000000" w:rsidRPr="00000000">
        <w:rPr>
          <w:b w:val="1"/>
          <w:bCs w:val="1"/>
          <w:color w:val="000000"/>
          <w:rtl w:val="0"/>
        </w:rPr>
        <w:t xml:space="preserve">Visibilidade do pipeline de organizações múltiplas guiada:</w:t>
      </w:r>
      <w:r w:rsidDel="00000000" w:rsidR="00000000" w:rsidRPr="00000000">
        <w:rPr>
          <w:color w:val="000000"/>
          <w:rtl w:val="0"/>
        </w:rPr>
        <w:t xml:space="preserve"> consolidar oportunidades em várias organizações do Salesforce e deixar que o Agentforce guie os planos de conta entre organizações para recomendar as melhores contas/oportunidades e contatos para se engajar em oportunidades de espaço em branco.</w:t>
      </w:r>
    </w:p>
    <w:p w:rsidR="00000000" w:rsidDel="00000000" w:rsidP="00000000" w:rsidRDefault="00000000" w:rsidRPr="00000000" w14:paraId="00000423">
      <w:pPr>
        <w:numPr>
          <w:ilvl w:val="4"/>
          <w:numId w:val="14"/>
        </w:numPr>
        <w:spacing w:after="0" w:line="300" w:lineRule="auto"/>
        <w:ind w:left="3600" w:hanging="360"/>
        <w:rPr>
          <w:color w:val="000000"/>
        </w:rPr>
      </w:pPr>
      <w:r w:rsidDel="00000000" w:rsidR="00000000" w:rsidRPr="00000000">
        <w:rPr>
          <w:b w:val="1"/>
          <w:bCs w:val="1"/>
          <w:color w:val="000000"/>
          <w:rtl w:val="0"/>
        </w:rPr>
        <w:t xml:space="preserve">Serviço personalizado mais inteligente:</w:t>
      </w:r>
      <w:r w:rsidDel="00000000" w:rsidR="00000000" w:rsidRPr="00000000">
        <w:rPr>
          <w:color w:val="000000"/>
          <w:rtl w:val="0"/>
        </w:rPr>
        <w:t xml:space="preserve"> permitir que os clientes respondam às perguntas dos clientes de forma mais eficiente e eficaz com as percepções fundamentadas dos clientes a partir do Data Cloud e conhecimento ou dados de políticas externos.</w:t>
      </w:r>
    </w:p>
    <w:p w:rsidR="00000000" w:rsidDel="00000000" w:rsidP="00000000" w:rsidRDefault="00000000" w:rsidRPr="00000000" w14:paraId="00000424">
      <w:pPr>
        <w:numPr>
          <w:ilvl w:val="4"/>
          <w:numId w:val="14"/>
        </w:numPr>
        <w:spacing w:after="0" w:line="300" w:lineRule="auto"/>
        <w:ind w:left="3600" w:hanging="360"/>
        <w:rPr>
          <w:color w:val="000000"/>
        </w:rPr>
      </w:pPr>
      <w:r w:rsidDel="00000000" w:rsidR="00000000" w:rsidRPr="00000000">
        <w:rPr>
          <w:b w:val="1"/>
          <w:bCs w:val="1"/>
          <w:color w:val="000000"/>
          <w:rtl w:val="0"/>
        </w:rPr>
        <w:t xml:space="preserve">Serviços proativos:</w:t>
      </w:r>
      <w:r w:rsidDel="00000000" w:rsidR="00000000" w:rsidRPr="00000000">
        <w:rPr>
          <w:color w:val="000000"/>
          <w:rtl w:val="0"/>
        </w:rPr>
        <w:t xml:space="preserve"> acione alertas e casos com base na atividade da Web, no histórico de casos e nas transações e, em seguida, use o Service Agent do Agentforce para elaborar uma comunicação de acompanhamento.</w:t>
      </w:r>
    </w:p>
    <w:p w:rsidR="00000000" w:rsidDel="00000000" w:rsidP="00000000" w:rsidRDefault="00000000" w:rsidRPr="00000000" w14:paraId="00000425">
      <w:pPr>
        <w:numPr>
          <w:ilvl w:val="4"/>
          <w:numId w:val="14"/>
        </w:numPr>
        <w:spacing w:after="0" w:line="300" w:lineRule="auto"/>
        <w:ind w:left="3600" w:hanging="360"/>
        <w:rPr>
          <w:color w:val="000000"/>
        </w:rPr>
      </w:pPr>
      <w:r w:rsidDel="00000000" w:rsidR="00000000" w:rsidRPr="00000000">
        <w:rPr>
          <w:b w:val="1"/>
          <w:bCs w:val="1"/>
          <w:color w:val="000000"/>
          <w:rtl w:val="0"/>
        </w:rPr>
        <w:t xml:space="preserve">Vendas cruzadas e vendas casadas inteligentes (Service):</w:t>
      </w:r>
      <w:r w:rsidDel="00000000" w:rsidR="00000000" w:rsidRPr="00000000">
        <w:rPr>
          <w:color w:val="000000"/>
          <w:rtl w:val="0"/>
        </w:rPr>
        <w:t xml:space="preserve"> ajudar as equipes de serviço a se tornarem geradores de receita. Permitir que o Agentforce recomende produtos e gere recomendações relevantes com base em um perfil unificado personalizado.</w:t>
      </w:r>
    </w:p>
    <w:p w:rsidR="00000000" w:rsidDel="00000000" w:rsidP="00000000" w:rsidRDefault="00000000" w:rsidRPr="00000000" w14:paraId="00000426">
      <w:pPr>
        <w:numPr>
          <w:ilvl w:val="4"/>
          <w:numId w:val="14"/>
        </w:numPr>
        <w:spacing w:after="0" w:line="300" w:lineRule="auto"/>
        <w:ind w:left="3600" w:hanging="360"/>
        <w:rPr>
          <w:color w:val="000000"/>
        </w:rPr>
      </w:pPr>
      <w:r w:rsidDel="00000000" w:rsidR="00000000" w:rsidRPr="00000000">
        <w:rPr>
          <w:b w:val="1"/>
          <w:bCs w:val="1"/>
          <w:color w:val="000000"/>
          <w:rtl w:val="0"/>
        </w:rPr>
        <w:t xml:space="preserve">Personalizar jornadas do cliente:</w:t>
      </w:r>
      <w:r w:rsidDel="00000000" w:rsidR="00000000" w:rsidRPr="00000000">
        <w:rPr>
          <w:color w:val="000000"/>
          <w:rtl w:val="0"/>
        </w:rPr>
        <w:t xml:space="preserve"> Demonstrar como o Agentforce pode utilizar a atividade recente de engajamento para acionar uma jornada de marketing com conteúdo relevante com base no uso de mensagens corporativas.</w:t>
      </w:r>
    </w:p>
    <w:p w:rsidR="00000000" w:rsidDel="00000000" w:rsidP="00000000" w:rsidRDefault="00000000" w:rsidRPr="00000000" w14:paraId="00000427">
      <w:pPr>
        <w:numPr>
          <w:ilvl w:val="4"/>
          <w:numId w:val="14"/>
        </w:numPr>
        <w:spacing w:after="0" w:line="300" w:lineRule="auto"/>
        <w:ind w:left="3600" w:hanging="360"/>
        <w:rPr>
          <w:b w:val="1"/>
          <w:bCs w:val="1"/>
          <w:color w:val="000000"/>
        </w:rPr>
      </w:pPr>
      <w:r w:rsidDel="00000000" w:rsidR="00000000" w:rsidRPr="00000000">
        <w:rPr>
          <w:b w:val="1"/>
          <w:bCs w:val="1"/>
          <w:color w:val="000000"/>
          <w:rtl w:val="0"/>
        </w:rPr>
        <w:t xml:space="preserve">Conversão proativa de commerce:</w:t>
      </w:r>
      <w:r w:rsidDel="00000000" w:rsidR="00000000" w:rsidRPr="00000000">
        <w:rPr>
          <w:color w:val="000000"/>
          <w:rtl w:val="0"/>
        </w:rPr>
        <w:t xml:space="preserve"> ampliar a experiência de Commerce, permitindo que o Agentforce avalie a atividade de engajamento e, quando relevante, gere um lead de Vendas ou um caso de Serviço para gerar um acompanhamento e conversões eficazes.</w:t>
      </w: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Ingerir dados do 1 Data Cloud Connector/Zero Copy Source</w:t>
      </w:r>
    </w:p>
    <w:p w:rsidR="00000000" w:rsidDel="00000000" w:rsidP="00000000" w:rsidRDefault="00000000" w:rsidRPr="00000000" w14:paraId="00000429">
      <w:pPr>
        <w:numPr>
          <w:ilvl w:val="4"/>
          <w:numId w:val="14"/>
        </w:numPr>
        <w:spacing w:after="0" w:line="300" w:lineRule="auto"/>
        <w:ind w:left="3600" w:hanging="360"/>
        <w:rPr>
          <w:color w:val="000000"/>
        </w:rPr>
      </w:pPr>
      <w:r w:rsidDel="00000000" w:rsidR="00000000" w:rsidRPr="00000000">
        <w:rPr>
          <w:color w:val="000000"/>
          <w:rtl w:val="0"/>
        </w:rPr>
        <w:t xml:space="preserve">1 organização de CRM e o SDK da Web do Data Cloud, ou </w:t>
      </w:r>
    </w:p>
    <w:p w:rsidR="00000000" w:rsidDel="00000000" w:rsidP="00000000" w:rsidRDefault="00000000" w:rsidRPr="00000000" w14:paraId="0000042A">
      <w:pPr>
        <w:numPr>
          <w:ilvl w:val="4"/>
          <w:numId w:val="14"/>
        </w:numPr>
        <w:spacing w:after="0" w:line="300" w:lineRule="auto"/>
        <w:ind w:left="3600" w:hanging="360"/>
        <w:rPr>
          <w:color w:val="000000"/>
        </w:rPr>
      </w:pPr>
      <w:r w:rsidDel="00000000" w:rsidR="00000000" w:rsidRPr="00000000">
        <w:rPr>
          <w:color w:val="000000"/>
          <w:rtl w:val="0"/>
        </w:rPr>
        <w:t xml:space="preserve">2 organizações de CRM</w:t>
      </w:r>
    </w:p>
    <w:p w:rsidR="00000000" w:rsidDel="00000000" w:rsidP="00000000" w:rsidRDefault="00000000" w:rsidRPr="00000000" w14:paraId="0000042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Unificação de Perfil: 1 conjunto de regras de resolução de ID com ≤5 regras de correspondência para até 1 milhão de perfis conhecidos</w:t>
      </w:r>
      <w:r w:rsidDel="00000000" w:rsidR="00000000" w:rsidRPr="00000000">
        <w:rPr>
          <w:rtl w:val="0"/>
        </w:rPr>
      </w:r>
    </w:p>
    <w:p w:rsidR="00000000" w:rsidDel="00000000" w:rsidP="00000000" w:rsidRDefault="00000000" w:rsidRPr="00000000" w14:paraId="0000042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percepção calculada</w:t>
      </w:r>
    </w:p>
    <w:p w:rsidR="00000000" w:rsidDel="00000000" w:rsidP="00000000" w:rsidRDefault="00000000" w:rsidRPr="00000000" w14:paraId="0000042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Enriquecimento de perfil para 1 objeto em 1 CRM de sandbox</w:t>
      </w:r>
    </w:p>
    <w:p w:rsidR="00000000" w:rsidDel="00000000" w:rsidP="00000000" w:rsidRDefault="00000000" w:rsidRPr="00000000" w14:paraId="0000042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fluxo/ação/notificação orientada por agente OU 1 fluxo/ação/notificação orientada por engajamento OU 1 Componente da Web Lightning de resumo do perfil do cliente </w:t>
        <w:br w:type="textWrapping"/>
        <w:t xml:space="preserve">em 1 sandbox CRM</w:t>
      </w:r>
    </w:p>
    <w:p w:rsidR="00000000" w:rsidDel="00000000" w:rsidP="00000000" w:rsidRDefault="00000000" w:rsidRPr="00000000" w14:paraId="0000042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acelerador do painel Tableau para visualização do caso de uso</w:t>
      </w:r>
    </w:p>
    <w:p w:rsidR="00000000" w:rsidDel="00000000" w:rsidP="00000000" w:rsidRDefault="00000000" w:rsidRPr="00000000" w14:paraId="00000430">
      <w:pPr>
        <w:ind w:left="2280" w:firstLine="0"/>
        <w:rPr>
          <w:color w:val="000000"/>
        </w:rPr>
      </w:pPr>
      <w:r w:rsidDel="00000000" w:rsidR="00000000" w:rsidRPr="00000000">
        <w:rPr>
          <w:rtl w:val="0"/>
        </w:rPr>
      </w:r>
    </w:p>
    <w:p w:rsidR="00000000" w:rsidDel="00000000" w:rsidP="00000000" w:rsidRDefault="00000000" w:rsidRPr="00000000" w14:paraId="00000431">
      <w:pPr>
        <w:keepNext w:val="1"/>
        <w:pBdr>
          <w:top w:space="0" w:sz="0" w:val="nil"/>
          <w:left w:space="0" w:sz="0" w:val="nil"/>
          <w:bottom w:space="0" w:sz="0" w:val="nil"/>
          <w:right w:space="0" w:sz="0" w:val="nil"/>
          <w:between w:space="0" w:sz="0" w:val="nil"/>
        </w:pBdr>
        <w:spacing w:after="200" w:lineRule="auto"/>
        <w:ind w:left="1800" w:firstLine="54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43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itens a seguir precisam estar disponíveis em todas as fontes de dados para resolução de identidade:</w:t>
      </w:r>
    </w:p>
    <w:p w:rsidR="00000000" w:rsidDel="00000000" w:rsidP="00000000" w:rsidRDefault="00000000" w:rsidRPr="00000000" w14:paraId="00000433">
      <w:pPr>
        <w:numPr>
          <w:ilvl w:val="4"/>
          <w:numId w:val="14"/>
        </w:numPr>
        <w:spacing w:after="0" w:line="300" w:lineRule="auto"/>
        <w:ind w:left="3600" w:hanging="360"/>
        <w:rPr>
          <w:color w:val="000000"/>
        </w:rPr>
      </w:pPr>
      <w:r w:rsidDel="00000000" w:rsidR="00000000" w:rsidRPr="00000000">
        <w:rPr>
          <w:color w:val="000000"/>
          <w:rtl w:val="0"/>
        </w:rPr>
        <w:t xml:space="preserve">ID MDM de nível de conta ou contato (ou equivalente, por exemplo, número DUNS, ID de identificação de parte) e/ou</w:t>
      </w:r>
    </w:p>
    <w:p w:rsidR="00000000" w:rsidDel="00000000" w:rsidP="00000000" w:rsidRDefault="00000000" w:rsidRPr="00000000" w14:paraId="00000434">
      <w:pPr>
        <w:numPr>
          <w:ilvl w:val="4"/>
          <w:numId w:val="14"/>
        </w:numPr>
        <w:spacing w:after="0" w:line="300" w:lineRule="auto"/>
        <w:ind w:left="3600" w:hanging="360"/>
        <w:rPr>
          <w:color w:val="000000"/>
        </w:rPr>
      </w:pPr>
      <w:r w:rsidDel="00000000" w:rsidR="00000000" w:rsidRPr="00000000">
        <w:rPr>
          <w:color w:val="000000"/>
          <w:rtl w:val="0"/>
        </w:rPr>
        <w:t xml:space="preserve">Pelo menos 2 dos seguintes itens:</w:t>
      </w:r>
    </w:p>
    <w:p w:rsidR="00000000" w:rsidDel="00000000" w:rsidP="00000000" w:rsidRDefault="00000000" w:rsidRPr="00000000" w14:paraId="00000435">
      <w:pPr>
        <w:numPr>
          <w:ilvl w:val="4"/>
          <w:numId w:val="17"/>
        </w:numPr>
        <w:spacing w:after="0" w:lineRule="auto"/>
        <w:ind w:left="4320" w:hanging="360"/>
        <w:rPr>
          <w:color w:val="000000"/>
        </w:rPr>
      </w:pPr>
      <w:r w:rsidDel="00000000" w:rsidR="00000000" w:rsidRPr="00000000">
        <w:rPr>
          <w:color w:val="000000"/>
          <w:rtl w:val="0"/>
        </w:rPr>
        <w:t xml:space="preserve">Endereço de e-mail</w:t>
      </w:r>
    </w:p>
    <w:p w:rsidR="00000000" w:rsidDel="00000000" w:rsidP="00000000" w:rsidRDefault="00000000" w:rsidRPr="00000000" w14:paraId="00000436">
      <w:pPr>
        <w:numPr>
          <w:ilvl w:val="4"/>
          <w:numId w:val="17"/>
        </w:numPr>
        <w:spacing w:after="0" w:lineRule="auto"/>
        <w:ind w:left="4320" w:hanging="360"/>
        <w:rPr>
          <w:color w:val="000000"/>
        </w:rPr>
      </w:pPr>
      <w:r w:rsidDel="00000000" w:rsidR="00000000" w:rsidRPr="00000000">
        <w:rPr>
          <w:color w:val="000000"/>
          <w:rtl w:val="0"/>
        </w:rPr>
        <w:t xml:space="preserve">Nome/Sobrenome/Sufixo</w:t>
      </w:r>
    </w:p>
    <w:p w:rsidR="00000000" w:rsidDel="00000000" w:rsidP="00000000" w:rsidRDefault="00000000" w:rsidRPr="00000000" w14:paraId="00000437">
      <w:pPr>
        <w:numPr>
          <w:ilvl w:val="4"/>
          <w:numId w:val="17"/>
        </w:numPr>
        <w:spacing w:after="0" w:lineRule="auto"/>
        <w:ind w:left="4320" w:hanging="360"/>
        <w:rPr>
          <w:color w:val="000000"/>
        </w:rPr>
      </w:pPr>
      <w:r w:rsidDel="00000000" w:rsidR="00000000" w:rsidRPr="00000000">
        <w:rPr>
          <w:color w:val="000000"/>
          <w:rtl w:val="0"/>
        </w:rPr>
        <w:t xml:space="preserve">Número de telefone</w:t>
      </w:r>
    </w:p>
    <w:p w:rsidR="00000000" w:rsidDel="00000000" w:rsidP="00000000" w:rsidRDefault="00000000" w:rsidRPr="00000000" w14:paraId="00000438">
      <w:pPr>
        <w:numPr>
          <w:ilvl w:val="4"/>
          <w:numId w:val="17"/>
        </w:numPr>
        <w:ind w:left="4320" w:hanging="360"/>
        <w:rPr>
          <w:color w:val="000000"/>
        </w:rPr>
      </w:pPr>
      <w:r w:rsidDel="00000000" w:rsidR="00000000" w:rsidRPr="00000000">
        <w:rPr>
          <w:color w:val="000000"/>
          <w:rtl w:val="0"/>
        </w:rPr>
        <w:t xml:space="preserve">Endereço físico</w:t>
      </w:r>
    </w:p>
    <w:p w:rsidR="00000000" w:rsidDel="00000000" w:rsidP="00000000" w:rsidRDefault="00000000" w:rsidRPr="00000000" w14:paraId="0000043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fontes da Salesforce incluem uma Sales Cloud, Service Cloud, Commerce Cloud Sandbox e/ou uma BU de teste de engajamento com MC</w:t>
      </w:r>
    </w:p>
    <w:p w:rsidR="00000000" w:rsidDel="00000000" w:rsidP="00000000" w:rsidRDefault="00000000" w:rsidRPr="00000000" w14:paraId="0000043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Inclua dados de até 3 objetos padrão de cada organização do Salesforce, </w:t>
        <w:br w:type="textWrapping"/>
        <w:t xml:space="preserve">incluindo até 20 campos por objeto</w:t>
      </w:r>
    </w:p>
    <w:p w:rsidR="00000000" w:rsidDel="00000000" w:rsidP="00000000" w:rsidRDefault="00000000" w:rsidRPr="00000000" w14:paraId="0000043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dados externos incluem: </w:t>
      </w:r>
    </w:p>
    <w:p w:rsidR="00000000" w:rsidDel="00000000" w:rsidP="00000000" w:rsidRDefault="00000000" w:rsidRPr="00000000" w14:paraId="0000043C">
      <w:pPr>
        <w:numPr>
          <w:ilvl w:val="4"/>
          <w:numId w:val="14"/>
        </w:numPr>
        <w:spacing w:after="0" w:line="300" w:lineRule="auto"/>
        <w:ind w:left="3600" w:hanging="360"/>
        <w:rPr>
          <w:color w:val="000000"/>
        </w:rPr>
      </w:pPr>
      <w:r w:rsidDel="00000000" w:rsidR="00000000" w:rsidRPr="00000000">
        <w:rPr>
          <w:color w:val="000000"/>
          <w:rtl w:val="0"/>
        </w:rPr>
        <w:t xml:space="preserve">Dados obtidos diretamente de 1 domínio do site do cliente usando o SDK da Data Cloud Web ou o conector Personalization da Marketing Cloud E/OU </w:t>
      </w:r>
    </w:p>
    <w:p w:rsidR="00000000" w:rsidDel="00000000" w:rsidP="00000000" w:rsidRDefault="00000000" w:rsidRPr="00000000" w14:paraId="0000043D">
      <w:pPr>
        <w:numPr>
          <w:ilvl w:val="4"/>
          <w:numId w:val="14"/>
        </w:numPr>
        <w:spacing w:after="0" w:line="300" w:lineRule="auto"/>
        <w:ind w:left="3600" w:hanging="360"/>
        <w:rPr>
          <w:color w:val="000000"/>
        </w:rPr>
      </w:pPr>
      <w:r w:rsidDel="00000000" w:rsidR="00000000" w:rsidRPr="00000000">
        <w:rPr>
          <w:color w:val="000000"/>
          <w:rtl w:val="0"/>
        </w:rPr>
        <w:t xml:space="preserve">Até 2 tabelas/feeds de uma fonte externa do Data Lake com um conector de Data Cloud existente ou disponibilidade de zero copy (AWS S3, Azure Blob Storage, Google Cloud Storage/BigQuery, Databricks (Pilot), Snowflake no AWS, GCP e Azure) e até 10 campos/colunas no total em cada um</w:t>
      </w:r>
    </w:p>
    <w:p w:rsidR="00000000" w:rsidDel="00000000" w:rsidP="00000000" w:rsidRDefault="00000000" w:rsidRPr="00000000" w14:paraId="0000043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dados de engajamento do site são limitados a visualizações/urls de página </w:t>
        <w:br w:type="textWrapping"/>
        <w:t xml:space="preserve">e 1 evento de usuário conhecido com base em uma ação que captura os dados do cliente necessários para a Resolução de ID. Escopo personalizado necessário se o site for criado usando estruturas de aplicativos React e/ou de página única.</w:t>
      </w:r>
    </w:p>
    <w:p w:rsidR="00000000" w:rsidDel="00000000" w:rsidP="00000000" w:rsidRDefault="00000000" w:rsidRPr="00000000" w14:paraId="0000043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uso do conector MCP pressupõe uma implementação MCP existente</w:t>
      </w:r>
    </w:p>
    <w:p w:rsidR="00000000" w:rsidDel="00000000" w:rsidP="00000000" w:rsidRDefault="00000000" w:rsidRPr="00000000" w14:paraId="0000044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dados do data lake externo são de um formato estruturado e devem estar em formatos tabulares suportados pela Data Cloud (por exemplo, string, número/decimal </w:t>
        <w:br w:type="textWrapping"/>
        <w:t xml:space="preserve">e data/data e hora, não JSON ou uma matriz)</w:t>
      </w:r>
    </w:p>
    <w:p w:rsidR="00000000" w:rsidDel="00000000" w:rsidP="00000000" w:rsidRDefault="00000000" w:rsidRPr="00000000" w14:paraId="0000044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ingestão e o mapeamento de dados serão baseados em pacotes de dados padrão</w:t>
      </w:r>
    </w:p>
    <w:p w:rsidR="00000000" w:rsidDel="00000000" w:rsidP="00000000" w:rsidRDefault="00000000" w:rsidRPr="00000000" w14:paraId="0000044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catálogo de produtos está disponível para identificar categorias de produtos para skus de produtos individuais (se aplicável ao caso de uso)</w:t>
      </w:r>
    </w:p>
    <w:p w:rsidR="00000000" w:rsidDel="00000000" w:rsidP="00000000" w:rsidRDefault="00000000" w:rsidRPr="00000000" w14:paraId="0000044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itens a seguir estão disponíveis no início do engajamento:</w:t>
      </w:r>
    </w:p>
    <w:p w:rsidR="00000000" w:rsidDel="00000000" w:rsidP="00000000" w:rsidRDefault="00000000" w:rsidRPr="00000000" w14:paraId="00000444">
      <w:pPr>
        <w:numPr>
          <w:ilvl w:val="4"/>
          <w:numId w:val="14"/>
        </w:numPr>
        <w:spacing w:after="0" w:line="300" w:lineRule="auto"/>
        <w:ind w:left="3600" w:hanging="360"/>
        <w:rPr>
          <w:color w:val="000000"/>
        </w:rPr>
      </w:pPr>
      <w:r w:rsidDel="00000000" w:rsidR="00000000" w:rsidRPr="00000000">
        <w:rPr>
          <w:color w:val="000000"/>
          <w:rtl w:val="0"/>
        </w:rPr>
        <w:t xml:space="preserve">instância do Data Cloud que está conectada a uma organização de CRM localizada no mesmo local ou a uma organização de CRM remota </w:t>
      </w:r>
    </w:p>
    <w:p w:rsidR="00000000" w:rsidDel="00000000" w:rsidP="00000000" w:rsidRDefault="00000000" w:rsidRPr="00000000" w14:paraId="00000445">
      <w:pPr>
        <w:numPr>
          <w:ilvl w:val="4"/>
          <w:numId w:val="14"/>
        </w:numPr>
        <w:spacing w:after="0" w:line="300" w:lineRule="auto"/>
        <w:ind w:left="3600" w:hanging="360"/>
        <w:rPr>
          <w:color w:val="000000"/>
        </w:rPr>
      </w:pPr>
      <w:r w:rsidDel="00000000" w:rsidR="00000000" w:rsidRPr="00000000">
        <w:rPr>
          <w:color w:val="000000"/>
          <w:rtl w:val="0"/>
        </w:rPr>
        <w:t xml:space="preserve">Licenças do Tableau Creator</w:t>
      </w:r>
    </w:p>
    <w:p w:rsidR="00000000" w:rsidDel="00000000" w:rsidP="00000000" w:rsidRDefault="00000000" w:rsidRPr="00000000" w14:paraId="00000446">
      <w:pPr>
        <w:numPr>
          <w:ilvl w:val="4"/>
          <w:numId w:val="14"/>
        </w:numPr>
        <w:spacing w:after="0" w:line="300" w:lineRule="auto"/>
        <w:ind w:left="3600" w:hanging="360"/>
        <w:rPr>
          <w:color w:val="000000"/>
        </w:rPr>
      </w:pPr>
      <w:r w:rsidDel="00000000" w:rsidR="00000000" w:rsidRPr="00000000">
        <w:rPr>
          <w:color w:val="000000"/>
          <w:rtl w:val="0"/>
        </w:rPr>
        <w:t xml:space="preserve">Acesso para recursos da SFDC a todas as organizações do Salesforce necessárias e sistemas de fonte externa para conectividade/ingestão de dados</w:t>
      </w:r>
    </w:p>
    <w:p w:rsidR="00000000" w:rsidDel="00000000" w:rsidP="00000000" w:rsidRDefault="00000000" w:rsidRPr="00000000" w14:paraId="00000447">
      <w:pPr>
        <w:numPr>
          <w:ilvl w:val="4"/>
          <w:numId w:val="14"/>
        </w:numPr>
        <w:spacing w:after="0" w:line="300" w:lineRule="auto"/>
        <w:ind w:left="3600" w:hanging="360"/>
        <w:rPr>
          <w:color w:val="000000"/>
        </w:rPr>
      </w:pPr>
      <w:r w:rsidDel="00000000" w:rsidR="00000000" w:rsidRPr="00000000">
        <w:rPr>
          <w:color w:val="000000"/>
          <w:rtl w:val="0"/>
        </w:rPr>
        <w:t xml:space="preserve">Dicionário de dados, diagramas de Relacionamento de entidade e/ou mapas do site para revisão</w:t>
      </w:r>
    </w:p>
    <w:p w:rsidR="00000000" w:rsidDel="00000000" w:rsidP="00000000" w:rsidRDefault="00000000" w:rsidRPr="00000000" w14:paraId="00000448">
      <w:pPr>
        <w:numPr>
          <w:ilvl w:val="4"/>
          <w:numId w:val="14"/>
        </w:numPr>
        <w:spacing w:after="0" w:line="300" w:lineRule="auto"/>
        <w:ind w:left="3600" w:hanging="360"/>
        <w:rPr>
          <w:color w:val="000000"/>
        </w:rPr>
      </w:pPr>
      <w:r w:rsidDel="00000000" w:rsidR="00000000" w:rsidRPr="00000000">
        <w:rPr>
          <w:color w:val="000000"/>
          <w:rtl w:val="0"/>
        </w:rPr>
        <w:t xml:space="preserve">Quaisquer aprovações internas necessárias do InfoSec para manipulação/armazenamento de dados e para colocação do SDK do Data Cloud na camada da Web (somente dados de engajamento do site)</w:t>
      </w:r>
    </w:p>
    <w:p w:rsidR="00000000" w:rsidDel="00000000" w:rsidP="00000000" w:rsidRDefault="00000000" w:rsidRPr="00000000" w14:paraId="0000044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SMEs de clientes estão disponíveis para fornecer qualquer lógica de negócios necessária para cálculos</w:t>
      </w:r>
    </w:p>
    <w:p w:rsidR="00000000" w:rsidDel="00000000" w:rsidP="00000000" w:rsidRDefault="00000000" w:rsidRPr="00000000" w14:paraId="0000044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SMEs dos clientes estão disponíveis para implantar o web beacon no site relevante (somente dados de engajamento do site)</w:t>
      </w:r>
    </w:p>
    <w:p w:rsidR="00000000" w:rsidDel="00000000" w:rsidP="00000000" w:rsidRDefault="00000000" w:rsidRPr="00000000" w14:paraId="0000044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qualidade e integridade dos dados é responsabilidade do Cliente</w:t>
      </w:r>
    </w:p>
    <w:p w:rsidR="00000000" w:rsidDel="00000000" w:rsidP="00000000" w:rsidRDefault="00000000" w:rsidRPr="00000000" w14:paraId="0000044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Serviço contínuo para os recursos da Salesforce no início do engajamento</w:t>
      </w:r>
    </w:p>
    <w:p w:rsidR="00000000" w:rsidDel="00000000" w:rsidP="00000000" w:rsidRDefault="00000000" w:rsidRPr="00000000" w14:paraId="0000044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UAT/testes são de responsabilidade do Cliente</w:t>
      </w:r>
    </w:p>
    <w:p w:rsidR="00000000" w:rsidDel="00000000" w:rsidP="00000000" w:rsidRDefault="00000000" w:rsidRPr="00000000" w14:paraId="0000044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futura implantação da produção é responsabilidade do Cliente</w:t>
      </w:r>
    </w:p>
    <w:p w:rsidR="00000000" w:rsidDel="00000000" w:rsidP="00000000" w:rsidRDefault="00000000" w:rsidRPr="00000000" w14:paraId="0000044F">
      <w:pPr>
        <w:keepNext w:val="1"/>
        <w:pBdr>
          <w:top w:space="0" w:sz="0" w:val="nil"/>
          <w:left w:space="0" w:sz="0" w:val="nil"/>
          <w:bottom w:space="0" w:sz="0" w:val="nil"/>
          <w:right w:space="0" w:sz="0" w:val="nil"/>
          <w:between w:space="0" w:sz="0" w:val="nil"/>
        </w:pBdr>
        <w:spacing w:after="200" w:lineRule="auto"/>
        <w:ind w:left="1800" w:firstLine="540"/>
        <w:rPr>
          <w:b w:val="1"/>
          <w:bCs w:val="1"/>
          <w:color w:val="000000"/>
        </w:rPr>
      </w:pPr>
      <w:r w:rsidDel="00000000" w:rsidR="00000000" w:rsidRPr="00000000">
        <w:rPr>
          <w:b w:val="1"/>
          <w:bCs w:val="1"/>
          <w:color w:val="000000"/>
          <w:rtl w:val="0"/>
        </w:rPr>
        <w:t xml:space="preserve">Implementação predefinida</w:t>
      </w:r>
    </w:p>
    <w:p w:rsidR="00000000" w:rsidDel="00000000" w:rsidP="00000000" w:rsidRDefault="00000000" w:rsidRPr="00000000" w14:paraId="00000450">
      <w:pPr>
        <w:keepNext w:val="1"/>
        <w:pBdr>
          <w:top w:space="0" w:sz="0" w:val="nil"/>
          <w:left w:space="0" w:sz="0" w:val="nil"/>
          <w:bottom w:space="0" w:sz="0" w:val="nil"/>
          <w:right w:space="0" w:sz="0" w:val="nil"/>
          <w:between w:space="0" w:sz="0" w:val="nil"/>
        </w:pBdr>
        <w:spacing w:after="200" w:lineRule="auto"/>
        <w:ind w:left="1800" w:firstLine="54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45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Implementar 1 caso de uso predefinido, definido como {pick one}:</w:t>
      </w:r>
    </w:p>
    <w:p w:rsidR="00000000" w:rsidDel="00000000" w:rsidP="00000000" w:rsidRDefault="00000000" w:rsidRPr="00000000" w14:paraId="00000452">
      <w:pPr>
        <w:numPr>
          <w:ilvl w:val="4"/>
          <w:numId w:val="14"/>
        </w:numPr>
        <w:spacing w:after="0" w:line="300" w:lineRule="auto"/>
        <w:ind w:left="3600" w:hanging="360"/>
        <w:rPr>
          <w:color w:val="000000"/>
        </w:rPr>
      </w:pPr>
      <w:r w:rsidDel="00000000" w:rsidR="00000000" w:rsidRPr="00000000">
        <w:rPr>
          <w:b w:val="1"/>
          <w:bCs w:val="1"/>
          <w:color w:val="000000"/>
          <w:rtl w:val="0"/>
        </w:rPr>
        <w:t xml:space="preserve">Prospecção e geração de leads</w:t>
      </w:r>
      <w:r w:rsidDel="00000000" w:rsidR="00000000" w:rsidRPr="00000000">
        <w:rPr>
          <w:b w:val="1"/>
          <w:bCs w:val="1"/>
          <w:color w:val="3c4043"/>
          <w:rtl w:val="0"/>
        </w:rPr>
        <w:t xml:space="preserve">:</w:t>
      </w:r>
      <w:r w:rsidDel="00000000" w:rsidR="00000000" w:rsidRPr="00000000">
        <w:rPr>
          <w:color w:val="000000"/>
          <w:rtl w:val="0"/>
        </w:rPr>
        <w:t xml:space="preserve"> analisar sinais do engajamento de vendas, transações e dados da Web para gerar leads e encaminhar proativamente para o acompanhamento do SDR Agent.</w:t>
      </w:r>
    </w:p>
    <w:p w:rsidR="00000000" w:rsidDel="00000000" w:rsidP="00000000" w:rsidRDefault="00000000" w:rsidRPr="00000000" w14:paraId="00000453">
      <w:pPr>
        <w:numPr>
          <w:ilvl w:val="4"/>
          <w:numId w:val="14"/>
        </w:numPr>
        <w:spacing w:after="0" w:line="300" w:lineRule="auto"/>
        <w:ind w:left="3600" w:hanging="360"/>
        <w:rPr>
          <w:color w:val="000000"/>
        </w:rPr>
      </w:pPr>
      <w:r w:rsidDel="00000000" w:rsidR="00000000" w:rsidRPr="00000000">
        <w:rPr>
          <w:b w:val="1"/>
          <w:bCs w:val="1"/>
          <w:color w:val="000000"/>
          <w:rtl w:val="0"/>
        </w:rPr>
        <w:t xml:space="preserve">Vendas cruzadas e vendas casadas inteligentes (Sales)</w:t>
      </w:r>
      <w:r w:rsidDel="00000000" w:rsidR="00000000" w:rsidRPr="00000000">
        <w:rPr>
          <w:b w:val="1"/>
          <w:bCs w:val="1"/>
          <w:color w:val="3c4043"/>
          <w:rtl w:val="0"/>
        </w:rPr>
        <w:t xml:space="preserve">:</w:t>
      </w:r>
      <w:r w:rsidDel="00000000" w:rsidR="00000000" w:rsidRPr="00000000">
        <w:rPr>
          <w:color w:val="000000"/>
          <w:rtl w:val="0"/>
        </w:rPr>
        <w:t xml:space="preserve"> Fornecer recomendações na tela com produtos relevantes para promover o uso de dados variados conectados a um perfil unificado.</w:t>
      </w:r>
    </w:p>
    <w:p w:rsidR="00000000" w:rsidDel="00000000" w:rsidP="00000000" w:rsidRDefault="00000000" w:rsidRPr="00000000" w14:paraId="00000454">
      <w:pPr>
        <w:numPr>
          <w:ilvl w:val="4"/>
          <w:numId w:val="14"/>
        </w:numPr>
        <w:spacing w:after="0" w:line="300" w:lineRule="auto"/>
        <w:ind w:left="3600" w:hanging="360"/>
        <w:rPr>
          <w:color w:val="000000"/>
        </w:rPr>
      </w:pPr>
      <w:r w:rsidDel="00000000" w:rsidR="00000000" w:rsidRPr="00000000">
        <w:rPr>
          <w:b w:val="1"/>
          <w:bCs w:val="1"/>
          <w:color w:val="000000"/>
          <w:rtl w:val="0"/>
        </w:rPr>
        <w:t xml:space="preserve">Visibilidade do pipeline de organizações múltiplas guiada</w:t>
      </w:r>
      <w:r w:rsidDel="00000000" w:rsidR="00000000" w:rsidRPr="00000000">
        <w:rPr>
          <w:b w:val="1"/>
          <w:bCs w:val="1"/>
          <w:color w:val="3c4043"/>
          <w:rtl w:val="0"/>
        </w:rPr>
        <w:t xml:space="preserve">:</w:t>
      </w:r>
      <w:r w:rsidDel="00000000" w:rsidR="00000000" w:rsidRPr="00000000">
        <w:rPr>
          <w:color w:val="000000"/>
          <w:rtl w:val="0"/>
        </w:rPr>
        <w:t xml:space="preserve"> Consolidar oportunidades em várias organizações do Salesforce e deixar que o Agentforce guie os planos de conta entre organizações para recomendar as melhores contas/oportunidades e contatos para se engajar em oportunidades de espaço em branco.</w:t>
      </w:r>
    </w:p>
    <w:p w:rsidR="00000000" w:rsidDel="00000000" w:rsidP="00000000" w:rsidRDefault="00000000" w:rsidRPr="00000000" w14:paraId="00000455">
      <w:pPr>
        <w:numPr>
          <w:ilvl w:val="4"/>
          <w:numId w:val="14"/>
        </w:numPr>
        <w:spacing w:after="0" w:line="300" w:lineRule="auto"/>
        <w:ind w:left="3600" w:hanging="360"/>
        <w:rPr>
          <w:color w:val="000000"/>
        </w:rPr>
      </w:pPr>
      <w:r w:rsidDel="00000000" w:rsidR="00000000" w:rsidRPr="00000000">
        <w:rPr>
          <w:b w:val="1"/>
          <w:bCs w:val="1"/>
          <w:color w:val="000000"/>
          <w:rtl w:val="0"/>
        </w:rPr>
        <w:t xml:space="preserve">Serviço personalizado mais inteligente</w:t>
      </w:r>
      <w:r w:rsidDel="00000000" w:rsidR="00000000" w:rsidRPr="00000000">
        <w:rPr>
          <w:b w:val="1"/>
          <w:bCs w:val="1"/>
          <w:color w:val="3c4043"/>
          <w:rtl w:val="0"/>
        </w:rPr>
        <w:t xml:space="preserve">:</w:t>
      </w:r>
      <w:r w:rsidDel="00000000" w:rsidR="00000000" w:rsidRPr="00000000">
        <w:rPr>
          <w:color w:val="000000"/>
          <w:rtl w:val="0"/>
        </w:rPr>
        <w:t xml:space="preserve"> permitir que os representantes de atendimento ao cliente do Cliente respondam às perguntas dos clientes de forma mais eficiente e eficaz com percepções fundamentadas dos clientes a partir do Data Cloud e conhecimento ou dados de políticas externos.</w:t>
      </w:r>
    </w:p>
    <w:p w:rsidR="00000000" w:rsidDel="00000000" w:rsidP="00000000" w:rsidRDefault="00000000" w:rsidRPr="00000000" w14:paraId="00000456">
      <w:pPr>
        <w:numPr>
          <w:ilvl w:val="4"/>
          <w:numId w:val="14"/>
        </w:numPr>
        <w:spacing w:after="0" w:line="300" w:lineRule="auto"/>
        <w:ind w:left="3600" w:hanging="360"/>
        <w:rPr>
          <w:color w:val="000000"/>
        </w:rPr>
      </w:pPr>
      <w:r w:rsidDel="00000000" w:rsidR="00000000" w:rsidRPr="00000000">
        <w:rPr>
          <w:b w:val="1"/>
          <w:bCs w:val="1"/>
          <w:color w:val="000000"/>
          <w:rtl w:val="0"/>
        </w:rPr>
        <w:t xml:space="preserve">Serviços proativos:</w:t>
      </w:r>
      <w:r w:rsidDel="00000000" w:rsidR="00000000" w:rsidRPr="00000000">
        <w:rPr>
          <w:color w:val="000000"/>
          <w:rtl w:val="0"/>
        </w:rPr>
        <w:t xml:space="preserve"> acione alertas e casos com base na atividade da Web, no histórico de casos e nas transações e, em seguida, use o Service Agent do Agentforce para elaborar uma comunicação de acompanhamento.</w:t>
      </w:r>
    </w:p>
    <w:p w:rsidR="00000000" w:rsidDel="00000000" w:rsidP="00000000" w:rsidRDefault="00000000" w:rsidRPr="00000000" w14:paraId="00000457">
      <w:pPr>
        <w:numPr>
          <w:ilvl w:val="4"/>
          <w:numId w:val="14"/>
        </w:numPr>
        <w:spacing w:after="0" w:line="300" w:lineRule="auto"/>
        <w:ind w:left="3600" w:hanging="360"/>
        <w:rPr>
          <w:color w:val="000000"/>
        </w:rPr>
      </w:pPr>
      <w:r w:rsidDel="00000000" w:rsidR="00000000" w:rsidRPr="00000000">
        <w:rPr>
          <w:b w:val="1"/>
          <w:bCs w:val="1"/>
          <w:color w:val="000000"/>
          <w:rtl w:val="0"/>
        </w:rPr>
        <w:t xml:space="preserve">Vendas cruzadas e vendas casadas inteligentes (Service)</w:t>
      </w:r>
      <w:r w:rsidDel="00000000" w:rsidR="00000000" w:rsidRPr="00000000">
        <w:rPr>
          <w:b w:val="1"/>
          <w:bCs w:val="1"/>
          <w:color w:val="3c4043"/>
          <w:rtl w:val="0"/>
        </w:rPr>
        <w:t xml:space="preserve">:</w:t>
      </w:r>
      <w:r w:rsidDel="00000000" w:rsidR="00000000" w:rsidRPr="00000000">
        <w:rPr>
          <w:color w:val="000000"/>
          <w:rtl w:val="0"/>
        </w:rPr>
        <w:t xml:space="preserve"> ajudar as equipes de serviço a se tornarem geradores de receita. Permitir que o Agentforce recomende produtos e gere recomendações relevantes com base em um perfil unificado personalizado.</w:t>
      </w:r>
    </w:p>
    <w:p w:rsidR="00000000" w:rsidDel="00000000" w:rsidP="00000000" w:rsidRDefault="00000000" w:rsidRPr="00000000" w14:paraId="00000458">
      <w:pPr>
        <w:numPr>
          <w:ilvl w:val="4"/>
          <w:numId w:val="14"/>
        </w:numPr>
        <w:spacing w:after="0" w:line="300" w:lineRule="auto"/>
        <w:ind w:left="3600" w:hanging="360"/>
        <w:rPr>
          <w:color w:val="000000"/>
        </w:rPr>
      </w:pPr>
      <w:r w:rsidDel="00000000" w:rsidR="00000000" w:rsidRPr="00000000">
        <w:rPr>
          <w:b w:val="1"/>
          <w:bCs w:val="1"/>
          <w:color w:val="000000"/>
          <w:rtl w:val="0"/>
        </w:rPr>
        <w:t xml:space="preserve">Personalizar jornadas do cliente:</w:t>
      </w:r>
      <w:r w:rsidDel="00000000" w:rsidR="00000000" w:rsidRPr="00000000">
        <w:rPr>
          <w:color w:val="000000"/>
          <w:rtl w:val="0"/>
        </w:rPr>
        <w:t xml:space="preserve"> Demonstrar como o Agentforce pode utilizar a atividade recente de engajamento para acionar uma jornada de marketing com conteúdo relevante com base no uso de mensagens corporativas.</w:t>
      </w:r>
    </w:p>
    <w:p w:rsidR="00000000" w:rsidDel="00000000" w:rsidP="00000000" w:rsidRDefault="00000000" w:rsidRPr="00000000" w14:paraId="00000459">
      <w:pPr>
        <w:numPr>
          <w:ilvl w:val="4"/>
          <w:numId w:val="14"/>
        </w:numPr>
        <w:spacing w:after="0" w:line="300" w:lineRule="auto"/>
        <w:ind w:left="3600" w:hanging="360"/>
        <w:rPr>
          <w:color w:val="000000"/>
        </w:rPr>
      </w:pPr>
      <w:r w:rsidDel="00000000" w:rsidR="00000000" w:rsidRPr="00000000">
        <w:rPr>
          <w:b w:val="1"/>
          <w:bCs w:val="1"/>
          <w:color w:val="000000"/>
          <w:rtl w:val="0"/>
        </w:rPr>
        <w:t xml:space="preserve">Conversão proativa de commerce:</w:t>
      </w:r>
      <w:r w:rsidDel="00000000" w:rsidR="00000000" w:rsidRPr="00000000">
        <w:rPr>
          <w:color w:val="000000"/>
          <w:rtl w:val="0"/>
        </w:rPr>
        <w:t xml:space="preserve"> ampliar a experiência de Commerce, permitindo que o Agentforce avalie a atividade de engajamento e, quando relevante, gere um lead de Vendas ou um caso de Serviço para gerar um acompanhamento e conversões eficazes.</w:t>
      </w:r>
    </w:p>
    <w:p w:rsidR="00000000" w:rsidDel="00000000" w:rsidP="00000000" w:rsidRDefault="00000000" w:rsidRPr="00000000" w14:paraId="0000045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Ingerir dados do 1 Data Cloud Connector/Zero Copy Source</w:t>
      </w:r>
    </w:p>
    <w:p w:rsidR="00000000" w:rsidDel="00000000" w:rsidP="00000000" w:rsidRDefault="00000000" w:rsidRPr="00000000" w14:paraId="0000045B">
      <w:pPr>
        <w:numPr>
          <w:ilvl w:val="4"/>
          <w:numId w:val="14"/>
        </w:numPr>
        <w:spacing w:after="0" w:line="300" w:lineRule="auto"/>
        <w:ind w:left="3600" w:hanging="360"/>
        <w:rPr>
          <w:color w:val="000000"/>
        </w:rPr>
      </w:pPr>
      <w:r w:rsidDel="00000000" w:rsidR="00000000" w:rsidRPr="00000000">
        <w:rPr>
          <w:color w:val="000000"/>
          <w:rtl w:val="0"/>
        </w:rPr>
        <w:t xml:space="preserve">1 organização de CRM e o SDK da Web do Data Cloud, ou </w:t>
      </w:r>
    </w:p>
    <w:p w:rsidR="00000000" w:rsidDel="00000000" w:rsidP="00000000" w:rsidRDefault="00000000" w:rsidRPr="00000000" w14:paraId="0000045C">
      <w:pPr>
        <w:numPr>
          <w:ilvl w:val="4"/>
          <w:numId w:val="14"/>
        </w:numPr>
        <w:spacing w:after="0" w:line="300" w:lineRule="auto"/>
        <w:ind w:left="3600" w:hanging="360"/>
        <w:rPr>
          <w:color w:val="000000"/>
        </w:rPr>
      </w:pPr>
      <w:r w:rsidDel="00000000" w:rsidR="00000000" w:rsidRPr="00000000">
        <w:rPr>
          <w:color w:val="000000"/>
          <w:rtl w:val="0"/>
        </w:rPr>
        <w:t xml:space="preserve">2 organizações de CRM</w:t>
      </w:r>
    </w:p>
    <w:p w:rsidR="00000000" w:rsidDel="00000000" w:rsidP="00000000" w:rsidRDefault="00000000" w:rsidRPr="00000000" w14:paraId="0000045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Unificação de Perfil: 1 conjunto de regras de resolução de ID com ≤5 regras de correspondência para até 1 milhão de perfis conhecidos</w:t>
      </w:r>
      <w:r w:rsidDel="00000000" w:rsidR="00000000" w:rsidRPr="00000000">
        <w:rPr>
          <w:rtl w:val="0"/>
        </w:rPr>
      </w:r>
    </w:p>
    <w:p w:rsidR="00000000" w:rsidDel="00000000" w:rsidP="00000000" w:rsidRDefault="00000000" w:rsidRPr="00000000" w14:paraId="0000045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percepção calculada</w:t>
      </w:r>
    </w:p>
    <w:p w:rsidR="00000000" w:rsidDel="00000000" w:rsidP="00000000" w:rsidRDefault="00000000" w:rsidRPr="00000000" w14:paraId="0000045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Enriquecimento de perfil para 1 objeto em 1 CRM de produção</w:t>
      </w:r>
    </w:p>
    <w:p w:rsidR="00000000" w:rsidDel="00000000" w:rsidP="00000000" w:rsidRDefault="00000000" w:rsidRPr="00000000" w14:paraId="0000046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fluxo/ação/notificação orientada por agente OU 1 fluxo/ação/notificação orientada por engajamento OU 1 Componente da Web Lightning de resumo do perfil do cliente </w:t>
        <w:br w:type="textWrapping"/>
        <w:t xml:space="preserve">em 1 CRM de produção</w:t>
      </w:r>
    </w:p>
    <w:p w:rsidR="00000000" w:rsidDel="00000000" w:rsidP="00000000" w:rsidRDefault="00000000" w:rsidRPr="00000000" w14:paraId="0000046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acelerador do painel Tableau para visualização do caso de uso</w:t>
      </w:r>
    </w:p>
    <w:p w:rsidR="00000000" w:rsidDel="00000000" w:rsidP="00000000" w:rsidRDefault="00000000" w:rsidRPr="00000000" w14:paraId="0000046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QA e UAT</w:t>
      </w:r>
    </w:p>
    <w:p w:rsidR="00000000" w:rsidDel="00000000" w:rsidP="00000000" w:rsidRDefault="00000000" w:rsidRPr="00000000" w14:paraId="0000046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Implantação/ativação na produção</w:t>
      </w:r>
    </w:p>
    <w:p w:rsidR="00000000" w:rsidDel="00000000" w:rsidP="00000000" w:rsidRDefault="00000000" w:rsidRPr="00000000" w14:paraId="00000464">
      <w:pPr>
        <w:ind w:left="2280" w:firstLine="0"/>
        <w:rPr>
          <w:color w:val="000000"/>
        </w:rPr>
      </w:pPr>
      <w:r w:rsidDel="00000000" w:rsidR="00000000" w:rsidRPr="00000000">
        <w:rPr>
          <w:rtl w:val="0"/>
        </w:rPr>
      </w:r>
    </w:p>
    <w:p w:rsidR="00000000" w:rsidDel="00000000" w:rsidP="00000000" w:rsidRDefault="00000000" w:rsidRPr="00000000" w14:paraId="00000465">
      <w:pPr>
        <w:keepNext w:val="1"/>
        <w:pBdr>
          <w:top w:space="0" w:sz="0" w:val="nil"/>
          <w:left w:space="0" w:sz="0" w:val="nil"/>
          <w:bottom w:space="0" w:sz="0" w:val="nil"/>
          <w:right w:space="0" w:sz="0" w:val="nil"/>
          <w:between w:space="0" w:sz="0" w:val="nil"/>
        </w:pBdr>
        <w:spacing w:after="200" w:lineRule="auto"/>
        <w:ind w:left="1800" w:firstLine="54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46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itens a seguir precisam estar disponíveis em todas as fontes de dados para resolução de identidade:</w:t>
      </w:r>
    </w:p>
    <w:p w:rsidR="00000000" w:rsidDel="00000000" w:rsidP="00000000" w:rsidRDefault="00000000" w:rsidRPr="00000000" w14:paraId="00000467">
      <w:pPr>
        <w:numPr>
          <w:ilvl w:val="4"/>
          <w:numId w:val="14"/>
        </w:numPr>
        <w:spacing w:after="0" w:line="300" w:lineRule="auto"/>
        <w:ind w:left="3600" w:hanging="360"/>
        <w:rPr>
          <w:color w:val="000000"/>
        </w:rPr>
      </w:pPr>
      <w:r w:rsidDel="00000000" w:rsidR="00000000" w:rsidRPr="00000000">
        <w:rPr>
          <w:color w:val="000000"/>
          <w:rtl w:val="0"/>
        </w:rPr>
        <w:t xml:space="preserve">ID MDM de nível de conta ou contato (ou equivalente, por exemplo, </w:t>
        <w:br w:type="textWrapping"/>
        <w:t xml:space="preserve">número DUNS, ID de identificação de parte) e/ou</w:t>
      </w:r>
    </w:p>
    <w:p w:rsidR="00000000" w:rsidDel="00000000" w:rsidP="00000000" w:rsidRDefault="00000000" w:rsidRPr="00000000" w14:paraId="00000468">
      <w:pPr>
        <w:numPr>
          <w:ilvl w:val="4"/>
          <w:numId w:val="14"/>
        </w:numPr>
        <w:spacing w:after="0" w:line="300" w:lineRule="auto"/>
        <w:ind w:left="3600" w:hanging="360"/>
        <w:rPr>
          <w:color w:val="000000"/>
        </w:rPr>
      </w:pPr>
      <w:r w:rsidDel="00000000" w:rsidR="00000000" w:rsidRPr="00000000">
        <w:rPr>
          <w:color w:val="000000"/>
          <w:rtl w:val="0"/>
        </w:rPr>
        <w:t xml:space="preserve">Pelo menos 2 dos seguintes itens:</w:t>
      </w:r>
    </w:p>
    <w:p w:rsidR="00000000" w:rsidDel="00000000" w:rsidP="00000000" w:rsidRDefault="00000000" w:rsidRPr="00000000" w14:paraId="00000469">
      <w:pPr>
        <w:numPr>
          <w:ilvl w:val="4"/>
          <w:numId w:val="17"/>
        </w:numPr>
        <w:spacing w:after="0" w:lineRule="auto"/>
        <w:ind w:left="4320" w:hanging="360"/>
        <w:rPr>
          <w:color w:val="000000"/>
        </w:rPr>
      </w:pPr>
      <w:r w:rsidDel="00000000" w:rsidR="00000000" w:rsidRPr="00000000">
        <w:rPr>
          <w:color w:val="000000"/>
          <w:rtl w:val="0"/>
        </w:rPr>
        <w:t xml:space="preserve">Endereço de e-mail</w:t>
      </w:r>
    </w:p>
    <w:p w:rsidR="00000000" w:rsidDel="00000000" w:rsidP="00000000" w:rsidRDefault="00000000" w:rsidRPr="00000000" w14:paraId="0000046A">
      <w:pPr>
        <w:numPr>
          <w:ilvl w:val="4"/>
          <w:numId w:val="17"/>
        </w:numPr>
        <w:spacing w:after="0" w:lineRule="auto"/>
        <w:ind w:left="4320" w:hanging="360"/>
        <w:rPr>
          <w:color w:val="000000"/>
        </w:rPr>
      </w:pPr>
      <w:r w:rsidDel="00000000" w:rsidR="00000000" w:rsidRPr="00000000">
        <w:rPr>
          <w:color w:val="000000"/>
          <w:rtl w:val="0"/>
        </w:rPr>
        <w:t xml:space="preserve">Nome/Sobrenome/Sufixo</w:t>
      </w:r>
    </w:p>
    <w:p w:rsidR="00000000" w:rsidDel="00000000" w:rsidP="00000000" w:rsidRDefault="00000000" w:rsidRPr="00000000" w14:paraId="0000046B">
      <w:pPr>
        <w:numPr>
          <w:ilvl w:val="4"/>
          <w:numId w:val="17"/>
        </w:numPr>
        <w:spacing w:after="0" w:lineRule="auto"/>
        <w:ind w:left="4320" w:hanging="360"/>
        <w:rPr>
          <w:color w:val="000000"/>
        </w:rPr>
      </w:pPr>
      <w:r w:rsidDel="00000000" w:rsidR="00000000" w:rsidRPr="00000000">
        <w:rPr>
          <w:color w:val="000000"/>
          <w:rtl w:val="0"/>
        </w:rPr>
        <w:t xml:space="preserve">Número de telefone</w:t>
      </w:r>
    </w:p>
    <w:p w:rsidR="00000000" w:rsidDel="00000000" w:rsidP="00000000" w:rsidRDefault="00000000" w:rsidRPr="00000000" w14:paraId="0000046C">
      <w:pPr>
        <w:numPr>
          <w:ilvl w:val="4"/>
          <w:numId w:val="17"/>
        </w:numPr>
        <w:ind w:left="4320" w:hanging="360"/>
        <w:rPr>
          <w:color w:val="000000"/>
        </w:rPr>
      </w:pPr>
      <w:r w:rsidDel="00000000" w:rsidR="00000000" w:rsidRPr="00000000">
        <w:rPr>
          <w:color w:val="000000"/>
          <w:rtl w:val="0"/>
        </w:rPr>
        <w:t xml:space="preserve">Endereço físico</w:t>
      </w:r>
    </w:p>
    <w:p w:rsidR="00000000" w:rsidDel="00000000" w:rsidP="00000000" w:rsidRDefault="00000000" w:rsidRPr="00000000" w14:paraId="0000046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fontes da Salesforce incluem uma Sales Cloud, Service Cloud, </w:t>
        <w:br w:type="textWrapping"/>
        <w:t xml:space="preserve">Commerce Cloud Sandbox e/ou uma BU de teste de engajamento com MC</w:t>
      </w:r>
    </w:p>
    <w:p w:rsidR="00000000" w:rsidDel="00000000" w:rsidP="00000000" w:rsidRDefault="00000000" w:rsidRPr="00000000" w14:paraId="0000046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Inclua dados de até 3 objetos padrão de cada organização do Salesforce, incluindo até 20 campos por objeto</w:t>
      </w:r>
    </w:p>
    <w:p w:rsidR="00000000" w:rsidDel="00000000" w:rsidP="00000000" w:rsidRDefault="00000000" w:rsidRPr="00000000" w14:paraId="0000046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dados externos incluem: </w:t>
      </w:r>
    </w:p>
    <w:p w:rsidR="00000000" w:rsidDel="00000000" w:rsidP="00000000" w:rsidRDefault="00000000" w:rsidRPr="00000000" w14:paraId="00000470">
      <w:pPr>
        <w:numPr>
          <w:ilvl w:val="4"/>
          <w:numId w:val="14"/>
        </w:numPr>
        <w:spacing w:after="0" w:line="300" w:lineRule="auto"/>
        <w:ind w:left="3600" w:hanging="360"/>
        <w:rPr>
          <w:color w:val="000000"/>
        </w:rPr>
      </w:pPr>
      <w:r w:rsidDel="00000000" w:rsidR="00000000" w:rsidRPr="00000000">
        <w:rPr>
          <w:color w:val="000000"/>
          <w:rtl w:val="0"/>
        </w:rPr>
        <w:t xml:space="preserve">Dados obtidos diretamente de 1 domínio do site do cliente usando o SDK da Data Cloud Web ou o conector Personalization da Marketing Cloud E/OU </w:t>
      </w:r>
    </w:p>
    <w:p w:rsidR="00000000" w:rsidDel="00000000" w:rsidP="00000000" w:rsidRDefault="00000000" w:rsidRPr="00000000" w14:paraId="00000471">
      <w:pPr>
        <w:numPr>
          <w:ilvl w:val="4"/>
          <w:numId w:val="14"/>
        </w:numPr>
        <w:spacing w:after="0" w:line="300" w:lineRule="auto"/>
        <w:ind w:left="3600" w:hanging="360"/>
        <w:rPr>
          <w:color w:val="000000"/>
        </w:rPr>
      </w:pPr>
      <w:r w:rsidDel="00000000" w:rsidR="00000000" w:rsidRPr="00000000">
        <w:rPr>
          <w:color w:val="000000"/>
          <w:rtl w:val="0"/>
        </w:rPr>
        <w:t xml:space="preserve">Até 2 tabelas/feeds de uma fonte externa do Data Lake com um conector de Data Cloud existente ou disponibilidade de zero copy (AWS S3, Azure Blob Storage, Google Cloud Storage/BigQuery, Databricks (Pilot), Snowflake no AWS, GCP e Azure) e até 10 campos/colunas no total em cada um</w:t>
      </w:r>
    </w:p>
    <w:p w:rsidR="00000000" w:rsidDel="00000000" w:rsidP="00000000" w:rsidRDefault="00000000" w:rsidRPr="00000000" w14:paraId="0000047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dados de engajamento do site são limitados a visualizações/urls de página </w:t>
        <w:br w:type="textWrapping"/>
        <w:t xml:space="preserve">e 1 evento de usuário conhecido com base em uma ação que captura os dados do cliente necessários para a Resolução de ID. Escopo personalizado necessário se o site for criado usando estruturas de aplicativos React e/ou de página única.</w:t>
      </w:r>
    </w:p>
    <w:p w:rsidR="00000000" w:rsidDel="00000000" w:rsidP="00000000" w:rsidRDefault="00000000" w:rsidRPr="00000000" w14:paraId="0000047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uso do conector MCP pressupõe uma implementação MCP existente</w:t>
      </w:r>
    </w:p>
    <w:p w:rsidR="00000000" w:rsidDel="00000000" w:rsidP="00000000" w:rsidRDefault="00000000" w:rsidRPr="00000000" w14:paraId="0000047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dados do data lake externo são de um formato estruturado e devem estar em formatos tabulares suportados pela Data Cloud (por exemplo, string, número/decimal </w:t>
        <w:br w:type="textWrapping"/>
        <w:t xml:space="preserve">e data/data e hora, não JSON ou uma matriz)</w:t>
      </w:r>
    </w:p>
    <w:p w:rsidR="00000000" w:rsidDel="00000000" w:rsidP="00000000" w:rsidRDefault="00000000" w:rsidRPr="00000000" w14:paraId="0000047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ingestão e o mapeamento de dados serão baseados em pacotes de dados padrão</w:t>
      </w:r>
    </w:p>
    <w:p w:rsidR="00000000" w:rsidDel="00000000" w:rsidP="00000000" w:rsidRDefault="00000000" w:rsidRPr="00000000" w14:paraId="0000047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catálogo de produtos está disponível para identificar categorias de produtos para skus de produtos individuais (se aplicável ao caso de uso)</w:t>
      </w:r>
    </w:p>
    <w:p w:rsidR="00000000" w:rsidDel="00000000" w:rsidP="00000000" w:rsidRDefault="00000000" w:rsidRPr="00000000" w14:paraId="0000047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itens a seguir estão disponíveis no início do engajamento:</w:t>
      </w:r>
    </w:p>
    <w:p w:rsidR="00000000" w:rsidDel="00000000" w:rsidP="00000000" w:rsidRDefault="00000000" w:rsidRPr="00000000" w14:paraId="00000478">
      <w:pPr>
        <w:numPr>
          <w:ilvl w:val="4"/>
          <w:numId w:val="14"/>
        </w:numPr>
        <w:spacing w:after="0" w:line="300" w:lineRule="auto"/>
        <w:ind w:left="3600" w:hanging="360"/>
        <w:rPr>
          <w:color w:val="000000"/>
        </w:rPr>
      </w:pPr>
      <w:r w:rsidDel="00000000" w:rsidR="00000000" w:rsidRPr="00000000">
        <w:rPr>
          <w:color w:val="000000"/>
          <w:rtl w:val="0"/>
        </w:rPr>
        <w:t xml:space="preserve">instância do Data Cloud que está conectada a uma organização de CRM localizada no mesmo local ou a uma organização de CRM remota </w:t>
      </w:r>
    </w:p>
    <w:p w:rsidR="00000000" w:rsidDel="00000000" w:rsidP="00000000" w:rsidRDefault="00000000" w:rsidRPr="00000000" w14:paraId="00000479">
      <w:pPr>
        <w:numPr>
          <w:ilvl w:val="4"/>
          <w:numId w:val="14"/>
        </w:numPr>
        <w:spacing w:after="0" w:line="300" w:lineRule="auto"/>
        <w:ind w:left="3600" w:hanging="360"/>
        <w:rPr>
          <w:color w:val="000000"/>
        </w:rPr>
      </w:pPr>
      <w:r w:rsidDel="00000000" w:rsidR="00000000" w:rsidRPr="00000000">
        <w:rPr>
          <w:color w:val="000000"/>
          <w:rtl w:val="0"/>
        </w:rPr>
        <w:t xml:space="preserve">Licenças do Tableau Creator</w:t>
      </w:r>
    </w:p>
    <w:p w:rsidR="00000000" w:rsidDel="00000000" w:rsidP="00000000" w:rsidRDefault="00000000" w:rsidRPr="00000000" w14:paraId="0000047A">
      <w:pPr>
        <w:numPr>
          <w:ilvl w:val="4"/>
          <w:numId w:val="14"/>
        </w:numPr>
        <w:spacing w:after="0" w:line="300" w:lineRule="auto"/>
        <w:ind w:left="3600" w:hanging="360"/>
        <w:rPr>
          <w:color w:val="000000"/>
        </w:rPr>
      </w:pPr>
      <w:r w:rsidDel="00000000" w:rsidR="00000000" w:rsidRPr="00000000">
        <w:rPr>
          <w:color w:val="000000"/>
          <w:rtl w:val="0"/>
        </w:rPr>
        <w:t xml:space="preserve">Acesso para recursos da SFDC a todas as organizações do Salesforce necessárias e sistemas de fonte externa para conectividade/ingestão de dados</w:t>
      </w:r>
    </w:p>
    <w:p w:rsidR="00000000" w:rsidDel="00000000" w:rsidP="00000000" w:rsidRDefault="00000000" w:rsidRPr="00000000" w14:paraId="0000047B">
      <w:pPr>
        <w:numPr>
          <w:ilvl w:val="4"/>
          <w:numId w:val="14"/>
        </w:numPr>
        <w:spacing w:after="0" w:line="300" w:lineRule="auto"/>
        <w:ind w:left="3600" w:hanging="360"/>
        <w:rPr>
          <w:color w:val="000000"/>
        </w:rPr>
      </w:pPr>
      <w:r w:rsidDel="00000000" w:rsidR="00000000" w:rsidRPr="00000000">
        <w:rPr>
          <w:color w:val="000000"/>
          <w:rtl w:val="0"/>
        </w:rPr>
        <w:t xml:space="preserve">Dicionário de dados, diagramas de Relacionamento de entidade e/ou mapas do site para revisão</w:t>
      </w:r>
    </w:p>
    <w:p w:rsidR="00000000" w:rsidDel="00000000" w:rsidP="00000000" w:rsidRDefault="00000000" w:rsidRPr="00000000" w14:paraId="0000047C">
      <w:pPr>
        <w:numPr>
          <w:ilvl w:val="4"/>
          <w:numId w:val="14"/>
        </w:numPr>
        <w:spacing w:after="0" w:line="300" w:lineRule="auto"/>
        <w:ind w:left="3600" w:hanging="360"/>
        <w:rPr>
          <w:color w:val="000000"/>
        </w:rPr>
      </w:pPr>
      <w:r w:rsidDel="00000000" w:rsidR="00000000" w:rsidRPr="00000000">
        <w:rPr>
          <w:color w:val="000000"/>
          <w:rtl w:val="0"/>
        </w:rPr>
        <w:t xml:space="preserve">Quaisquer aprovações internas necessárias do InfoSec para manipulação/armazenamento de dados e para colocação do SDK do Data Cloud na camada da Web (somente dados de engajamento do site)</w:t>
      </w:r>
    </w:p>
    <w:p w:rsidR="00000000" w:rsidDel="00000000" w:rsidP="00000000" w:rsidRDefault="00000000" w:rsidRPr="00000000" w14:paraId="0000047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SMEs de clientes estão disponíveis para fornecer qualquer lógica de negócios necessária para cálculos</w:t>
      </w:r>
    </w:p>
    <w:p w:rsidR="00000000" w:rsidDel="00000000" w:rsidP="00000000" w:rsidRDefault="00000000" w:rsidRPr="00000000" w14:paraId="0000047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SMEs dos clientes estão disponíveis para implantar o web beacon no site relevante (somente dados de engajamento do site)</w:t>
      </w:r>
    </w:p>
    <w:p w:rsidR="00000000" w:rsidDel="00000000" w:rsidP="00000000" w:rsidRDefault="00000000" w:rsidRPr="00000000" w14:paraId="0000047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qualidade e integridade dos dados é responsabilidade do Cliente</w:t>
      </w:r>
    </w:p>
    <w:p w:rsidR="00000000" w:rsidDel="00000000" w:rsidP="00000000" w:rsidRDefault="00000000" w:rsidRPr="00000000" w14:paraId="0000048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Serviço contínuo para os recursos da Salesforce no início do engajamento</w:t>
      </w:r>
    </w:p>
    <w:p w:rsidR="00000000" w:rsidDel="00000000" w:rsidP="00000000" w:rsidRDefault="00000000" w:rsidRPr="00000000" w14:paraId="0000048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Agentforce:</w:t>
      </w:r>
    </w:p>
    <w:p w:rsidR="00000000" w:rsidDel="00000000" w:rsidP="00000000" w:rsidRDefault="00000000" w:rsidRPr="00000000" w14:paraId="00000482">
      <w:pPr>
        <w:numPr>
          <w:ilvl w:val="4"/>
          <w:numId w:val="14"/>
        </w:numPr>
        <w:spacing w:after="0" w:line="300" w:lineRule="auto"/>
        <w:ind w:left="3600" w:hanging="360"/>
        <w:rPr>
          <w:color w:val="000000"/>
        </w:rPr>
      </w:pPr>
      <w:r w:rsidDel="00000000" w:rsidR="00000000" w:rsidRPr="00000000">
        <w:rPr>
          <w:color w:val="000000"/>
          <w:rtl w:val="0"/>
        </w:rPr>
        <w:t xml:space="preserve">O Cliente é responsável por fornecer o licenciamento e o provisionamento </w:t>
        <w:br w:type="textWrapping"/>
        <w:t xml:space="preserve">do Agentforce.</w:t>
      </w:r>
    </w:p>
    <w:p w:rsidR="00000000" w:rsidDel="00000000" w:rsidP="00000000" w:rsidRDefault="00000000" w:rsidRPr="00000000" w14:paraId="00000483">
      <w:pPr>
        <w:numPr>
          <w:ilvl w:val="4"/>
          <w:numId w:val="14"/>
        </w:numPr>
        <w:spacing w:after="0" w:line="300" w:lineRule="auto"/>
        <w:ind w:left="3600" w:hanging="360"/>
        <w:rPr>
          <w:color w:val="000000"/>
        </w:rPr>
      </w:pPr>
      <w:r w:rsidDel="00000000" w:rsidR="00000000" w:rsidRPr="00000000">
        <w:rPr>
          <w:color w:val="000000"/>
          <w:rtl w:val="0"/>
        </w:rPr>
        <w:t xml:space="preserve">Vendas cruzadas/casadas inteligentes:</w:t>
      </w:r>
    </w:p>
    <w:p w:rsidR="00000000" w:rsidDel="00000000" w:rsidP="00000000" w:rsidRDefault="00000000" w:rsidRPr="00000000" w14:paraId="00000484">
      <w:pPr>
        <w:numPr>
          <w:ilvl w:val="4"/>
          <w:numId w:val="17"/>
        </w:numPr>
        <w:spacing w:after="0" w:lineRule="auto"/>
        <w:ind w:left="4320" w:hanging="360"/>
        <w:rPr>
          <w:color w:val="000000"/>
        </w:rPr>
      </w:pPr>
      <w:r w:rsidDel="00000000" w:rsidR="00000000" w:rsidRPr="00000000">
        <w:rPr>
          <w:color w:val="000000"/>
          <w:rtl w:val="0"/>
        </w:rPr>
        <w:t xml:space="preserve">Lista de produtos (ou categorias) de venda casada prioritária limitada </w:t>
        <w:br w:type="textWrapping"/>
        <w:t xml:space="preserve">a 100 produtos</w:t>
      </w:r>
    </w:p>
    <w:p w:rsidR="00000000" w:rsidDel="00000000" w:rsidP="00000000" w:rsidRDefault="00000000" w:rsidRPr="00000000" w14:paraId="00000485">
      <w:pPr>
        <w:numPr>
          <w:ilvl w:val="4"/>
          <w:numId w:val="17"/>
        </w:numPr>
        <w:spacing w:after="0" w:lineRule="auto"/>
        <w:ind w:left="4320" w:hanging="360"/>
        <w:rPr>
          <w:color w:val="000000"/>
        </w:rPr>
      </w:pPr>
      <w:r w:rsidDel="00000000" w:rsidR="00000000" w:rsidRPr="00000000">
        <w:rPr>
          <w:color w:val="000000"/>
          <w:rtl w:val="0"/>
        </w:rPr>
        <w:t xml:space="preserve">Atividade de navegação limitada aos 50 eventos mais recentes para um indivíduo</w:t>
      </w:r>
    </w:p>
    <w:p w:rsidR="00000000" w:rsidDel="00000000" w:rsidP="00000000" w:rsidRDefault="00000000" w:rsidRPr="00000000" w14:paraId="00000486">
      <w:pPr>
        <w:numPr>
          <w:ilvl w:val="4"/>
          <w:numId w:val="17"/>
        </w:numPr>
        <w:spacing w:after="0" w:lineRule="auto"/>
        <w:ind w:left="4320" w:hanging="360"/>
        <w:rPr>
          <w:color w:val="000000"/>
        </w:rPr>
      </w:pPr>
      <w:r w:rsidDel="00000000" w:rsidR="00000000" w:rsidRPr="00000000">
        <w:rPr>
          <w:color w:val="000000"/>
          <w:rtl w:val="0"/>
        </w:rPr>
        <w:t xml:space="preserve">Pedidos limitados aos 50 pedidos mais recentes de um indivíduo</w:t>
      </w:r>
    </w:p>
    <w:p w:rsidR="00000000" w:rsidDel="00000000" w:rsidP="00000000" w:rsidRDefault="00000000" w:rsidRPr="00000000" w14:paraId="00000487">
      <w:pPr>
        <w:numPr>
          <w:ilvl w:val="4"/>
          <w:numId w:val="14"/>
        </w:numPr>
        <w:spacing w:after="0" w:line="300" w:lineRule="auto"/>
        <w:ind w:left="3600" w:hanging="360"/>
        <w:rPr>
          <w:color w:val="000000"/>
        </w:rPr>
      </w:pPr>
      <w:r w:rsidDel="00000000" w:rsidR="00000000" w:rsidRPr="00000000">
        <w:rPr>
          <w:color w:val="000000"/>
          <w:rtl w:val="0"/>
        </w:rPr>
        <w:t xml:space="preserve">Visibilidade do pipeline de organizações múltiplas:</w:t>
      </w:r>
    </w:p>
    <w:p w:rsidR="00000000" w:rsidDel="00000000" w:rsidP="00000000" w:rsidRDefault="00000000" w:rsidRPr="00000000" w14:paraId="00000488">
      <w:pPr>
        <w:numPr>
          <w:ilvl w:val="4"/>
          <w:numId w:val="17"/>
        </w:numPr>
        <w:spacing w:after="0" w:lineRule="auto"/>
        <w:ind w:left="4320" w:hanging="360"/>
        <w:rPr>
          <w:color w:val="000000"/>
        </w:rPr>
      </w:pPr>
      <w:r w:rsidDel="00000000" w:rsidR="00000000" w:rsidRPr="00000000">
        <w:rPr>
          <w:color w:val="000000"/>
          <w:rtl w:val="0"/>
        </w:rPr>
        <w:t xml:space="preserve">No máximo 250 oportunidades podem ser recuperadas e avaliadas pelo Agente</w:t>
      </w:r>
    </w:p>
    <w:p w:rsidR="00000000" w:rsidDel="00000000" w:rsidP="00000000" w:rsidRDefault="00000000" w:rsidRPr="00000000" w14:paraId="00000489">
      <w:pPr>
        <w:numPr>
          <w:ilvl w:val="4"/>
          <w:numId w:val="17"/>
        </w:numPr>
        <w:spacing w:after="0" w:lineRule="auto"/>
        <w:ind w:left="4320" w:hanging="360"/>
        <w:rPr>
          <w:color w:val="000000"/>
        </w:rPr>
      </w:pPr>
      <w:r w:rsidDel="00000000" w:rsidR="00000000" w:rsidRPr="00000000">
        <w:rPr>
          <w:color w:val="000000"/>
          <w:rtl w:val="0"/>
        </w:rPr>
        <w:t xml:space="preserve">Inclui consolidar 1 organização remota em uma Organização primária </w:t>
        <w:br w:type="textWrapping"/>
        <w:t xml:space="preserve">e o Agente é criado somente na Organização primária</w:t>
      </w:r>
    </w:p>
    <w:p w:rsidR="00000000" w:rsidDel="00000000" w:rsidP="00000000" w:rsidRDefault="00000000" w:rsidRPr="00000000" w14:paraId="0000048A">
      <w:pPr>
        <w:numPr>
          <w:ilvl w:val="4"/>
          <w:numId w:val="14"/>
        </w:numPr>
        <w:spacing w:after="0" w:line="300" w:lineRule="auto"/>
        <w:ind w:left="3600" w:hanging="360"/>
        <w:rPr>
          <w:color w:val="000000"/>
        </w:rPr>
      </w:pPr>
      <w:r w:rsidDel="00000000" w:rsidR="00000000" w:rsidRPr="00000000">
        <w:rPr>
          <w:color w:val="000000"/>
          <w:rtl w:val="0"/>
        </w:rPr>
        <w:t xml:space="preserve">Serviço personalizado: Elegibilidade do produto (se aplicável) fornecida pelo Cliente e carregada na Data Cloud</w:t>
      </w:r>
    </w:p>
    <w:p w:rsidR="00000000" w:rsidDel="00000000" w:rsidP="00000000" w:rsidRDefault="00000000" w:rsidRPr="00000000" w14:paraId="0000048B">
      <w:pPr>
        <w:numPr>
          <w:ilvl w:val="4"/>
          <w:numId w:val="14"/>
        </w:numPr>
        <w:spacing w:after="0" w:line="300" w:lineRule="auto"/>
        <w:ind w:left="3600" w:hanging="360"/>
        <w:rPr>
          <w:color w:val="000000"/>
        </w:rPr>
      </w:pPr>
      <w:r w:rsidDel="00000000" w:rsidR="00000000" w:rsidRPr="00000000">
        <w:rPr>
          <w:color w:val="000000"/>
          <w:rtl w:val="0"/>
        </w:rPr>
        <w:t xml:space="preserve">Jornadas do cliente personalizadas:</w:t>
      </w:r>
    </w:p>
    <w:p w:rsidR="00000000" w:rsidDel="00000000" w:rsidP="00000000" w:rsidRDefault="00000000" w:rsidRPr="00000000" w14:paraId="0000048C">
      <w:pPr>
        <w:numPr>
          <w:ilvl w:val="4"/>
          <w:numId w:val="17"/>
        </w:numPr>
        <w:spacing w:after="0" w:lineRule="auto"/>
        <w:ind w:left="4320" w:hanging="360"/>
        <w:rPr>
          <w:color w:val="000000"/>
        </w:rPr>
      </w:pPr>
      <w:r w:rsidDel="00000000" w:rsidR="00000000" w:rsidRPr="00000000">
        <w:rPr>
          <w:color w:val="000000"/>
          <w:rtl w:val="0"/>
        </w:rPr>
        <w:t xml:space="preserve">Se o MCE (Marketing Cloud Engagement) não estiver disponível:</w:t>
      </w:r>
    </w:p>
    <w:p w:rsidR="00000000" w:rsidDel="00000000" w:rsidP="00000000" w:rsidRDefault="00000000" w:rsidRPr="00000000" w14:paraId="0000048D">
      <w:pPr>
        <w:numPr>
          <w:ilvl w:val="5"/>
          <w:numId w:val="17"/>
        </w:numPr>
        <w:spacing w:after="0" w:lineRule="auto"/>
        <w:ind w:left="5040" w:hanging="360"/>
        <w:rPr>
          <w:color w:val="000000"/>
        </w:rPr>
      </w:pPr>
      <w:r w:rsidDel="00000000" w:rsidR="00000000" w:rsidRPr="00000000">
        <w:rPr>
          <w:color w:val="000000"/>
          <w:rtl w:val="0"/>
        </w:rPr>
        <w:t xml:space="preserve">O histórico de comunicação por e-mail foi integrado </w:t>
        <w:br w:type="textWrapping"/>
        <w:t xml:space="preserve">à Data Cloud de uma fonte externa</w:t>
      </w:r>
    </w:p>
    <w:p w:rsidR="00000000" w:rsidDel="00000000" w:rsidP="00000000" w:rsidRDefault="00000000" w:rsidRPr="00000000" w14:paraId="0000048E">
      <w:pPr>
        <w:numPr>
          <w:ilvl w:val="5"/>
          <w:numId w:val="17"/>
        </w:numPr>
        <w:spacing w:after="0" w:lineRule="auto"/>
        <w:ind w:left="5040" w:hanging="360"/>
        <w:rPr>
          <w:color w:val="000000"/>
        </w:rPr>
      </w:pPr>
      <w:r w:rsidDel="00000000" w:rsidR="00000000" w:rsidRPr="00000000">
        <w:rPr>
          <w:color w:val="000000"/>
          <w:rtl w:val="0"/>
        </w:rPr>
        <w:t xml:space="preserve">A Salesforce demonstrará o envio do acionador de saída para o destino do webhook contendo o e-mail do destinatário </w:t>
        <w:br w:type="textWrapping"/>
        <w:t xml:space="preserve">e o conteúdo da mensagem</w:t>
      </w:r>
    </w:p>
    <w:p w:rsidR="00000000" w:rsidDel="00000000" w:rsidP="00000000" w:rsidRDefault="00000000" w:rsidRPr="00000000" w14:paraId="0000048F">
      <w:pPr>
        <w:numPr>
          <w:ilvl w:val="4"/>
          <w:numId w:val="17"/>
        </w:numPr>
        <w:spacing w:after="0" w:lineRule="auto"/>
        <w:ind w:left="4320" w:hanging="360"/>
        <w:rPr>
          <w:color w:val="000000"/>
        </w:rPr>
      </w:pPr>
      <w:r w:rsidDel="00000000" w:rsidR="00000000" w:rsidRPr="00000000">
        <w:rPr>
          <w:color w:val="000000"/>
          <w:rtl w:val="0"/>
        </w:rPr>
        <w:t xml:space="preserve">Se o MCE estiver disponível, o Cliente fornecerá acesso ao Salesforce para configurar uma jornada básica em uma única etapa para demonstrar o acionador da jornada</w:t>
      </w:r>
    </w:p>
    <w:p w:rsidR="00000000" w:rsidDel="00000000" w:rsidP="00000000" w:rsidRDefault="00000000" w:rsidRPr="00000000" w14:paraId="00000490">
      <w:pPr>
        <w:numPr>
          <w:ilvl w:val="4"/>
          <w:numId w:val="14"/>
        </w:numPr>
        <w:spacing w:after="0" w:line="300" w:lineRule="auto"/>
        <w:ind w:left="3600" w:hanging="360"/>
        <w:rPr>
          <w:color w:val="000000"/>
        </w:rPr>
      </w:pPr>
      <w:r w:rsidDel="00000000" w:rsidR="00000000" w:rsidRPr="00000000">
        <w:rPr>
          <w:color w:val="000000"/>
          <w:rtl w:val="0"/>
        </w:rPr>
        <w:t xml:space="preserve">Dados não estruturados:</w:t>
      </w:r>
    </w:p>
    <w:p w:rsidR="00000000" w:rsidDel="00000000" w:rsidP="00000000" w:rsidRDefault="00000000" w:rsidRPr="00000000" w14:paraId="00000491">
      <w:pPr>
        <w:numPr>
          <w:ilvl w:val="4"/>
          <w:numId w:val="17"/>
        </w:numPr>
        <w:spacing w:after="0" w:lineRule="auto"/>
        <w:ind w:left="4320" w:hanging="360"/>
        <w:rPr>
          <w:color w:val="000000"/>
        </w:rPr>
      </w:pPr>
      <w:r w:rsidDel="00000000" w:rsidR="00000000" w:rsidRPr="00000000">
        <w:rPr>
          <w:color w:val="000000"/>
          <w:rtl w:val="0"/>
        </w:rPr>
        <w:t xml:space="preserve">os dados não estruturados estarão prontos e disponíveis para upload em um formato compatível dentro de 2 semanas do início do protótipo inicial. Presume-se que menos de 10 documentos sejam fornecidos.</w:t>
      </w:r>
    </w:p>
    <w:p w:rsidR="00000000" w:rsidDel="00000000" w:rsidP="00000000" w:rsidRDefault="00000000" w:rsidRPr="00000000" w14:paraId="00000492">
      <w:pPr>
        <w:numPr>
          <w:ilvl w:val="4"/>
          <w:numId w:val="17"/>
        </w:numPr>
        <w:spacing w:after="0" w:lineRule="auto"/>
        <w:ind w:left="4320" w:hanging="360"/>
        <w:rPr>
          <w:color w:val="000000"/>
        </w:rPr>
      </w:pPr>
      <w:r w:rsidDel="00000000" w:rsidR="00000000" w:rsidRPr="00000000">
        <w:rPr>
          <w:color w:val="000000"/>
          <w:rtl w:val="0"/>
        </w:rPr>
        <w:t xml:space="preserve">A atualização automatizada de documentos está fora do escopo.</w:t>
      </w:r>
    </w:p>
    <w:p w:rsidR="00000000" w:rsidDel="00000000" w:rsidP="00000000" w:rsidRDefault="00000000" w:rsidRPr="00000000" w14:paraId="00000493">
      <w:pPr>
        <w:numPr>
          <w:ilvl w:val="4"/>
          <w:numId w:val="17"/>
        </w:numPr>
        <w:spacing w:after="0" w:lineRule="auto"/>
        <w:ind w:left="4320" w:hanging="360"/>
        <w:rPr>
          <w:color w:val="000000"/>
        </w:rPr>
      </w:pPr>
      <w:r w:rsidDel="00000000" w:rsidR="00000000" w:rsidRPr="00000000">
        <w:rPr>
          <w:color w:val="000000"/>
          <w:rtl w:val="0"/>
        </w:rPr>
        <w:t xml:space="preserve">Os formatos de arquivo de dados não estruturados são compatíveis com os formatos suportados pela Data Cloud e as limitações de tamanho de arquivo.</w:t>
      </w:r>
    </w:p>
    <w:p w:rsidR="00000000" w:rsidDel="00000000" w:rsidP="00000000" w:rsidRDefault="00000000" w:rsidRPr="00000000" w14:paraId="00000494">
      <w:pPr>
        <w:numPr>
          <w:ilvl w:val="4"/>
          <w:numId w:val="17"/>
        </w:numPr>
        <w:spacing w:after="0" w:lineRule="auto"/>
        <w:ind w:left="4320" w:hanging="360"/>
        <w:rPr>
          <w:color w:val="000000"/>
        </w:rPr>
      </w:pPr>
      <w:r w:rsidDel="00000000" w:rsidR="00000000" w:rsidRPr="00000000">
        <w:rPr>
          <w:color w:val="000000"/>
          <w:rtl w:val="0"/>
        </w:rPr>
        <w:t xml:space="preserve">Tabelas e textos com várias colunas em documentos HTML e PDF não são recomendados</w:t>
      </w:r>
    </w:p>
    <w:p w:rsidR="00000000" w:rsidDel="00000000" w:rsidP="00000000" w:rsidRDefault="00000000" w:rsidRPr="00000000" w14:paraId="00000495">
      <w:pPr>
        <w:numPr>
          <w:ilvl w:val="4"/>
          <w:numId w:val="14"/>
        </w:numPr>
        <w:spacing w:after="0" w:line="300" w:lineRule="auto"/>
        <w:ind w:left="3600" w:hanging="360"/>
        <w:rPr>
          <w:color w:val="000000"/>
        </w:rPr>
      </w:pPr>
      <w:r w:rsidDel="00000000" w:rsidR="00000000" w:rsidRPr="00000000">
        <w:rPr>
          <w:color w:val="000000"/>
          <w:rtl w:val="0"/>
        </w:rPr>
        <w:t xml:space="preserve">O uso de Anexos do Salesforce está fora do escopo, a menos que o Cliente possa fornecer os anexos como arquivos para upload</w:t>
      </w:r>
    </w:p>
    <w:p w:rsidR="00000000" w:rsidDel="00000000" w:rsidP="00000000" w:rsidRDefault="00000000" w:rsidRPr="00000000" w14:paraId="00000496">
      <w:pPr>
        <w:numPr>
          <w:ilvl w:val="4"/>
          <w:numId w:val="14"/>
        </w:numPr>
        <w:spacing w:after="0" w:line="300" w:lineRule="auto"/>
        <w:ind w:left="3600" w:hanging="360"/>
        <w:rPr>
          <w:color w:val="000000"/>
        </w:rPr>
      </w:pPr>
      <w:r w:rsidDel="00000000" w:rsidR="00000000" w:rsidRPr="00000000">
        <w:rPr>
          <w:color w:val="000000"/>
          <w:rtl w:val="0"/>
        </w:rPr>
        <w:t xml:space="preserve">A qualidade das respostas do agente é afetada pela qualidade dos dados de entrada. Os artigos de conhecimento mal construídos provavelmente não serão melhorados por um Agente </w:t>
      </w:r>
    </w:p>
    <w:p w:rsidR="00000000" w:rsidDel="00000000" w:rsidP="00000000" w:rsidRDefault="00000000" w:rsidRPr="00000000" w14:paraId="00000497">
      <w:pPr>
        <w:numPr>
          <w:ilvl w:val="4"/>
          <w:numId w:val="14"/>
        </w:numPr>
        <w:spacing w:after="0" w:line="300" w:lineRule="auto"/>
        <w:ind w:left="3600" w:hanging="360"/>
        <w:rPr>
          <w:color w:val="000000"/>
        </w:rPr>
      </w:pPr>
      <w:r w:rsidDel="00000000" w:rsidR="00000000" w:rsidRPr="00000000">
        <w:rPr>
          <w:color w:val="000000"/>
          <w:rtl w:val="0"/>
        </w:rPr>
        <w:t xml:space="preserve">Os testes se concentrarão em um conjunto limitado de funcionalidades principais do agente de IA que estejam claramente associadas ao caso de uso relevante, como a criação de um caso ou a geração de recomendações. A avaliação abrangente de todos os recursos potenciais não está no escopo.</w:t>
      </w:r>
    </w:p>
    <w:p w:rsidR="00000000" w:rsidDel="00000000" w:rsidP="00000000" w:rsidRDefault="00000000" w:rsidRPr="00000000" w14:paraId="00000498">
      <w:pPr>
        <w:pStyle w:val="Heading5"/>
        <w:numPr>
          <w:ilvl w:val="4"/>
          <w:numId w:val="1"/>
        </w:numPr>
        <w:ind w:left="2232" w:hanging="791.9999999999999"/>
        <w:jc w:val="left"/>
        <w:rPr/>
      </w:pPr>
      <w:r w:rsidDel="00000000" w:rsidR="00000000" w:rsidRPr="00000000">
        <w:rPr>
          <w:rtl w:val="0"/>
        </w:rPr>
        <w:t xml:space="preserve">Custom Prototype or Implementation Scope (Detailed) | Protótipo personalizado ou escopo de implementação (detalhado) </w:t>
      </w:r>
    </w:p>
    <w:p w:rsidR="00000000" w:rsidDel="00000000" w:rsidP="00000000" w:rsidRDefault="00000000" w:rsidRPr="00000000" w14:paraId="00000499">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Discovery | Descoberta </w:t>
      </w:r>
    </w:p>
    <w:p w:rsidR="00000000" w:rsidDel="00000000" w:rsidP="00000000" w:rsidRDefault="00000000" w:rsidRPr="00000000" w14:paraId="0000049A">
      <w:pPr>
        <w:keepNext w:val="1"/>
        <w:pBdr>
          <w:top w:space="0" w:sz="0" w:val="nil"/>
          <w:left w:space="0" w:sz="0" w:val="nil"/>
          <w:bottom w:space="0" w:sz="0" w:val="nil"/>
          <w:right w:space="0" w:sz="0" w:val="nil"/>
          <w:between w:space="0" w:sz="0" w:val="nil"/>
        </w:pBdr>
        <w:spacing w:after="200" w:lineRule="auto"/>
        <w:ind w:left="1800" w:firstLine="54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49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Salesforce realizará até &lt;número (X)&gt; workshops de descoberta limitados a &lt;número (X)&gt; de horas, para identificar os principais casos de uso do cliente que estarão no escopo. </w:t>
      </w:r>
    </w:p>
    <w:p w:rsidR="00000000" w:rsidDel="00000000" w:rsidP="00000000" w:rsidRDefault="00000000" w:rsidRPr="00000000" w14:paraId="0000049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casos de uso definem os requisitos de funcionalidade, como um recurso de plataforma e/ou funcionalidade do produto. </w:t>
      </w:r>
    </w:p>
    <w:p w:rsidR="00000000" w:rsidDel="00000000" w:rsidP="00000000" w:rsidRDefault="00000000" w:rsidRPr="00000000" w14:paraId="0000049D">
      <w:pPr>
        <w:numPr>
          <w:ilvl w:val="4"/>
          <w:numId w:val="14"/>
        </w:numPr>
        <w:spacing w:after="0" w:line="300" w:lineRule="auto"/>
        <w:ind w:left="3600" w:hanging="360"/>
        <w:rPr>
          <w:color w:val="000000"/>
        </w:rPr>
      </w:pPr>
      <w:r w:rsidDel="00000000" w:rsidR="00000000" w:rsidRPr="00000000">
        <w:rPr>
          <w:color w:val="000000"/>
          <w:rtl w:val="0"/>
        </w:rPr>
        <w:t xml:space="preserve">Um Caso de uso pode envolver a integração de vários sistemas de origem, </w:t>
        <w:br w:type="textWrapping"/>
        <w:t xml:space="preserve">o projeto do modelo de dados da Pessoa jurídica, o fornecimento de personalização do site em tempo real etc. </w:t>
      </w:r>
    </w:p>
    <w:p w:rsidR="00000000" w:rsidDel="00000000" w:rsidP="00000000" w:rsidRDefault="00000000" w:rsidRPr="00000000" w14:paraId="0000049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Exemplos de casos de uso do cliente incluem, mas não se limitam a:</w:t>
      </w:r>
    </w:p>
    <w:p w:rsidR="00000000" w:rsidDel="00000000" w:rsidP="00000000" w:rsidRDefault="00000000" w:rsidRPr="00000000" w14:paraId="0000049F">
      <w:pPr>
        <w:numPr>
          <w:ilvl w:val="4"/>
          <w:numId w:val="14"/>
        </w:numPr>
        <w:spacing w:after="0" w:line="300" w:lineRule="auto"/>
        <w:ind w:left="3600" w:hanging="360"/>
        <w:rPr>
          <w:color w:val="000000"/>
        </w:rPr>
      </w:pPr>
      <w:r w:rsidDel="00000000" w:rsidR="00000000" w:rsidRPr="00000000">
        <w:rPr>
          <w:color w:val="000000"/>
          <w:rtl w:val="0"/>
        </w:rPr>
        <w:t xml:space="preserve">Unificação do perfil individual e/ou da conta para uma visão completa de um cliente ("Customer 360")</w:t>
      </w:r>
    </w:p>
    <w:p w:rsidR="00000000" w:rsidDel="00000000" w:rsidP="00000000" w:rsidRDefault="00000000" w:rsidRPr="00000000" w14:paraId="000004A0">
      <w:pPr>
        <w:numPr>
          <w:ilvl w:val="4"/>
          <w:numId w:val="14"/>
        </w:numPr>
        <w:spacing w:after="0" w:line="300" w:lineRule="auto"/>
        <w:ind w:left="3600" w:hanging="360"/>
        <w:rPr>
          <w:color w:val="000000"/>
        </w:rPr>
      </w:pPr>
      <w:r w:rsidDel="00000000" w:rsidR="00000000" w:rsidRPr="00000000">
        <w:rPr>
          <w:color w:val="000000"/>
          <w:rtl w:val="0"/>
        </w:rPr>
        <w:t xml:space="preserve">Dados individuais e/ou de contas unificados em várias organizações de CRM do Salesforce de origem para visualização empresarial</w:t>
      </w:r>
    </w:p>
    <w:p w:rsidR="00000000" w:rsidDel="00000000" w:rsidP="00000000" w:rsidRDefault="00000000" w:rsidRPr="00000000" w14:paraId="000004A1">
      <w:pPr>
        <w:numPr>
          <w:ilvl w:val="4"/>
          <w:numId w:val="14"/>
        </w:numPr>
        <w:spacing w:after="0" w:line="300" w:lineRule="auto"/>
        <w:ind w:left="3600" w:hanging="360"/>
        <w:rPr>
          <w:color w:val="000000"/>
        </w:rPr>
      </w:pPr>
      <w:r w:rsidDel="00000000" w:rsidR="00000000" w:rsidRPr="00000000">
        <w:rPr>
          <w:color w:val="000000"/>
          <w:rtl w:val="0"/>
        </w:rPr>
        <w:t xml:space="preserve">Venda cruzada/casada usando dados variados conectados com um perfil unificado</w:t>
      </w:r>
    </w:p>
    <w:p w:rsidR="00000000" w:rsidDel="00000000" w:rsidP="00000000" w:rsidRDefault="00000000" w:rsidRPr="00000000" w14:paraId="000004A2">
      <w:pPr>
        <w:numPr>
          <w:ilvl w:val="4"/>
          <w:numId w:val="14"/>
        </w:numPr>
        <w:spacing w:after="0" w:line="300" w:lineRule="auto"/>
        <w:ind w:left="3600" w:hanging="360"/>
        <w:rPr>
          <w:color w:val="000000"/>
        </w:rPr>
      </w:pPr>
      <w:r w:rsidDel="00000000" w:rsidR="00000000" w:rsidRPr="00000000">
        <w:rPr>
          <w:color w:val="000000"/>
          <w:rtl w:val="0"/>
        </w:rPr>
        <w:t xml:space="preserve">Identificar clientes em potencial de alta qualidade usando dados de clientes </w:t>
        <w:br w:type="textWrapping"/>
        <w:t xml:space="preserve">(por exemplo, vendas, transações) e/ou engajamento na Web/móvel.</w:t>
      </w:r>
    </w:p>
    <w:p w:rsidR="00000000" w:rsidDel="00000000" w:rsidP="00000000" w:rsidRDefault="00000000" w:rsidRPr="00000000" w14:paraId="000004A3">
      <w:pPr>
        <w:numPr>
          <w:ilvl w:val="4"/>
          <w:numId w:val="14"/>
        </w:numPr>
        <w:spacing w:after="0" w:line="300" w:lineRule="auto"/>
        <w:ind w:left="3600" w:hanging="360"/>
        <w:rPr>
          <w:color w:val="000000"/>
        </w:rPr>
      </w:pPr>
      <w:r w:rsidDel="00000000" w:rsidR="00000000" w:rsidRPr="00000000">
        <w:rPr>
          <w:color w:val="000000"/>
          <w:rtl w:val="0"/>
        </w:rPr>
        <w:t xml:space="preserve">Usar a automação para acionar alertas ou fluxos, com base nos dados do cliente e nos critérios de negócios</w:t>
      </w:r>
    </w:p>
    <w:p w:rsidR="00000000" w:rsidDel="00000000" w:rsidP="00000000" w:rsidRDefault="00000000" w:rsidRPr="00000000" w14:paraId="000004A4">
      <w:pPr>
        <w:numPr>
          <w:ilvl w:val="4"/>
          <w:numId w:val="14"/>
        </w:numPr>
        <w:spacing w:after="0" w:line="300" w:lineRule="auto"/>
        <w:ind w:left="3600" w:hanging="360"/>
        <w:rPr>
          <w:color w:val="000000"/>
        </w:rPr>
      </w:pPr>
      <w:r w:rsidDel="00000000" w:rsidR="00000000" w:rsidRPr="00000000">
        <w:rPr>
          <w:color w:val="000000"/>
          <w:rtl w:val="0"/>
        </w:rPr>
        <w:t xml:space="preserve">Criar novos segmentos com base em critérios de negócios</w:t>
      </w:r>
    </w:p>
    <w:p w:rsidR="00000000" w:rsidDel="00000000" w:rsidP="00000000" w:rsidRDefault="00000000" w:rsidRPr="00000000" w14:paraId="000004A5">
      <w:pPr>
        <w:numPr>
          <w:ilvl w:val="4"/>
          <w:numId w:val="14"/>
        </w:numPr>
        <w:spacing w:after="0" w:line="300" w:lineRule="auto"/>
        <w:ind w:left="3600" w:hanging="360"/>
        <w:rPr>
          <w:color w:val="000000"/>
        </w:rPr>
      </w:pPr>
      <w:r w:rsidDel="00000000" w:rsidR="00000000" w:rsidRPr="00000000">
        <w:rPr>
          <w:color w:val="000000"/>
          <w:rtl w:val="0"/>
        </w:rPr>
        <w:t xml:space="preserve">Adicionar novos clientes a uma experiência de jornada</w:t>
      </w:r>
    </w:p>
    <w:p w:rsidR="00000000" w:rsidDel="00000000" w:rsidP="00000000" w:rsidRDefault="00000000" w:rsidRPr="00000000" w14:paraId="000004A6">
      <w:pPr>
        <w:numPr>
          <w:ilvl w:val="4"/>
          <w:numId w:val="14"/>
        </w:numPr>
        <w:spacing w:after="0" w:line="300" w:lineRule="auto"/>
        <w:ind w:left="3600" w:hanging="360"/>
        <w:rPr>
          <w:color w:val="000000"/>
        </w:rPr>
      </w:pPr>
      <w:r w:rsidDel="00000000" w:rsidR="00000000" w:rsidRPr="00000000">
        <w:rPr>
          <w:color w:val="000000"/>
          <w:rtl w:val="0"/>
        </w:rPr>
        <w:t xml:space="preserve">Personalizar experiências de clientes multicanal (por exemplo, e-mail, aplicativo, CRM) com base em dados do cliente e/ou engajamento na Web/móvel </w:t>
      </w:r>
    </w:p>
    <w:p w:rsidR="00000000" w:rsidDel="00000000" w:rsidP="00000000" w:rsidRDefault="00000000" w:rsidRPr="00000000" w14:paraId="000004A7">
      <w:pPr>
        <w:numPr>
          <w:ilvl w:val="4"/>
          <w:numId w:val="14"/>
        </w:numPr>
        <w:spacing w:after="0" w:line="300" w:lineRule="auto"/>
        <w:ind w:left="3600" w:hanging="360"/>
        <w:rPr>
          <w:color w:val="000000"/>
        </w:rPr>
      </w:pPr>
      <w:r w:rsidDel="00000000" w:rsidR="00000000" w:rsidRPr="00000000">
        <w:rPr>
          <w:color w:val="000000"/>
          <w:rtl w:val="0"/>
        </w:rPr>
        <w:t xml:space="preserve">Referência de dados unificados do cliente para painéis e relatórios</w:t>
      </w:r>
    </w:p>
    <w:p w:rsidR="00000000" w:rsidDel="00000000" w:rsidP="00000000" w:rsidRDefault="00000000" w:rsidRPr="00000000" w14:paraId="000004A8">
      <w:pPr>
        <w:numPr>
          <w:ilvl w:val="4"/>
          <w:numId w:val="14"/>
        </w:numPr>
        <w:spacing w:after="0" w:line="300" w:lineRule="auto"/>
        <w:ind w:left="3600" w:hanging="360"/>
        <w:rPr>
          <w:color w:val="000000"/>
        </w:rPr>
      </w:pPr>
      <w:r w:rsidDel="00000000" w:rsidR="00000000" w:rsidRPr="00000000">
        <w:rPr>
          <w:color w:val="000000"/>
          <w:rtl w:val="0"/>
        </w:rPr>
        <w:t xml:space="preserve">Visualização de dados unificados do cliente no Salesforce CRM.</w:t>
      </w:r>
    </w:p>
    <w:p w:rsidR="00000000" w:rsidDel="00000000" w:rsidP="00000000" w:rsidRDefault="00000000" w:rsidRPr="00000000" w14:paraId="000004A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resultados da fase de descoberta devem ser casos de uso definidos/experiência do cliente/requisitos comerciais documentados na primeira seção do documento de design da solução.</w:t>
      </w:r>
    </w:p>
    <w:p w:rsidR="00000000" w:rsidDel="00000000" w:rsidP="00000000" w:rsidRDefault="00000000" w:rsidRPr="00000000" w14:paraId="000004AA">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Data Discovery &amp; Model Development | </w:t>
        <w:br w:type="textWrapping"/>
        <w:t xml:space="preserve">Descoberta de dados e desenvolvimento de modelo</w:t>
      </w:r>
    </w:p>
    <w:p w:rsidR="00000000" w:rsidDel="00000000" w:rsidP="00000000" w:rsidRDefault="00000000" w:rsidRPr="00000000" w14:paraId="000004AB">
      <w:pPr>
        <w:keepNext w:val="1"/>
        <w:pBdr>
          <w:top w:space="0" w:sz="0" w:val="nil"/>
          <w:left w:space="0" w:sz="0" w:val="nil"/>
          <w:bottom w:space="0" w:sz="0" w:val="nil"/>
          <w:right w:space="0" w:sz="0" w:val="nil"/>
          <w:between w:space="0" w:sz="0" w:val="nil"/>
        </w:pBdr>
        <w:spacing w:after="200" w:lineRule="auto"/>
        <w:ind w:left="1800" w:firstLine="54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4A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em parceria com o Cliente, concluirá uma revisão de todas as fontes de dados para determinar o modelo de dados, a análise de lacunas e o mapeamento de dados. </w:t>
      </w:r>
    </w:p>
    <w:p w:rsidR="00000000" w:rsidDel="00000000" w:rsidP="00000000" w:rsidRDefault="00000000" w:rsidRPr="00000000" w14:paraId="000004A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revisão da fonte, a modelagem e o mapeamento de dados são limitados aos casos de uso definidos no escopo do projeto. </w:t>
      </w:r>
    </w:p>
    <w:p w:rsidR="00000000" w:rsidDel="00000000" w:rsidP="00000000" w:rsidRDefault="00000000" w:rsidRPr="00000000" w14:paraId="000004A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também em parceria com o cliente definirá a estratégia de teste, </w:t>
        <w:br w:type="textWrapping"/>
        <w:t xml:space="preserve">o UAT e o plano de implantação. </w:t>
      </w:r>
    </w:p>
    <w:p w:rsidR="00000000" w:rsidDel="00000000" w:rsidP="00000000" w:rsidRDefault="00000000" w:rsidRPr="00000000" w14:paraId="000004A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entregáveis podem incluir:</w:t>
      </w:r>
    </w:p>
    <w:p w:rsidR="00000000" w:rsidDel="00000000" w:rsidP="00000000" w:rsidRDefault="00000000" w:rsidRPr="00000000" w14:paraId="000004B0">
      <w:pPr>
        <w:numPr>
          <w:ilvl w:val="4"/>
          <w:numId w:val="14"/>
        </w:numPr>
        <w:spacing w:after="0" w:line="300" w:lineRule="auto"/>
        <w:ind w:left="3600" w:hanging="360"/>
        <w:rPr>
          <w:color w:val="000000"/>
        </w:rPr>
      </w:pPr>
      <w:r w:rsidDel="00000000" w:rsidR="00000000" w:rsidRPr="00000000">
        <w:rPr>
          <w:color w:val="000000"/>
          <w:rtl w:val="0"/>
        </w:rPr>
        <w:t xml:space="preserve">Design e arquitetura de alto nível (por exemplo, gráficos, diagramas e formatos de apresentação) </w:t>
      </w:r>
    </w:p>
    <w:p w:rsidR="00000000" w:rsidDel="00000000" w:rsidP="00000000" w:rsidRDefault="00000000" w:rsidRPr="00000000" w14:paraId="000004B1">
      <w:pPr>
        <w:numPr>
          <w:ilvl w:val="4"/>
          <w:numId w:val="14"/>
        </w:numPr>
        <w:spacing w:after="0" w:line="300" w:lineRule="auto"/>
        <w:ind w:left="3600" w:hanging="360"/>
        <w:rPr>
          <w:color w:val="000000"/>
        </w:rPr>
      </w:pPr>
      <w:r w:rsidDel="00000000" w:rsidR="00000000" w:rsidRPr="00000000">
        <w:rPr>
          <w:color w:val="000000"/>
          <w:rtl w:val="0"/>
        </w:rPr>
        <w:t xml:space="preserve">Documento de design da solução Salesforce </w:t>
      </w:r>
    </w:p>
    <w:p w:rsidR="00000000" w:rsidDel="00000000" w:rsidP="00000000" w:rsidRDefault="00000000" w:rsidRPr="00000000" w14:paraId="000004B2">
      <w:pPr>
        <w:numPr>
          <w:ilvl w:val="4"/>
          <w:numId w:val="14"/>
        </w:numPr>
        <w:spacing w:after="0" w:line="300" w:lineRule="auto"/>
        <w:ind w:left="3600" w:hanging="360"/>
        <w:rPr>
          <w:color w:val="000000"/>
        </w:rPr>
      </w:pPr>
      <w:r w:rsidDel="00000000" w:rsidR="00000000" w:rsidRPr="00000000">
        <w:rPr>
          <w:color w:val="000000"/>
          <w:rtl w:val="0"/>
        </w:rPr>
        <w:t xml:space="preserve">Pasta de trabalho de dados e documento de mapeamento</w:t>
      </w:r>
    </w:p>
    <w:p w:rsidR="00000000" w:rsidDel="00000000" w:rsidP="00000000" w:rsidRDefault="00000000" w:rsidRPr="00000000" w14:paraId="000004B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Outra documentação suplementar e artefatos &lt;&lt;Liste, se aplicável&gt;&gt; </w:t>
      </w:r>
    </w:p>
    <w:p w:rsidR="00000000" w:rsidDel="00000000" w:rsidP="00000000" w:rsidRDefault="00000000" w:rsidRPr="00000000" w14:paraId="000004B4">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Data Ingestion | Ingestão de dados </w:t>
      </w:r>
    </w:p>
    <w:p w:rsidR="00000000" w:rsidDel="00000000" w:rsidP="00000000" w:rsidRDefault="00000000" w:rsidRPr="00000000" w14:paraId="000004B5">
      <w:pPr>
        <w:keepNext w:val="1"/>
        <w:pBdr>
          <w:top w:space="0" w:sz="0" w:val="nil"/>
          <w:left w:space="0" w:sz="0" w:val="nil"/>
          <w:bottom w:space="0" w:sz="0" w:val="nil"/>
          <w:right w:space="0" w:sz="0" w:val="nil"/>
          <w:between w:space="0" w:sz="0" w:val="nil"/>
        </w:pBdr>
        <w:spacing w:after="200" w:lineRule="auto"/>
        <w:ind w:left="1800" w:firstLine="54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4B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ingerirá fontes de dados para criar um modelo de dados com semântica consistente com base nos dados descritos no documento de design de solução. </w:t>
      </w:r>
    </w:p>
    <w:p w:rsidR="00000000" w:rsidDel="00000000" w:rsidP="00000000" w:rsidRDefault="00000000" w:rsidRPr="00000000" w14:paraId="000004B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Presume-se que todas as integrações usem os conectores nativos da Salesforce </w:t>
        <w:br w:type="textWrapping"/>
        <w:t xml:space="preserve">Data Cloud. </w:t>
      </w:r>
    </w:p>
    <w:p w:rsidR="00000000" w:rsidDel="00000000" w:rsidP="00000000" w:rsidRDefault="00000000" w:rsidRPr="00000000" w14:paraId="000004B8">
      <w:pPr>
        <w:numPr>
          <w:ilvl w:val="4"/>
          <w:numId w:val="14"/>
        </w:numPr>
        <w:spacing w:after="0" w:line="300" w:lineRule="auto"/>
        <w:ind w:left="3600" w:hanging="360"/>
        <w:rPr>
          <w:color w:val="000000"/>
        </w:rPr>
      </w:pPr>
      <w:r w:rsidDel="00000000" w:rsidR="00000000" w:rsidRPr="00000000">
        <w:rPr>
          <w:color w:val="000000"/>
          <w:rtl w:val="0"/>
        </w:rPr>
        <w:t xml:space="preserve">Salesforce CRM </w:t>
      </w:r>
    </w:p>
    <w:p w:rsidR="00000000" w:rsidDel="00000000" w:rsidP="00000000" w:rsidRDefault="00000000" w:rsidRPr="00000000" w14:paraId="000004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fornecerá serviços de consultoria para estabelecer conectividade com até &lt;número (X)&gt; organizações do Salesforce CRM </w:t>
      </w:r>
    </w:p>
    <w:p w:rsidR="00000000" w:rsidDel="00000000" w:rsidP="00000000" w:rsidRDefault="00000000" w:rsidRPr="00000000" w14:paraId="000004B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Configurará o conector e o pacote inicial do Salesforce CRM </w:t>
      </w:r>
    </w:p>
    <w:p w:rsidR="00000000" w:rsidDel="00000000" w:rsidP="00000000" w:rsidRDefault="00000000" w:rsidRPr="00000000" w14:paraId="000004B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Configurará a integração do CRM com o Data Cloud para até &lt;número (X)&gt; objetos padrão/personalizados adicionais, de até trinta (30) campos mapeados por objeto.</w:t>
      </w:r>
    </w:p>
    <w:p w:rsidR="00000000" w:rsidDel="00000000" w:rsidP="00000000" w:rsidRDefault="00000000" w:rsidRPr="00000000" w14:paraId="000004BC">
      <w:pPr>
        <w:numPr>
          <w:ilvl w:val="4"/>
          <w:numId w:val="14"/>
        </w:numPr>
        <w:spacing w:after="0" w:line="300" w:lineRule="auto"/>
        <w:ind w:left="3600" w:hanging="360"/>
        <w:rPr>
          <w:color w:val="000000"/>
        </w:rPr>
      </w:pPr>
      <w:r w:rsidDel="00000000" w:rsidR="00000000" w:rsidRPr="00000000">
        <w:rPr>
          <w:color w:val="000000"/>
          <w:rtl w:val="0"/>
        </w:rPr>
        <w:t xml:space="preserve">Federação de dados BYOL (Bring Your Own Lake, traga seu próprio lake) </w:t>
      </w:r>
    </w:p>
    <w:p w:rsidR="00000000" w:rsidDel="00000000" w:rsidP="00000000" w:rsidRDefault="00000000" w:rsidRPr="00000000" w14:paraId="000004BD">
      <w:pPr>
        <w:numPr>
          <w:ilvl w:val="4"/>
          <w:numId w:val="17"/>
        </w:numPr>
        <w:spacing w:after="0" w:lineRule="auto"/>
        <w:ind w:left="4320" w:hanging="360"/>
        <w:rPr>
          <w:color w:val="000000"/>
        </w:rPr>
      </w:pPr>
      <w:r w:rsidDel="00000000" w:rsidR="00000000" w:rsidRPr="00000000">
        <w:rPr>
          <w:color w:val="000000"/>
          <w:rtl w:val="0"/>
        </w:rPr>
        <w:t xml:space="preserve">A SFDC fornecerá serviços de consultoria para estabelecer conectividade entre o data lake do Cliente e a Salesforce Data Cloud.</w:t>
      </w:r>
    </w:p>
    <w:p w:rsidR="00000000" w:rsidDel="00000000" w:rsidP="00000000" w:rsidRDefault="00000000" w:rsidRPr="00000000" w14:paraId="000004BE">
      <w:pPr>
        <w:numPr>
          <w:ilvl w:val="5"/>
          <w:numId w:val="17"/>
        </w:numPr>
        <w:spacing w:after="0" w:lineRule="auto"/>
        <w:ind w:left="5040" w:hanging="360"/>
        <w:rPr>
          <w:color w:val="000000"/>
        </w:rPr>
      </w:pPr>
      <w:r w:rsidDel="00000000" w:rsidR="00000000" w:rsidRPr="00000000">
        <w:rPr>
          <w:color w:val="000000"/>
          <w:rtl w:val="0"/>
        </w:rPr>
        <w:t xml:space="preserve">Data Lake: &lt;&lt;liste, se aplicável&gt;&gt;</w:t>
      </w:r>
    </w:p>
    <w:p w:rsidR="00000000" w:rsidDel="00000000" w:rsidP="00000000" w:rsidRDefault="00000000" w:rsidRPr="00000000" w14:paraId="000004BF">
      <w:pPr>
        <w:numPr>
          <w:ilvl w:val="4"/>
          <w:numId w:val="14"/>
        </w:numPr>
        <w:spacing w:after="0" w:line="300" w:lineRule="auto"/>
        <w:ind w:left="3600" w:hanging="360"/>
        <w:rPr>
          <w:color w:val="000000"/>
        </w:rPr>
      </w:pPr>
      <w:r w:rsidDel="00000000" w:rsidR="00000000" w:rsidRPr="00000000">
        <w:rPr>
          <w:color w:val="000000"/>
          <w:rtl w:val="0"/>
        </w:rPr>
        <w:t xml:space="preserve">As plataformas de data lake suportadas incluem: Snowflake, Databricks, Amazon Redshift, Google BigQuery)</w:t>
      </w:r>
    </w:p>
    <w:p w:rsidR="00000000" w:rsidDel="00000000" w:rsidP="00000000" w:rsidRDefault="00000000" w:rsidRPr="00000000" w14:paraId="000004C0">
      <w:pPr>
        <w:numPr>
          <w:ilvl w:val="4"/>
          <w:numId w:val="14"/>
        </w:numPr>
        <w:spacing w:after="0" w:line="300" w:lineRule="auto"/>
        <w:ind w:left="3600" w:hanging="360"/>
        <w:rPr>
          <w:color w:val="000000"/>
        </w:rPr>
      </w:pPr>
      <w:r w:rsidDel="00000000" w:rsidR="00000000" w:rsidRPr="00000000">
        <w:rPr>
          <w:color w:val="000000"/>
          <w:rtl w:val="0"/>
        </w:rPr>
        <w:t xml:space="preserve">A SFDC configurará o conector de BYOL</w:t>
      </w:r>
    </w:p>
    <w:p w:rsidR="00000000" w:rsidDel="00000000" w:rsidP="00000000" w:rsidRDefault="00000000" w:rsidRPr="00000000" w14:paraId="000004C1">
      <w:pPr>
        <w:numPr>
          <w:ilvl w:val="4"/>
          <w:numId w:val="14"/>
        </w:numPr>
        <w:spacing w:after="0" w:line="300" w:lineRule="auto"/>
        <w:ind w:left="3600" w:hanging="360"/>
        <w:rPr>
          <w:color w:val="000000"/>
        </w:rPr>
      </w:pPr>
      <w:r w:rsidDel="00000000" w:rsidR="00000000" w:rsidRPr="00000000">
        <w:rPr>
          <w:color w:val="000000"/>
          <w:rtl w:val="0"/>
        </w:rPr>
        <w:t xml:space="preserve">A SFDC configurará a integração de até &lt;número (X)&gt; objetos/tabelas de dados de origem de até trinta (30) colunas de largura cada. </w:t>
      </w:r>
    </w:p>
    <w:p w:rsidR="00000000" w:rsidDel="00000000" w:rsidP="00000000" w:rsidRDefault="00000000" w:rsidRPr="00000000" w14:paraId="000004C2">
      <w:pPr>
        <w:numPr>
          <w:ilvl w:val="4"/>
          <w:numId w:val="14"/>
        </w:numPr>
        <w:spacing w:after="0" w:line="300" w:lineRule="auto"/>
        <w:ind w:left="3600" w:hanging="360"/>
        <w:rPr>
          <w:color w:val="000000"/>
        </w:rPr>
      </w:pPr>
      <w:r w:rsidDel="00000000" w:rsidR="00000000" w:rsidRPr="00000000">
        <w:rPr>
          <w:color w:val="000000"/>
          <w:rtl w:val="0"/>
        </w:rPr>
        <w:t xml:space="preserve">Armazenamento em nuvem externa</w:t>
      </w:r>
    </w:p>
    <w:p w:rsidR="00000000" w:rsidDel="00000000" w:rsidP="00000000" w:rsidRDefault="00000000" w:rsidRPr="00000000" w14:paraId="000004C3">
      <w:pPr>
        <w:numPr>
          <w:ilvl w:val="4"/>
          <w:numId w:val="17"/>
        </w:numPr>
        <w:spacing w:after="0" w:lineRule="auto"/>
        <w:ind w:left="4320" w:hanging="360"/>
        <w:rPr>
          <w:color w:val="000000"/>
        </w:rPr>
      </w:pPr>
      <w:r w:rsidDel="00000000" w:rsidR="00000000" w:rsidRPr="00000000">
        <w:rPr>
          <w:color w:val="000000"/>
          <w:rtl w:val="0"/>
        </w:rPr>
        <w:t xml:space="preserve">A SFDC fornecerá serviços de consultoria para estabelecer conectividade entre o armazenamento em nuvem externa do Cliente </w:t>
        <w:br w:type="textWrapping"/>
        <w:t xml:space="preserve">e a Salesforce Data Cloud.</w:t>
      </w:r>
    </w:p>
    <w:p w:rsidR="00000000" w:rsidDel="00000000" w:rsidP="00000000" w:rsidRDefault="00000000" w:rsidRPr="00000000" w14:paraId="000004C4">
      <w:pPr>
        <w:numPr>
          <w:ilvl w:val="5"/>
          <w:numId w:val="17"/>
        </w:numPr>
        <w:spacing w:after="0" w:lineRule="auto"/>
        <w:ind w:left="5040" w:hanging="360"/>
        <w:rPr>
          <w:color w:val="000000"/>
        </w:rPr>
      </w:pPr>
      <w:r w:rsidDel="00000000" w:rsidR="00000000" w:rsidRPr="00000000">
        <w:rPr>
          <w:color w:val="000000"/>
          <w:rtl w:val="0"/>
        </w:rPr>
        <w:t xml:space="preserve">Armazenamento em nuvem externa: &lt;&lt;liste, se aplicável&gt;&gt;</w:t>
      </w:r>
    </w:p>
    <w:p w:rsidR="00000000" w:rsidDel="00000000" w:rsidP="00000000" w:rsidRDefault="00000000" w:rsidRPr="00000000" w14:paraId="000004C5">
      <w:pPr>
        <w:numPr>
          <w:ilvl w:val="4"/>
          <w:numId w:val="17"/>
        </w:numPr>
        <w:spacing w:after="0" w:lineRule="auto"/>
        <w:ind w:left="4320" w:hanging="360"/>
        <w:rPr>
          <w:color w:val="000000"/>
        </w:rPr>
      </w:pPr>
      <w:r w:rsidDel="00000000" w:rsidR="00000000" w:rsidRPr="00000000">
        <w:rPr>
          <w:color w:val="000000"/>
          <w:rtl w:val="0"/>
        </w:rPr>
        <w:t xml:space="preserve">Configurará a integração de até &lt;número (X)&gt; arquivos de dados de origem de até trinta (30) colunas de largura cada. </w:t>
      </w:r>
    </w:p>
    <w:p w:rsidR="00000000" w:rsidDel="00000000" w:rsidP="00000000" w:rsidRDefault="00000000" w:rsidRPr="00000000" w14:paraId="000004C6">
      <w:pPr>
        <w:numPr>
          <w:ilvl w:val="4"/>
          <w:numId w:val="17"/>
        </w:numPr>
        <w:spacing w:after="0" w:lineRule="auto"/>
        <w:ind w:left="4320" w:hanging="360"/>
        <w:rPr>
          <w:color w:val="000000"/>
        </w:rPr>
      </w:pPr>
      <w:r w:rsidDel="00000000" w:rsidR="00000000" w:rsidRPr="00000000">
        <w:rPr>
          <w:color w:val="000000"/>
          <w:rtl w:val="0"/>
        </w:rPr>
        <w:t xml:space="preserve">As plataformas de armazenamento em nuvem suportadas incluem: Amazon S3, Google Cloud Storage e/ou Microsoft Azure Blob) </w:t>
      </w:r>
    </w:p>
    <w:p w:rsidR="00000000" w:rsidDel="00000000" w:rsidP="00000000" w:rsidRDefault="00000000" w:rsidRPr="00000000" w14:paraId="000004C7">
      <w:pPr>
        <w:numPr>
          <w:ilvl w:val="4"/>
          <w:numId w:val="14"/>
        </w:numPr>
        <w:spacing w:after="0" w:line="300" w:lineRule="auto"/>
        <w:ind w:left="3600" w:hanging="360"/>
        <w:rPr>
          <w:color w:val="000000"/>
        </w:rPr>
      </w:pPr>
      <w:r w:rsidDel="00000000" w:rsidR="00000000" w:rsidRPr="00000000">
        <w:rPr>
          <w:color w:val="000000"/>
          <w:rtl w:val="0"/>
        </w:rPr>
        <w:t xml:space="preserve">B2C Commerce</w:t>
      </w:r>
    </w:p>
    <w:p w:rsidR="00000000" w:rsidDel="00000000" w:rsidP="00000000" w:rsidRDefault="00000000" w:rsidRPr="00000000" w14:paraId="000004C8">
      <w:pPr>
        <w:numPr>
          <w:ilvl w:val="4"/>
          <w:numId w:val="17"/>
        </w:numPr>
        <w:spacing w:after="0" w:lineRule="auto"/>
        <w:ind w:left="4320" w:hanging="360"/>
        <w:rPr>
          <w:color w:val="000000"/>
        </w:rPr>
      </w:pPr>
      <w:r w:rsidDel="00000000" w:rsidR="00000000" w:rsidRPr="00000000">
        <w:rPr>
          <w:color w:val="000000"/>
          <w:rtl w:val="0"/>
        </w:rPr>
        <w:t xml:space="preserve">Configurará o conector e o pacote inicial de B2C Commerce </w:t>
      </w:r>
    </w:p>
    <w:p w:rsidR="00000000" w:rsidDel="00000000" w:rsidP="00000000" w:rsidRDefault="00000000" w:rsidRPr="00000000" w14:paraId="000004C9">
      <w:pPr>
        <w:numPr>
          <w:ilvl w:val="4"/>
          <w:numId w:val="14"/>
        </w:numPr>
        <w:spacing w:after="0" w:line="300" w:lineRule="auto"/>
        <w:ind w:left="3600" w:hanging="360"/>
        <w:rPr>
          <w:color w:val="000000"/>
        </w:rPr>
      </w:pPr>
      <w:r w:rsidDel="00000000" w:rsidR="00000000" w:rsidRPr="00000000">
        <w:rPr>
          <w:color w:val="000000"/>
          <w:rtl w:val="0"/>
        </w:rPr>
        <w:t xml:space="preserve">Personalization da Marketing Cloud (MCP) </w:t>
      </w:r>
    </w:p>
    <w:p w:rsidR="00000000" w:rsidDel="00000000" w:rsidP="00000000" w:rsidRDefault="00000000" w:rsidRPr="00000000" w14:paraId="000004CA">
      <w:pPr>
        <w:numPr>
          <w:ilvl w:val="4"/>
          <w:numId w:val="17"/>
        </w:numPr>
        <w:spacing w:after="0" w:lineRule="auto"/>
        <w:ind w:left="4320" w:hanging="360"/>
        <w:rPr>
          <w:color w:val="000000"/>
        </w:rPr>
      </w:pPr>
      <w:r w:rsidDel="00000000" w:rsidR="00000000" w:rsidRPr="00000000">
        <w:rPr>
          <w:color w:val="000000"/>
          <w:rtl w:val="0"/>
        </w:rPr>
        <w:t xml:space="preserve">Configurará o conector e o pacote inicial de MCP </w:t>
      </w:r>
    </w:p>
    <w:p w:rsidR="00000000" w:rsidDel="00000000" w:rsidP="00000000" w:rsidRDefault="00000000" w:rsidRPr="00000000" w14:paraId="000004CB">
      <w:pPr>
        <w:numPr>
          <w:ilvl w:val="4"/>
          <w:numId w:val="14"/>
        </w:numPr>
        <w:spacing w:after="0" w:line="300" w:lineRule="auto"/>
        <w:ind w:left="3600" w:hanging="360"/>
        <w:rPr>
          <w:color w:val="000000"/>
        </w:rPr>
      </w:pPr>
      <w:r w:rsidDel="00000000" w:rsidR="00000000" w:rsidRPr="00000000">
        <w:rPr>
          <w:color w:val="000000"/>
          <w:rtl w:val="0"/>
        </w:rPr>
        <w:t xml:space="preserve">Marketing Cloud Engagement (MC) </w:t>
      </w:r>
    </w:p>
    <w:p w:rsidR="00000000" w:rsidDel="00000000" w:rsidP="00000000" w:rsidRDefault="00000000" w:rsidRPr="00000000" w14:paraId="000004CC">
      <w:pPr>
        <w:numPr>
          <w:ilvl w:val="4"/>
          <w:numId w:val="17"/>
        </w:numPr>
        <w:spacing w:after="0" w:lineRule="auto"/>
        <w:ind w:left="4320" w:hanging="360"/>
        <w:rPr>
          <w:color w:val="000000"/>
        </w:rPr>
      </w:pPr>
      <w:r w:rsidDel="00000000" w:rsidR="00000000" w:rsidRPr="00000000">
        <w:rPr>
          <w:color w:val="000000"/>
          <w:rtl w:val="0"/>
        </w:rPr>
        <w:t xml:space="preserve">Estabelecerá conectividade com uma (1) instância MC (1 pai, &lt;número (X)&gt; unidades de negócios secundárias) </w:t>
      </w:r>
    </w:p>
    <w:p w:rsidR="00000000" w:rsidDel="00000000" w:rsidP="00000000" w:rsidRDefault="00000000" w:rsidRPr="00000000" w14:paraId="000004CD">
      <w:pPr>
        <w:numPr>
          <w:ilvl w:val="4"/>
          <w:numId w:val="17"/>
        </w:numPr>
        <w:spacing w:after="0" w:lineRule="auto"/>
        <w:ind w:left="4320" w:hanging="360"/>
        <w:rPr>
          <w:color w:val="000000"/>
        </w:rPr>
      </w:pPr>
      <w:r w:rsidDel="00000000" w:rsidR="00000000" w:rsidRPr="00000000">
        <w:rPr>
          <w:color w:val="000000"/>
          <w:rtl w:val="0"/>
        </w:rPr>
        <w:t xml:space="preserve">Configurará o conector e o pacote de MC.</w:t>
      </w:r>
    </w:p>
    <w:p w:rsidR="00000000" w:rsidDel="00000000" w:rsidP="00000000" w:rsidRDefault="00000000" w:rsidRPr="00000000" w14:paraId="000004CE">
      <w:pPr>
        <w:numPr>
          <w:ilvl w:val="4"/>
          <w:numId w:val="17"/>
        </w:numPr>
        <w:spacing w:after="0" w:lineRule="auto"/>
        <w:ind w:left="4320" w:hanging="360"/>
        <w:rPr>
          <w:color w:val="000000"/>
        </w:rPr>
      </w:pPr>
      <w:r w:rsidDel="00000000" w:rsidR="00000000" w:rsidRPr="00000000">
        <w:rPr>
          <w:color w:val="000000"/>
          <w:rtl w:val="0"/>
        </w:rPr>
        <w:t xml:space="preserve">Configurará a integração da MC com a Data Cloud para até &lt;número (X)&gt; de extensões de dados adicionais, de até trinta (30) campos mapeados por DE. O Cliente usará papeís/conjuntos de permissões padrão e prontos para uso. </w:t>
      </w:r>
    </w:p>
    <w:p w:rsidR="00000000" w:rsidDel="00000000" w:rsidP="00000000" w:rsidRDefault="00000000" w:rsidRPr="00000000" w14:paraId="000004CF">
      <w:pPr>
        <w:numPr>
          <w:ilvl w:val="4"/>
          <w:numId w:val="14"/>
        </w:numPr>
        <w:spacing w:after="0" w:line="300" w:lineRule="auto"/>
        <w:ind w:left="3600" w:hanging="360"/>
        <w:rPr>
          <w:color w:val="000000"/>
        </w:rPr>
      </w:pPr>
      <w:r w:rsidDel="00000000" w:rsidR="00000000" w:rsidRPr="00000000">
        <w:rPr>
          <w:color w:val="000000"/>
          <w:rtl w:val="0"/>
        </w:rPr>
        <w:t xml:space="preserve">Traga o seu modelo (BYOM)</w:t>
      </w:r>
    </w:p>
    <w:p w:rsidR="00000000" w:rsidDel="00000000" w:rsidP="00000000" w:rsidRDefault="00000000" w:rsidRPr="00000000" w14:paraId="000004D0">
      <w:pPr>
        <w:numPr>
          <w:ilvl w:val="4"/>
          <w:numId w:val="17"/>
        </w:numPr>
        <w:spacing w:after="0" w:lineRule="auto"/>
        <w:ind w:left="4320" w:hanging="360"/>
        <w:rPr>
          <w:color w:val="000000"/>
        </w:rPr>
      </w:pPr>
      <w:r w:rsidDel="00000000" w:rsidR="00000000" w:rsidRPr="00000000">
        <w:rPr>
          <w:color w:val="000000"/>
          <w:rtl w:val="0"/>
        </w:rPr>
        <w:t xml:space="preserve">A SFDC fornecerá serviços de consultoria para estabelecer conectividade com a plataforma externa de aprendizado de máquina (ML) do Cliente.</w:t>
      </w:r>
    </w:p>
    <w:p w:rsidR="00000000" w:rsidDel="00000000" w:rsidP="00000000" w:rsidRDefault="00000000" w:rsidRPr="00000000" w14:paraId="000004D1">
      <w:pPr>
        <w:numPr>
          <w:ilvl w:val="4"/>
          <w:numId w:val="17"/>
        </w:numPr>
        <w:spacing w:after="0" w:lineRule="auto"/>
        <w:ind w:left="4320" w:hanging="360"/>
        <w:rPr>
          <w:color w:val="000000"/>
        </w:rPr>
      </w:pPr>
      <w:r w:rsidDel="00000000" w:rsidR="00000000" w:rsidRPr="00000000">
        <w:rPr>
          <w:color w:val="000000"/>
          <w:rtl w:val="0"/>
        </w:rPr>
        <w:t xml:space="preserve">Configurará o Data Cloud Einstein Studio para até &lt;número (X)&gt; modelos preditivos.</w:t>
      </w:r>
    </w:p>
    <w:p w:rsidR="00000000" w:rsidDel="00000000" w:rsidP="00000000" w:rsidRDefault="00000000" w:rsidRPr="00000000" w14:paraId="000004D2">
      <w:pPr>
        <w:numPr>
          <w:ilvl w:val="4"/>
          <w:numId w:val="17"/>
        </w:numPr>
        <w:spacing w:after="0" w:lineRule="auto"/>
        <w:ind w:left="4320" w:hanging="360"/>
        <w:rPr>
          <w:color w:val="000000"/>
        </w:rPr>
      </w:pPr>
      <w:r w:rsidDel="00000000" w:rsidR="00000000" w:rsidRPr="00000000">
        <w:rPr>
          <w:color w:val="000000"/>
          <w:rtl w:val="0"/>
        </w:rPr>
        <w:t xml:space="preserve">As plataformas de ML suportadas incluem: Amazon Sagemaker, Google Cloud Verte e Databricks. </w:t>
      </w:r>
    </w:p>
    <w:p w:rsidR="00000000" w:rsidDel="00000000" w:rsidP="00000000" w:rsidRDefault="00000000" w:rsidRPr="00000000" w14:paraId="000004D3">
      <w:pPr>
        <w:numPr>
          <w:ilvl w:val="4"/>
          <w:numId w:val="14"/>
        </w:numPr>
        <w:spacing w:after="0" w:line="300" w:lineRule="auto"/>
        <w:ind w:left="3600" w:hanging="360"/>
        <w:rPr>
          <w:color w:val="000000"/>
        </w:rPr>
      </w:pPr>
      <w:r w:rsidDel="00000000" w:rsidR="00000000" w:rsidRPr="00000000">
        <w:rPr>
          <w:color w:val="000000"/>
          <w:rtl w:val="0"/>
        </w:rPr>
        <w:t xml:space="preserve">Data Cloud Web e SDK móvel</w:t>
      </w:r>
    </w:p>
    <w:p w:rsidR="00000000" w:rsidDel="00000000" w:rsidP="00000000" w:rsidRDefault="00000000" w:rsidRPr="00000000" w14:paraId="000004D4">
      <w:pPr>
        <w:numPr>
          <w:ilvl w:val="4"/>
          <w:numId w:val="17"/>
        </w:numPr>
        <w:spacing w:after="0" w:lineRule="auto"/>
        <w:ind w:left="4320" w:hanging="360"/>
        <w:rPr>
          <w:color w:val="000000"/>
        </w:rPr>
      </w:pPr>
      <w:r w:rsidDel="00000000" w:rsidR="00000000" w:rsidRPr="00000000">
        <w:rPr>
          <w:color w:val="000000"/>
          <w:rtl w:val="0"/>
        </w:rPr>
        <w:t xml:space="preserve">A SFDC fornecerá serviços de consultoria para estabelecer </w:t>
        <w:br w:type="textWrapping"/>
        <w:t xml:space="preserve">a conectividade do Data Cloud SDK com as propriedades digitais do Cliente para rastrear o comportamento do visitante e o contexto de negócios do Cliente (catálogo, conteúdo, páginas, ações principais, etc.)</w:t>
      </w:r>
    </w:p>
    <w:p w:rsidR="00000000" w:rsidDel="00000000" w:rsidP="00000000" w:rsidRDefault="00000000" w:rsidRPr="00000000" w14:paraId="000004D5">
      <w:pPr>
        <w:numPr>
          <w:ilvl w:val="5"/>
          <w:numId w:val="17"/>
        </w:numPr>
        <w:spacing w:after="0" w:lineRule="auto"/>
        <w:ind w:left="5040" w:hanging="360"/>
        <w:rPr>
          <w:color w:val="000000"/>
        </w:rPr>
      </w:pPr>
      <w:r w:rsidDel="00000000" w:rsidR="00000000" w:rsidRPr="00000000">
        <w:rPr>
          <w:color w:val="000000"/>
          <w:rtl w:val="0"/>
        </w:rPr>
        <w:t xml:space="preserve">Sites/aplicativos no escopo: &lt;&lt; Liste sites/aplicativos, se aplicável&gt;&gt;</w:t>
      </w:r>
    </w:p>
    <w:p w:rsidR="00000000" w:rsidDel="00000000" w:rsidP="00000000" w:rsidRDefault="00000000" w:rsidRPr="00000000" w14:paraId="000004D6">
      <w:pPr>
        <w:numPr>
          <w:ilvl w:val="4"/>
          <w:numId w:val="17"/>
        </w:numPr>
        <w:spacing w:after="0" w:lineRule="auto"/>
        <w:ind w:left="4320" w:hanging="360"/>
        <w:rPr>
          <w:color w:val="000000"/>
        </w:rPr>
      </w:pPr>
      <w:r w:rsidDel="00000000" w:rsidR="00000000" w:rsidRPr="00000000">
        <w:rPr>
          <w:color w:val="000000"/>
          <w:rtl w:val="0"/>
        </w:rPr>
        <w:t xml:space="preserve">O Cliente é responsável por configurar e implantar SDKs no aplicativo móvel do Cliente e/ou no domínio da Web.</w:t>
        <w:tab/>
      </w:r>
      <w:r w:rsidDel="00000000" w:rsidR="00000000" w:rsidRPr="00000000">
        <w:rPr>
          <w:rtl w:val="0"/>
        </w:rPr>
        <w:tab/>
        <w:tab/>
        <w:tab/>
        <w:tab/>
        <w:tab/>
      </w:r>
      <w:r w:rsidDel="00000000" w:rsidR="00000000" w:rsidRPr="00000000">
        <w:rPr>
          <w:rtl w:val="0"/>
        </w:rPr>
      </w:r>
    </w:p>
    <w:p w:rsidR="00000000" w:rsidDel="00000000" w:rsidP="00000000" w:rsidRDefault="00000000" w:rsidRPr="00000000" w14:paraId="000004D7">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Data Mapping &amp; Identity Resolution | </w:t>
        <w:br w:type="textWrapping"/>
        <w:t xml:space="preserve">Mapeamento de dados e resolução de identidade </w:t>
      </w:r>
    </w:p>
    <w:p w:rsidR="00000000" w:rsidDel="00000000" w:rsidP="00000000" w:rsidRDefault="00000000" w:rsidRPr="00000000" w14:paraId="000004D8">
      <w:pPr>
        <w:keepNext w:val="1"/>
        <w:pBdr>
          <w:top w:space="0" w:sz="0" w:val="nil"/>
          <w:left w:space="0" w:sz="0" w:val="nil"/>
          <w:bottom w:space="0" w:sz="0" w:val="nil"/>
          <w:right w:space="0" w:sz="0" w:val="nil"/>
          <w:between w:space="0" w:sz="0" w:val="nil"/>
        </w:pBdr>
        <w:spacing w:after="200" w:lineRule="auto"/>
        <w:ind w:left="1800" w:firstLine="54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4D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Professional Services da Salesforce configurará o modelo de dados de destino para dar suporte ao mapeamento e à ingestão das fontes de dados definidas com base na descoberta e no design do projeto. </w:t>
      </w:r>
    </w:p>
    <w:p w:rsidR="00000000" w:rsidDel="00000000" w:rsidP="00000000" w:rsidRDefault="00000000" w:rsidRPr="00000000" w14:paraId="000004D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relacionamentos de dados e o mapeamento do modelo de dados são definidos </w:t>
        <w:br w:type="textWrapping"/>
        <w:t xml:space="preserve">e documentados durante a fase de descoberta e de Design. </w:t>
      </w:r>
    </w:p>
    <w:p w:rsidR="00000000" w:rsidDel="00000000" w:rsidP="00000000" w:rsidRDefault="00000000" w:rsidRPr="00000000" w14:paraId="000004D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mapeará até &lt;número (X)&gt; Objetos do modelo de dados padrão prontos para uso, inclusive do CRM padrão e DMOS da Marketing Cloud. </w:t>
      </w:r>
    </w:p>
    <w:p w:rsidR="00000000" w:rsidDel="00000000" w:rsidP="00000000" w:rsidRDefault="00000000" w:rsidRPr="00000000" w14:paraId="000004D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criará até &lt;número (X)&gt; regras de reconciliação de identidade.</w:t>
      </w:r>
    </w:p>
    <w:p w:rsidR="00000000" w:rsidDel="00000000" w:rsidP="00000000" w:rsidRDefault="00000000" w:rsidRPr="00000000" w14:paraId="000004DD">
      <w:pPr>
        <w:numPr>
          <w:ilvl w:val="4"/>
          <w:numId w:val="14"/>
        </w:numPr>
        <w:spacing w:after="0" w:line="300" w:lineRule="auto"/>
        <w:ind w:left="3600" w:hanging="360"/>
        <w:rPr/>
      </w:pPr>
      <w:r w:rsidDel="00000000" w:rsidR="00000000" w:rsidRPr="00000000">
        <w:rPr>
          <w:rtl w:val="0"/>
        </w:rPr>
        <w:t xml:space="preserve">As regras de resolução de identidade podem ser baseadas em Indivíduos </w:t>
        <w:br w:type="textWrapping"/>
        <w:t xml:space="preserve">ou Contas.</w:t>
      </w:r>
    </w:p>
    <w:p w:rsidR="00000000" w:rsidDel="00000000" w:rsidP="00000000" w:rsidRDefault="00000000" w:rsidRPr="00000000" w14:paraId="000004D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criará até &lt;número (X)&gt; regras de reconciliação de identidade baseada em Conta.</w:t>
      </w:r>
    </w:p>
    <w:p w:rsidR="00000000" w:rsidDel="00000000" w:rsidP="00000000" w:rsidRDefault="00000000" w:rsidRPr="00000000" w14:paraId="000004D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fornece até &lt;número (X)&gt; objetos do modelo de dados personalizados </w:t>
      </w:r>
    </w:p>
    <w:p w:rsidR="00000000" w:rsidDel="00000000" w:rsidP="00000000" w:rsidRDefault="00000000" w:rsidRPr="00000000" w14:paraId="000004E0">
      <w:pPr>
        <w:pBdr>
          <w:top w:space="0" w:sz="0" w:val="nil"/>
          <w:left w:space="0" w:sz="0" w:val="nil"/>
          <w:bottom w:space="0" w:sz="0" w:val="nil"/>
          <w:right w:space="0" w:sz="0" w:val="nil"/>
          <w:between w:space="0" w:sz="0" w:val="nil"/>
        </w:pBdr>
        <w:ind w:firstLine="709"/>
        <w:rPr>
          <w:color w:val="000000"/>
        </w:rPr>
      </w:pPr>
      <w:r w:rsidDel="00000000" w:rsidR="00000000" w:rsidRPr="00000000">
        <w:rPr>
          <w:rtl w:val="0"/>
        </w:rPr>
      </w:r>
    </w:p>
    <w:p w:rsidR="00000000" w:rsidDel="00000000" w:rsidP="00000000" w:rsidRDefault="00000000" w:rsidRPr="00000000" w14:paraId="000004E1">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Data Preparation &amp; Transformation | Preparação de dados e transformação: </w:t>
      </w:r>
    </w:p>
    <w:p w:rsidR="00000000" w:rsidDel="00000000" w:rsidP="00000000" w:rsidRDefault="00000000" w:rsidRPr="00000000" w14:paraId="000004E2">
      <w:pPr>
        <w:keepNext w:val="1"/>
        <w:pBdr>
          <w:top w:space="0" w:sz="0" w:val="nil"/>
          <w:left w:space="0" w:sz="0" w:val="nil"/>
          <w:bottom w:space="0" w:sz="0" w:val="nil"/>
          <w:right w:space="0" w:sz="0" w:val="nil"/>
          <w:between w:space="0" w:sz="0" w:val="nil"/>
        </w:pBdr>
        <w:spacing w:after="200" w:lineRule="auto"/>
        <w:ind w:left="1800" w:firstLine="540"/>
        <w:rPr>
          <w:color w:val="000000"/>
        </w:rPr>
      </w:pPr>
      <w:r w:rsidDel="00000000" w:rsidR="00000000" w:rsidRPr="00000000">
        <w:rPr>
          <w:b w:val="1"/>
          <w:bCs w:val="1"/>
          <w:rtl w:val="0"/>
        </w:rPr>
        <w:t xml:space="preserve">Descrição</w:t>
      </w:r>
      <w:r w:rsidDel="00000000" w:rsidR="00000000" w:rsidRPr="00000000">
        <w:rPr>
          <w:rtl w:val="0"/>
        </w:rPr>
      </w:r>
    </w:p>
    <w:p w:rsidR="00000000" w:rsidDel="00000000" w:rsidP="00000000" w:rsidRDefault="00000000" w:rsidRPr="00000000" w14:paraId="000004E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c4043"/>
          <w:sz w:val="18"/>
          <w:szCs w:val="18"/>
          <w:u w:val="none"/>
          <w:shd w:fill="auto" w:val="clear"/>
          <w:vertAlign w:val="baseline"/>
          <w:rtl w:val="0"/>
        </w:rPr>
        <w:t xml:space="preserve">Campos de fórmula:</w:t>
      </w:r>
      <w:r w:rsidDel="00000000" w:rsidR="00000000" w:rsidRPr="00000000">
        <w:rPr>
          <w:rtl w:val="0"/>
        </w:rPr>
      </w:r>
    </w:p>
    <w:p w:rsidR="00000000" w:rsidDel="00000000" w:rsidP="00000000" w:rsidRDefault="00000000" w:rsidRPr="00000000" w14:paraId="000004E4">
      <w:pPr>
        <w:numPr>
          <w:ilvl w:val="4"/>
          <w:numId w:val="14"/>
        </w:numPr>
        <w:spacing w:after="0" w:line="300" w:lineRule="auto"/>
        <w:ind w:left="3600" w:hanging="360"/>
        <w:rPr/>
      </w:pPr>
      <w:r w:rsidDel="00000000" w:rsidR="00000000" w:rsidRPr="00000000">
        <w:rPr>
          <w:color w:val="3c4043"/>
          <w:rtl w:val="0"/>
        </w:rPr>
        <w:t xml:space="preserve">A SFDC configurará até</w:t>
      </w:r>
      <w:r w:rsidDel="00000000" w:rsidR="00000000" w:rsidRPr="00000000">
        <w:rPr>
          <w:rtl w:val="0"/>
        </w:rPr>
        <w:t xml:space="preserve"> </w:t>
      </w:r>
      <w:r w:rsidDel="00000000" w:rsidR="00000000" w:rsidRPr="00000000">
        <w:rPr>
          <w:highlight w:val="yellow"/>
          <w:rtl w:val="0"/>
        </w:rPr>
        <w:t xml:space="preserve">&lt;número (X)&gt;</w:t>
      </w:r>
      <w:r w:rsidDel="00000000" w:rsidR="00000000" w:rsidRPr="00000000">
        <w:rPr>
          <w:rtl w:val="0"/>
        </w:rPr>
        <w:t xml:space="preserve"> </w:t>
      </w:r>
      <w:r w:rsidDel="00000000" w:rsidR="00000000" w:rsidRPr="00000000">
        <w:rPr>
          <w:color w:val="3c4043"/>
          <w:rtl w:val="0"/>
        </w:rPr>
        <w:t xml:space="preserve">campos simples de fórmula de função única e campos de fórmula estendida usando funções aninhadas ou funções condicionais.</w:t>
      </w:r>
      <w:r w:rsidDel="00000000" w:rsidR="00000000" w:rsidRPr="00000000">
        <w:rPr>
          <w:rtl w:val="0"/>
        </w:rPr>
      </w:r>
    </w:p>
    <w:p w:rsidR="00000000" w:rsidDel="00000000" w:rsidP="00000000" w:rsidRDefault="00000000" w:rsidRPr="00000000" w14:paraId="000004E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c4043"/>
          <w:sz w:val="18"/>
          <w:szCs w:val="18"/>
          <w:u w:val="none"/>
          <w:shd w:fill="auto" w:val="clear"/>
          <w:vertAlign w:val="baseline"/>
          <w:rtl w:val="0"/>
        </w:rPr>
        <w:t xml:space="preserve">Transformações de dados:</w:t>
      </w:r>
      <w:r w:rsidDel="00000000" w:rsidR="00000000" w:rsidRPr="00000000">
        <w:rPr>
          <w:rtl w:val="0"/>
        </w:rPr>
      </w:r>
    </w:p>
    <w:p w:rsidR="00000000" w:rsidDel="00000000" w:rsidP="00000000" w:rsidRDefault="00000000" w:rsidRPr="00000000" w14:paraId="000004E6">
      <w:pPr>
        <w:numPr>
          <w:ilvl w:val="4"/>
          <w:numId w:val="14"/>
        </w:numPr>
        <w:spacing w:after="0" w:line="300" w:lineRule="auto"/>
        <w:ind w:left="3600" w:hanging="360"/>
        <w:rPr/>
      </w:pPr>
      <w:r w:rsidDel="00000000" w:rsidR="00000000" w:rsidRPr="00000000">
        <w:rPr>
          <w:rtl w:val="0"/>
        </w:rPr>
        <w:t xml:space="preserve">A </w:t>
      </w:r>
      <w:r w:rsidDel="00000000" w:rsidR="00000000" w:rsidRPr="00000000">
        <w:rPr>
          <w:color w:val="000000"/>
          <w:rtl w:val="0"/>
        </w:rPr>
        <w:t xml:space="preserve">SFDC</w:t>
      </w:r>
      <w:r w:rsidDel="00000000" w:rsidR="00000000" w:rsidRPr="00000000">
        <w:rPr>
          <w:color w:val="3c4043"/>
          <w:rtl w:val="0"/>
        </w:rPr>
        <w:t xml:space="preserve"> configurará até</w:t>
      </w:r>
      <w:r w:rsidDel="00000000" w:rsidR="00000000" w:rsidRPr="00000000">
        <w:rPr>
          <w:rtl w:val="0"/>
        </w:rPr>
        <w:t xml:space="preserve"> </w:t>
      </w:r>
      <w:r w:rsidDel="00000000" w:rsidR="00000000" w:rsidRPr="00000000">
        <w:rPr>
          <w:highlight w:val="yellow"/>
          <w:rtl w:val="0"/>
        </w:rPr>
        <w:t xml:space="preserve">&lt;número (X)&gt;</w:t>
      </w:r>
      <w:r w:rsidDel="00000000" w:rsidR="00000000" w:rsidRPr="00000000">
        <w:rPr>
          <w:color w:val="3c4043"/>
          <w:rtl w:val="0"/>
        </w:rPr>
        <w:t xml:space="preserve"> Transformações de dados.</w:t>
      </w:r>
      <w:r w:rsidDel="00000000" w:rsidR="00000000" w:rsidRPr="00000000">
        <w:rPr>
          <w:rtl w:val="0"/>
        </w:rPr>
      </w:r>
    </w:p>
    <w:p w:rsidR="00000000" w:rsidDel="00000000" w:rsidP="00000000" w:rsidRDefault="00000000" w:rsidRPr="00000000" w14:paraId="000004E7">
      <w:pPr>
        <w:numPr>
          <w:ilvl w:val="4"/>
          <w:numId w:val="14"/>
        </w:numPr>
        <w:spacing w:after="0" w:line="300" w:lineRule="auto"/>
        <w:ind w:left="3600" w:hanging="360"/>
        <w:rPr/>
      </w:pPr>
      <w:r w:rsidDel="00000000" w:rsidR="00000000" w:rsidRPr="00000000">
        <w:rPr>
          <w:color w:val="3c4043"/>
          <w:rtl w:val="0"/>
        </w:rPr>
        <w:t xml:space="preserve">Casos de uso no escopo</w:t>
      </w:r>
      <w:r w:rsidDel="00000000" w:rsidR="00000000" w:rsidRPr="00000000">
        <w:rPr>
          <w:rtl w:val="0"/>
        </w:rPr>
        <w:t xml:space="preserve"> -</w:t>
      </w:r>
      <w:r w:rsidDel="00000000" w:rsidR="00000000" w:rsidRPr="00000000">
        <w:rPr>
          <w:highlight w:val="yellow"/>
          <w:rtl w:val="0"/>
        </w:rPr>
        <w:t xml:space="preserve"> &lt;&lt; Liste casos de uso de alto nível &gt;&gt;</w:t>
      </w:r>
      <w:r w:rsidDel="00000000" w:rsidR="00000000" w:rsidRPr="00000000">
        <w:rPr>
          <w:rtl w:val="0"/>
        </w:rPr>
      </w:r>
    </w:p>
    <w:p w:rsidR="00000000" w:rsidDel="00000000" w:rsidP="00000000" w:rsidRDefault="00000000" w:rsidRPr="00000000" w14:paraId="000004E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c4043"/>
          <w:sz w:val="18"/>
          <w:szCs w:val="18"/>
          <w:u w:val="none"/>
          <w:shd w:fill="auto" w:val="clear"/>
          <w:vertAlign w:val="baseline"/>
          <w:rtl w:val="0"/>
        </w:rPr>
        <w:t xml:space="preserve">Insights calculados:</w:t>
      </w:r>
      <w:r w:rsidDel="00000000" w:rsidR="00000000" w:rsidRPr="00000000">
        <w:rPr>
          <w:rtl w:val="0"/>
        </w:rPr>
      </w:r>
    </w:p>
    <w:p w:rsidR="00000000" w:rsidDel="00000000" w:rsidP="00000000" w:rsidRDefault="00000000" w:rsidRPr="00000000" w14:paraId="000004E9">
      <w:pPr>
        <w:numPr>
          <w:ilvl w:val="4"/>
          <w:numId w:val="14"/>
        </w:numPr>
        <w:spacing w:after="0" w:line="300" w:lineRule="auto"/>
        <w:ind w:left="3600" w:hanging="360"/>
        <w:rPr/>
      </w:pPr>
      <w:r w:rsidDel="00000000" w:rsidR="00000000" w:rsidRPr="00000000">
        <w:rPr>
          <w:color w:val="3c4043"/>
          <w:rtl w:val="0"/>
        </w:rPr>
        <w:t xml:space="preserve">A SFDC trabalhará com o Cliente para definir e implementar até </w:t>
      </w:r>
      <w:r w:rsidDel="00000000" w:rsidR="00000000" w:rsidRPr="00000000">
        <w:rPr>
          <w:highlight w:val="yellow"/>
          <w:rtl w:val="0"/>
        </w:rPr>
        <w:t xml:space="preserve">&lt;número (X)&gt;</w:t>
      </w:r>
      <w:r w:rsidDel="00000000" w:rsidR="00000000" w:rsidRPr="00000000">
        <w:rPr>
          <w:color w:val="3c4043"/>
          <w:rtl w:val="0"/>
        </w:rPr>
        <w:t xml:space="preserve"> insights calculados de </w:t>
      </w:r>
      <w:r w:rsidDel="00000000" w:rsidR="00000000" w:rsidRPr="00000000">
        <w:rPr>
          <w:highlight w:val="yellow"/>
          <w:rtl w:val="0"/>
        </w:rPr>
        <w:t xml:space="preserve">&lt;&lt;baixa/média/alta&gt;&gt; </w:t>
      </w:r>
      <w:r w:rsidDel="00000000" w:rsidR="00000000" w:rsidRPr="00000000">
        <w:rPr>
          <w:color w:val="3c4043"/>
          <w:rtl w:val="0"/>
        </w:rPr>
        <w:t xml:space="preserve">complexidade para aumentar </w:t>
        <w:br w:type="textWrapping"/>
        <w:t xml:space="preserve">a flexibilidade da segmentação. As CIs serão criadas dentro das diretrizes do produto, das melhores práticas e das barreiras existentes. </w:t>
      </w:r>
      <w:r w:rsidDel="00000000" w:rsidR="00000000" w:rsidRPr="00000000">
        <w:rPr>
          <w:rtl w:val="0"/>
        </w:rPr>
      </w:r>
    </w:p>
    <w:p w:rsidR="00000000" w:rsidDel="00000000" w:rsidP="00000000" w:rsidRDefault="00000000" w:rsidRPr="00000000" w14:paraId="000004EA">
      <w:pPr>
        <w:numPr>
          <w:ilvl w:val="4"/>
          <w:numId w:val="14"/>
        </w:numPr>
        <w:spacing w:after="0" w:line="300" w:lineRule="auto"/>
        <w:ind w:left="3600" w:hanging="360"/>
        <w:rPr/>
      </w:pPr>
      <w:r w:rsidDel="00000000" w:rsidR="00000000" w:rsidRPr="00000000">
        <w:rPr>
          <w:color w:val="3c4043"/>
          <w:rtl w:val="0"/>
        </w:rPr>
        <w:t xml:space="preserve">Os exemplos incluem: Gasto histórico de vida útil do Cliente: produto, categoria, subcategoria, data Original do Cliente, resumo de RFM com base na atividade recente. Resumo de satisfação do cliente</w:t>
      </w:r>
      <w:r w:rsidDel="00000000" w:rsidR="00000000" w:rsidRPr="00000000">
        <w:rPr>
          <w:rtl w:val="0"/>
        </w:rPr>
      </w:r>
    </w:p>
    <w:p w:rsidR="00000000" w:rsidDel="00000000" w:rsidP="00000000" w:rsidRDefault="00000000" w:rsidRPr="00000000" w14:paraId="000004EB">
      <w:pPr>
        <w:spacing w:line="300" w:lineRule="auto"/>
        <w:ind w:firstLine="709"/>
        <w:rPr/>
      </w:pPr>
      <w:r w:rsidDel="00000000" w:rsidR="00000000" w:rsidRPr="00000000">
        <w:rPr>
          <w:rtl w:val="0"/>
        </w:rPr>
      </w:r>
    </w:p>
    <w:p w:rsidR="00000000" w:rsidDel="00000000" w:rsidP="00000000" w:rsidRDefault="00000000" w:rsidRPr="00000000" w14:paraId="000004EC">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Data Segmentation | Segmentação de dados </w:t>
      </w:r>
    </w:p>
    <w:p w:rsidR="00000000" w:rsidDel="00000000" w:rsidP="00000000" w:rsidRDefault="00000000" w:rsidRPr="00000000" w14:paraId="000004ED">
      <w:pPr>
        <w:keepNext w:val="1"/>
        <w:pBdr>
          <w:top w:space="0" w:sz="0" w:val="nil"/>
          <w:left w:space="0" w:sz="0" w:val="nil"/>
          <w:bottom w:space="0" w:sz="0" w:val="nil"/>
          <w:right w:space="0" w:sz="0" w:val="nil"/>
          <w:between w:space="0" w:sz="0" w:val="nil"/>
        </w:pBdr>
        <w:spacing w:after="200" w:lineRule="auto"/>
        <w:ind w:left="1800" w:firstLine="54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4E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consultará o Cliente sobre a estrutura e a abordagem de segmentação do Data Cloud.</w:t>
      </w:r>
    </w:p>
    <w:p w:rsidR="00000000" w:rsidDel="00000000" w:rsidP="00000000" w:rsidRDefault="00000000" w:rsidRPr="00000000" w14:paraId="000004E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criará e publicará até &lt;número (X)&gt; segmentos de público-alvo utilizando </w:t>
        <w:br w:type="textWrapping"/>
        <w:t xml:space="preserve">a biblioteca de atributos e o criador de regras. </w:t>
      </w:r>
    </w:p>
    <w:p w:rsidR="00000000" w:rsidDel="00000000" w:rsidP="00000000" w:rsidRDefault="00000000" w:rsidRPr="00000000" w14:paraId="000004F0">
      <w:pPr>
        <w:numPr>
          <w:ilvl w:val="4"/>
          <w:numId w:val="14"/>
        </w:numPr>
        <w:spacing w:after="0" w:line="300" w:lineRule="auto"/>
        <w:ind w:left="3600" w:hanging="360"/>
        <w:rPr/>
      </w:pPr>
      <w:r w:rsidDel="00000000" w:rsidR="00000000" w:rsidRPr="00000000">
        <w:rPr>
          <w:rtl w:val="0"/>
        </w:rPr>
        <w:t xml:space="preserve">Os segmentos incluem atributos de insights diretos/relacionados/calculados (CI).</w:t>
      </w:r>
    </w:p>
    <w:p w:rsidR="00000000" w:rsidDel="00000000" w:rsidP="00000000" w:rsidRDefault="00000000" w:rsidRPr="00000000" w14:paraId="000004F1">
      <w:pPr>
        <w:ind w:left="2160" w:firstLine="0"/>
        <w:rPr>
          <w:color w:val="000000"/>
        </w:rPr>
      </w:pPr>
      <w:r w:rsidDel="00000000" w:rsidR="00000000" w:rsidRPr="00000000">
        <w:rPr>
          <w:color w:val="000000"/>
          <w:rtl w:val="0"/>
        </w:rPr>
        <w:br w:type="textWrapping"/>
      </w:r>
    </w:p>
    <w:p w:rsidR="00000000" w:rsidDel="00000000" w:rsidP="00000000" w:rsidRDefault="00000000" w:rsidRPr="00000000" w14:paraId="000004F2">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Data Actionability | Capacidade de ação de dados </w:t>
      </w:r>
    </w:p>
    <w:p w:rsidR="00000000" w:rsidDel="00000000" w:rsidP="00000000" w:rsidRDefault="00000000" w:rsidRPr="00000000" w14:paraId="000004F3">
      <w:pPr>
        <w:keepNext w:val="1"/>
        <w:pBdr>
          <w:top w:space="0" w:sz="0" w:val="nil"/>
          <w:left w:space="0" w:sz="0" w:val="nil"/>
          <w:bottom w:space="0" w:sz="0" w:val="nil"/>
          <w:right w:space="0" w:sz="0" w:val="nil"/>
          <w:between w:space="0" w:sz="0" w:val="nil"/>
        </w:pBdr>
        <w:spacing w:after="200" w:lineRule="auto"/>
        <w:ind w:left="1800" w:firstLine="54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4F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c4043"/>
          <w:sz w:val="18"/>
          <w:szCs w:val="18"/>
          <w:u w:val="none"/>
          <w:shd w:fill="auto" w:val="clear"/>
          <w:vertAlign w:val="baseline"/>
          <w:rtl w:val="0"/>
        </w:rPr>
        <w:t xml:space="preserve">Enriquecimento de dados:</w:t>
      </w:r>
      <w:r w:rsidDel="00000000" w:rsidR="00000000" w:rsidRPr="00000000">
        <w:rPr>
          <w:rtl w:val="0"/>
        </w:rPr>
      </w:r>
    </w:p>
    <w:p w:rsidR="00000000" w:rsidDel="00000000" w:rsidP="00000000" w:rsidRDefault="00000000" w:rsidRPr="00000000" w14:paraId="000004F5">
      <w:pPr>
        <w:numPr>
          <w:ilvl w:val="4"/>
          <w:numId w:val="14"/>
        </w:numPr>
        <w:spacing w:after="0" w:line="300" w:lineRule="auto"/>
        <w:ind w:left="3600" w:hanging="360"/>
        <w:rPr/>
      </w:pPr>
      <w:r w:rsidDel="00000000" w:rsidR="00000000" w:rsidRPr="00000000">
        <w:rPr>
          <w:color w:val="3c4043"/>
          <w:rtl w:val="0"/>
        </w:rPr>
        <w:t xml:space="preserve">A SFDC configurará e implantará o recurso de enriquecimento de dados na instância de Service Cloud do Cliente, para os objetos de CRM de lead e/ou de Contato</w:t>
      </w:r>
      <w:r w:rsidDel="00000000" w:rsidR="00000000" w:rsidRPr="00000000">
        <w:rPr>
          <w:rtl w:val="0"/>
        </w:rPr>
        <w:t xml:space="preserve">.</w:t>
      </w:r>
    </w:p>
    <w:p w:rsidR="00000000" w:rsidDel="00000000" w:rsidP="00000000" w:rsidRDefault="00000000" w:rsidRPr="00000000" w14:paraId="000004F6">
      <w:pPr>
        <w:numPr>
          <w:ilvl w:val="4"/>
          <w:numId w:val="14"/>
        </w:numPr>
        <w:spacing w:after="0" w:line="300" w:lineRule="auto"/>
        <w:ind w:left="3600" w:hanging="360"/>
        <w:rPr>
          <w:color w:val="000000"/>
        </w:rPr>
      </w:pPr>
      <w:r w:rsidDel="00000000" w:rsidR="00000000" w:rsidRPr="00000000">
        <w:rPr>
          <w:color w:val="000000"/>
          <w:rtl w:val="0"/>
        </w:rPr>
        <w:t xml:space="preserve">O Enriquecimento de dados acrescenta os atributos dos clientes armazenados na Data Cloud, aos registros de clientes existentes no Salesforce CRM.</w:t>
      </w:r>
    </w:p>
    <w:p w:rsidR="00000000" w:rsidDel="00000000" w:rsidP="00000000" w:rsidRDefault="00000000" w:rsidRPr="00000000" w14:paraId="000004F7">
      <w:pPr>
        <w:numPr>
          <w:ilvl w:val="4"/>
          <w:numId w:val="14"/>
        </w:numPr>
        <w:spacing w:after="0" w:line="300" w:lineRule="auto"/>
        <w:ind w:left="3600" w:hanging="360"/>
        <w:rPr/>
      </w:pPr>
      <w:r w:rsidDel="00000000" w:rsidR="00000000" w:rsidRPr="00000000">
        <w:rPr>
          <w:color w:val="3c4043"/>
          <w:rtl w:val="0"/>
        </w:rPr>
        <w:t xml:space="preserve">A ativação do Enriquecimento de dados inclui a ativação dos "campos de cópia da Data Cloud" e das "Listas relacionadas à Data Cloud".</w:t>
      </w:r>
      <w:r w:rsidDel="00000000" w:rsidR="00000000" w:rsidRPr="00000000">
        <w:rPr>
          <w:rtl w:val="0"/>
        </w:rPr>
      </w:r>
    </w:p>
    <w:p w:rsidR="00000000" w:rsidDel="00000000" w:rsidP="00000000" w:rsidRDefault="00000000" w:rsidRPr="00000000" w14:paraId="000004F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c4043"/>
          <w:sz w:val="18"/>
          <w:szCs w:val="18"/>
          <w:u w:val="none"/>
          <w:shd w:fill="auto" w:val="clear"/>
          <w:vertAlign w:val="baseline"/>
          <w:rtl w:val="0"/>
        </w:rPr>
        <w:t xml:space="preserve">Ações/fluxos de dados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F9">
      <w:pPr>
        <w:numPr>
          <w:ilvl w:val="4"/>
          <w:numId w:val="14"/>
        </w:numPr>
        <w:spacing w:after="0" w:line="300" w:lineRule="auto"/>
        <w:ind w:left="3600" w:hanging="360"/>
        <w:rPr/>
      </w:pPr>
      <w:r w:rsidDel="00000000" w:rsidR="00000000" w:rsidRPr="00000000">
        <w:rPr>
          <w:color w:val="3c4043"/>
          <w:rtl w:val="0"/>
        </w:rPr>
        <w:t xml:space="preserve">A SFDC habilitará o destino de ativação da "Ação de dados do evento da Salesforce Platform" pronto para uso. </w:t>
      </w:r>
      <w:r w:rsidDel="00000000" w:rsidR="00000000" w:rsidRPr="00000000">
        <w:rPr>
          <w:rtl w:val="0"/>
        </w:rPr>
      </w:r>
    </w:p>
    <w:p w:rsidR="00000000" w:rsidDel="00000000" w:rsidP="00000000" w:rsidRDefault="00000000" w:rsidRPr="00000000" w14:paraId="000004FA">
      <w:pPr>
        <w:numPr>
          <w:ilvl w:val="4"/>
          <w:numId w:val="14"/>
        </w:numPr>
        <w:spacing w:after="0" w:line="300" w:lineRule="auto"/>
        <w:ind w:left="3600" w:hanging="360"/>
        <w:rPr/>
      </w:pPr>
      <w:r w:rsidDel="00000000" w:rsidR="00000000" w:rsidRPr="00000000">
        <w:rPr>
          <w:color w:val="3c4043"/>
          <w:rtl w:val="0"/>
        </w:rPr>
        <w:t xml:space="preserve">A SFDC configurará e implantará</w:t>
      </w:r>
      <w:r w:rsidDel="00000000" w:rsidR="00000000" w:rsidRPr="00000000">
        <w:rPr>
          <w:rtl w:val="0"/>
        </w:rPr>
        <w:t xml:space="preserve"> </w:t>
      </w:r>
      <w:r w:rsidDel="00000000" w:rsidR="00000000" w:rsidRPr="00000000">
        <w:rPr>
          <w:highlight w:val="yellow"/>
          <w:rtl w:val="0"/>
        </w:rPr>
        <w:t xml:space="preserve">&lt;número (X)&gt;</w:t>
      </w:r>
      <w:r w:rsidDel="00000000" w:rsidR="00000000" w:rsidRPr="00000000">
        <w:rPr>
          <w:rtl w:val="0"/>
        </w:rPr>
        <w:t xml:space="preserve"> </w:t>
      </w:r>
      <w:r w:rsidDel="00000000" w:rsidR="00000000" w:rsidRPr="00000000">
        <w:rPr>
          <w:color w:val="3c4043"/>
          <w:rtl w:val="0"/>
        </w:rPr>
        <w:t xml:space="preserve">ações ou fluxos de dados.</w:t>
      </w:r>
      <w:r w:rsidDel="00000000" w:rsidR="00000000" w:rsidRPr="00000000">
        <w:rPr>
          <w:rtl w:val="0"/>
        </w:rPr>
      </w:r>
    </w:p>
    <w:p w:rsidR="00000000" w:rsidDel="00000000" w:rsidP="00000000" w:rsidRDefault="00000000" w:rsidRPr="00000000" w14:paraId="000004FB">
      <w:pPr>
        <w:numPr>
          <w:ilvl w:val="4"/>
          <w:numId w:val="14"/>
        </w:numPr>
        <w:spacing w:after="0" w:line="300" w:lineRule="auto"/>
        <w:ind w:left="3600" w:hanging="360"/>
        <w:rPr/>
      </w:pPr>
      <w:r w:rsidDel="00000000" w:rsidR="00000000" w:rsidRPr="00000000">
        <w:rPr>
          <w:color w:val="3c4043"/>
          <w:rtl w:val="0"/>
        </w:rPr>
        <w:t xml:space="preserve">As ações/fluxos de dados são acionados com base nas condições que estão sendo atendidas na Data Cloud e executam ações em uma organização do Salesforce CRM de destino.</w:t>
      </w:r>
      <w:r w:rsidDel="00000000" w:rsidR="00000000" w:rsidRPr="00000000">
        <w:rPr>
          <w:rtl w:val="0"/>
        </w:rPr>
      </w:r>
    </w:p>
    <w:p w:rsidR="00000000" w:rsidDel="00000000" w:rsidP="00000000" w:rsidRDefault="00000000" w:rsidRPr="00000000" w14:paraId="000004FC">
      <w:pPr>
        <w:ind w:left="2736" w:firstLine="0"/>
        <w:rPr>
          <w:color w:val="000000"/>
        </w:rPr>
      </w:pPr>
      <w:r w:rsidDel="00000000" w:rsidR="00000000" w:rsidRPr="00000000">
        <w:rPr>
          <w:rtl w:val="0"/>
        </w:rPr>
      </w:r>
    </w:p>
    <w:p w:rsidR="00000000" w:rsidDel="00000000" w:rsidP="00000000" w:rsidRDefault="00000000" w:rsidRPr="00000000" w14:paraId="000004FD">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Analytics/Insights for Data Cloud | Análises/insights da Data Cloud </w:t>
      </w:r>
    </w:p>
    <w:p w:rsidR="00000000" w:rsidDel="00000000" w:rsidP="00000000" w:rsidRDefault="00000000" w:rsidRPr="00000000" w14:paraId="000004FE">
      <w:pPr>
        <w:keepNext w:val="1"/>
        <w:pBdr>
          <w:top w:space="0" w:sz="0" w:val="nil"/>
          <w:left w:space="0" w:sz="0" w:val="nil"/>
          <w:bottom w:space="0" w:sz="0" w:val="nil"/>
          <w:right w:space="0" w:sz="0" w:val="nil"/>
          <w:between w:space="0" w:sz="0" w:val="nil"/>
        </w:pBdr>
        <w:spacing w:after="200" w:lineRule="auto"/>
        <w:ind w:left="1800" w:firstLine="54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4F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configurará até &lt;número (X)&gt; painéis do Tableau para visualizar os atributos de dados obtidos da Data Cloud.</w:t>
      </w:r>
    </w:p>
    <w:p w:rsidR="00000000" w:rsidDel="00000000" w:rsidP="00000000" w:rsidRDefault="00000000" w:rsidRPr="00000000" w14:paraId="0000050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configurará até &lt;número (X)&gt; painéis do CRM Analytics para visualizar os atributos de dados obtidos da Data Cloud.</w:t>
      </w:r>
    </w:p>
    <w:p w:rsidR="00000000" w:rsidDel="00000000" w:rsidP="00000000" w:rsidRDefault="00000000" w:rsidRPr="00000000" w14:paraId="0000050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configurará até &lt;número (X)&gt; Componente(s) da Web Lightning (LWC) para visualizar os atributos de dados obtidos da Data Cloud.</w:t>
      </w:r>
    </w:p>
    <w:p w:rsidR="00000000" w:rsidDel="00000000" w:rsidP="00000000" w:rsidRDefault="00000000" w:rsidRPr="00000000" w14:paraId="00000502">
      <w:pPr>
        <w:ind w:firstLine="709"/>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03">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Activation to Salesforce Marketing Cloud | Ativação para a Salesforce Marketing Cloud </w:t>
      </w:r>
    </w:p>
    <w:p w:rsidR="00000000" w:rsidDel="00000000" w:rsidP="00000000" w:rsidRDefault="00000000" w:rsidRPr="00000000" w14:paraId="00000504">
      <w:pPr>
        <w:keepNext w:val="1"/>
        <w:pBdr>
          <w:top w:space="0" w:sz="0" w:val="nil"/>
          <w:left w:space="0" w:sz="0" w:val="nil"/>
          <w:bottom w:space="0" w:sz="0" w:val="nil"/>
          <w:right w:space="0" w:sz="0" w:val="nil"/>
          <w:between w:space="0" w:sz="0" w:val="nil"/>
        </w:pBdr>
        <w:spacing w:after="200" w:lineRule="auto"/>
        <w:ind w:left="1800" w:firstLine="54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50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configurará o destino de ativação imediata para a Marketing Cloud.</w:t>
      </w:r>
    </w:p>
    <w:p w:rsidR="00000000" w:rsidDel="00000000" w:rsidP="00000000" w:rsidRDefault="00000000" w:rsidRPr="00000000" w14:paraId="0000050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configurará até &lt;número (X)&gt; Ativações da Marketing Cloud no formato de até &lt;número (X)&gt; Extensões de dados. </w:t>
      </w:r>
    </w:p>
    <w:p w:rsidR="00000000" w:rsidDel="00000000" w:rsidP="00000000" w:rsidRDefault="00000000" w:rsidRPr="00000000" w14:paraId="00000507">
      <w:pPr>
        <w:numPr>
          <w:ilvl w:val="4"/>
          <w:numId w:val="14"/>
        </w:numPr>
        <w:spacing w:after="0" w:line="300" w:lineRule="auto"/>
        <w:ind w:left="3600" w:hanging="360"/>
        <w:rPr/>
      </w:pPr>
      <w:r w:rsidDel="00000000" w:rsidR="00000000" w:rsidRPr="00000000">
        <w:rPr>
          <w:rtl w:val="0"/>
        </w:rPr>
        <w:t xml:space="preserve">A ativação inclui apenas o escopo do trabalho necessário para ativar segmentos fora da Data Cloud para o(s) destino(s) de ativação definido(s). </w:t>
      </w:r>
    </w:p>
    <w:p w:rsidR="00000000" w:rsidDel="00000000" w:rsidP="00000000" w:rsidRDefault="00000000" w:rsidRPr="00000000" w14:paraId="00000508">
      <w:pPr>
        <w:numPr>
          <w:ilvl w:val="4"/>
          <w:numId w:val="14"/>
        </w:numPr>
        <w:spacing w:after="0" w:line="300" w:lineRule="auto"/>
        <w:ind w:left="3600" w:hanging="360"/>
        <w:rPr/>
      </w:pPr>
      <w:r w:rsidDel="00000000" w:rsidR="00000000" w:rsidRPr="00000000">
        <w:rPr>
          <w:rtl w:val="0"/>
        </w:rPr>
        <w:t xml:space="preserve">Criar jornadas na Marketing Cloud aproveitando os dados ativados subjacentes para qualquer execução de marketing e/ou orquestração de jornada está fora do escopo.</w:t>
      </w:r>
    </w:p>
    <w:p w:rsidR="00000000" w:rsidDel="00000000" w:rsidP="00000000" w:rsidRDefault="00000000" w:rsidRPr="00000000" w14:paraId="00000509">
      <w:pPr>
        <w:ind w:left="2736" w:firstLine="0"/>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0A">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Activation to External Targets | Ativação para destinos externos </w:t>
      </w:r>
    </w:p>
    <w:p w:rsidR="00000000" w:rsidDel="00000000" w:rsidP="00000000" w:rsidRDefault="00000000" w:rsidRPr="00000000" w14:paraId="0000050B">
      <w:pPr>
        <w:keepNext w:val="1"/>
        <w:pBdr>
          <w:top w:space="0" w:sz="0" w:val="nil"/>
          <w:left w:space="0" w:sz="0" w:val="nil"/>
          <w:bottom w:space="0" w:sz="0" w:val="nil"/>
          <w:right w:space="0" w:sz="0" w:val="nil"/>
          <w:between w:space="0" w:sz="0" w:val="nil"/>
        </w:pBdr>
        <w:spacing w:after="200" w:lineRule="auto"/>
        <w:ind w:left="1800" w:firstLine="54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50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configurará até &lt;número (X)&gt; destinos de ativação externos (parceiros prontos para uso ou Salesforce AppExchange) na Data Cloud. </w:t>
      </w:r>
    </w:p>
    <w:p w:rsidR="00000000" w:rsidDel="00000000" w:rsidP="00000000" w:rsidRDefault="00000000" w:rsidRPr="00000000" w14:paraId="0000050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configurará e implantará até &lt;número (X)&gt; de Ativações externas. </w:t>
      </w:r>
    </w:p>
    <w:p w:rsidR="00000000" w:rsidDel="00000000" w:rsidP="00000000" w:rsidRDefault="00000000" w:rsidRPr="00000000" w14:paraId="0000050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parceiros de Ativação externa suportados incluem, mas não estão limitados a, </w:t>
        <w:br w:type="textWrapping"/>
        <w:t xml:space="preserve">o seguinte:</w:t>
      </w:r>
    </w:p>
    <w:p w:rsidR="00000000" w:rsidDel="00000000" w:rsidP="00000000" w:rsidRDefault="00000000" w:rsidRPr="00000000" w14:paraId="0000050F">
      <w:pPr>
        <w:numPr>
          <w:ilvl w:val="4"/>
          <w:numId w:val="14"/>
        </w:numPr>
        <w:spacing w:after="0" w:line="300" w:lineRule="auto"/>
        <w:ind w:left="3600" w:hanging="360"/>
        <w:rPr/>
      </w:pPr>
      <w:r w:rsidDel="00000000" w:rsidR="00000000" w:rsidRPr="00000000">
        <w:rPr>
          <w:rtl w:val="0"/>
        </w:rPr>
        <w:t xml:space="preserve">Google</w:t>
      </w:r>
    </w:p>
    <w:p w:rsidR="00000000" w:rsidDel="00000000" w:rsidP="00000000" w:rsidRDefault="00000000" w:rsidRPr="00000000" w14:paraId="00000510">
      <w:pPr>
        <w:numPr>
          <w:ilvl w:val="4"/>
          <w:numId w:val="14"/>
        </w:numPr>
        <w:spacing w:after="0" w:line="300" w:lineRule="auto"/>
        <w:ind w:left="3600" w:hanging="360"/>
        <w:rPr/>
      </w:pPr>
      <w:r w:rsidDel="00000000" w:rsidR="00000000" w:rsidRPr="00000000">
        <w:rPr>
          <w:rtl w:val="0"/>
        </w:rPr>
        <w:t xml:space="preserve">Meta/Facebook</w:t>
      </w:r>
    </w:p>
    <w:p w:rsidR="00000000" w:rsidDel="00000000" w:rsidP="00000000" w:rsidRDefault="00000000" w:rsidRPr="00000000" w14:paraId="00000511">
      <w:pPr>
        <w:numPr>
          <w:ilvl w:val="4"/>
          <w:numId w:val="14"/>
        </w:numPr>
        <w:spacing w:after="0" w:line="300" w:lineRule="auto"/>
        <w:ind w:left="3600" w:hanging="360"/>
        <w:rPr/>
      </w:pPr>
      <w:r w:rsidDel="00000000" w:rsidR="00000000" w:rsidRPr="00000000">
        <w:rPr>
          <w:rtl w:val="0"/>
        </w:rPr>
        <w:t xml:space="preserve">LiveRamp</w:t>
      </w:r>
    </w:p>
    <w:p w:rsidR="00000000" w:rsidDel="00000000" w:rsidP="00000000" w:rsidRDefault="00000000" w:rsidRPr="00000000" w14:paraId="00000512">
      <w:pPr>
        <w:numPr>
          <w:ilvl w:val="4"/>
          <w:numId w:val="14"/>
        </w:numPr>
        <w:spacing w:after="0" w:line="300" w:lineRule="auto"/>
        <w:ind w:left="3600" w:hanging="360"/>
        <w:rPr/>
      </w:pPr>
      <w:r w:rsidDel="00000000" w:rsidR="00000000" w:rsidRPr="00000000">
        <w:rPr>
          <w:rtl w:val="0"/>
        </w:rPr>
        <w:t xml:space="preserve">Epsilon</w:t>
      </w:r>
    </w:p>
    <w:p w:rsidR="00000000" w:rsidDel="00000000" w:rsidP="00000000" w:rsidRDefault="00000000" w:rsidRPr="00000000" w14:paraId="00000513">
      <w:pPr>
        <w:numPr>
          <w:ilvl w:val="4"/>
          <w:numId w:val="14"/>
        </w:numPr>
        <w:spacing w:after="0" w:line="300" w:lineRule="auto"/>
        <w:ind w:left="3600" w:hanging="360"/>
        <w:rPr/>
      </w:pPr>
      <w:r w:rsidDel="00000000" w:rsidR="00000000" w:rsidRPr="00000000">
        <w:rPr>
          <w:rtl w:val="0"/>
        </w:rPr>
        <w:t xml:space="preserve">Trade Desk</w:t>
      </w:r>
    </w:p>
    <w:p w:rsidR="00000000" w:rsidDel="00000000" w:rsidP="00000000" w:rsidRDefault="00000000" w:rsidRPr="00000000" w14:paraId="00000514">
      <w:pPr>
        <w:numPr>
          <w:ilvl w:val="4"/>
          <w:numId w:val="14"/>
        </w:numPr>
        <w:spacing w:after="0" w:line="300" w:lineRule="auto"/>
        <w:ind w:left="3600" w:hanging="360"/>
        <w:rPr/>
      </w:pPr>
      <w:r w:rsidDel="00000000" w:rsidR="00000000" w:rsidRPr="00000000">
        <w:rPr>
          <w:rtl w:val="0"/>
        </w:rPr>
        <w:t xml:space="preserve">Neustar</w:t>
      </w:r>
    </w:p>
    <w:p w:rsidR="00000000" w:rsidDel="00000000" w:rsidP="00000000" w:rsidRDefault="00000000" w:rsidRPr="00000000" w14:paraId="00000515">
      <w:pPr>
        <w:numPr>
          <w:ilvl w:val="4"/>
          <w:numId w:val="14"/>
        </w:numPr>
        <w:spacing w:after="0" w:line="300" w:lineRule="auto"/>
        <w:ind w:left="3600" w:hanging="360"/>
        <w:rPr/>
      </w:pPr>
      <w:r w:rsidDel="00000000" w:rsidR="00000000" w:rsidRPr="00000000">
        <w:rPr>
          <w:rtl w:val="0"/>
        </w:rPr>
        <w:t xml:space="preserve">Amazon Ads</w:t>
      </w:r>
    </w:p>
    <w:p w:rsidR="00000000" w:rsidDel="00000000" w:rsidP="00000000" w:rsidRDefault="00000000" w:rsidRPr="00000000" w14:paraId="00000516">
      <w:pPr>
        <w:ind w:left="2736" w:firstLine="0"/>
        <w:rPr>
          <w:color w:val="000000"/>
        </w:rPr>
      </w:pPr>
      <w:r w:rsidDel="00000000" w:rsidR="00000000" w:rsidRPr="00000000">
        <w:rPr>
          <w:rtl w:val="0"/>
        </w:rPr>
        <w:t xml:space="preserve"> </w:t>
      </w:r>
      <w:r w:rsidDel="00000000" w:rsidR="00000000" w:rsidRPr="00000000">
        <w:rPr>
          <w:color w:val="000000"/>
          <w:rtl w:val="0"/>
        </w:rPr>
        <w:br w:type="textWrapping"/>
      </w:r>
    </w:p>
    <w:p w:rsidR="00000000" w:rsidDel="00000000" w:rsidP="00000000" w:rsidRDefault="00000000" w:rsidRPr="00000000" w14:paraId="00000517">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BYOL Data Share Activation | Ativação do compartilhamento de dados BYOL </w:t>
      </w:r>
    </w:p>
    <w:p w:rsidR="00000000" w:rsidDel="00000000" w:rsidP="00000000" w:rsidRDefault="00000000" w:rsidRPr="00000000" w14:paraId="00000518">
      <w:pPr>
        <w:keepNext w:val="1"/>
        <w:pBdr>
          <w:top w:space="0" w:sz="0" w:val="nil"/>
          <w:left w:space="0" w:sz="0" w:val="nil"/>
          <w:bottom w:space="0" w:sz="0" w:val="nil"/>
          <w:right w:space="0" w:sz="0" w:val="nil"/>
          <w:between w:space="0" w:sz="0" w:val="nil"/>
        </w:pBdr>
        <w:spacing w:after="200" w:lineRule="auto"/>
        <w:ind w:left="1800" w:firstLine="54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51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configurará o destino de ativação imediata para o Compartilhamento de dados.</w:t>
      </w:r>
    </w:p>
    <w:p w:rsidR="00000000" w:rsidDel="00000000" w:rsidP="00000000" w:rsidRDefault="00000000" w:rsidRPr="00000000" w14:paraId="0000051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configurará até &lt;número (X)&gt; Objetos da Data Cloud no Compartilhamento de dados.</w:t>
      </w:r>
    </w:p>
    <w:p w:rsidR="00000000" w:rsidDel="00000000" w:rsidP="00000000" w:rsidRDefault="00000000" w:rsidRPr="00000000" w14:paraId="0000051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objetos de Data Cloud suportados incluem: Objetos de Data Lake, objetos de Modelo de dados e objetos de Insights calculados</w:t>
      </w:r>
    </w:p>
    <w:p w:rsidR="00000000" w:rsidDel="00000000" w:rsidP="00000000" w:rsidRDefault="00000000" w:rsidRPr="00000000" w14:paraId="0000051C">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External Cloud Storage Activation | Ativação do armazenamento em nuvem externa </w:t>
      </w:r>
    </w:p>
    <w:p w:rsidR="00000000" w:rsidDel="00000000" w:rsidP="00000000" w:rsidRDefault="00000000" w:rsidRPr="00000000" w14:paraId="0000051D">
      <w:pPr>
        <w:keepNext w:val="1"/>
        <w:pBdr>
          <w:top w:space="0" w:sz="0" w:val="nil"/>
          <w:left w:space="0" w:sz="0" w:val="nil"/>
          <w:bottom w:space="0" w:sz="0" w:val="nil"/>
          <w:right w:space="0" w:sz="0" w:val="nil"/>
          <w:between w:space="0" w:sz="0" w:val="nil"/>
        </w:pBdr>
        <w:spacing w:after="200" w:lineRule="auto"/>
        <w:ind w:left="1800" w:firstLine="54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51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configurará até &lt;número (X)&gt; do(s) destino(s) de ativação pronto(s) para uso para o armazenamento de arquivos.</w:t>
      </w:r>
    </w:p>
    <w:p w:rsidR="00000000" w:rsidDel="00000000" w:rsidP="00000000" w:rsidRDefault="00000000" w:rsidRPr="00000000" w14:paraId="0000051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configurará até &lt;número (X)&gt; de ativações para o(s) destino(s) de armazenamento de arquivos.</w:t>
      </w:r>
    </w:p>
    <w:p w:rsidR="00000000" w:rsidDel="00000000" w:rsidP="00000000" w:rsidRDefault="00000000" w:rsidRPr="00000000" w14:paraId="0000052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plataformas de armazenamento em nuvem suportadas incluem: Amazon S3, </w:t>
        <w:br w:type="textWrapping"/>
        <w:t xml:space="preserve">Google Cloud Storage e/ou Microsoft Azure Blob </w:t>
      </w:r>
    </w:p>
    <w:p w:rsidR="00000000" w:rsidDel="00000000" w:rsidP="00000000" w:rsidRDefault="00000000" w:rsidRPr="00000000" w14:paraId="00000521">
      <w:pPr>
        <w:ind w:left="2280" w:firstLine="0"/>
        <w:rPr/>
      </w:pPr>
      <w:r w:rsidDel="00000000" w:rsidR="00000000" w:rsidRPr="00000000">
        <w:rPr>
          <w:rtl w:val="0"/>
        </w:rPr>
        <w:t xml:space="preserve">  </w:t>
      </w:r>
    </w:p>
    <w:p w:rsidR="00000000" w:rsidDel="00000000" w:rsidP="00000000" w:rsidRDefault="00000000" w:rsidRPr="00000000" w14:paraId="00000522">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API/Integration Consultation | Consulta de API/integração </w:t>
      </w:r>
    </w:p>
    <w:p w:rsidR="00000000" w:rsidDel="00000000" w:rsidP="00000000" w:rsidRDefault="00000000" w:rsidRPr="00000000" w14:paraId="00000523">
      <w:pPr>
        <w:keepNext w:val="1"/>
        <w:pBdr>
          <w:top w:space="0" w:sz="0" w:val="nil"/>
          <w:left w:space="0" w:sz="0" w:val="nil"/>
          <w:bottom w:space="0" w:sz="0" w:val="nil"/>
          <w:right w:space="0" w:sz="0" w:val="nil"/>
          <w:between w:space="0" w:sz="0" w:val="nil"/>
        </w:pBdr>
        <w:spacing w:after="200" w:lineRule="auto"/>
        <w:ind w:left="1800" w:firstLine="54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52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consultará as integrações de API usando o Perfil de Data Cloud e/ou APIs </w:t>
        <w:br w:type="textWrapping"/>
        <w:t xml:space="preserve">de consulta. </w:t>
      </w:r>
    </w:p>
    <w:p w:rsidR="00000000" w:rsidDel="00000000" w:rsidP="00000000" w:rsidRDefault="00000000" w:rsidRPr="00000000" w14:paraId="0000052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serviços de consultoria fornecidos podem incluir:</w:t>
      </w:r>
    </w:p>
    <w:p w:rsidR="00000000" w:rsidDel="00000000" w:rsidP="00000000" w:rsidRDefault="00000000" w:rsidRPr="00000000" w14:paraId="00000526">
      <w:pPr>
        <w:numPr>
          <w:ilvl w:val="4"/>
          <w:numId w:val="14"/>
        </w:numPr>
        <w:spacing w:after="0" w:line="300" w:lineRule="auto"/>
        <w:ind w:left="3600" w:hanging="360"/>
        <w:rPr/>
      </w:pPr>
      <w:r w:rsidDel="00000000" w:rsidR="00000000" w:rsidRPr="00000000">
        <w:rPr>
          <w:rtl w:val="0"/>
        </w:rPr>
        <w:t xml:space="preserve">Consulta sobre a localização das bibliotecas adequadas da API da Data Cloud </w:t>
      </w:r>
    </w:p>
    <w:p w:rsidR="00000000" w:rsidDel="00000000" w:rsidP="00000000" w:rsidRDefault="00000000" w:rsidRPr="00000000" w14:paraId="00000527">
      <w:pPr>
        <w:numPr>
          <w:ilvl w:val="4"/>
          <w:numId w:val="14"/>
        </w:numPr>
        <w:spacing w:after="0" w:line="300" w:lineRule="auto"/>
        <w:ind w:left="3600" w:hanging="360"/>
        <w:rPr/>
      </w:pPr>
      <w:r w:rsidDel="00000000" w:rsidR="00000000" w:rsidRPr="00000000">
        <w:rPr>
          <w:rtl w:val="0"/>
        </w:rPr>
        <w:t xml:space="preserve">Código de amostra para caso(s) de uso de API</w:t>
      </w:r>
    </w:p>
    <w:p w:rsidR="00000000" w:rsidDel="00000000" w:rsidP="00000000" w:rsidRDefault="00000000" w:rsidRPr="00000000" w14:paraId="00000528">
      <w:pPr>
        <w:numPr>
          <w:ilvl w:val="4"/>
          <w:numId w:val="14"/>
        </w:numPr>
        <w:spacing w:after="0" w:line="300" w:lineRule="auto"/>
        <w:ind w:left="3600" w:hanging="360"/>
        <w:rPr>
          <w:color w:val="000000"/>
        </w:rPr>
      </w:pPr>
      <w:r w:rsidDel="00000000" w:rsidR="00000000" w:rsidRPr="00000000">
        <w:rPr>
          <w:rtl w:val="0"/>
        </w:rPr>
        <w:t xml:space="preserve">Configuração do código de produção para um destino de &lt;número (X)&gt; casos de uso da API do cliente </w:t>
      </w:r>
      <w:r w:rsidDel="00000000" w:rsidR="00000000" w:rsidRPr="00000000">
        <w:rPr>
          <w:rtl w:val="0"/>
        </w:rPr>
      </w:r>
    </w:p>
    <w:p w:rsidR="00000000" w:rsidDel="00000000" w:rsidP="00000000" w:rsidRDefault="00000000" w:rsidRPr="00000000" w14:paraId="00000529">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Solution Enablement &amp; Walkthrough | Preparação e guia passo a passo da solução </w:t>
      </w:r>
    </w:p>
    <w:p w:rsidR="00000000" w:rsidDel="00000000" w:rsidP="00000000" w:rsidRDefault="00000000" w:rsidRPr="00000000" w14:paraId="0000052A">
      <w:pPr>
        <w:keepNext w:val="1"/>
        <w:pBdr>
          <w:top w:space="0" w:sz="0" w:val="nil"/>
          <w:left w:space="0" w:sz="0" w:val="nil"/>
          <w:bottom w:space="0" w:sz="0" w:val="nil"/>
          <w:right w:space="0" w:sz="0" w:val="nil"/>
          <w:between w:space="0" w:sz="0" w:val="nil"/>
        </w:pBdr>
        <w:spacing w:after="200" w:lineRule="auto"/>
        <w:ind w:left="1800" w:firstLine="54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52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equipe da SFDC deve preparar e entregar até três (3) sessões de treinamento de duas (2) horas cada. </w:t>
      </w:r>
    </w:p>
    <w:p w:rsidR="00000000" w:rsidDel="00000000" w:rsidP="00000000" w:rsidRDefault="00000000" w:rsidRPr="00000000" w14:paraId="0000052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Professional Services da Salesforce se concentrará nas seguintes áreas </w:t>
        <w:br w:type="textWrapping"/>
        <w:t xml:space="preserve">de treinamento: </w:t>
      </w:r>
    </w:p>
    <w:p w:rsidR="00000000" w:rsidDel="00000000" w:rsidP="00000000" w:rsidRDefault="00000000" w:rsidRPr="00000000" w14:paraId="0000052D">
      <w:pPr>
        <w:numPr>
          <w:ilvl w:val="4"/>
          <w:numId w:val="14"/>
        </w:numPr>
        <w:spacing w:after="0" w:line="300" w:lineRule="auto"/>
        <w:ind w:left="3600" w:hanging="360"/>
        <w:rPr/>
      </w:pPr>
      <w:r w:rsidDel="00000000" w:rsidR="00000000" w:rsidRPr="00000000">
        <w:rPr>
          <w:rtl w:val="0"/>
        </w:rPr>
        <w:t xml:space="preserve">Passo a passo e entrega da solução. </w:t>
      </w:r>
    </w:p>
    <w:p w:rsidR="00000000" w:rsidDel="00000000" w:rsidP="00000000" w:rsidRDefault="00000000" w:rsidRPr="00000000" w14:paraId="0000052E">
      <w:pPr>
        <w:numPr>
          <w:ilvl w:val="4"/>
          <w:numId w:val="14"/>
        </w:numPr>
        <w:spacing w:after="0" w:line="300" w:lineRule="auto"/>
        <w:ind w:left="3600" w:hanging="360"/>
        <w:rPr/>
      </w:pPr>
      <w:r w:rsidDel="00000000" w:rsidR="00000000" w:rsidRPr="00000000">
        <w:rPr>
          <w:rtl w:val="0"/>
        </w:rPr>
        <w:t xml:space="preserve">Treinamento de usuários de negócios para segmentação/ativação.</w:t>
      </w:r>
    </w:p>
    <w:p w:rsidR="00000000" w:rsidDel="00000000" w:rsidP="00000000" w:rsidRDefault="00000000" w:rsidRPr="00000000" w14:paraId="0000052F">
      <w:pPr>
        <w:numPr>
          <w:ilvl w:val="4"/>
          <w:numId w:val="14"/>
        </w:numPr>
        <w:spacing w:after="0" w:line="300" w:lineRule="auto"/>
        <w:ind w:left="3600" w:hanging="360"/>
        <w:rPr/>
      </w:pPr>
      <w:r w:rsidDel="00000000" w:rsidR="00000000" w:rsidRPr="00000000">
        <w:rPr>
          <w:rtl w:val="0"/>
        </w:rPr>
        <w:t xml:space="preserve">Treinamento de </w:t>
      </w:r>
      <w:r w:rsidDel="00000000" w:rsidR="00000000" w:rsidRPr="00000000">
        <w:rPr>
          <w:color w:val="000000"/>
          <w:rtl w:val="0"/>
        </w:rPr>
        <w:t xml:space="preserve">Administrador</w:t>
      </w:r>
      <w:r w:rsidDel="00000000" w:rsidR="00000000" w:rsidRPr="00000000">
        <w:rPr>
          <w:rtl w:val="0"/>
        </w:rPr>
        <w:t xml:space="preserve"> e Entrega da solução implementada atual. </w:t>
      </w:r>
    </w:p>
    <w:p w:rsidR="00000000" w:rsidDel="00000000" w:rsidP="00000000" w:rsidRDefault="00000000" w:rsidRPr="00000000" w14:paraId="00000530">
      <w:pPr>
        <w:numPr>
          <w:ilvl w:val="4"/>
          <w:numId w:val="14"/>
        </w:numPr>
        <w:spacing w:after="0" w:line="300" w:lineRule="auto"/>
        <w:ind w:left="3600" w:hanging="360"/>
        <w:rPr/>
      </w:pPr>
      <w:r w:rsidDel="00000000" w:rsidR="00000000" w:rsidRPr="00000000">
        <w:rPr>
          <w:rtl w:val="0"/>
        </w:rPr>
        <w:t xml:space="preserve">Melhores práticas de gerenciamento de alteração contínuo. </w:t>
      </w:r>
    </w:p>
    <w:p w:rsidR="00000000" w:rsidDel="00000000" w:rsidP="00000000" w:rsidRDefault="00000000" w:rsidRPr="00000000" w14:paraId="00000531">
      <w:pPr>
        <w:numPr>
          <w:ilvl w:val="4"/>
          <w:numId w:val="14"/>
        </w:numPr>
        <w:spacing w:after="0" w:line="300" w:lineRule="auto"/>
        <w:ind w:left="3600" w:hanging="360"/>
        <w:rPr/>
      </w:pPr>
      <w:r w:rsidDel="00000000" w:rsidR="00000000" w:rsidRPr="00000000">
        <w:rPr>
          <w:rtl w:val="0"/>
        </w:rPr>
        <w:t xml:space="preserve">Treinamento em modelo de dados e mapeamentos.</w:t>
      </w:r>
    </w:p>
    <w:p w:rsidR="00000000" w:rsidDel="00000000" w:rsidP="00000000" w:rsidRDefault="00000000" w:rsidRPr="00000000" w14:paraId="00000532">
      <w:pPr>
        <w:numPr>
          <w:ilvl w:val="5"/>
          <w:numId w:val="1"/>
        </w:numPr>
        <w:spacing w:after="120" w:line="240" w:lineRule="auto"/>
        <w:ind w:left="2736" w:hanging="936"/>
        <w:rPr>
          <w:b w:val="1"/>
          <w:bCs w:val="1"/>
          <w:color w:val="000000"/>
        </w:rPr>
      </w:pPr>
      <w:r w:rsidDel="00000000" w:rsidR="00000000" w:rsidRPr="00000000">
        <w:rPr>
          <w:b w:val="1"/>
          <w:bCs w:val="1"/>
          <w:color w:val="000000"/>
          <w:rtl w:val="0"/>
        </w:rPr>
        <w:t xml:space="preserve">Custom Prototype or Implementation Project Specific Assumptions (Detailed) | Premissas específicas do projeto de implementação ou protótipo personalizado (detalhadas) </w:t>
      </w:r>
    </w:p>
    <w:p w:rsidR="00000000" w:rsidDel="00000000" w:rsidP="00000000" w:rsidRDefault="00000000" w:rsidRPr="00000000" w14:paraId="00000533">
      <w:pPr>
        <w:ind w:left="1560" w:firstLine="0"/>
        <w:rPr/>
      </w:pPr>
      <w:r w:rsidDel="00000000" w:rsidR="00000000" w:rsidRPr="00000000">
        <w:rPr>
          <w:rtl w:val="0"/>
        </w:rPr>
        <w:t xml:space="preserve">{Select only what’s relevant}</w:t>
      </w:r>
    </w:p>
    <w:p w:rsidR="00000000" w:rsidDel="00000000" w:rsidP="00000000" w:rsidRDefault="00000000" w:rsidRPr="00000000" w14:paraId="0000053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revisão da fonte, modelagem, fluxos de dados, consultoria e segmentação são limitados aos casos de uso definidos e às experiências do cliente no escopo do projeto.</w:t>
      </w:r>
    </w:p>
    <w:p w:rsidR="00000000" w:rsidDel="00000000" w:rsidP="00000000" w:rsidRDefault="00000000" w:rsidRPr="00000000" w14:paraId="0000053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fornecerá: </w:t>
      </w:r>
    </w:p>
    <w:p w:rsidR="00000000" w:rsidDel="00000000" w:rsidP="00000000" w:rsidRDefault="00000000" w:rsidRPr="00000000" w14:paraId="00000536">
      <w:pPr>
        <w:numPr>
          <w:ilvl w:val="4"/>
          <w:numId w:val="14"/>
        </w:numPr>
        <w:spacing w:after="0" w:line="300" w:lineRule="auto"/>
        <w:ind w:left="3600" w:hanging="360"/>
        <w:rPr/>
      </w:pPr>
      <w:r w:rsidDel="00000000" w:rsidR="00000000" w:rsidRPr="00000000">
        <w:rPr>
          <w:rtl w:val="0"/>
        </w:rPr>
        <w:t xml:space="preserve">Cenário e arquitetura atuais do sistema, ERD relevante e Dicionário de dados. </w:t>
      </w:r>
    </w:p>
    <w:p w:rsidR="00000000" w:rsidDel="00000000" w:rsidP="00000000" w:rsidRDefault="00000000" w:rsidRPr="00000000" w14:paraId="00000537">
      <w:pPr>
        <w:numPr>
          <w:ilvl w:val="4"/>
          <w:numId w:val="14"/>
        </w:numPr>
        <w:spacing w:after="0" w:line="300" w:lineRule="auto"/>
        <w:ind w:left="3600" w:hanging="360"/>
        <w:rPr/>
      </w:pPr>
      <w:r w:rsidDel="00000000" w:rsidR="00000000" w:rsidRPr="00000000">
        <w:rPr>
          <w:rtl w:val="0"/>
        </w:rPr>
        <w:t xml:space="preserve">Arquivos de dados de amostra. </w:t>
      </w:r>
    </w:p>
    <w:p w:rsidR="00000000" w:rsidDel="00000000" w:rsidP="00000000" w:rsidRDefault="00000000" w:rsidRPr="00000000" w14:paraId="00000538">
      <w:pPr>
        <w:numPr>
          <w:ilvl w:val="4"/>
          <w:numId w:val="14"/>
        </w:numPr>
        <w:spacing w:after="0" w:line="300" w:lineRule="auto"/>
        <w:ind w:left="3600" w:hanging="360"/>
        <w:rPr/>
      </w:pPr>
      <w:r w:rsidDel="00000000" w:rsidR="00000000" w:rsidRPr="00000000">
        <w:rPr>
          <w:rtl w:val="0"/>
        </w:rPr>
        <w:t xml:space="preserve">Detalhes de integração do conector/acesso aos sistemas/configuração do usuário do sistema conforme aplicável, </w:t>
      </w:r>
    </w:p>
    <w:p w:rsidR="00000000" w:rsidDel="00000000" w:rsidP="00000000" w:rsidRDefault="00000000" w:rsidRPr="00000000" w14:paraId="00000539">
      <w:pPr>
        <w:numPr>
          <w:ilvl w:val="4"/>
          <w:numId w:val="14"/>
        </w:numPr>
        <w:spacing w:after="0" w:line="300" w:lineRule="auto"/>
        <w:ind w:left="3600" w:hanging="360"/>
        <w:rPr/>
      </w:pPr>
      <w:r w:rsidDel="00000000" w:rsidR="00000000" w:rsidRPr="00000000">
        <w:rPr>
          <w:rtl w:val="0"/>
        </w:rPr>
        <w:t xml:space="preserve">Aprovação do projeto/arquitetura/planta da solução</w:t>
      </w:r>
    </w:p>
    <w:p w:rsidR="00000000" w:rsidDel="00000000" w:rsidP="00000000" w:rsidRDefault="00000000" w:rsidRPr="00000000" w14:paraId="0000053A">
      <w:pPr>
        <w:numPr>
          <w:ilvl w:val="4"/>
          <w:numId w:val="14"/>
        </w:numPr>
        <w:spacing w:after="0" w:line="300" w:lineRule="auto"/>
        <w:ind w:left="3600" w:hanging="360"/>
        <w:rPr/>
      </w:pPr>
      <w:r w:rsidDel="00000000" w:rsidR="00000000" w:rsidRPr="00000000">
        <w:rPr>
          <w:rtl w:val="0"/>
        </w:rPr>
        <w:t xml:space="preserve">Outros artefatos e documentação complementares (conforme aplicável.) </w:t>
      </w:r>
    </w:p>
    <w:p w:rsidR="00000000" w:rsidDel="00000000" w:rsidP="00000000" w:rsidRDefault="00000000" w:rsidRPr="00000000" w14:paraId="0000053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estará disposto a conceder uma licença de administrador do Salesforce CRM para permitir que a SFDC execute a habilitação de linha de base da Data Cloud. </w:t>
      </w:r>
    </w:p>
    <w:p w:rsidR="00000000" w:rsidDel="00000000" w:rsidP="00000000" w:rsidRDefault="00000000" w:rsidRPr="00000000" w14:paraId="0000053C">
      <w:pPr>
        <w:numPr>
          <w:ilvl w:val="4"/>
          <w:numId w:val="14"/>
        </w:numPr>
        <w:spacing w:after="0" w:line="300" w:lineRule="auto"/>
        <w:ind w:left="3600" w:hanging="360"/>
        <w:rPr/>
      </w:pPr>
      <w:r w:rsidDel="00000000" w:rsidR="00000000" w:rsidRPr="00000000">
        <w:rPr>
          <w:color w:val="000000"/>
          <w:rtl w:val="0"/>
        </w:rPr>
        <w:t xml:space="preserve">Se</w:t>
      </w:r>
      <w:r w:rsidDel="00000000" w:rsidR="00000000" w:rsidRPr="00000000">
        <w:rPr>
          <w:rtl w:val="0"/>
        </w:rPr>
        <w:t xml:space="preserve"> o Cliente não estiver disposto a fornecer acesso de administrador de sistema, ele fornecerá acesso a um recurso que possa concluir as seguintes etapas com orientação da Salesforce: </w:t>
      </w:r>
    </w:p>
    <w:p w:rsidR="00000000" w:rsidDel="00000000" w:rsidP="00000000" w:rsidRDefault="00000000" w:rsidRPr="00000000" w14:paraId="0000053D">
      <w:pPr>
        <w:numPr>
          <w:ilvl w:val="4"/>
          <w:numId w:val="17"/>
        </w:numPr>
        <w:spacing w:after="0" w:lineRule="auto"/>
        <w:ind w:left="4320" w:hanging="360"/>
        <w:rPr/>
      </w:pPr>
      <w:r w:rsidDel="00000000" w:rsidR="00000000" w:rsidRPr="00000000">
        <w:rPr>
          <w:rtl w:val="0"/>
        </w:rPr>
        <w:t xml:space="preserve">Configuração preliminar da Data Cloud, criação de usuários e atribuição de conjuntos de permissões, permitindo o processamento de alertas usando o Salesforce Flow. </w:t>
      </w:r>
    </w:p>
    <w:p w:rsidR="00000000" w:rsidDel="00000000" w:rsidP="00000000" w:rsidRDefault="00000000" w:rsidRPr="00000000" w14:paraId="0000053E">
      <w:pPr>
        <w:numPr>
          <w:ilvl w:val="4"/>
          <w:numId w:val="17"/>
        </w:numPr>
        <w:ind w:left="4320" w:hanging="360"/>
        <w:rPr/>
      </w:pPr>
      <w:r w:rsidDel="00000000" w:rsidR="00000000" w:rsidRPr="00000000">
        <w:rPr>
          <w:rtl w:val="0"/>
        </w:rPr>
        <w:t xml:space="preserve">Ativando o aplicativo conectado para acesso à consulta API/JDBC. </w:t>
      </w:r>
    </w:p>
    <w:p w:rsidR="00000000" w:rsidDel="00000000" w:rsidP="00000000" w:rsidRDefault="00000000" w:rsidRPr="00000000" w14:paraId="0000053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Salesforce fornece orientação sobre as abordagens de melhores práticas para realizar a configuração inicial da instância da Data Cloud, provisionar usuários e ativar a conectividade da API (se necessário). </w:t>
      </w:r>
    </w:p>
    <w:p w:rsidR="00000000" w:rsidDel="00000000" w:rsidP="00000000" w:rsidRDefault="00000000" w:rsidRPr="00000000" w14:paraId="0000054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Conselhos sobre o gerenciamento de consentimento são restritos à estrutura de utilização do produto. Presume-se que as integrações usem o Salesforce Data Cloud Connector nativo usando pacotes padrão, incluindo campos padrão. </w:t>
      </w:r>
    </w:p>
    <w:p w:rsidR="00000000" w:rsidDel="00000000" w:rsidP="00000000" w:rsidRDefault="00000000" w:rsidRPr="00000000" w14:paraId="0000054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usará papeís/conjuntos de permissões padrão e prontos para uso. Conjuntos de permissões personalizadas resultarão em um pedido de alteração para o esforço adicional necessário para configurar conjuntos de permissões personalizadas. </w:t>
      </w:r>
    </w:p>
    <w:p w:rsidR="00000000" w:rsidDel="00000000" w:rsidP="00000000" w:rsidRDefault="00000000" w:rsidRPr="00000000" w14:paraId="0000054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 Cloud para BYOL:</w:t>
      </w:r>
    </w:p>
    <w:p w:rsidR="00000000" w:rsidDel="00000000" w:rsidP="00000000" w:rsidRDefault="00000000" w:rsidRPr="00000000" w14:paraId="00000543">
      <w:pPr>
        <w:numPr>
          <w:ilvl w:val="4"/>
          <w:numId w:val="14"/>
        </w:numPr>
        <w:spacing w:after="0" w:line="300" w:lineRule="auto"/>
        <w:ind w:left="3600" w:hanging="360"/>
        <w:rPr/>
      </w:pPr>
      <w:r w:rsidDel="00000000" w:rsidR="00000000" w:rsidRPr="00000000">
        <w:rPr>
          <w:rtl w:val="0"/>
        </w:rPr>
        <w:t xml:space="preserve">O cliente é responsável por fornecer a plataforma de data Lake (por exemplo, Snowflake, Databricks, AWS Redshift, Google BigQuery), conforme aplicável. </w:t>
      </w:r>
    </w:p>
    <w:p w:rsidR="00000000" w:rsidDel="00000000" w:rsidP="00000000" w:rsidRDefault="00000000" w:rsidRPr="00000000" w14:paraId="00000544">
      <w:pPr>
        <w:numPr>
          <w:ilvl w:val="4"/>
          <w:numId w:val="14"/>
        </w:numPr>
        <w:spacing w:after="0" w:line="300" w:lineRule="auto"/>
        <w:ind w:left="3600" w:hanging="360"/>
        <w:rPr/>
      </w:pPr>
      <w:r w:rsidDel="00000000" w:rsidR="00000000" w:rsidRPr="00000000">
        <w:rPr>
          <w:rtl w:val="0"/>
        </w:rPr>
        <w:t xml:space="preserve">A SFDC não é responsável por consultar o desenvolvimento nem a personalização das tabelas ou visualizações de dados de origem do Cliente.</w:t>
      </w:r>
    </w:p>
    <w:p w:rsidR="00000000" w:rsidDel="00000000" w:rsidP="00000000" w:rsidRDefault="00000000" w:rsidRPr="00000000" w14:paraId="0000054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 Cloud para análise:</w:t>
      </w:r>
    </w:p>
    <w:p w:rsidR="00000000" w:rsidDel="00000000" w:rsidP="00000000" w:rsidRDefault="00000000" w:rsidRPr="00000000" w14:paraId="00000546">
      <w:pPr>
        <w:numPr>
          <w:ilvl w:val="4"/>
          <w:numId w:val="14"/>
        </w:numPr>
        <w:spacing w:after="0" w:line="300" w:lineRule="auto"/>
        <w:ind w:left="3600" w:hanging="360"/>
        <w:rPr/>
      </w:pPr>
      <w:r w:rsidDel="00000000" w:rsidR="00000000" w:rsidRPr="00000000">
        <w:rPr>
          <w:rtl w:val="0"/>
        </w:rPr>
        <w:t xml:space="preserve">O </w:t>
      </w:r>
      <w:r w:rsidDel="00000000" w:rsidR="00000000" w:rsidRPr="00000000">
        <w:rPr>
          <w:color w:val="000000"/>
          <w:rtl w:val="0"/>
        </w:rPr>
        <w:t xml:space="preserve">Cliente</w:t>
      </w:r>
      <w:r w:rsidDel="00000000" w:rsidR="00000000" w:rsidRPr="00000000">
        <w:rPr>
          <w:rtl w:val="0"/>
        </w:rPr>
        <w:t xml:space="preserve"> é responsável por fornecer a plataforma de análise (por exemplo, Tableau, CRM Analytics), conforme aplicável. </w:t>
      </w:r>
    </w:p>
    <w:p w:rsidR="00000000" w:rsidDel="00000000" w:rsidP="00000000" w:rsidRDefault="00000000" w:rsidRPr="00000000" w14:paraId="0000054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 Cloud para CRM da Salesforce:</w:t>
      </w:r>
    </w:p>
    <w:p w:rsidR="00000000" w:rsidDel="00000000" w:rsidP="00000000" w:rsidRDefault="00000000" w:rsidRPr="00000000" w14:paraId="00000548">
      <w:pPr>
        <w:numPr>
          <w:ilvl w:val="4"/>
          <w:numId w:val="14"/>
        </w:numPr>
        <w:spacing w:after="0" w:line="300" w:lineRule="auto"/>
        <w:ind w:left="3600" w:hanging="360"/>
        <w:rPr/>
      </w:pPr>
      <w:r w:rsidDel="00000000" w:rsidR="00000000" w:rsidRPr="00000000">
        <w:rPr>
          <w:rtl w:val="0"/>
        </w:rPr>
        <w:t xml:space="preserve">Descrição de solução e configuração de CRM relacionada ao uso de dados ativados pela Data Cloud, incluindo, mas não se limitando a, fluxos/processos de CRM, Componentes do Lightning Web, consoles, páginas de detalhes de registro e layouts, etc., estão excluídos; exceto quando explicitamente definido como parte do escopo da solução do projeto na SOW. </w:t>
      </w:r>
    </w:p>
    <w:p w:rsidR="00000000" w:rsidDel="00000000" w:rsidP="00000000" w:rsidRDefault="00000000" w:rsidRPr="00000000" w14:paraId="0000054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Enriquecimento de dados:</w:t>
      </w:r>
    </w:p>
    <w:p w:rsidR="00000000" w:rsidDel="00000000" w:rsidP="00000000" w:rsidRDefault="00000000" w:rsidRPr="00000000" w14:paraId="0000054A">
      <w:pPr>
        <w:numPr>
          <w:ilvl w:val="4"/>
          <w:numId w:val="14"/>
        </w:numPr>
        <w:spacing w:after="0" w:line="300" w:lineRule="auto"/>
        <w:ind w:left="3600" w:hanging="360"/>
        <w:rPr/>
      </w:pPr>
      <w:r w:rsidDel="00000000" w:rsidR="00000000" w:rsidRPr="00000000">
        <w:rPr>
          <w:rtl w:val="0"/>
        </w:rPr>
        <w:t xml:space="preserve">A ativação do recurso de Enriquecimento de dados requer acesso de administrador no CRM da Salesforce</w:t>
      </w:r>
    </w:p>
    <w:p w:rsidR="00000000" w:rsidDel="00000000" w:rsidP="00000000" w:rsidRDefault="00000000" w:rsidRPr="00000000" w14:paraId="0000054B">
      <w:pPr>
        <w:numPr>
          <w:ilvl w:val="4"/>
          <w:numId w:val="14"/>
        </w:numPr>
        <w:spacing w:after="0" w:line="300" w:lineRule="auto"/>
        <w:ind w:left="3600" w:hanging="360"/>
        <w:rPr/>
      </w:pPr>
      <w:r w:rsidDel="00000000" w:rsidR="00000000" w:rsidRPr="00000000">
        <w:rPr>
          <w:rtl w:val="0"/>
        </w:rPr>
        <w:t xml:space="preserve">A ativação de Enriquecimento de dados pressupõe que as instâncias do CRM e da Data Cloud do Cliente existam dentro da mesma organização da Salesforce.</w:t>
      </w:r>
    </w:p>
    <w:p w:rsidR="00000000" w:rsidDel="00000000" w:rsidP="00000000" w:rsidRDefault="00000000" w:rsidRPr="00000000" w14:paraId="0000054C">
      <w:pPr>
        <w:numPr>
          <w:ilvl w:val="4"/>
          <w:numId w:val="14"/>
        </w:numPr>
        <w:spacing w:after="0" w:line="300" w:lineRule="auto"/>
        <w:ind w:left="3600" w:hanging="360"/>
        <w:rPr/>
      </w:pPr>
      <w:r w:rsidDel="00000000" w:rsidR="00000000" w:rsidRPr="00000000">
        <w:rPr>
          <w:rtl w:val="0"/>
        </w:rPr>
        <w:t xml:space="preserve">A SFDC e o Cliente devem concordar mutuamente com os atributos do cliente no Data Cloud para anexar aos registros existentes do cliente no CRM.</w:t>
      </w:r>
    </w:p>
    <w:p w:rsidR="00000000" w:rsidDel="00000000" w:rsidP="00000000" w:rsidRDefault="00000000" w:rsidRPr="00000000" w14:paraId="0000054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 Cloud para Marketing:</w:t>
      </w:r>
    </w:p>
    <w:p w:rsidR="00000000" w:rsidDel="00000000" w:rsidP="00000000" w:rsidRDefault="00000000" w:rsidRPr="00000000" w14:paraId="0000054E">
      <w:pPr>
        <w:numPr>
          <w:ilvl w:val="4"/>
          <w:numId w:val="14"/>
        </w:numPr>
        <w:spacing w:after="0" w:line="300" w:lineRule="auto"/>
        <w:ind w:left="3600" w:hanging="360"/>
        <w:rPr/>
      </w:pPr>
      <w:r w:rsidDel="00000000" w:rsidR="00000000" w:rsidRPr="00000000">
        <w:rPr>
          <w:rtl w:val="0"/>
        </w:rPr>
        <w:t xml:space="preserve">O Cliente é responsável por fornecer a instância da Marketing Cloud, </w:t>
        <w:br w:type="textWrapping"/>
        <w:t xml:space="preserve">conforme aplicável. </w:t>
      </w:r>
    </w:p>
    <w:p w:rsidR="00000000" w:rsidDel="00000000" w:rsidP="00000000" w:rsidRDefault="00000000" w:rsidRPr="00000000" w14:paraId="0000054F">
      <w:pPr>
        <w:numPr>
          <w:ilvl w:val="4"/>
          <w:numId w:val="14"/>
        </w:numPr>
        <w:spacing w:after="0" w:line="300" w:lineRule="auto"/>
        <w:ind w:left="3600" w:hanging="360"/>
        <w:rPr/>
      </w:pPr>
      <w:r w:rsidDel="00000000" w:rsidR="00000000" w:rsidRPr="00000000">
        <w:rPr>
          <w:rtl w:val="0"/>
        </w:rPr>
        <w:t xml:space="preserve">A Data Cloud só pode se conectar a uma (1) instância da MC por organização da Data Cloud. </w:t>
      </w:r>
    </w:p>
    <w:p w:rsidR="00000000" w:rsidDel="00000000" w:rsidP="00000000" w:rsidRDefault="00000000" w:rsidRPr="00000000" w14:paraId="00000550">
      <w:pPr>
        <w:numPr>
          <w:ilvl w:val="4"/>
          <w:numId w:val="14"/>
        </w:numPr>
        <w:spacing w:after="0" w:line="300" w:lineRule="auto"/>
        <w:ind w:left="3600" w:hanging="360"/>
        <w:rPr/>
      </w:pPr>
      <w:r w:rsidDel="00000000" w:rsidR="00000000" w:rsidRPr="00000000">
        <w:rPr>
          <w:rtl w:val="0"/>
        </w:rPr>
        <w:t xml:space="preserve">A Descrição da solução e da configuração da Marketing Cloud relacionada ao uso de dados ativados pela Data Cloud, incluindo, mas não se limitando a jornadas da Marketing Cloud, e-mails, etc., são excluídas, exceto quando explicitamente definidas como parte do escopo da solução Data Cloud. </w:t>
      </w:r>
    </w:p>
    <w:p w:rsidR="00000000" w:rsidDel="00000000" w:rsidP="00000000" w:rsidRDefault="00000000" w:rsidRPr="00000000" w14:paraId="00000551">
      <w:pPr>
        <w:numPr>
          <w:ilvl w:val="4"/>
          <w:numId w:val="14"/>
        </w:numPr>
        <w:spacing w:after="0" w:line="300" w:lineRule="auto"/>
        <w:ind w:left="3600" w:hanging="360"/>
        <w:rPr/>
      </w:pPr>
      <w:r w:rsidDel="00000000" w:rsidR="00000000" w:rsidRPr="00000000">
        <w:rPr>
          <w:rtl w:val="0"/>
        </w:rPr>
        <w:t xml:space="preserve">Presume-se que as integrações de extensão de dados ("DE") carreguem atualizações incrementais (com base em novas linhas adicionadas ao DE) ou executem a substituição total (aplicam-se limitações de volume). </w:t>
      </w:r>
    </w:p>
    <w:p w:rsidR="00000000" w:rsidDel="00000000" w:rsidP="00000000" w:rsidRDefault="00000000" w:rsidRPr="00000000" w14:paraId="0000055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Armazenamento em nuvem externa:</w:t>
      </w:r>
    </w:p>
    <w:p w:rsidR="00000000" w:rsidDel="00000000" w:rsidP="00000000" w:rsidRDefault="00000000" w:rsidRPr="00000000" w14:paraId="00000553">
      <w:pPr>
        <w:numPr>
          <w:ilvl w:val="4"/>
          <w:numId w:val="14"/>
        </w:numPr>
        <w:spacing w:after="0" w:line="300" w:lineRule="auto"/>
        <w:ind w:left="3600" w:hanging="360"/>
        <w:rPr/>
      </w:pPr>
      <w:r w:rsidDel="00000000" w:rsidR="00000000" w:rsidRPr="00000000">
        <w:rPr>
          <w:rtl w:val="0"/>
        </w:rPr>
        <w:t xml:space="preserve"> O cliente é responsável por fornecer acesso ao armazenamento em nuvem externa (Amazon S3, GCS, Azure etc.), conforme aplicável. </w:t>
      </w:r>
    </w:p>
    <w:p w:rsidR="00000000" w:rsidDel="00000000" w:rsidP="00000000" w:rsidRDefault="00000000" w:rsidRPr="00000000" w14:paraId="00000554">
      <w:pPr>
        <w:numPr>
          <w:ilvl w:val="4"/>
          <w:numId w:val="14"/>
        </w:numPr>
        <w:spacing w:after="0" w:line="300" w:lineRule="auto"/>
        <w:ind w:left="3600" w:hanging="360"/>
        <w:rPr/>
      </w:pPr>
      <w:r w:rsidDel="00000000" w:rsidR="00000000" w:rsidRPr="00000000">
        <w:rPr>
          <w:rtl w:val="0"/>
        </w:rPr>
        <w:t xml:space="preserve">Isso inclui licenciamento, provisionamento de servidor e fornecimento de detalhes completos de acesso à SFDC para configurar fluxos de dados a partir de arquivos de origem no armazenamento em nuvem. </w:t>
      </w:r>
    </w:p>
    <w:p w:rsidR="00000000" w:rsidDel="00000000" w:rsidP="00000000" w:rsidRDefault="00000000" w:rsidRPr="00000000" w14:paraId="0000055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Traga o seu modelo (BYOM):</w:t>
      </w:r>
    </w:p>
    <w:p w:rsidR="00000000" w:rsidDel="00000000" w:rsidP="00000000" w:rsidRDefault="00000000" w:rsidRPr="00000000" w14:paraId="00000556">
      <w:pPr>
        <w:numPr>
          <w:ilvl w:val="4"/>
          <w:numId w:val="14"/>
        </w:numPr>
        <w:spacing w:after="0" w:line="300" w:lineRule="auto"/>
        <w:ind w:left="3600" w:hanging="360"/>
        <w:rPr/>
      </w:pPr>
      <w:r w:rsidDel="00000000" w:rsidR="00000000" w:rsidRPr="00000000">
        <w:rPr>
          <w:rtl w:val="0"/>
        </w:rPr>
        <w:t xml:space="preserve">O cliente tem uma plataforma de dados para criar e manter modelos de Machine Learning (por exemplo, AWS Sagemaker, Databricks), conforme aplicável. </w:t>
      </w:r>
    </w:p>
    <w:p w:rsidR="00000000" w:rsidDel="00000000" w:rsidP="00000000" w:rsidRDefault="00000000" w:rsidRPr="00000000" w14:paraId="00000557">
      <w:pPr>
        <w:numPr>
          <w:ilvl w:val="4"/>
          <w:numId w:val="14"/>
        </w:numPr>
        <w:spacing w:after="0" w:line="300" w:lineRule="auto"/>
        <w:ind w:left="3600" w:hanging="360"/>
        <w:rPr/>
      </w:pPr>
      <w:r w:rsidDel="00000000" w:rsidR="00000000" w:rsidRPr="00000000">
        <w:rPr>
          <w:rtl w:val="0"/>
        </w:rPr>
        <w:t xml:space="preserve">A SFDC não é responsável por consultar o desenvolvimento nem </w:t>
        <w:br w:type="textWrapping"/>
        <w:t xml:space="preserve">a personalização dos modelos de Machine Learning do Cliente.</w:t>
      </w:r>
    </w:p>
    <w:p w:rsidR="00000000" w:rsidDel="00000000" w:rsidP="00000000" w:rsidRDefault="00000000" w:rsidRPr="00000000" w14:paraId="0000055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 Cloud para ativação externa (mídia paga):</w:t>
      </w:r>
    </w:p>
    <w:p w:rsidR="00000000" w:rsidDel="00000000" w:rsidP="00000000" w:rsidRDefault="00000000" w:rsidRPr="00000000" w14:paraId="00000559">
      <w:pPr>
        <w:numPr>
          <w:ilvl w:val="4"/>
          <w:numId w:val="14"/>
        </w:numPr>
        <w:spacing w:after="0" w:line="300" w:lineRule="auto"/>
        <w:ind w:left="3600" w:hanging="360"/>
        <w:rPr/>
      </w:pPr>
      <w:r w:rsidDel="00000000" w:rsidR="00000000" w:rsidRPr="00000000">
        <w:rPr>
          <w:rtl w:val="0"/>
        </w:rPr>
        <w:t xml:space="preserve">Integrações prontas para usar: O Cliente é responsável por fornecer contas prontas de Ativação externa para integração com a Data Cloud, conforme aplicável. </w:t>
      </w:r>
    </w:p>
    <w:p w:rsidR="00000000" w:rsidDel="00000000" w:rsidP="00000000" w:rsidRDefault="00000000" w:rsidRPr="00000000" w14:paraId="0000055A">
      <w:pPr>
        <w:numPr>
          <w:ilvl w:val="4"/>
          <w:numId w:val="14"/>
        </w:numPr>
        <w:spacing w:after="0" w:line="300" w:lineRule="auto"/>
        <w:ind w:left="3600" w:hanging="360"/>
        <w:rPr/>
      </w:pPr>
      <w:r w:rsidDel="00000000" w:rsidR="00000000" w:rsidRPr="00000000">
        <w:rPr>
          <w:rtl w:val="0"/>
        </w:rPr>
        <w:t xml:space="preserve">Integrações do Salesforce AppExchange: O Cliente é responsável por fornecer contas prontas de Ativação externa, se necessário, e usar os aplicativos correspondentes do parceiro Salesforce AppExchange para integração com </w:t>
        <w:br w:type="textWrapping"/>
        <w:t xml:space="preserve">a Data Cloud.</w:t>
      </w:r>
    </w:p>
    <w:p w:rsidR="00000000" w:rsidDel="00000000" w:rsidP="00000000" w:rsidRDefault="00000000" w:rsidRPr="00000000" w14:paraId="0000055B">
      <w:pPr>
        <w:numPr>
          <w:ilvl w:val="4"/>
          <w:numId w:val="14"/>
        </w:numPr>
        <w:spacing w:after="0" w:line="300" w:lineRule="auto"/>
        <w:ind w:left="3600" w:hanging="360"/>
        <w:rPr/>
      </w:pPr>
      <w:r w:rsidDel="00000000" w:rsidR="00000000" w:rsidRPr="00000000">
        <w:rPr>
          <w:rtl w:val="0"/>
        </w:rPr>
        <w:t xml:space="preserve">Teste de UAT: O Cliente é responsável por testes completos de pontos de integração e outras interdependências de sistema ou processo, e por fornecer feedback e notificar a SFDC de que o UAT foi concluído.</w:t>
      </w:r>
    </w:p>
    <w:p w:rsidR="00000000" w:rsidDel="00000000" w:rsidP="00000000" w:rsidRDefault="00000000" w:rsidRPr="00000000" w14:paraId="0000055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Consulta de API</w:t>
      </w:r>
    </w:p>
    <w:p w:rsidR="00000000" w:rsidDel="00000000" w:rsidP="00000000" w:rsidRDefault="00000000" w:rsidRPr="00000000" w14:paraId="0000055D">
      <w:pPr>
        <w:numPr>
          <w:ilvl w:val="4"/>
          <w:numId w:val="14"/>
        </w:numPr>
        <w:spacing w:after="0" w:line="300" w:lineRule="auto"/>
        <w:ind w:left="3600" w:hanging="360"/>
        <w:rPr/>
      </w:pPr>
      <w:r w:rsidDel="00000000" w:rsidR="00000000" w:rsidRPr="00000000">
        <w:rPr>
          <w:rtl w:val="0"/>
        </w:rPr>
        <w:t xml:space="preserve">O código de amostra do </w:t>
      </w:r>
      <w:r w:rsidDel="00000000" w:rsidR="00000000" w:rsidRPr="00000000">
        <w:rPr>
          <w:color w:val="000000"/>
          <w:rtl w:val="0"/>
        </w:rPr>
        <w:t xml:space="preserve">SFDC</w:t>
      </w:r>
      <w:r w:rsidDel="00000000" w:rsidR="00000000" w:rsidRPr="00000000">
        <w:rPr>
          <w:rtl w:val="0"/>
        </w:rPr>
        <w:t xml:space="preserve"> é de propriedade da SFDC e é licenciado para o Cliente de maneira não exclusiva, no estado em que se encontra e é gratuito para ser modificado pelo Cliente imediatamente após a entrega.</w:t>
      </w:r>
    </w:p>
    <w:p w:rsidR="00000000" w:rsidDel="00000000" w:rsidP="00000000" w:rsidRDefault="00000000" w:rsidRPr="00000000" w14:paraId="0000055E">
      <w:pPr>
        <w:numPr>
          <w:ilvl w:val="4"/>
          <w:numId w:val="14"/>
        </w:numPr>
        <w:spacing w:after="0" w:line="300" w:lineRule="auto"/>
        <w:ind w:left="3600" w:hanging="360"/>
        <w:rPr/>
      </w:pPr>
      <w:r w:rsidDel="00000000" w:rsidR="00000000" w:rsidRPr="00000000">
        <w:rPr>
          <w:rtl w:val="0"/>
        </w:rPr>
        <w:t xml:space="preserve">Após a implementação, o Cliente é responsável por escrever, manter, gerenciar e usar seu código de API</w:t>
      </w:r>
    </w:p>
    <w:p w:rsidR="00000000" w:rsidDel="00000000" w:rsidP="00000000" w:rsidRDefault="00000000" w:rsidRPr="00000000" w14:paraId="0000055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recurso de QA da SFDC criará um plano de teste para testar todos os módulos da plataforma, como: Conjuntos de permissões e configuração de usuários da Data Cloud, ingestão de dados de sistemas de origem com validação de contagens de registros e mapeamentos de DLO para DMOS, validação de modelo de dados e relacionamentos com base no ERD e Data Cloud Information Model (CIM), validação de regras de IDR configuradas baseadas nos requisitos. Validação das percepções calculadas, critérios de segmentação e ativação para meta de ativação necessária, validação das saídas de segmento de público-alvo. </w:t>
      </w:r>
    </w:p>
    <w:p w:rsidR="00000000" w:rsidDel="00000000" w:rsidP="00000000" w:rsidRDefault="00000000" w:rsidRPr="00000000" w14:paraId="0000056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Podem ser necessárias alterações no ambiente de CRM do Salesforce do Cliente para fazer referência aos dados do cliente armazenados na Data Cloud. Isso inclui, mas não se limita a, permissões do usuário, layouts de página, campos, objetos, esquemas, listas relacionadas, processos e eventos da plataforma. </w:t>
      </w:r>
    </w:p>
    <w:p w:rsidR="00000000" w:rsidDel="00000000" w:rsidP="00000000" w:rsidRDefault="00000000" w:rsidRPr="00000000" w14:paraId="0000056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Todas as alterações nos dados do Cliente no formato não descrito </w:t>
        <w:br w:type="textWrapping"/>
        <w:t xml:space="preserve">no projeto são excluídas. </w:t>
      </w:r>
    </w:p>
    <w:p w:rsidR="00000000" w:rsidDel="00000000" w:rsidP="00000000" w:rsidRDefault="00000000" w:rsidRPr="00000000" w14:paraId="0000056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Modificar, limpar, desfazer e transformar dados antes de entrar na plataforma </w:t>
        <w:br w:type="textWrapping"/>
        <w:t xml:space="preserve">Data Cloud não está no escopo. </w:t>
      </w:r>
    </w:p>
    <w:p w:rsidR="00000000" w:rsidDel="00000000" w:rsidP="00000000" w:rsidRDefault="00000000" w:rsidRPr="00000000" w14:paraId="0000056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revisão da higiene dos dados não está no escopo e os dados ingeridos são considerados como limpos e prontos para processamento. </w:t>
      </w:r>
    </w:p>
    <w:p w:rsidR="00000000" w:rsidDel="00000000" w:rsidP="00000000" w:rsidRDefault="00000000" w:rsidRPr="00000000" w14:paraId="0000056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descoberta das fontes de dados definidas para determinar a qualidade dos dados, </w:t>
        <w:br w:type="textWrapping"/>
        <w:t xml:space="preserve">as taxas de captura de dados e as pontuações de confiança nos dados existentes nos sistemas de origem é excluída. </w:t>
      </w:r>
    </w:p>
    <w:p w:rsidR="00000000" w:rsidDel="00000000" w:rsidP="00000000" w:rsidRDefault="00000000" w:rsidRPr="00000000" w14:paraId="0000056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é responsável por fornecer diretrizes sobre regras que precisam ser configuradas na plataforma. </w:t>
      </w:r>
    </w:p>
    <w:p w:rsidR="00000000" w:rsidDel="00000000" w:rsidP="00000000" w:rsidRDefault="00000000" w:rsidRPr="00000000" w14:paraId="0000056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configuração básica da organização principal em que a Data Cloud é provisionada, incluindo, por exemplo, single sign-on e provisionamento de conta de usuário, </w:t>
        <w:br w:type="textWrapping"/>
        <w:t xml:space="preserve">está excluída. </w:t>
      </w:r>
    </w:p>
    <w:p w:rsidR="00000000" w:rsidDel="00000000" w:rsidP="00000000" w:rsidRDefault="00000000" w:rsidRPr="00000000" w14:paraId="0000056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Descrição de Gestão de mudanças para dar suporte à implementação da plataforma Data Cloud está excluída. </w:t>
      </w:r>
    </w:p>
    <w:p w:rsidR="00000000" w:rsidDel="00000000" w:rsidP="00000000" w:rsidRDefault="00000000" w:rsidRPr="00000000" w14:paraId="0000056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configuração de uma instância separada da Data Cloud para dar suporte ao desenvolvimento e/ou teste está excluída. </w:t>
      </w:r>
    </w:p>
    <w:p w:rsidR="00000000" w:rsidDel="00000000" w:rsidP="00000000" w:rsidRDefault="00000000" w:rsidRPr="00000000" w14:paraId="0000056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configuração do explorador de perfis da Data Cloud para exibir campos personalizados adicionados ao indivíduo unificado está excluída. </w:t>
      </w:r>
    </w:p>
    <w:p w:rsidR="00000000" w:rsidDel="00000000" w:rsidP="00000000" w:rsidRDefault="00000000" w:rsidRPr="00000000" w14:paraId="0000056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painel de configuração da página inicial que resume a atividade de processamento recente está excluído.</w:t>
      </w:r>
    </w:p>
    <w:p w:rsidR="00000000" w:rsidDel="00000000" w:rsidP="00000000" w:rsidRDefault="00000000" w:rsidRPr="00000000" w14:paraId="0000056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Agentforce:</w:t>
      </w:r>
    </w:p>
    <w:p w:rsidR="00000000" w:rsidDel="00000000" w:rsidP="00000000" w:rsidRDefault="00000000" w:rsidRPr="00000000" w14:paraId="0000056C">
      <w:pPr>
        <w:numPr>
          <w:ilvl w:val="4"/>
          <w:numId w:val="14"/>
        </w:numPr>
        <w:spacing w:after="0" w:line="300" w:lineRule="auto"/>
        <w:ind w:left="3600" w:hanging="360"/>
        <w:rPr/>
      </w:pPr>
      <w:r w:rsidDel="00000000" w:rsidR="00000000" w:rsidRPr="00000000">
        <w:rPr>
          <w:rtl w:val="0"/>
        </w:rPr>
        <w:t xml:space="preserve">O Cliente é responsável por fornecer o licenciamento e o provisionamento </w:t>
        <w:br w:type="textWrapping"/>
        <w:t xml:space="preserve">do Agentforce.</w:t>
      </w:r>
    </w:p>
    <w:p w:rsidR="00000000" w:rsidDel="00000000" w:rsidP="00000000" w:rsidRDefault="00000000" w:rsidRPr="00000000" w14:paraId="0000056D">
      <w:pPr>
        <w:numPr>
          <w:ilvl w:val="4"/>
          <w:numId w:val="14"/>
        </w:numPr>
        <w:spacing w:after="0" w:line="300" w:lineRule="auto"/>
        <w:ind w:left="3600" w:hanging="360"/>
        <w:rPr/>
      </w:pPr>
      <w:r w:rsidDel="00000000" w:rsidR="00000000" w:rsidRPr="00000000">
        <w:rPr>
          <w:color w:val="000000"/>
          <w:rtl w:val="0"/>
        </w:rPr>
        <w:t xml:space="preserve">Dados não</w:t>
      </w:r>
      <w:r w:rsidDel="00000000" w:rsidR="00000000" w:rsidRPr="00000000">
        <w:rPr>
          <w:rtl w:val="0"/>
        </w:rPr>
        <w:t xml:space="preserve"> estruturados:</w:t>
      </w:r>
    </w:p>
    <w:p w:rsidR="00000000" w:rsidDel="00000000" w:rsidP="00000000" w:rsidRDefault="00000000" w:rsidRPr="00000000" w14:paraId="0000056E">
      <w:pPr>
        <w:numPr>
          <w:ilvl w:val="4"/>
          <w:numId w:val="17"/>
        </w:numPr>
        <w:spacing w:after="0" w:lineRule="auto"/>
        <w:ind w:left="4320" w:hanging="360"/>
        <w:rPr/>
      </w:pPr>
      <w:r w:rsidDel="00000000" w:rsidR="00000000" w:rsidRPr="00000000">
        <w:rPr>
          <w:rtl w:val="0"/>
        </w:rPr>
        <w:t xml:space="preserve">Os formatos de arquivo de dados não estruturados são compatíveis com os formatos suportados pela Data Cloud e as limitações de tamanho de arquivo.</w:t>
      </w:r>
    </w:p>
    <w:p w:rsidR="00000000" w:rsidDel="00000000" w:rsidP="00000000" w:rsidRDefault="00000000" w:rsidRPr="00000000" w14:paraId="0000056F">
      <w:pPr>
        <w:numPr>
          <w:ilvl w:val="4"/>
          <w:numId w:val="17"/>
        </w:numPr>
        <w:spacing w:after="0" w:lineRule="auto"/>
        <w:ind w:left="4320" w:hanging="360"/>
        <w:rPr/>
      </w:pPr>
      <w:r w:rsidDel="00000000" w:rsidR="00000000" w:rsidRPr="00000000">
        <w:rPr>
          <w:rtl w:val="0"/>
        </w:rPr>
        <w:t xml:space="preserve">Tabelas e textos com várias colunas em documentos HTML e PDF não são recomendados</w:t>
      </w:r>
    </w:p>
    <w:p w:rsidR="00000000" w:rsidDel="00000000" w:rsidP="00000000" w:rsidRDefault="00000000" w:rsidRPr="00000000" w14:paraId="00000570">
      <w:pPr>
        <w:numPr>
          <w:ilvl w:val="4"/>
          <w:numId w:val="14"/>
        </w:numPr>
        <w:spacing w:after="0" w:line="300" w:lineRule="auto"/>
        <w:ind w:left="3600" w:hanging="360"/>
        <w:rPr/>
      </w:pPr>
      <w:r w:rsidDel="00000000" w:rsidR="00000000" w:rsidRPr="00000000">
        <w:rPr>
          <w:rtl w:val="0"/>
        </w:rPr>
        <w:t xml:space="preserve">O uso de Anexos do Salesforce está fora do escopo, a menos que o Cliente possa fornecer os anexos como arquivos para upload</w:t>
      </w:r>
    </w:p>
    <w:p w:rsidR="00000000" w:rsidDel="00000000" w:rsidP="00000000" w:rsidRDefault="00000000" w:rsidRPr="00000000" w14:paraId="00000571">
      <w:pPr>
        <w:numPr>
          <w:ilvl w:val="4"/>
          <w:numId w:val="14"/>
        </w:numPr>
        <w:spacing w:after="0" w:line="300" w:lineRule="auto"/>
        <w:ind w:left="3600" w:hanging="360"/>
        <w:rPr/>
      </w:pPr>
      <w:r w:rsidDel="00000000" w:rsidR="00000000" w:rsidRPr="00000000">
        <w:rPr>
          <w:rtl w:val="0"/>
        </w:rPr>
        <w:t xml:space="preserve">A qualidade das respostas do agente é afetada pela qualidade dos dados de entrada. Os artigos de conhecimento mal construídos provavelmente não serão melhorados por um Agente </w:t>
      </w:r>
    </w:p>
    <w:p w:rsidR="00000000" w:rsidDel="00000000" w:rsidP="00000000" w:rsidRDefault="00000000" w:rsidRPr="00000000" w14:paraId="00000572">
      <w:pPr>
        <w:numPr>
          <w:ilvl w:val="4"/>
          <w:numId w:val="14"/>
        </w:numPr>
        <w:spacing w:after="0" w:line="300" w:lineRule="auto"/>
        <w:ind w:left="3600" w:hanging="360"/>
        <w:rPr/>
      </w:pPr>
      <w:r w:rsidDel="00000000" w:rsidR="00000000" w:rsidRPr="00000000">
        <w:rPr>
          <w:rtl w:val="0"/>
        </w:rPr>
        <w:t xml:space="preserve">Espera-se que as personalizações padrão do modelo de dados do Agentforce sejam mínimas e alinhadas com os padrões de mapeamento da Data Cloud.</w:t>
      </w:r>
    </w:p>
    <w:p w:rsidR="00000000" w:rsidDel="00000000" w:rsidP="00000000" w:rsidRDefault="00000000" w:rsidRPr="00000000" w14:paraId="00000573">
      <w:pPr>
        <w:numPr>
          <w:ilvl w:val="4"/>
          <w:numId w:val="14"/>
        </w:numPr>
        <w:spacing w:after="0" w:line="300" w:lineRule="auto"/>
        <w:ind w:left="3600" w:hanging="360"/>
        <w:rPr/>
      </w:pPr>
      <w:r w:rsidDel="00000000" w:rsidR="00000000" w:rsidRPr="00000000">
        <w:rPr>
          <w:rtl w:val="0"/>
        </w:rPr>
        <w:t xml:space="preserve">As ativações da Data Cloud (segmentos, percepções calculadas, pontuações de engajamento etc.) serão direcionadas aos objetos principais do Salesforce (por exemplo, Contato, Lead, conta, Oportunidade) que já estão em uso no Agentforce.</w:t>
      </w:r>
    </w:p>
    <w:p w:rsidR="00000000" w:rsidDel="00000000" w:rsidP="00000000" w:rsidRDefault="00000000" w:rsidRPr="00000000" w14:paraId="00000574">
      <w:pPr>
        <w:numPr>
          <w:ilvl w:val="4"/>
          <w:numId w:val="14"/>
        </w:numPr>
        <w:spacing w:after="0" w:line="300" w:lineRule="auto"/>
        <w:ind w:left="3600" w:hanging="360"/>
        <w:rPr>
          <w:color w:val="000000"/>
        </w:rPr>
      </w:pPr>
      <w:r w:rsidDel="00000000" w:rsidR="00000000" w:rsidRPr="00000000">
        <w:rPr>
          <w:color w:val="000000"/>
          <w:rtl w:val="0"/>
        </w:rPr>
        <w:t xml:space="preserve">As percepções da Data Cloud ativadas no Agentforce serão apresentadas </w:t>
        <w:br w:type="textWrapping"/>
        <w:t xml:space="preserve">no fluxo de trabalho do agente (por exemplo, dentro do registro de Lead, Oportunidade ou Contato) para garantir a relevância contextual e orientar </w:t>
        <w:br w:type="textWrapping"/>
        <w:t xml:space="preserve">a tomada de decisões do agente.</w:t>
      </w:r>
    </w:p>
    <w:p w:rsidR="00000000" w:rsidDel="00000000" w:rsidP="00000000" w:rsidRDefault="00000000" w:rsidRPr="00000000" w14:paraId="00000575">
      <w:pPr>
        <w:numPr>
          <w:ilvl w:val="4"/>
          <w:numId w:val="14"/>
        </w:numPr>
        <w:spacing w:after="0" w:line="300" w:lineRule="auto"/>
        <w:ind w:left="3600" w:hanging="360"/>
        <w:rPr/>
      </w:pPr>
      <w:r w:rsidDel="00000000" w:rsidR="00000000" w:rsidRPr="00000000">
        <w:rPr>
          <w:rtl w:val="0"/>
        </w:rPr>
        <w:t xml:space="preserve">Os usuários do Agentforce têm as permissões necessárias de nível de objeto </w:t>
        <w:br w:type="textWrapping"/>
        <w:t xml:space="preserve">e campo para visualizar as percepções da Data Cloud e os campos de ativação em seus registros atribuídos.</w:t>
      </w:r>
    </w:p>
    <w:p w:rsidR="00000000" w:rsidDel="00000000" w:rsidP="00000000" w:rsidRDefault="00000000" w:rsidRPr="00000000" w14:paraId="00000576">
      <w:pPr>
        <w:numPr>
          <w:ilvl w:val="4"/>
          <w:numId w:val="14"/>
        </w:numPr>
        <w:spacing w:after="0" w:line="300" w:lineRule="auto"/>
        <w:ind w:left="3600" w:hanging="360"/>
        <w:rPr/>
      </w:pPr>
      <w:r w:rsidDel="00000000" w:rsidR="00000000" w:rsidRPr="00000000">
        <w:rPr>
          <w:rtl w:val="0"/>
        </w:rPr>
        <w:t xml:space="preserve">Os testes se concentrarão em funcionalidades principais do agente de IA que estejam claramente associadas ao(s) caso(s) de uso relevante(s), </w:t>
        <w:br w:type="textWrapping"/>
        <w:t xml:space="preserve">como a criação de um caso ou a geração de recomendações. A avaliação abrangente de todos os recursos potenciais não está no escopo.</w:t>
      </w:r>
    </w:p>
    <w:p w:rsidR="00000000" w:rsidDel="00000000" w:rsidP="00000000" w:rsidRDefault="00000000" w:rsidRPr="00000000" w14:paraId="00000577">
      <w:pPr>
        <w:widowControl w:val="0"/>
        <w:pBdr>
          <w:top w:space="0" w:sz="0" w:val="nil"/>
          <w:left w:space="0" w:sz="0" w:val="nil"/>
          <w:bottom w:space="0" w:sz="0" w:val="nil"/>
          <w:right w:space="0" w:sz="0" w:val="nil"/>
          <w:between w:space="0" w:sz="0" w:val="nil"/>
        </w:pBdr>
        <w:spacing w:after="200" w:lineRule="auto"/>
        <w:ind w:left="1800" w:firstLine="540"/>
        <w:rPr>
          <w:color w:val="000000"/>
        </w:rPr>
      </w:pPr>
      <w:r w:rsidDel="00000000" w:rsidR="00000000" w:rsidRPr="00000000">
        <w:rPr>
          <w:color w:val="000000"/>
          <w:rtl w:val="0"/>
        </w:rPr>
        <w:t xml:space="preserve">           </w:t>
      </w:r>
    </w:p>
    <w:p w:rsidR="00000000" w:rsidDel="00000000" w:rsidP="00000000" w:rsidRDefault="00000000" w:rsidRPr="00000000" w14:paraId="00000578">
      <w:pPr>
        <w:pStyle w:val="Heading3"/>
        <w:numPr>
          <w:ilvl w:val="2"/>
          <w:numId w:val="1"/>
        </w:numPr>
        <w:ind w:left="1314" w:hanging="504.00000000000006"/>
        <w:rPr>
          <w:b w:val="1"/>
          <w:bCs w:val="1"/>
        </w:rPr>
      </w:pPr>
      <w:r w:rsidDel="00000000" w:rsidR="00000000" w:rsidRPr="00000000">
        <w:rPr>
          <w:b w:val="1"/>
          <w:bCs w:val="1"/>
          <w:rtl w:val="0"/>
        </w:rPr>
        <w:t xml:space="preserve">Maps Services</w:t>
      </w:r>
    </w:p>
    <w:p w:rsidR="00000000" w:rsidDel="00000000" w:rsidP="00000000" w:rsidRDefault="00000000" w:rsidRPr="00000000" w14:paraId="00000579">
      <w:pPr>
        <w:pStyle w:val="Heading5"/>
        <w:numPr>
          <w:ilvl w:val="4"/>
          <w:numId w:val="1"/>
        </w:numPr>
        <w:ind w:left="2232" w:hanging="791.9999999999999"/>
        <w:jc w:val="left"/>
        <w:rPr/>
      </w:pPr>
      <w:r w:rsidDel="00000000" w:rsidR="00000000" w:rsidRPr="00000000">
        <w:rPr>
          <w:rtl w:val="0"/>
        </w:rPr>
        <w:t xml:space="preserve">Maps - Advanced Territory Planning</w:t>
      </w:r>
    </w:p>
    <w:p w:rsidR="00000000" w:rsidDel="00000000" w:rsidP="00000000" w:rsidRDefault="00000000" w:rsidRPr="00000000" w14:paraId="0000057A">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57B">
      <w:pPr>
        <w:spacing w:after="120" w:line="240" w:lineRule="auto"/>
        <w:ind w:left="1728" w:firstLine="0"/>
        <w:rPr/>
      </w:pPr>
      <w:r w:rsidDel="00000000" w:rsidR="00000000" w:rsidRPr="00000000">
        <w:rPr>
          <w:color w:val="000000"/>
          <w:rtl w:val="0"/>
        </w:rPr>
        <w:t xml:space="preserve">A SFDC realizará as tarefas necessárias para configurar o Salesforce Maps Advanced do Cliente. Isso inclui configuração de mapas e treinamento padrão pronto para uso. </w:t>
      </w:r>
      <w:r w:rsidDel="00000000" w:rsidR="00000000" w:rsidRPr="00000000">
        <w:rPr>
          <w:rtl w:val="0"/>
        </w:rPr>
      </w:r>
    </w:p>
    <w:p w:rsidR="00000000" w:rsidDel="00000000" w:rsidP="00000000" w:rsidRDefault="00000000" w:rsidRPr="00000000" w14:paraId="0000057C">
      <w:pPr>
        <w:spacing w:after="120" w:line="240" w:lineRule="auto"/>
        <w:ind w:left="1728" w:firstLine="0"/>
        <w:rPr/>
      </w:pPr>
      <w:r w:rsidDel="00000000" w:rsidR="00000000" w:rsidRPr="00000000">
        <w:rPr>
          <w:color w:val="000000"/>
          <w:rtl w:val="0"/>
        </w:rPr>
        <w:t xml:space="preserve">A SFDC instalará e configurará as seguintes funcionalidades do pacote Salesforce Maps Advanced</w:t>
      </w:r>
      <w:r w:rsidDel="00000000" w:rsidR="00000000" w:rsidRPr="00000000">
        <w:rPr>
          <w:color w:val="ff0000"/>
          <w:rtl w:val="0"/>
        </w:rPr>
        <w:t xml:space="preserve"> </w:t>
      </w:r>
      <w:r w:rsidDel="00000000" w:rsidR="00000000" w:rsidRPr="00000000">
        <w:rPr>
          <w:color w:val="000000"/>
          <w:rtl w:val="0"/>
        </w:rPr>
        <w:t xml:space="preserve"> em um (1) ambiente de sandbox e um (1) ambiente de produção para o Cliente: um (1) modelo de Encaminhamento avançado; uma (1) geração de Encaminhamento avançada; três (3) conjuntos de campos (Click2Create, Check-in/out, Camada de dados Click2Create), cinco (5) Camadas de marcadores; duas (2) Camadas de forma; duas (2) Camadas de dados.  A SFDC criará e implantará um (1) conjunto de alterações e campos personalizados necessários para configurar casos de uso.  O treinamento de configuração será fornecido ao Cliente, que inclui treinamento do instrutor e para um (1) usuário do grupo piloto.</w:t>
      </w:r>
      <w:r w:rsidDel="00000000" w:rsidR="00000000" w:rsidRPr="00000000">
        <w:rPr>
          <w:rtl w:val="0"/>
        </w:rPr>
      </w:r>
    </w:p>
    <w:p w:rsidR="00000000" w:rsidDel="00000000" w:rsidP="00000000" w:rsidRDefault="00000000" w:rsidRPr="00000000" w14:paraId="0000057D">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57E">
      <w:pPr>
        <w:spacing w:after="120" w:line="240" w:lineRule="auto"/>
        <w:ind w:left="1728" w:firstLine="0"/>
        <w:rPr/>
      </w:pPr>
      <w:r w:rsidDel="00000000" w:rsidR="00000000" w:rsidRPr="00000000">
        <w:rPr>
          <w:color w:val="000000"/>
          <w:rtl w:val="0"/>
        </w:rPr>
        <w:t xml:space="preserve">O Cliente se comprometeu a alocar </w:t>
      </w:r>
      <w:r w:rsidDel="00000000" w:rsidR="00000000" w:rsidRPr="00000000">
        <w:rPr>
          <w:color w:val="000000"/>
          <w:highlight w:val="yellow"/>
          <w:rtl w:val="0"/>
        </w:rPr>
        <w:t xml:space="preserve">&lt;número (X)&gt;</w:t>
      </w:r>
      <w:r w:rsidDel="00000000" w:rsidR="00000000" w:rsidRPr="00000000">
        <w:rPr>
          <w:color w:val="000000"/>
          <w:rtl w:val="0"/>
        </w:rPr>
        <w:t xml:space="preserve"> horas de reunião com os recursos da SFDC dentro de um período predefinido. Além disso, garantirá que, se planejar usar o Gerenciamento de Território da Empresa (ETM), esse seja preparado para o uso do SFDC antes da fase de Entrega do projeto. Nos casos em que o ETM não for implementado, o cliente fornecerá uma pesquisa ao proprietário sobre o registro da Conta. Todas as métricas de equilíbrio de território serão armazenadas no objeto conta no Salesforce. Além disso, o cliente terá campos de frequência e valores predefinidos em objetos encaminháveis, e esses objetos encaminháveis incluirão um campo de pesquisa para o objeto do usuário. É importante observar que o cliente reconhece a possível necessidade de entrada manual do usuário final com a automação do Encaminhamento avançado para acomodar alterações nos agendamentos e planos da jornada. Por fim, para a geração de rotas, os objetos encaminháveis terão uma única pesquisa de proprietário/usuário, e a geração de rotas não envolverá o uso de equipes de contas ou vários proprietários. Os seguintes serviços são excluídos do escopo deste contrato: aconselhamento sobre estratégia de realinhamento de território, automação de processos, importação/atualização de dados, desenvolvimento de código personalizado, treinamento direto do usuário final, atribuição de licenças e permissões do Salesforce Maps no ambiente de produção e criação de usuários.</w:t>
      </w:r>
      <w:r w:rsidDel="00000000" w:rsidR="00000000" w:rsidRPr="00000000">
        <w:rPr>
          <w:rtl w:val="0"/>
        </w:rPr>
      </w:r>
    </w:p>
    <w:p w:rsidR="00000000" w:rsidDel="00000000" w:rsidP="00000000" w:rsidRDefault="00000000" w:rsidRPr="00000000" w14:paraId="0000057F">
      <w:pPr>
        <w:pStyle w:val="Heading5"/>
        <w:numPr>
          <w:ilvl w:val="4"/>
          <w:numId w:val="1"/>
        </w:numPr>
        <w:ind w:left="2232" w:hanging="791.9999999999999"/>
        <w:jc w:val="left"/>
        <w:rPr/>
      </w:pPr>
      <w:r w:rsidDel="00000000" w:rsidR="00000000" w:rsidRPr="00000000">
        <w:rPr>
          <w:rtl w:val="0"/>
        </w:rPr>
        <w:t xml:space="preserve">Maps - Advanced Package Setup</w:t>
      </w:r>
    </w:p>
    <w:p w:rsidR="00000000" w:rsidDel="00000000" w:rsidP="00000000" w:rsidRDefault="00000000" w:rsidRPr="00000000" w14:paraId="00000580">
      <w:pPr>
        <w:spacing w:after="120" w:line="240" w:lineRule="auto"/>
        <w:ind w:left="1728" w:firstLine="0"/>
        <w:rPr>
          <w:b w:val="1"/>
          <w:bCs w:val="1"/>
        </w:rPr>
      </w:pPr>
      <w:r w:rsidDel="00000000" w:rsidR="00000000" w:rsidRPr="00000000">
        <w:rPr>
          <w:b w:val="1"/>
          <w:bCs w:val="1"/>
          <w:rtl w:val="0"/>
        </w:rPr>
        <w:t xml:space="preserve">Descrição</w:t>
      </w:r>
    </w:p>
    <w:p w:rsidR="00000000" w:rsidDel="00000000" w:rsidP="00000000" w:rsidRDefault="00000000" w:rsidRPr="00000000" w14:paraId="00000581">
      <w:pPr>
        <w:spacing w:after="120" w:line="240" w:lineRule="auto"/>
        <w:ind w:left="1728" w:firstLine="0"/>
        <w:rPr/>
      </w:pPr>
      <w:r w:rsidDel="00000000" w:rsidR="00000000" w:rsidRPr="00000000">
        <w:rPr>
          <w:rtl w:val="0"/>
        </w:rPr>
        <w:t xml:space="preserve">SFDC will perform the necessary tasks to set up Customer’s Salesforce Maps Advanced. This includes map configuration and standard out of the box training.</w:t>
      </w:r>
    </w:p>
    <w:p w:rsidR="00000000" w:rsidDel="00000000" w:rsidP="00000000" w:rsidRDefault="00000000" w:rsidRPr="00000000" w14:paraId="00000582">
      <w:pPr>
        <w:spacing w:after="120" w:line="240" w:lineRule="auto"/>
        <w:ind w:left="1728" w:firstLine="0"/>
        <w:rPr>
          <w:b w:val="1"/>
          <w:bCs w:val="1"/>
        </w:rPr>
      </w:pPr>
      <w:r w:rsidDel="00000000" w:rsidR="00000000" w:rsidRPr="00000000">
        <w:rPr>
          <w:rtl w:val="0"/>
        </w:rPr>
        <w:t xml:space="preserve">SFDC will install and configure the following Salesforce Maps Advanced package functionalities in one (1) sandbox and one (1) production environment for the Customer: one (1) Advanced Route template; one (1) Advanced Route generation; three (3) field sets (Click2Create, Check-In/Out, Data Layer Click2Create), five (5) Marker Layers; two (2) Shape Layers; and two (2) Data Layers.  SFDC will create and deploy one (1) change set and any custom fields needed to configure use-case(s).  Configuration training will be provided to the Customer which includes train-the-trainer and training for one (1) pilot group users</w:t>
      </w:r>
      <w:r w:rsidDel="00000000" w:rsidR="00000000" w:rsidRPr="00000000">
        <w:rPr>
          <w:rtl w:val="0"/>
        </w:rPr>
      </w:r>
    </w:p>
    <w:p w:rsidR="00000000" w:rsidDel="00000000" w:rsidP="00000000" w:rsidRDefault="00000000" w:rsidRPr="00000000" w14:paraId="00000583">
      <w:pPr>
        <w:pStyle w:val="Heading5"/>
        <w:numPr>
          <w:ilvl w:val="4"/>
          <w:numId w:val="1"/>
        </w:numPr>
        <w:ind w:left="2232" w:hanging="791.9999999999999"/>
        <w:jc w:val="left"/>
        <w:rPr/>
      </w:pPr>
      <w:r w:rsidDel="00000000" w:rsidR="00000000" w:rsidRPr="00000000">
        <w:rPr>
          <w:rtl w:val="0"/>
        </w:rPr>
        <w:t xml:space="preserve">Maps - Territory Planning</w:t>
      </w:r>
    </w:p>
    <w:p w:rsidR="00000000" w:rsidDel="00000000" w:rsidP="00000000" w:rsidRDefault="00000000" w:rsidRPr="00000000" w14:paraId="00000584">
      <w:pPr>
        <w:spacing w:after="120" w:line="240" w:lineRule="auto"/>
        <w:ind w:left="1728" w:firstLine="0"/>
        <w:rPr>
          <w:b w:val="1"/>
          <w:bCs w:val="1"/>
        </w:rPr>
      </w:pPr>
      <w:r w:rsidDel="00000000" w:rsidR="00000000" w:rsidRPr="00000000">
        <w:rPr>
          <w:b w:val="1"/>
          <w:bCs w:val="1"/>
          <w:rtl w:val="0"/>
        </w:rPr>
        <w:t xml:space="preserve">Descrição</w:t>
      </w:r>
    </w:p>
    <w:p w:rsidR="00000000" w:rsidDel="00000000" w:rsidP="00000000" w:rsidRDefault="00000000" w:rsidRPr="00000000" w14:paraId="00000585">
      <w:pPr>
        <w:spacing w:after="120" w:line="240" w:lineRule="auto"/>
        <w:ind w:left="1728" w:firstLine="0"/>
        <w:rPr/>
      </w:pPr>
      <w:r w:rsidDel="00000000" w:rsidR="00000000" w:rsidRPr="00000000">
        <w:rPr>
          <w:color w:val="000000"/>
          <w:rtl w:val="0"/>
        </w:rPr>
        <w:t xml:space="preserve">A SFDC realizará as tarefas necessárias para configurar o Salesforce Maps Advanced do Cliente. Isso inclui configuração de mapas e treinamento padrão pronto para uso.</w:t>
      </w:r>
      <w:r w:rsidDel="00000000" w:rsidR="00000000" w:rsidRPr="00000000">
        <w:rPr>
          <w:rtl w:val="0"/>
        </w:rPr>
      </w:r>
    </w:p>
    <w:p w:rsidR="00000000" w:rsidDel="00000000" w:rsidP="00000000" w:rsidRDefault="00000000" w:rsidRPr="00000000" w14:paraId="00000586">
      <w:pPr>
        <w:spacing w:after="120" w:line="240" w:lineRule="auto"/>
        <w:ind w:left="1728" w:firstLine="0"/>
        <w:rPr/>
      </w:pPr>
      <w:r w:rsidDel="00000000" w:rsidR="00000000" w:rsidRPr="00000000">
        <w:rPr>
          <w:color w:val="000000"/>
          <w:rtl w:val="0"/>
        </w:rPr>
        <w:t xml:space="preserve">A SFDC instalará e configurará o pacote gerenciado avançado do Salesforce Maps em um (1) ambiente de sandbox e um (1) ambiente de produção, incluindo: Dois (2) modelos de relatório de conjunto de dados do Planejador de território, dois (2) modelos de relatório de Unidade geográfica do Planejador de território, até três (3) conjuntos de campos (Clickt2Create, Check-in/out, Camada de dados Clickt2Create) até cinco (5) Camadas de marcador, até duas (2) Camadas de forma, até duas (2) Camadas de dados, Campos personalizados necessários para configurar casos de uso, criação e implantação de um (1) conjunto de alterações. A SFDC também fornecerá as seguintes Descrição de treinamento do Salesforce Maps, por exemplo:  recomendações sobre os recursos padrão prontos para uso do Salesforce Maps, treinamento específico de configuração e treinamento do instrutor.</w:t>
      </w:r>
      <w:r w:rsidDel="00000000" w:rsidR="00000000" w:rsidRPr="00000000">
        <w:rPr>
          <w:rtl w:val="0"/>
        </w:rPr>
      </w:r>
    </w:p>
    <w:p w:rsidR="00000000" w:rsidDel="00000000" w:rsidP="00000000" w:rsidRDefault="00000000" w:rsidRPr="00000000" w14:paraId="00000587">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588">
      <w:pPr>
        <w:spacing w:after="120" w:line="240" w:lineRule="auto"/>
        <w:ind w:left="1728" w:firstLine="0"/>
        <w:rPr/>
      </w:pPr>
      <w:r w:rsidDel="00000000" w:rsidR="00000000" w:rsidRPr="00000000">
        <w:rPr>
          <w:color w:val="000000"/>
          <w:rtl w:val="0"/>
        </w:rPr>
        <w:t xml:space="preserve">O Cliente se comprometeu a alocar </w:t>
      </w:r>
      <w:r w:rsidDel="00000000" w:rsidR="00000000" w:rsidRPr="00000000">
        <w:rPr>
          <w:color w:val="000000"/>
          <w:highlight w:val="yellow"/>
          <w:rtl w:val="0"/>
        </w:rPr>
        <w:t xml:space="preserve">&lt;número (X)&gt;</w:t>
      </w:r>
      <w:r w:rsidDel="00000000" w:rsidR="00000000" w:rsidRPr="00000000">
        <w:rPr>
          <w:color w:val="000000"/>
          <w:rtl w:val="0"/>
        </w:rPr>
        <w:t xml:space="preserve"> horas de reunião com os recursos da SFDC dentro de um período predefinido. Se o Gerenciamento de Território da Empresa (ETM) for aproveitado, o Cliente deverá assegurar que ele estará pronto para uso da SFDC antes da fase de Construção. Se o Gerenciamento de Território da Empresa (ETM) não estiver em vigor, o Cliente fornecerá uma pesquisa ao proprietário no território sobre o registro para atribuição. Todas as métricas de equilíbrio de território estão no objeto usado para otimização ou podem ser inseridas em um relatório com o objeto otimizado no Salesforce. O Cliente entende que o Planejamento de território só pode enviar Alinhamentos e atualizar a Atribuição de registros por meio do Gerenciamento de Território da Empresa (ETM) ou do Salesforce Maps como "Camadas de forma" para uso com o recurso Atribuição automática. Além disso, o Cliente pode exportar um arquivo Zip para o arquivo .CSV de território para a atribuição de carregamento de dados de volta para o Salesforce. O Cliente entende que vários alinhamentos podem precisar ser criados ou clonados para criar territórios para várias equipes. O Cliente entende que o recurso Otimização do Planejamento de território leva em conta um (1) campo do Salesforce, com o Tempo de Direção/”Em Linha Reta" padrão e as opções de foco. O Cliente entende que o Planejamento de território atualmente tem um limite de 5.000 (cinco mil) registros por relatório e entende que pode ser necessário criar vários relatórios/conjuntos de dados/alinhamentos para ficar abaixo desse limite. A SFDC não aconselhará sobre a estratégia de realinhamento de território. Automação de processos, importação/atualização de dados, código personalizado, treinamento direto do usuário final e atribuição de licenças e permissões do Salesforce Maps na produção estão fora do escopo.</w:t>
      </w:r>
      <w:r w:rsidDel="00000000" w:rsidR="00000000" w:rsidRPr="00000000">
        <w:rPr>
          <w:rtl w:val="0"/>
        </w:rPr>
      </w:r>
    </w:p>
    <w:p w:rsidR="00000000" w:rsidDel="00000000" w:rsidP="00000000" w:rsidRDefault="00000000" w:rsidRPr="00000000" w14:paraId="00000589">
      <w:pPr>
        <w:pStyle w:val="Heading5"/>
        <w:numPr>
          <w:ilvl w:val="4"/>
          <w:numId w:val="1"/>
        </w:numPr>
        <w:ind w:left="2232" w:hanging="791.9999999999999"/>
        <w:jc w:val="left"/>
        <w:rPr/>
      </w:pPr>
      <w:r w:rsidDel="00000000" w:rsidR="00000000" w:rsidRPr="00000000">
        <w:rPr>
          <w:rtl w:val="0"/>
        </w:rPr>
        <w:t xml:space="preserve">Maps - Jumpstart Setup</w:t>
      </w:r>
    </w:p>
    <w:p w:rsidR="00000000" w:rsidDel="00000000" w:rsidP="00000000" w:rsidRDefault="00000000" w:rsidRPr="00000000" w14:paraId="0000058A">
      <w:pPr>
        <w:spacing w:after="120" w:line="240" w:lineRule="auto"/>
        <w:ind w:left="1728" w:firstLine="0"/>
        <w:rPr>
          <w:b w:val="1"/>
          <w:bCs w:val="1"/>
        </w:rPr>
      </w:pPr>
      <w:r w:rsidDel="00000000" w:rsidR="00000000" w:rsidRPr="00000000">
        <w:rPr>
          <w:b w:val="1"/>
          <w:bCs w:val="1"/>
          <w:rtl w:val="0"/>
        </w:rPr>
        <w:t xml:space="preserve">Descrição</w:t>
      </w:r>
    </w:p>
    <w:p w:rsidR="00000000" w:rsidDel="00000000" w:rsidP="00000000" w:rsidRDefault="00000000" w:rsidRPr="00000000" w14:paraId="0000058B">
      <w:pPr>
        <w:spacing w:after="120" w:line="240" w:lineRule="auto"/>
        <w:ind w:left="1728" w:firstLine="0"/>
        <w:rPr/>
      </w:pPr>
      <w:r w:rsidDel="00000000" w:rsidR="00000000" w:rsidRPr="00000000">
        <w:rPr>
          <w:color w:val="000000"/>
          <w:rtl w:val="0"/>
        </w:rPr>
        <w:t xml:space="preserve">A SFDC realizará as tarefas necessárias para configurar o Salesforce Maps Advanced do Cliente. Isso inclui configuração de mapas e treinamento padrão pronto para uso. O Jumpstart ocorrerá em quatro 4 fases, consistindo em kickoff, configuração, implantação e fechamento. </w:t>
      </w:r>
      <w:r w:rsidDel="00000000" w:rsidR="00000000" w:rsidRPr="00000000">
        <w:rPr>
          <w:rtl w:val="0"/>
        </w:rPr>
        <w:t xml:space="preserve"> =</w:t>
      </w:r>
    </w:p>
    <w:p w:rsidR="00000000" w:rsidDel="00000000" w:rsidP="00000000" w:rsidRDefault="00000000" w:rsidRPr="00000000" w14:paraId="0000058C">
      <w:pPr>
        <w:spacing w:after="120" w:line="240" w:lineRule="auto"/>
        <w:ind w:left="1728" w:firstLine="0"/>
        <w:rPr/>
      </w:pPr>
      <w:r w:rsidDel="00000000" w:rsidR="00000000" w:rsidRPr="00000000">
        <w:rPr>
          <w:color w:val="000000"/>
          <w:rtl w:val="0"/>
        </w:rPr>
        <w:t xml:space="preserve">A SFDC instalará e configurará o pacote gerenciado avançado do Salesforce Maps em um (1) ambiente de sandbox e um (1) ambiente de produção, incluindo: até três (3) conjuntos de campos (Clickt2Create, Check-in/out, Camada de dados Clickt2Create) até cinco (5) Camadas de marcador, até duas (2) Camadas de forma, até duas (2) Camadas de dados, até uma (1) camada ArcGIS, um (1) relatório Salesforce, campos personalizados necessários para configurar caso(s) de uso. A SFDC também fornecerá as seguintes Descrição de treinamento do Salesforce Maps, por exemplo:  aconselhará sobre os recursos padrão prontos para uso do Salesforce Maps e o treinamento específico de configuração. Inclui até seis (6) sessões de acompanhamento de especialistas.</w:t>
      </w:r>
      <w:r w:rsidDel="00000000" w:rsidR="00000000" w:rsidRPr="00000000">
        <w:rPr>
          <w:rtl w:val="0"/>
        </w:rPr>
      </w:r>
    </w:p>
    <w:p w:rsidR="00000000" w:rsidDel="00000000" w:rsidP="00000000" w:rsidRDefault="00000000" w:rsidRPr="00000000" w14:paraId="0000058D">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58E">
      <w:pPr>
        <w:spacing w:after="120" w:line="240" w:lineRule="auto"/>
        <w:ind w:left="1728" w:firstLine="0"/>
        <w:rPr/>
      </w:pPr>
      <w:r w:rsidDel="00000000" w:rsidR="00000000" w:rsidRPr="00000000">
        <w:rPr>
          <w:color w:val="000000"/>
          <w:rtl w:val="0"/>
        </w:rPr>
        <w:t xml:space="preserve">A SFDC não configurará automações de processo, importará dados, gravará códigos personalizados ou fornecerá treinamento direto para o usuário final.</w:t>
      </w:r>
      <w:r w:rsidDel="00000000" w:rsidR="00000000" w:rsidRPr="00000000">
        <w:rPr>
          <w:rtl w:val="0"/>
        </w:rPr>
      </w:r>
    </w:p>
    <w:p w:rsidR="00000000" w:rsidDel="00000000" w:rsidP="00000000" w:rsidRDefault="00000000" w:rsidRPr="00000000" w14:paraId="0000058F">
      <w:pPr>
        <w:pStyle w:val="Heading3"/>
        <w:numPr>
          <w:ilvl w:val="2"/>
          <w:numId w:val="1"/>
        </w:numPr>
        <w:ind w:left="1314" w:hanging="504.00000000000006"/>
        <w:rPr>
          <w:b w:val="1"/>
          <w:bCs w:val="1"/>
        </w:rPr>
      </w:pPr>
      <w:r w:rsidDel="00000000" w:rsidR="00000000" w:rsidRPr="00000000">
        <w:rPr>
          <w:b w:val="1"/>
          <w:bCs w:val="1"/>
          <w:rtl w:val="0"/>
        </w:rPr>
        <w:t xml:space="preserve">Marketing Cloud Personalization</w:t>
      </w:r>
    </w:p>
    <w:p w:rsidR="00000000" w:rsidDel="00000000" w:rsidP="00000000" w:rsidRDefault="00000000" w:rsidRPr="00000000" w14:paraId="00000590">
      <w:pPr>
        <w:pStyle w:val="Heading5"/>
        <w:numPr>
          <w:ilvl w:val="4"/>
          <w:numId w:val="1"/>
        </w:numPr>
        <w:ind w:left="2232" w:hanging="791.9999999999999"/>
        <w:jc w:val="left"/>
        <w:rPr/>
      </w:pPr>
      <w:r w:rsidDel="00000000" w:rsidR="00000000" w:rsidRPr="00000000">
        <w:rPr>
          <w:rtl w:val="0"/>
        </w:rPr>
        <w:t xml:space="preserve">Marketing Cloud Personalization - Platform Setup</w:t>
      </w:r>
    </w:p>
    <w:p w:rsidR="00000000" w:rsidDel="00000000" w:rsidP="00000000" w:rsidRDefault="00000000" w:rsidRPr="00000000" w14:paraId="00000591">
      <w:pPr>
        <w:spacing w:after="120" w:line="240" w:lineRule="auto"/>
        <w:ind w:left="1728" w:firstLine="0"/>
        <w:rPr>
          <w:b w:val="1"/>
          <w:bCs w:val="1"/>
        </w:rPr>
      </w:pPr>
      <w:r w:rsidDel="00000000" w:rsidR="00000000" w:rsidRPr="00000000">
        <w:rPr>
          <w:b w:val="1"/>
          <w:bCs w:val="1"/>
          <w:rtl w:val="0"/>
        </w:rPr>
        <w:t xml:space="preserve">Descrição</w:t>
      </w:r>
    </w:p>
    <w:p w:rsidR="00000000" w:rsidDel="00000000" w:rsidP="00000000" w:rsidRDefault="00000000" w:rsidRPr="00000000" w14:paraId="00000592">
      <w:pPr>
        <w:spacing w:after="120" w:line="240" w:lineRule="auto"/>
        <w:ind w:left="1728" w:firstLine="0"/>
        <w:rPr/>
      </w:pPr>
      <w:r w:rsidDel="00000000" w:rsidR="00000000" w:rsidRPr="00000000">
        <w:rPr>
          <w:color w:val="000000"/>
          <w:rtl w:val="0"/>
        </w:rPr>
        <w:t xml:space="preserve">A SFDC e o Cliente passarão pelas seguintes Descrição para dar suporte à implementação do Personalization da Marketing Cloud. Workshop(s) de descoberta, incluindo </w:t>
      </w:r>
      <w:r w:rsidDel="00000000" w:rsidR="00000000" w:rsidRPr="00000000">
        <w:rPr>
          <w:color w:val="000000"/>
          <w:highlight w:val="yellow"/>
          <w:rtl w:val="0"/>
        </w:rPr>
        <w:t xml:space="preserve">&lt;número (X)&gt;</w:t>
      </w:r>
      <w:r w:rsidDel="00000000" w:rsidR="00000000" w:rsidRPr="00000000">
        <w:rPr>
          <w:color w:val="000000"/>
          <w:rtl w:val="0"/>
        </w:rPr>
        <w:t xml:space="preserve"> horas para identificar os principais pontos de contato e Descrição do cliente que serão modelados no Personalization. A SFDC criará um documento do projeto e usará a documentação do caso de uso.</w:t>
      </w:r>
      <w:r w:rsidDel="00000000" w:rsidR="00000000" w:rsidRPr="00000000">
        <w:rPr>
          <w:rtl w:val="0"/>
        </w:rPr>
      </w:r>
    </w:p>
    <w:p w:rsidR="00000000" w:rsidDel="00000000" w:rsidP="00000000" w:rsidRDefault="00000000" w:rsidRPr="00000000" w14:paraId="00000593">
      <w:pPr>
        <w:spacing w:after="120" w:line="240" w:lineRule="auto"/>
        <w:ind w:left="1728" w:firstLine="0"/>
        <w:rPr/>
      </w:pPr>
      <w:r w:rsidDel="00000000" w:rsidR="00000000" w:rsidRPr="00000000">
        <w:rPr>
          <w:color w:val="000000"/>
          <w:rtl w:val="0"/>
        </w:rPr>
        <w:t xml:space="preserve">A SFDC instrumentará as propriedades digitais do Cliente para rastrear o comportamento do visitante e o contexto comercial do Cliente (catálogo, conteúdo, páginas, ações principais etc.) com base nos seguintes sites/aplicativos: Número de domínios: </w:t>
      </w:r>
      <w:r w:rsidDel="00000000" w:rsidR="00000000" w:rsidRPr="00000000">
        <w:rPr>
          <w:color w:val="000000"/>
          <w:highlight w:val="yellow"/>
          <w:rtl w:val="0"/>
        </w:rPr>
        <w:t xml:space="preserve">&lt;número (X)&gt; </w:t>
      </w:r>
      <w:r w:rsidDel="00000000" w:rsidR="00000000" w:rsidRPr="00000000">
        <w:rPr>
          <w:color w:val="000000"/>
          <w:rtl w:val="0"/>
        </w:rPr>
        <w:t xml:space="preserve"> número de LanguagesRegions:</w:t>
      </w:r>
      <w:r w:rsidDel="00000000" w:rsidR="00000000" w:rsidRPr="00000000">
        <w:rPr>
          <w:color w:val="000000"/>
          <w:highlight w:val="yellow"/>
          <w:rtl w:val="0"/>
        </w:rPr>
        <w:t xml:space="preserve">&lt;número (X)&gt; </w:t>
      </w:r>
      <w:r w:rsidDel="00000000" w:rsidR="00000000" w:rsidRPr="00000000">
        <w:rPr>
          <w:color w:val="000000"/>
          <w:rtl w:val="0"/>
        </w:rPr>
        <w:t xml:space="preserve"> Lista de domínios: </w:t>
      </w:r>
      <w:r w:rsidDel="00000000" w:rsidR="00000000" w:rsidRPr="00000000">
        <w:rPr>
          <w:color w:val="000000"/>
          <w:highlight w:val="yellow"/>
          <w:rtl w:val="0"/>
        </w:rPr>
        <w:t xml:space="preserve">&lt;liste os domínios especificados aqui&gt; </w:t>
      </w:r>
      <w:r w:rsidDel="00000000" w:rsidR="00000000" w:rsidRPr="00000000">
        <w:rPr>
          <w:rtl w:val="0"/>
        </w:rPr>
      </w:r>
    </w:p>
    <w:p w:rsidR="00000000" w:rsidDel="00000000" w:rsidP="00000000" w:rsidRDefault="00000000" w:rsidRPr="00000000" w14:paraId="00000594">
      <w:pPr>
        <w:spacing w:after="120" w:line="240" w:lineRule="auto"/>
        <w:ind w:left="1728" w:firstLine="0"/>
        <w:rPr/>
      </w:pPr>
      <w:r w:rsidDel="00000000" w:rsidR="00000000" w:rsidRPr="00000000">
        <w:rPr>
          <w:color w:val="000000"/>
          <w:rtl w:val="0"/>
        </w:rPr>
        <w:t xml:space="preserve">O Cliente fornecerá dados a serem ingeridos como feeds no formato do Interaction Studio por meio do SFTP do Personalization. A SFDC definirá os feeds a serem ingeridos em um ritmo regular via ETL. A SFDC configurará para incluir um catálogo de produtos ou feed de contexto comercial que corresponda ao formato de feed do Personalization. Modificar e transformar o feed está fora do escopo desta SOW.</w:t>
      </w:r>
      <w:r w:rsidDel="00000000" w:rsidR="00000000" w:rsidRPr="00000000">
        <w:rPr>
          <w:rtl w:val="0"/>
        </w:rPr>
      </w:r>
    </w:p>
    <w:p w:rsidR="00000000" w:rsidDel="00000000" w:rsidP="00000000" w:rsidRDefault="00000000" w:rsidRPr="00000000" w14:paraId="00000595">
      <w:pPr>
        <w:spacing w:after="120" w:line="240" w:lineRule="auto"/>
        <w:ind w:left="1728" w:firstLine="0"/>
        <w:rPr/>
      </w:pPr>
      <w:r w:rsidDel="00000000" w:rsidR="00000000" w:rsidRPr="00000000">
        <w:rPr>
          <w:color w:val="000000"/>
          <w:rtl w:val="0"/>
        </w:rPr>
        <w:t xml:space="preserve">Número de feeds: </w:t>
      </w:r>
      <w:r w:rsidDel="00000000" w:rsidR="00000000" w:rsidRPr="00000000">
        <w:rPr>
          <w:color w:val="000000"/>
          <w:highlight w:val="yellow"/>
          <w:rtl w:val="0"/>
        </w:rPr>
        <w:t xml:space="preserve">&lt;número (X)&gt; [1 FEED POR DOMÍNIO/REGIÃO] </w:t>
      </w:r>
      <w:r w:rsidDel="00000000" w:rsidR="00000000" w:rsidRPr="00000000">
        <w:rPr>
          <w:color w:val="000000"/>
          <w:rtl w:val="0"/>
        </w:rPr>
        <w:t xml:space="preserve">a SFDC definirá configurações de identidade para garantir que todos os identificadores exclusivos estejam sendo usados nas integrações de dados e canais incluídas nesta SOW.</w:t>
      </w:r>
      <w:r w:rsidDel="00000000" w:rsidR="00000000" w:rsidRPr="00000000">
        <w:rPr>
          <w:rtl w:val="0"/>
        </w:rPr>
      </w:r>
    </w:p>
    <w:p w:rsidR="00000000" w:rsidDel="00000000" w:rsidP="00000000" w:rsidRDefault="00000000" w:rsidRPr="00000000" w14:paraId="00000596">
      <w:pPr>
        <w:spacing w:after="120" w:line="240" w:lineRule="auto"/>
        <w:ind w:left="1728" w:firstLine="0"/>
        <w:rPr/>
      </w:pPr>
      <w:r w:rsidDel="00000000" w:rsidR="00000000" w:rsidRPr="00000000">
        <w:rPr>
          <w:color w:val="000000"/>
          <w:highlight w:val="yellow"/>
          <w:rtl w:val="0"/>
        </w:rPr>
        <w:t xml:space="preserve">[OPCIONAL. DISPONÍVEL APENAS PARA LICENÇA ENTERPRISE] </w:t>
      </w:r>
      <w:r w:rsidDel="00000000" w:rsidR="00000000" w:rsidRPr="00000000">
        <w:rPr>
          <w:color w:val="000000"/>
          <w:rtl w:val="0"/>
        </w:rPr>
        <w:t xml:space="preserve">O Cliente fornecerá dados a serem ingeridos como feeds no formato do Personalization por meio do SFTP do Personalization. A SFDC definirá os feeds a serem ingeridos em um ritmo regular via ETL.  Número de feeds a serem ingeridos: </w:t>
      </w:r>
      <w:r w:rsidDel="00000000" w:rsidR="00000000" w:rsidRPr="00000000">
        <w:rPr>
          <w:color w:val="000000"/>
          <w:highlight w:val="yellow"/>
          <w:rtl w:val="0"/>
        </w:rPr>
        <w:t xml:space="preserve">&lt;número (X)&gt; </w:t>
      </w:r>
      <w:r w:rsidDel="00000000" w:rsidR="00000000" w:rsidRPr="00000000">
        <w:rPr>
          <w:color w:val="000000"/>
          <w:rtl w:val="0"/>
        </w:rPr>
        <w:t xml:space="preserve"> nome dos feeds: </w:t>
      </w:r>
      <w:r w:rsidDel="00000000" w:rsidR="00000000" w:rsidRPr="00000000">
        <w:rPr>
          <w:color w:val="000000"/>
          <w:highlight w:val="yellow"/>
          <w:rtl w:val="0"/>
        </w:rPr>
        <w:t xml:space="preserve">&lt;DIGITE AQUI&gt;</w:t>
      </w:r>
      <w:r w:rsidDel="00000000" w:rsidR="00000000" w:rsidRPr="00000000">
        <w:rPr>
          <w:rtl w:val="0"/>
        </w:rPr>
      </w:r>
    </w:p>
    <w:p w:rsidR="00000000" w:rsidDel="00000000" w:rsidP="00000000" w:rsidRDefault="00000000" w:rsidRPr="00000000" w14:paraId="00000597">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598">
      <w:pPr>
        <w:spacing w:after="120" w:line="240" w:lineRule="auto"/>
        <w:ind w:left="1728" w:firstLine="0"/>
        <w:rPr/>
      </w:pPr>
      <w:r w:rsidDel="00000000" w:rsidR="00000000" w:rsidRPr="00000000">
        <w:rPr>
          <w:color w:val="000000"/>
          <w:rtl w:val="0"/>
        </w:rPr>
        <w:t xml:space="preserve">O site do Cliente foi criado com a seguinte estrutura de tecnologia </w:t>
      </w:r>
      <w:r w:rsidDel="00000000" w:rsidR="00000000" w:rsidRPr="00000000">
        <w:rPr>
          <w:color w:val="000000"/>
          <w:highlight w:val="yellow"/>
          <w:rtl w:val="0"/>
        </w:rPr>
        <w:t xml:space="preserve">&lt;insira a estrutura.&gt;</w:t>
      </w:r>
      <w:r w:rsidDel="00000000" w:rsidR="00000000" w:rsidRPr="00000000">
        <w:rPr>
          <w:color w:val="000000"/>
          <w:rtl w:val="0"/>
        </w:rPr>
        <w:t xml:space="preserve"> O site móvel do Cliente foi criado com a seguinte estrutura de tecnologia </w:t>
      </w:r>
      <w:r w:rsidDel="00000000" w:rsidR="00000000" w:rsidRPr="00000000">
        <w:rPr>
          <w:color w:val="000000"/>
          <w:highlight w:val="yellow"/>
          <w:rtl w:val="0"/>
        </w:rPr>
        <w:t xml:space="preserve">&lt;insira a estrutura.&gt; </w:t>
      </w:r>
      <w:r w:rsidDel="00000000" w:rsidR="00000000" w:rsidRPr="00000000">
        <w:rPr>
          <w:color w:val="000000"/>
          <w:rtl w:val="0"/>
        </w:rPr>
        <w:t xml:space="preserve">Todos os feeds serão fornecidos no formato de feed aceito pelo Personalization. Este escopo inclui até 1 (uma) localidade. Requisitos de integração para sistemas externos usarão mecanismos de integração prontos para uso. O Cliente é responsável por configurar e implantar o seguinte: Personalization JavaScript no site do Cliente, Personalization SDK no aplicativo móvel do Cliente, APIs do Personalization no sistema externo, instância(s) do Salesforce Sales e/ou Service Cloud, APIs ou feeds de dados para facilitar a integração do sistema, alterações necessárias no ambiente de Sales/Service Cloud do Cliente para armazenar dados capturados pelo Interaction Studio, incluindo, mas não se limitando a, permissões do usuário, layouts de página, campos, objetos, esquemas, e regras de correspondência.  Configuração da Próxima melhor ação/Próxima melhor de oferta para o ambiente de produção da Sales/Service Cloud.  Quaisquer atualizações de aplicativos móveis necessárias, incluindo as necessárias para integrar o SDK a estruturas não nativas, como React Native e Flutter. ​​A personalização dos mecanismos de integração está excluída. A SFDC não realizará nenhuma modificação, limpeza, eliminação de duplicações e transformação de dados no feed. A eliminação de duplicações e limpeza de identidade está excluída. A extração de dados da plataforma Personalization está fora do escopo. A configuração do Personalization como uma plataforma de envio de e-mail está fora do escopo. A personalização da extração de resposta por e-mail está excluída. Todos os elementos html têm um identificador exclusivo.</w:t>
      </w:r>
      <w:r w:rsidDel="00000000" w:rsidR="00000000" w:rsidRPr="00000000">
        <w:rPr>
          <w:rtl w:val="0"/>
        </w:rPr>
      </w:r>
    </w:p>
    <w:p w:rsidR="00000000" w:rsidDel="00000000" w:rsidP="00000000" w:rsidRDefault="00000000" w:rsidRPr="00000000" w14:paraId="00000599">
      <w:pPr>
        <w:pStyle w:val="Heading5"/>
        <w:numPr>
          <w:ilvl w:val="4"/>
          <w:numId w:val="1"/>
        </w:numPr>
        <w:ind w:left="2232" w:hanging="791.9999999999999"/>
        <w:jc w:val="left"/>
        <w:rPr/>
      </w:pPr>
      <w:r w:rsidDel="00000000" w:rsidR="00000000" w:rsidRPr="00000000">
        <w:rPr>
          <w:rtl w:val="0"/>
        </w:rPr>
        <w:t xml:space="preserve">Marketing Cloud Personalization -  Web/Offer Management</w:t>
      </w:r>
    </w:p>
    <w:p w:rsidR="00000000" w:rsidDel="00000000" w:rsidP="00000000" w:rsidRDefault="00000000" w:rsidRPr="00000000" w14:paraId="0000059A">
      <w:pPr>
        <w:spacing w:after="120" w:line="240" w:lineRule="auto"/>
        <w:ind w:left="1728" w:firstLine="0"/>
        <w:rPr>
          <w:b w:val="1"/>
          <w:bCs w:val="1"/>
        </w:rPr>
      </w:pPr>
      <w:r w:rsidDel="00000000" w:rsidR="00000000" w:rsidRPr="00000000">
        <w:rPr>
          <w:b w:val="1"/>
          <w:bCs w:val="1"/>
          <w:rtl w:val="0"/>
        </w:rPr>
        <w:t xml:space="preserve">Descrição &amp; </w:t>
      </w:r>
    </w:p>
    <w:p w:rsidR="00000000" w:rsidDel="00000000" w:rsidP="00000000" w:rsidRDefault="00000000" w:rsidRPr="00000000" w14:paraId="0000059B">
      <w:pPr>
        <w:spacing w:after="120" w:line="240" w:lineRule="auto"/>
        <w:ind w:left="1728" w:firstLine="0"/>
        <w:rPr/>
      </w:pPr>
      <w:r w:rsidDel="00000000" w:rsidR="00000000" w:rsidRPr="00000000">
        <w:rPr>
          <w:color w:val="000000"/>
          <w:rtl w:val="0"/>
        </w:rPr>
        <w:t xml:space="preserve">A SFDC permitirá que o Personalization leia eventos da Web e o comportamento do visitante no site. A SFDC desenvolverá, testará e implantará </w:t>
      </w:r>
      <w:r w:rsidDel="00000000" w:rsidR="00000000" w:rsidRPr="00000000">
        <w:rPr>
          <w:color w:val="000000"/>
          <w:highlight w:val="yellow"/>
          <w:rtl w:val="0"/>
        </w:rPr>
        <w:t xml:space="preserve">&lt;número (X)&gt; </w:t>
      </w:r>
      <w:r w:rsidDel="00000000" w:rsidR="00000000" w:rsidRPr="00000000">
        <w:rPr>
          <w:color w:val="000000"/>
          <w:rtl w:val="0"/>
        </w:rPr>
        <w:t xml:space="preserve"> caso(s) de uso de personalização da Web no site do Cliente. O Web JavaScript do Interaction Studio renderizará o caso de uso no site do Cliente. O(s) caso(s) de uso pode(em) ser configurado(s) com capacidades de teste A/B.</w:t>
      </w:r>
      <w:r w:rsidDel="00000000" w:rsidR="00000000" w:rsidRPr="00000000">
        <w:rPr>
          <w:rtl w:val="0"/>
        </w:rPr>
      </w:r>
    </w:p>
    <w:p w:rsidR="00000000" w:rsidDel="00000000" w:rsidP="00000000" w:rsidRDefault="00000000" w:rsidRPr="00000000" w14:paraId="0000059C">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59D">
      <w:pPr>
        <w:spacing w:after="120" w:line="240" w:lineRule="auto"/>
        <w:ind w:left="1728" w:firstLine="0"/>
        <w:rPr/>
      </w:pPr>
      <w:r w:rsidDel="00000000" w:rsidR="00000000" w:rsidRPr="00000000">
        <w:rPr>
          <w:color w:val="000000"/>
          <w:rtl w:val="0"/>
        </w:rPr>
        <w:t xml:space="preserve">O Cliente adicionará o Personalization BeaconJS aos domínios no escopo listado acima. O Cliente é responsável pelo fornecimento de todo o conteúdo e pela incorporação em modelos, conforme necessário, para a personalização em qualquer canal no formato necessário. Campanhas podem conter até cinco (5) experiências. O(s) caso(s) de uso será(ão) criado(s) usando a biblioteca de modelos do Personalization. Todos os elementos html têm um identificador exclusivo.</w:t>
      </w:r>
      <w:r w:rsidDel="00000000" w:rsidR="00000000" w:rsidRPr="00000000">
        <w:rPr>
          <w:rtl w:val="0"/>
        </w:rPr>
      </w:r>
    </w:p>
    <w:p w:rsidR="00000000" w:rsidDel="00000000" w:rsidP="00000000" w:rsidRDefault="00000000" w:rsidRPr="00000000" w14:paraId="0000059E">
      <w:pPr>
        <w:pStyle w:val="Heading5"/>
        <w:numPr>
          <w:ilvl w:val="4"/>
          <w:numId w:val="1"/>
        </w:numPr>
        <w:ind w:left="2232" w:hanging="791.9999999999999"/>
        <w:jc w:val="left"/>
        <w:rPr/>
      </w:pPr>
      <w:r w:rsidDel="00000000" w:rsidR="00000000" w:rsidRPr="00000000">
        <w:rPr>
          <w:rtl w:val="0"/>
        </w:rPr>
        <w:t xml:space="preserve">Marketing Cloud Personalization -  Email/Offer Management</w:t>
      </w:r>
    </w:p>
    <w:p w:rsidR="00000000" w:rsidDel="00000000" w:rsidP="00000000" w:rsidRDefault="00000000" w:rsidRPr="00000000" w14:paraId="0000059F">
      <w:pPr>
        <w:spacing w:after="120" w:line="240" w:lineRule="auto"/>
        <w:ind w:left="1728" w:firstLine="0"/>
        <w:rPr/>
      </w:pPr>
      <w:r w:rsidDel="00000000" w:rsidR="00000000" w:rsidRPr="00000000">
        <w:rPr>
          <w:b w:val="1"/>
          <w:bCs w:val="1"/>
          <w:rtl w:val="0"/>
        </w:rPr>
        <w:t xml:space="preserve">Descrição &amp; </w:t>
      </w:r>
      <w:r w:rsidDel="00000000" w:rsidR="00000000" w:rsidRPr="00000000">
        <w:rPr>
          <w:rtl w:val="0"/>
        </w:rPr>
      </w:r>
    </w:p>
    <w:p w:rsidR="00000000" w:rsidDel="00000000" w:rsidP="00000000" w:rsidRDefault="00000000" w:rsidRPr="00000000" w14:paraId="000005A0">
      <w:pPr>
        <w:spacing w:after="120" w:line="240" w:lineRule="auto"/>
        <w:ind w:left="1728" w:firstLine="0"/>
        <w:rPr/>
      </w:pPr>
      <w:r w:rsidDel="00000000" w:rsidR="00000000" w:rsidRPr="00000000">
        <w:rPr>
          <w:color w:val="000000"/>
          <w:rtl w:val="0"/>
        </w:rPr>
        <w:t xml:space="preserve">A SFDC desenvolverá, testará e implantará </w:t>
      </w:r>
      <w:r w:rsidDel="00000000" w:rsidR="00000000" w:rsidRPr="00000000">
        <w:rPr>
          <w:color w:val="000000"/>
          <w:highlight w:val="yellow"/>
          <w:rtl w:val="0"/>
        </w:rPr>
        <w:t xml:space="preserve">&lt;número (X)&gt; </w:t>
      </w:r>
      <w:r w:rsidDel="00000000" w:rsidR="00000000" w:rsidRPr="00000000">
        <w:rPr>
          <w:color w:val="000000"/>
          <w:rtl w:val="0"/>
        </w:rPr>
        <w:t xml:space="preserve"> casos de uso de personalização de e-mail do horário de abertura. Personalização de um (1) modelo de e-mail. Até duas (2) zonas de personalização por modelo de e-mail. </w:t>
      </w:r>
      <w:r w:rsidDel="00000000" w:rsidR="00000000" w:rsidRPr="00000000">
        <w:rPr>
          <w:rtl w:val="0"/>
        </w:rPr>
      </w:r>
    </w:p>
    <w:p w:rsidR="00000000" w:rsidDel="00000000" w:rsidP="00000000" w:rsidRDefault="00000000" w:rsidRPr="00000000" w14:paraId="000005A1">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5A2">
      <w:pPr>
        <w:spacing w:after="120" w:line="240" w:lineRule="auto"/>
        <w:ind w:left="1728" w:firstLine="0"/>
        <w:rPr/>
      </w:pPr>
      <w:r w:rsidDel="00000000" w:rsidR="00000000" w:rsidRPr="00000000">
        <w:rPr>
          <w:color w:val="000000"/>
          <w:rtl w:val="0"/>
        </w:rPr>
        <w:t xml:space="preserve">O Cliente adicionará o Interaction Studio BeaconJS aos domínios no escopo listado acima. O Cliente é responsável pelo fornecimento de todo o conteúdo e pela incorporação em modelos, conforme necessário, para a personalização em qualquer canal no formato necessário. Campanhas podem conter até cinco (5) experiências. O(s) caso(s) de uso será(ão) criado(s) usando a biblioteca de modelos do Personalization. Todos os elementos html têm um identificador exclusivo. A modificação de HTML, modelos ou blocos de conteúdo do Content Builder está fora do escopo. A integração direta com produtos ou recursos da Salesforce, além da Marketing Cloud, está fora do escopo. A configuração na Marketing Cloud está fora do escopo.</w:t>
      </w:r>
      <w:r w:rsidDel="00000000" w:rsidR="00000000" w:rsidRPr="00000000">
        <w:rPr>
          <w:rtl w:val="0"/>
        </w:rPr>
      </w:r>
    </w:p>
    <w:p w:rsidR="00000000" w:rsidDel="00000000" w:rsidP="00000000" w:rsidRDefault="00000000" w:rsidRPr="00000000" w14:paraId="000005A3">
      <w:pPr>
        <w:pStyle w:val="Heading5"/>
        <w:numPr>
          <w:ilvl w:val="4"/>
          <w:numId w:val="1"/>
        </w:numPr>
        <w:ind w:left="2232" w:hanging="791.9999999999999"/>
        <w:jc w:val="left"/>
        <w:rPr/>
      </w:pPr>
      <w:r w:rsidDel="00000000" w:rsidR="00000000" w:rsidRPr="00000000">
        <w:rPr>
          <w:rtl w:val="0"/>
        </w:rPr>
        <w:t xml:space="preserve">Marketing Cloud Personalization -  Sales/Services Cloud Real-Time Promotions</w:t>
      </w:r>
    </w:p>
    <w:p w:rsidR="00000000" w:rsidDel="00000000" w:rsidP="00000000" w:rsidRDefault="00000000" w:rsidRPr="00000000" w14:paraId="000005A4">
      <w:pPr>
        <w:spacing w:after="120" w:line="240" w:lineRule="auto"/>
        <w:ind w:left="1728" w:firstLine="0"/>
        <w:rPr/>
      </w:pPr>
      <w:r w:rsidDel="00000000" w:rsidR="00000000" w:rsidRPr="00000000">
        <w:rPr>
          <w:b w:val="1"/>
          <w:bCs w:val="1"/>
          <w:rtl w:val="0"/>
        </w:rPr>
        <w:t xml:space="preserve">Descrição &amp; </w:t>
      </w:r>
      <w:r w:rsidDel="00000000" w:rsidR="00000000" w:rsidRPr="00000000">
        <w:rPr>
          <w:rtl w:val="0"/>
        </w:rPr>
      </w:r>
    </w:p>
    <w:p w:rsidR="00000000" w:rsidDel="00000000" w:rsidP="00000000" w:rsidRDefault="00000000" w:rsidRPr="00000000" w14:paraId="000005A5">
      <w:pPr>
        <w:spacing w:after="120" w:line="240" w:lineRule="auto"/>
        <w:ind w:left="1728" w:firstLine="0"/>
        <w:rPr/>
      </w:pPr>
      <w:r w:rsidDel="00000000" w:rsidR="00000000" w:rsidRPr="00000000">
        <w:rPr>
          <w:color w:val="000000"/>
          <w:rtl w:val="0"/>
        </w:rPr>
        <w:t xml:space="preserve">A SFDC fornecerá orientação sobre a configuração do Pacote gerenciado de Personalização na instância da Salesforce Sales ou Service Cloud do Cliente. A SFDC fornecerá orientação sobre as configurações necessárias de objeto Lead ou Contact na instância da Salesforce Sales ou Service Cloud do Cliente. A SFDC desenvolverá, testará e implantará </w:t>
      </w:r>
      <w:r w:rsidDel="00000000" w:rsidR="00000000" w:rsidRPr="00000000">
        <w:rPr>
          <w:color w:val="000000"/>
          <w:highlight w:val="yellow"/>
          <w:rtl w:val="0"/>
        </w:rPr>
        <w:t xml:space="preserve">&lt;número (X)&gt; </w:t>
      </w:r>
      <w:r w:rsidDel="00000000" w:rsidR="00000000" w:rsidRPr="00000000">
        <w:rPr>
          <w:color w:val="000000"/>
          <w:rtl w:val="0"/>
        </w:rPr>
        <w:t xml:space="preserve"> caso(s) de uso de próxima melhor ação/promoção em tempo real.</w:t>
      </w:r>
      <w:r w:rsidDel="00000000" w:rsidR="00000000" w:rsidRPr="00000000">
        <w:rPr>
          <w:rtl w:val="0"/>
        </w:rPr>
      </w:r>
    </w:p>
    <w:p w:rsidR="00000000" w:rsidDel="00000000" w:rsidP="00000000" w:rsidRDefault="00000000" w:rsidRPr="00000000" w14:paraId="000005A6">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5A7">
      <w:pPr>
        <w:spacing w:after="120" w:line="240" w:lineRule="auto"/>
        <w:ind w:left="1728" w:firstLine="0"/>
        <w:rPr/>
      </w:pPr>
      <w:r w:rsidDel="00000000" w:rsidR="00000000" w:rsidRPr="00000000">
        <w:rPr>
          <w:color w:val="000000"/>
          <w:rtl w:val="0"/>
        </w:rPr>
        <w:t xml:space="preserve">O Cliente adicionará o Interaction Studio BeaconJS aos domínios no escopo listado acima. </w:t>
      </w:r>
      <w:r w:rsidDel="00000000" w:rsidR="00000000" w:rsidRPr="00000000">
        <w:rPr>
          <w:rtl w:val="0"/>
        </w:rPr>
      </w:r>
    </w:p>
    <w:p w:rsidR="00000000" w:rsidDel="00000000" w:rsidP="00000000" w:rsidRDefault="00000000" w:rsidRPr="00000000" w14:paraId="000005A8">
      <w:pPr>
        <w:pStyle w:val="Heading5"/>
        <w:numPr>
          <w:ilvl w:val="4"/>
          <w:numId w:val="1"/>
        </w:numPr>
        <w:ind w:left="2232" w:hanging="791.9999999999999"/>
        <w:jc w:val="left"/>
        <w:rPr/>
      </w:pPr>
      <w:r w:rsidDel="00000000" w:rsidR="00000000" w:rsidRPr="00000000">
        <w:rPr>
          <w:rtl w:val="0"/>
        </w:rPr>
        <w:t xml:space="preserve">Marketing Cloud Personalization -  Real-Time Promotions / Next Best Action</w:t>
      </w:r>
    </w:p>
    <w:p w:rsidR="00000000" w:rsidDel="00000000" w:rsidP="00000000" w:rsidRDefault="00000000" w:rsidRPr="00000000" w14:paraId="000005A9">
      <w:pPr>
        <w:spacing w:after="120" w:line="240" w:lineRule="auto"/>
        <w:ind w:left="1728" w:firstLine="0"/>
        <w:rPr/>
      </w:pPr>
      <w:r w:rsidDel="00000000" w:rsidR="00000000" w:rsidRPr="00000000">
        <w:rPr>
          <w:b w:val="1"/>
          <w:bCs w:val="1"/>
          <w:rtl w:val="0"/>
        </w:rPr>
        <w:t xml:space="preserve">Descrição &amp; </w:t>
      </w:r>
      <w:r w:rsidDel="00000000" w:rsidR="00000000" w:rsidRPr="00000000">
        <w:rPr>
          <w:rtl w:val="0"/>
        </w:rPr>
      </w:r>
    </w:p>
    <w:p w:rsidR="00000000" w:rsidDel="00000000" w:rsidP="00000000" w:rsidRDefault="00000000" w:rsidRPr="00000000" w14:paraId="000005AA">
      <w:pPr>
        <w:spacing w:after="120" w:line="240" w:lineRule="auto"/>
        <w:ind w:left="1728" w:firstLine="0"/>
        <w:rPr/>
      </w:pPr>
      <w:r w:rsidDel="00000000" w:rsidR="00000000" w:rsidRPr="00000000">
        <w:rPr>
          <w:color w:val="000000"/>
          <w:rtl w:val="0"/>
        </w:rPr>
        <w:t xml:space="preserve">A SFDC desenvolverá, testará e implantará </w:t>
      </w:r>
      <w:r w:rsidDel="00000000" w:rsidR="00000000" w:rsidRPr="00000000">
        <w:rPr>
          <w:color w:val="000000"/>
          <w:highlight w:val="yellow"/>
          <w:rtl w:val="0"/>
        </w:rPr>
        <w:t xml:space="preserve">&lt;número (X)&gt; </w:t>
      </w:r>
      <w:r w:rsidDel="00000000" w:rsidR="00000000" w:rsidRPr="00000000">
        <w:rPr>
          <w:color w:val="000000"/>
          <w:rtl w:val="0"/>
        </w:rPr>
        <w:t xml:space="preserve"> caso(s) de uso de próxima melhor ação/promoção em tempo real e fornecerá documentação de API para o cliente usar no sistema externo.</w:t>
      </w:r>
      <w:r w:rsidDel="00000000" w:rsidR="00000000" w:rsidRPr="00000000">
        <w:rPr>
          <w:rtl w:val="0"/>
        </w:rPr>
      </w:r>
    </w:p>
    <w:p w:rsidR="00000000" w:rsidDel="00000000" w:rsidP="00000000" w:rsidRDefault="00000000" w:rsidRPr="00000000" w14:paraId="000005AB">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5AC">
      <w:pPr>
        <w:spacing w:after="120" w:line="240" w:lineRule="auto"/>
        <w:ind w:left="1728" w:firstLine="0"/>
        <w:rPr/>
      </w:pPr>
      <w:r w:rsidDel="00000000" w:rsidR="00000000" w:rsidRPr="00000000">
        <w:rPr>
          <w:color w:val="000000"/>
          <w:rtl w:val="0"/>
        </w:rPr>
        <w:t xml:space="preserve">O Cliente adicionará o Interaction Studio BeaconJS aos domínios no escopo listado acima. O Cliente é responsável por configurar as APIs do Personalization no sistema externo. O Cliente é responsável por fornecer dados do sistema externo para o Interaction Studio como um feed de dados ou por usar as APIs de eventos em tempo real do Personalization ou usar os mecanismos de integração prontos para uso. O Cliente é responsável pelo fornecimento de todo o conteúdo e pela incorporação em modelos, conforme necessário, para a personalização em qualquer canal no formato necessário. Campanhas podem conter até cinco (5) experiências. O(s) caso(s) de uso será(ão) criado(s) usando a biblioteca de modelos do Personalization. Todos os elementos html têm um identificador exclusivo. </w:t>
      </w:r>
      <w:r w:rsidDel="00000000" w:rsidR="00000000" w:rsidRPr="00000000">
        <w:rPr>
          <w:rtl w:val="0"/>
        </w:rPr>
      </w:r>
    </w:p>
    <w:p w:rsidR="00000000" w:rsidDel="00000000" w:rsidP="00000000" w:rsidRDefault="00000000" w:rsidRPr="00000000" w14:paraId="000005AD">
      <w:pPr>
        <w:pStyle w:val="Heading5"/>
        <w:numPr>
          <w:ilvl w:val="4"/>
          <w:numId w:val="1"/>
        </w:numPr>
        <w:ind w:left="2232" w:hanging="791.9999999999999"/>
        <w:jc w:val="left"/>
        <w:rPr/>
      </w:pPr>
      <w:r w:rsidDel="00000000" w:rsidR="00000000" w:rsidRPr="00000000">
        <w:rPr>
          <w:rtl w:val="0"/>
        </w:rPr>
        <w:t xml:space="preserve">Marketing Cloud Personalization -  Mobile App / Offer Management</w:t>
      </w:r>
    </w:p>
    <w:p w:rsidR="00000000" w:rsidDel="00000000" w:rsidP="00000000" w:rsidRDefault="00000000" w:rsidRPr="00000000" w14:paraId="000005AE">
      <w:pPr>
        <w:spacing w:after="120" w:line="240" w:lineRule="auto"/>
        <w:ind w:left="1728" w:firstLine="0"/>
        <w:rPr/>
      </w:pPr>
      <w:r w:rsidDel="00000000" w:rsidR="00000000" w:rsidRPr="00000000">
        <w:rPr>
          <w:b w:val="1"/>
          <w:bCs w:val="1"/>
          <w:rtl w:val="0"/>
        </w:rPr>
        <w:t xml:space="preserve">Descrição &amp; </w:t>
      </w:r>
      <w:r w:rsidDel="00000000" w:rsidR="00000000" w:rsidRPr="00000000">
        <w:rPr>
          <w:rtl w:val="0"/>
        </w:rPr>
      </w:r>
    </w:p>
    <w:p w:rsidR="00000000" w:rsidDel="00000000" w:rsidP="00000000" w:rsidRDefault="00000000" w:rsidRPr="00000000" w14:paraId="000005AF">
      <w:pPr>
        <w:spacing w:after="120" w:line="240" w:lineRule="auto"/>
        <w:ind w:left="1728" w:firstLine="0"/>
        <w:rPr/>
      </w:pPr>
      <w:r w:rsidDel="00000000" w:rsidR="00000000" w:rsidRPr="00000000">
        <w:rPr>
          <w:color w:val="000000"/>
          <w:rtl w:val="0"/>
        </w:rPr>
        <w:t xml:space="preserve">A SFDC desenvolverá, testará e implantará </w:t>
      </w:r>
      <w:r w:rsidDel="00000000" w:rsidR="00000000" w:rsidRPr="00000000">
        <w:rPr>
          <w:color w:val="000000"/>
          <w:highlight w:val="yellow"/>
          <w:rtl w:val="0"/>
        </w:rPr>
        <w:t xml:space="preserve"> &lt;número (X)&gt;</w:t>
      </w:r>
      <w:r w:rsidDel="00000000" w:rsidR="00000000" w:rsidRPr="00000000">
        <w:rPr>
          <w:color w:val="000000"/>
          <w:rtl w:val="0"/>
        </w:rPr>
        <w:t xml:space="preserve"> caso(s) de uso de personalização móvel/decisão de oferta em tempo real.</w:t>
      </w:r>
      <w:r w:rsidDel="00000000" w:rsidR="00000000" w:rsidRPr="00000000">
        <w:rPr>
          <w:rtl w:val="0"/>
        </w:rPr>
      </w:r>
    </w:p>
    <w:p w:rsidR="00000000" w:rsidDel="00000000" w:rsidP="00000000" w:rsidRDefault="00000000" w:rsidRPr="00000000" w14:paraId="000005B0">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5B1">
      <w:pPr>
        <w:spacing w:after="120" w:line="240" w:lineRule="auto"/>
        <w:ind w:left="1728" w:firstLine="0"/>
        <w:rPr/>
      </w:pPr>
      <w:r w:rsidDel="00000000" w:rsidR="00000000" w:rsidRPr="00000000">
        <w:rPr>
          <w:color w:val="000000"/>
          <w:rtl w:val="0"/>
        </w:rPr>
        <w:t xml:space="preserve">O Cliente adicionará o Interaction Studio BeaconJS aos domínios no escopo listado acima.  O Cliente configurará o SDK do Personalization com o aplicativo móvel dele. O Cliente é responsável por renderizar a resposta enviada do Interaction Studio no seu aplicativo, testando e implantando o caso de uso no aplicativo. O Cliente fornecerá à SFDC o Nome do aplicativo e o ApplicationId a serem configurados na plataforma do Personalization. O Cliente é responsável pelo fornecimento de todo o conteúdo e pela incorporação em modelos, conforme necessário, para a personalização em qualquer canal no formato necessário. Campanhas podem conter até cinco (5) experiências. O(s) caso(s) de uso será(ão) criado(s) usando a biblioteca de modelos do Personalization. Todos os elementos html têm um identificador exclusivo. A modificação de HTML, modelos ou blocos de conteúdo do Content Builder está fora do escopo. A integração direta com produtos ou recursos da Salesforce, além da Marketing Cloud, está fora do escopo. A configuração na Marketing Cloud está fora do escopo.</w:t>
      </w:r>
      <w:r w:rsidDel="00000000" w:rsidR="00000000" w:rsidRPr="00000000">
        <w:rPr>
          <w:rtl w:val="0"/>
        </w:rPr>
      </w:r>
    </w:p>
    <w:p w:rsidR="00000000" w:rsidDel="00000000" w:rsidP="00000000" w:rsidRDefault="00000000" w:rsidRPr="00000000" w14:paraId="000005B2">
      <w:pPr>
        <w:pStyle w:val="Heading5"/>
        <w:numPr>
          <w:ilvl w:val="4"/>
          <w:numId w:val="1"/>
        </w:numPr>
        <w:ind w:left="2232" w:hanging="791.9999999999999"/>
        <w:jc w:val="left"/>
        <w:rPr/>
      </w:pPr>
      <w:r w:rsidDel="00000000" w:rsidR="00000000" w:rsidRPr="00000000">
        <w:rPr>
          <w:rtl w:val="0"/>
        </w:rPr>
        <w:t xml:space="preserve">Marketing Cloud Personalization -  Salesforce Marketing Cloud  Journey Builder Triggers</w:t>
      </w:r>
    </w:p>
    <w:p w:rsidR="00000000" w:rsidDel="00000000" w:rsidP="00000000" w:rsidRDefault="00000000" w:rsidRPr="00000000" w14:paraId="000005B3">
      <w:pPr>
        <w:spacing w:after="120" w:line="240" w:lineRule="auto"/>
        <w:ind w:left="1728" w:firstLine="0"/>
        <w:rPr/>
      </w:pPr>
      <w:r w:rsidDel="00000000" w:rsidR="00000000" w:rsidRPr="00000000">
        <w:rPr>
          <w:b w:val="1"/>
          <w:bCs w:val="1"/>
          <w:rtl w:val="0"/>
        </w:rPr>
        <w:t xml:space="preserve">Descrição &amp; </w:t>
      </w:r>
      <w:r w:rsidDel="00000000" w:rsidR="00000000" w:rsidRPr="00000000">
        <w:rPr>
          <w:rtl w:val="0"/>
        </w:rPr>
      </w:r>
    </w:p>
    <w:p w:rsidR="00000000" w:rsidDel="00000000" w:rsidP="00000000" w:rsidRDefault="00000000" w:rsidRPr="00000000" w14:paraId="000005B4">
      <w:pPr>
        <w:spacing w:after="120" w:line="240" w:lineRule="auto"/>
        <w:ind w:left="1728" w:firstLine="0"/>
        <w:rPr/>
      </w:pPr>
      <w:r w:rsidDel="00000000" w:rsidR="00000000" w:rsidRPr="00000000">
        <w:rPr>
          <w:color w:val="000000"/>
          <w:rtl w:val="0"/>
        </w:rPr>
        <w:t xml:space="preserve">A SFDC criará </w:t>
      </w:r>
      <w:r w:rsidDel="00000000" w:rsidR="00000000" w:rsidRPr="00000000">
        <w:rPr>
          <w:color w:val="000000"/>
          <w:highlight w:val="yellow"/>
          <w:rtl w:val="0"/>
        </w:rPr>
        <w:t xml:space="preserve">&lt;número (X)&gt;</w:t>
      </w:r>
      <w:r w:rsidDel="00000000" w:rsidR="00000000" w:rsidRPr="00000000">
        <w:rPr>
          <w:color w:val="000000"/>
          <w:rtl w:val="0"/>
        </w:rPr>
        <w:t xml:space="preserve"> acionadores no Interaction Studio para realizar o seguinte:   </w:t>
      </w:r>
      <w:r w:rsidDel="00000000" w:rsidR="00000000" w:rsidRPr="00000000">
        <w:rPr>
          <w:color w:val="000000"/>
          <w:highlight w:val="yellow"/>
          <w:rtl w:val="0"/>
        </w:rPr>
        <w:t xml:space="preserve">&lt;insira as descrições do acionador&gt;</w:t>
      </w:r>
      <w:r w:rsidDel="00000000" w:rsidR="00000000" w:rsidRPr="00000000">
        <w:rPr>
          <w:rtl w:val="0"/>
        </w:rPr>
      </w:r>
    </w:p>
    <w:p w:rsidR="00000000" w:rsidDel="00000000" w:rsidP="00000000" w:rsidRDefault="00000000" w:rsidRPr="00000000" w14:paraId="000005B5">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5B6">
      <w:pPr>
        <w:spacing w:after="120" w:line="240" w:lineRule="auto"/>
        <w:ind w:left="1728" w:firstLine="0"/>
        <w:rPr/>
      </w:pPr>
      <w:r w:rsidDel="00000000" w:rsidR="00000000" w:rsidRPr="00000000">
        <w:rPr>
          <w:color w:val="000000"/>
          <w:rtl w:val="0"/>
        </w:rPr>
        <w:t xml:space="preserve">O Cliente é responsável por:  criar e testar cada jornada, incluindo eventos de entrada, divisões de decisão, extensões de dados e scripts de exclusão; criar e testar todos os e-mails da jornada; Fornecer todos os dados necessários para reconhecer cada evento configurado na página ou via ETL. O Cliente é responsável pelo fornecimento de todo o conteúdo e pela incorporação em modelos, conforme necessário, para a personalização em qualquer canal no formato necessário. Campanhas podem conter até cinco (5) experiências. O(s) caso(s) de uso será(ão) criado(s) usando a biblioteca de modelos do Personalization. Todos os elementos html têm um identificador exclusivo. A modificação de HTML, modelos ou blocos de conteúdo do Content Builder está fora do escopo. A integração direta com produtos ou recursos da Salesforce, além da Marketing Cloud, está fora do escopo. A configuração na Marketing Cloud está fora do escopo.</w:t>
      </w:r>
      <w:r w:rsidDel="00000000" w:rsidR="00000000" w:rsidRPr="00000000">
        <w:rPr>
          <w:rtl w:val="0"/>
        </w:rPr>
      </w:r>
    </w:p>
    <w:p w:rsidR="00000000" w:rsidDel="00000000" w:rsidP="00000000" w:rsidRDefault="00000000" w:rsidRPr="00000000" w14:paraId="000005B7">
      <w:pPr>
        <w:pStyle w:val="Heading3"/>
        <w:numPr>
          <w:ilvl w:val="2"/>
          <w:numId w:val="1"/>
        </w:numPr>
        <w:ind w:left="1314" w:hanging="504.00000000000006"/>
        <w:rPr>
          <w:b w:val="1"/>
          <w:bCs w:val="1"/>
        </w:rPr>
      </w:pPr>
      <w:r w:rsidDel="00000000" w:rsidR="00000000" w:rsidRPr="00000000">
        <w:rPr>
          <w:b w:val="1"/>
          <w:bCs w:val="1"/>
          <w:rtl w:val="0"/>
        </w:rPr>
        <w:t xml:space="preserve">Mulesoft Services</w:t>
      </w:r>
    </w:p>
    <w:p w:rsidR="00000000" w:rsidDel="00000000" w:rsidP="00000000" w:rsidRDefault="00000000" w:rsidRPr="00000000" w14:paraId="000005B8">
      <w:pPr>
        <w:pStyle w:val="Heading5"/>
        <w:numPr>
          <w:ilvl w:val="4"/>
          <w:numId w:val="1"/>
        </w:numPr>
        <w:ind w:left="2232" w:hanging="791.9999999999999"/>
        <w:jc w:val="left"/>
        <w:rPr/>
      </w:pPr>
      <w:r w:rsidDel="00000000" w:rsidR="00000000" w:rsidRPr="00000000">
        <w:rPr>
          <w:rtl w:val="0"/>
        </w:rPr>
        <w:t xml:space="preserve">Mulesoft - Catalyst Discovery Services</w:t>
      </w:r>
    </w:p>
    <w:p w:rsidR="00000000" w:rsidDel="00000000" w:rsidP="00000000" w:rsidRDefault="00000000" w:rsidRPr="00000000" w14:paraId="000005B9">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5BA">
      <w:pPr>
        <w:spacing w:after="120" w:line="240" w:lineRule="auto"/>
        <w:ind w:left="1728" w:firstLine="0"/>
        <w:rPr>
          <w:b w:val="1"/>
          <w:bCs w:val="1"/>
        </w:rPr>
      </w:pPr>
      <w:r w:rsidDel="00000000" w:rsidR="00000000" w:rsidRPr="00000000">
        <w:rPr>
          <w:color w:val="000000"/>
          <w:rtl w:val="0"/>
        </w:rPr>
        <w:t xml:space="preserve">A SFDC ajudará o Cliente a obter e documentar a definição de requisitos, o catálogo do sistema, o catálogo de integração, os requisitos da API do sistema, os requisitos da API do processo, mapeamento de dados, histórias de usuários de integração e arquitetura lógica de API. Os recursos da SFDC estão realizando trabalho de suporte ao Cliente e não de entrega de produtos finais.  </w:t>
      </w:r>
      <w:r w:rsidDel="00000000" w:rsidR="00000000" w:rsidRPr="00000000">
        <w:rPr>
          <w:rtl w:val="0"/>
        </w:rPr>
      </w:r>
    </w:p>
    <w:p w:rsidR="00000000" w:rsidDel="00000000" w:rsidP="00000000" w:rsidRDefault="00000000" w:rsidRPr="00000000" w14:paraId="000005BB">
      <w:pPr>
        <w:spacing w:after="120" w:line="240" w:lineRule="auto"/>
        <w:ind w:left="1728" w:firstLine="0"/>
        <w:rPr>
          <w:b w:val="1"/>
          <w:bCs w:val="1"/>
        </w:rPr>
      </w:pPr>
      <w:r w:rsidDel="00000000" w:rsidR="00000000" w:rsidRPr="00000000">
        <w:rPr>
          <w:color w:val="000000"/>
          <w:rtl w:val="0"/>
        </w:rPr>
        <w:t xml:space="preserve">Fluxos e etapas</w:t>
      </w:r>
      <w:r w:rsidDel="00000000" w:rsidR="00000000" w:rsidRPr="00000000">
        <w:rPr>
          <w:rtl w:val="0"/>
        </w:rPr>
      </w:r>
    </w:p>
    <w:p w:rsidR="00000000" w:rsidDel="00000000" w:rsidP="00000000" w:rsidRDefault="00000000" w:rsidRPr="00000000" w14:paraId="000005BC">
      <w:pPr>
        <w:spacing w:after="120" w:line="240" w:lineRule="auto"/>
        <w:ind w:left="1728" w:firstLine="0"/>
        <w:rPr>
          <w:b w:val="1"/>
          <w:bCs w:val="1"/>
        </w:rPr>
      </w:pPr>
      <w:r w:rsidDel="00000000" w:rsidR="00000000" w:rsidRPr="00000000">
        <w:rPr>
          <w:color w:val="000000"/>
          <w:rtl w:val="0"/>
        </w:rPr>
        <w:t xml:space="preserve">A SFDC em coordenação com o Cliente identificará o estado futuro e o escopo dos sistemas de integrações, processos e consumidores para alcançar o estado futuro. Identificará e se reunirá com especialistas técnicos e de negócios para entender os requisitos do sistema e do processo. Sistemas de catálogo, integrações por tipo de API (sistema, processo, experiência) geram requisitos funcionais e não funcionais e documentam os requisitos de caso de uso. Definir requisitos funcionais, regras de negócios, cenários de exceção, casos de uso e requisitos não funcionais. Avaliações com especialistas no assunto e testadores. </w:t>
      </w:r>
      <w:r w:rsidDel="00000000" w:rsidR="00000000" w:rsidRPr="00000000">
        <w:rPr>
          <w:rtl w:val="0"/>
        </w:rPr>
      </w:r>
    </w:p>
    <w:p w:rsidR="00000000" w:rsidDel="00000000" w:rsidP="00000000" w:rsidRDefault="00000000" w:rsidRPr="00000000" w14:paraId="000005BD">
      <w:pPr>
        <w:spacing w:after="120" w:line="240" w:lineRule="auto"/>
        <w:ind w:left="1728" w:firstLine="0"/>
        <w:rPr>
          <w:b w:val="1"/>
          <w:bCs w:val="1"/>
        </w:rPr>
      </w:pPr>
      <w:r w:rsidDel="00000000" w:rsidR="00000000" w:rsidRPr="00000000">
        <w:rPr>
          <w:color w:val="000000"/>
          <w:rtl w:val="0"/>
        </w:rPr>
        <w:t xml:space="preserve">Início do Planejamento e da Descoberta </w:t>
      </w:r>
      <w:r w:rsidDel="00000000" w:rsidR="00000000" w:rsidRPr="00000000">
        <w:rPr>
          <w:rtl w:val="0"/>
        </w:rPr>
      </w:r>
    </w:p>
    <w:p w:rsidR="00000000" w:rsidDel="00000000" w:rsidP="00000000" w:rsidRDefault="00000000" w:rsidRPr="00000000" w14:paraId="000005BE">
      <w:pPr>
        <w:spacing w:after="120" w:line="240" w:lineRule="auto"/>
        <w:ind w:left="1728" w:firstLine="0"/>
        <w:rPr>
          <w:b w:val="1"/>
          <w:bCs w:val="1"/>
        </w:rPr>
      </w:pPr>
      <w:r w:rsidDel="00000000" w:rsidR="00000000" w:rsidRPr="00000000">
        <w:rPr>
          <w:color w:val="000000"/>
          <w:rtl w:val="0"/>
        </w:rPr>
        <w:t xml:space="preserve">A SFDC trabalhará com o Cliente para criar um fluxo de processo de alto nível e diagramas de contexto; solicitar requisitos funcionais e regras de negócios; definir casos de uso de alto nível; analisar e avaliar os sistemas envolvidos para fornecer os recursos necessários para os requisitos do projeto; documentar o modelo de segurança, as comunicações do sistema e os recursos de desempenho para cada sistema; identificar integrações do MuleSoft com base no processo completo, diagrama de contexto e sistemas envolvidos; documentar as entradas, saídas e requisitos de desempenho necessários; documentar requisitos de integração, regras de negócios, cenários de exceção e requisitos não funcionais; e traduzir requisitos detalhados em um design de caso de uso.</w:t>
      </w:r>
      <w:r w:rsidDel="00000000" w:rsidR="00000000" w:rsidRPr="00000000">
        <w:rPr>
          <w:rtl w:val="0"/>
        </w:rPr>
      </w:r>
    </w:p>
    <w:p w:rsidR="00000000" w:rsidDel="00000000" w:rsidP="00000000" w:rsidRDefault="00000000" w:rsidRPr="00000000" w14:paraId="000005BF">
      <w:pPr>
        <w:spacing w:after="120" w:line="240" w:lineRule="auto"/>
        <w:ind w:left="1728" w:firstLine="0"/>
        <w:rPr>
          <w:b w:val="1"/>
          <w:bCs w:val="1"/>
        </w:rPr>
      </w:pPr>
      <w:r w:rsidDel="00000000" w:rsidR="00000000" w:rsidRPr="00000000">
        <w:rPr>
          <w:color w:val="000000"/>
          <w:rtl w:val="0"/>
        </w:rPr>
        <w:t xml:space="preserve">Descoberta, levantamento de requisitos e documentação </w:t>
      </w:r>
      <w:r w:rsidDel="00000000" w:rsidR="00000000" w:rsidRPr="00000000">
        <w:rPr>
          <w:rtl w:val="0"/>
        </w:rPr>
      </w:r>
    </w:p>
    <w:p w:rsidR="00000000" w:rsidDel="00000000" w:rsidP="00000000" w:rsidRDefault="00000000" w:rsidRPr="00000000" w14:paraId="000005C0">
      <w:pPr>
        <w:spacing w:after="120" w:line="240" w:lineRule="auto"/>
        <w:ind w:left="1728" w:firstLine="0"/>
        <w:rPr>
          <w:b w:val="1"/>
          <w:bCs w:val="1"/>
        </w:rPr>
      </w:pPr>
      <w:r w:rsidDel="00000000" w:rsidR="00000000" w:rsidRPr="00000000">
        <w:rPr>
          <w:color w:val="000000"/>
          <w:rtl w:val="0"/>
        </w:rPr>
        <w:t xml:space="preserve">A SFDC trabalhará com o Cliente para facilitar as sessões de trabalho com os SMEs do Cliente para capturar detalhes do sistema e da integração, detalhes do processo e informações do caso de uso; criar um fluxo de processo de alto nível e diagramas de contexto; solicitar requisitos funcionais e regras de negócios; definir casos de uso de alto nível;  analisar e avaliar os sistemas envolvidos para fornecer os recursos necessários para os requisitos do projeto; documentar o modelo de segurança, as comunicações do sistema e os recursos de desempenho para cada sistema; identificar integrações do MuleSoft com base no processo completo, diagrama de contexto e sistemas envolvidos; documentar as entradas, saídas e requisitos de desempenho necessários; documentar requisitos de integração, regras de negócios, cenários de exceção e requisitos não funcionais; e traduzir requisitos detalhados em um design de caso de uso. Arquitetura de solução inicial de alto nível orientada por API, em alinhamento com o roadmap de caso de uso e as melhores práticas de design.</w:t>
      </w:r>
      <w:r w:rsidDel="00000000" w:rsidR="00000000" w:rsidRPr="00000000">
        <w:rPr>
          <w:rtl w:val="0"/>
        </w:rPr>
      </w:r>
    </w:p>
    <w:p w:rsidR="00000000" w:rsidDel="00000000" w:rsidP="00000000" w:rsidRDefault="00000000" w:rsidRPr="00000000" w14:paraId="000005C1">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5C2">
      <w:pPr>
        <w:spacing w:after="120" w:line="240" w:lineRule="auto"/>
        <w:ind w:left="1728" w:firstLine="0"/>
        <w:rPr/>
      </w:pPr>
      <w:r w:rsidDel="00000000" w:rsidR="00000000" w:rsidRPr="00000000">
        <w:rPr>
          <w:color w:val="000000"/>
          <w:rtl w:val="0"/>
        </w:rPr>
        <w:t xml:space="preserve">O Cliente fornecerá à SFDC informações técnicas e de recursos relevantes, incluindo, mas não se limitando a: diagramas de segurança e arquitetura; documentos de design; diagramas de sequência e fluxos de trabalho; estruturas de dados; especificações de interface; documentos de mapeamento de dados; dados para Descrição de teste. O Cliente é responsável pela criação de sistemas, integrações ou aplicativos com base nos requisitos desenvolvidos durante esse esforço.  O Cliente é responsável por conectores e APIs personalizados, bem como atualizações dos aplicativos Salesforce ou MuleSoft. O Cliente é responsável pelo gerenciamento geral do programa, gerenciamento dos recursos do Cliente e pela obtenção das aulas de treinamento e certificação MuleSoft necessárias.</w:t>
      </w:r>
      <w:r w:rsidDel="00000000" w:rsidR="00000000" w:rsidRPr="00000000">
        <w:rPr>
          <w:rtl w:val="0"/>
        </w:rPr>
      </w:r>
    </w:p>
    <w:p w:rsidR="00000000" w:rsidDel="00000000" w:rsidP="00000000" w:rsidRDefault="00000000" w:rsidRPr="00000000" w14:paraId="000005C3">
      <w:pPr>
        <w:pStyle w:val="Heading5"/>
        <w:numPr>
          <w:ilvl w:val="4"/>
          <w:numId w:val="1"/>
        </w:numPr>
        <w:ind w:left="2232" w:hanging="791.9999999999999"/>
        <w:jc w:val="left"/>
        <w:rPr/>
      </w:pPr>
      <w:r w:rsidDel="00000000" w:rsidR="00000000" w:rsidRPr="00000000">
        <w:rPr>
          <w:rtl w:val="0"/>
        </w:rPr>
        <w:t xml:space="preserve">Mulesoft - Catalyst Launch Services</w:t>
      </w:r>
    </w:p>
    <w:p w:rsidR="00000000" w:rsidDel="00000000" w:rsidP="00000000" w:rsidRDefault="00000000" w:rsidRPr="00000000" w14:paraId="000005C4">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5C5">
      <w:pPr>
        <w:spacing w:after="120" w:line="240" w:lineRule="auto"/>
        <w:ind w:left="1728" w:firstLine="0"/>
        <w:rPr/>
      </w:pPr>
      <w:r w:rsidDel="00000000" w:rsidR="00000000" w:rsidRPr="00000000">
        <w:rPr>
          <w:color w:val="000000"/>
          <w:rtl w:val="0"/>
        </w:rPr>
        <w:t xml:space="preserve">A SFDC ajudará o Cliente a configurar a Plataforma Anypoint; estabelecendo um Centro de capacitação ("C4E"); configurando o modelo de suporte interno do Cliente; e orientando os recursos internos do Cliente.  Esses serviços incluem os fluxos e as etapas a seguir. </w:t>
      </w:r>
      <w:r w:rsidDel="00000000" w:rsidR="00000000" w:rsidRPr="00000000">
        <w:rPr>
          <w:rtl w:val="0"/>
        </w:rPr>
      </w:r>
    </w:p>
    <w:p w:rsidR="00000000" w:rsidDel="00000000" w:rsidP="00000000" w:rsidRDefault="00000000" w:rsidRPr="00000000" w14:paraId="000005C6">
      <w:pPr>
        <w:spacing w:after="120" w:line="240" w:lineRule="auto"/>
        <w:ind w:left="1728" w:firstLine="0"/>
        <w:rPr/>
      </w:pPr>
      <w:r w:rsidDel="00000000" w:rsidR="00000000" w:rsidRPr="00000000">
        <w:rPr>
          <w:color w:val="000000"/>
          <w:rtl w:val="0"/>
        </w:rPr>
        <w:t xml:space="preserve">Lançamento: resultados comerciais</w:t>
      </w:r>
      <w:r w:rsidDel="00000000" w:rsidR="00000000" w:rsidRPr="00000000">
        <w:rPr>
          <w:rtl w:val="0"/>
        </w:rPr>
      </w:r>
    </w:p>
    <w:p w:rsidR="00000000" w:rsidDel="00000000" w:rsidP="00000000" w:rsidRDefault="00000000" w:rsidRPr="00000000" w14:paraId="000005C7">
      <w:pPr>
        <w:spacing w:after="120" w:line="240" w:lineRule="auto"/>
        <w:ind w:left="1728" w:firstLine="0"/>
        <w:rPr/>
      </w:pPr>
      <w:r w:rsidDel="00000000" w:rsidR="00000000" w:rsidRPr="00000000">
        <w:rPr>
          <w:color w:val="000000"/>
          <w:rtl w:val="0"/>
        </w:rPr>
        <w:t xml:space="preserve">A SFDC e o Cliente colaborarão para desenvolver um plano de sucesso do Cliente que descreva os objetivos comerciais, as principais partes interessadas, as iniciativas, os casos de uso, os KPIs, a governança e o ritmo. </w:t>
      </w:r>
      <w:r w:rsidDel="00000000" w:rsidR="00000000" w:rsidRPr="00000000">
        <w:rPr>
          <w:rtl w:val="0"/>
        </w:rPr>
      </w:r>
    </w:p>
    <w:p w:rsidR="00000000" w:rsidDel="00000000" w:rsidP="00000000" w:rsidRDefault="00000000" w:rsidRPr="00000000" w14:paraId="000005C8">
      <w:pPr>
        <w:spacing w:after="120" w:line="240" w:lineRule="auto"/>
        <w:ind w:left="1728" w:firstLine="0"/>
        <w:rPr/>
      </w:pPr>
      <w:r w:rsidDel="00000000" w:rsidR="00000000" w:rsidRPr="00000000">
        <w:rPr>
          <w:color w:val="000000"/>
          <w:rtl w:val="0"/>
        </w:rPr>
        <w:t xml:space="preserve">Lançamento: fornecimento de tecnologia, Plataforma Anypoint</w:t>
      </w:r>
      <w:r w:rsidDel="00000000" w:rsidR="00000000" w:rsidRPr="00000000">
        <w:rPr>
          <w:rtl w:val="0"/>
        </w:rPr>
      </w:r>
    </w:p>
    <w:p w:rsidR="00000000" w:rsidDel="00000000" w:rsidP="00000000" w:rsidRDefault="00000000" w:rsidRPr="00000000" w14:paraId="000005C9">
      <w:pPr>
        <w:spacing w:after="120" w:line="240" w:lineRule="auto"/>
        <w:ind w:left="1728" w:firstLine="0"/>
        <w:rPr/>
      </w:pPr>
      <w:r w:rsidDel="00000000" w:rsidR="00000000" w:rsidRPr="00000000">
        <w:rPr>
          <w:color w:val="000000"/>
          <w:rtl w:val="0"/>
        </w:rPr>
        <w:t xml:space="preserve">A SFDC definirá e projetará os marcos da Plataforma Anypoint do Cliente, o MVP e a arquitetura da plataforma no ambiente de Aplicativo do Cliente. Isso inclui o modelo de implantação para os tempos de execução do MuleSoft e da Plataforma Anypoint, a arquitetura física, o modelo de ambientes, as estruturas de serviços comuns, os NFRs incluindo segurança, SDLC e CI/CD. </w:t>
      </w:r>
      <w:r w:rsidDel="00000000" w:rsidR="00000000" w:rsidRPr="00000000">
        <w:rPr>
          <w:rtl w:val="0"/>
        </w:rPr>
      </w:r>
    </w:p>
    <w:p w:rsidR="00000000" w:rsidDel="00000000" w:rsidP="00000000" w:rsidRDefault="00000000" w:rsidRPr="00000000" w14:paraId="000005CA">
      <w:pPr>
        <w:spacing w:after="120" w:line="240" w:lineRule="auto"/>
        <w:ind w:left="1728" w:firstLine="0"/>
        <w:rPr/>
      </w:pPr>
      <w:r w:rsidDel="00000000" w:rsidR="00000000" w:rsidRPr="00000000">
        <w:rPr>
          <w:color w:val="000000"/>
          <w:rtl w:val="0"/>
        </w:rPr>
        <w:t xml:space="preserve">Lançamento: fornecimento de tecnologia, projetos</w:t>
      </w:r>
      <w:r w:rsidDel="00000000" w:rsidR="00000000" w:rsidRPr="00000000">
        <w:rPr>
          <w:rtl w:val="0"/>
        </w:rPr>
      </w:r>
    </w:p>
    <w:p w:rsidR="00000000" w:rsidDel="00000000" w:rsidP="00000000" w:rsidRDefault="00000000" w:rsidRPr="00000000" w14:paraId="000005CB">
      <w:pPr>
        <w:spacing w:after="120" w:line="240" w:lineRule="auto"/>
        <w:ind w:left="1728" w:firstLine="0"/>
        <w:rPr/>
      </w:pPr>
      <w:r w:rsidDel="00000000" w:rsidR="00000000" w:rsidRPr="00000000">
        <w:rPr>
          <w:color w:val="000000"/>
          <w:rtl w:val="0"/>
        </w:rPr>
        <w:t xml:space="preserve">A SFDC implantará os tempos de execução da Plataforma Anypoint e do MuleSoft.  A SFDC implementará estruturas de serviços comuns e NFR, incluindo segurança, pipeline de CI/CD e abordagens de DevOps. Em colaboração com o Cliente, a SFDC estabelecerá, medirá e monitorará marcos e KPIs da Plataforma Anypoint.  A SFDC e o Cliente analisarão os projetos e priorizarão com base no valor comercial, na importância e no potencial de reutilização.  A SFDC definirá a arquitetura da solução para dar suporte aos casos de uso priorizados e estabelecerá os ativos básicos reutilizáveis para atender aos requisitos no ambiente do Cliente. A SFDC e o Cliente estabelecerão projetos iniciais, ganhos rápidos, requisitos de ativação, marcos e KPIs.   A SFDC e o Cliente conduzirão sprints de desenvolvimento iterativos para implementar casos de uso priorizados que incluem: planejamento (funcional e não funcional); configuração e construção (incluindo CI/CD); testes (testes de unidade incluindo MUnits); demonstrações de sprint, comentários, avaliações; fornecimento de suporte de teste (SIT, UAT); implantação, fornecimento de suporte e transição pós-ativação; avaliação de projetos. </w:t>
      </w:r>
      <w:r w:rsidDel="00000000" w:rsidR="00000000" w:rsidRPr="00000000">
        <w:rPr>
          <w:rtl w:val="0"/>
        </w:rPr>
      </w:r>
    </w:p>
    <w:p w:rsidR="00000000" w:rsidDel="00000000" w:rsidP="00000000" w:rsidRDefault="00000000" w:rsidRPr="00000000" w14:paraId="000005CC">
      <w:pPr>
        <w:spacing w:after="120" w:line="240" w:lineRule="auto"/>
        <w:ind w:left="1728" w:firstLine="0"/>
        <w:rPr/>
      </w:pPr>
      <w:r w:rsidDel="00000000" w:rsidR="00000000" w:rsidRPr="00000000">
        <w:rPr>
          <w:color w:val="000000"/>
          <w:rtl w:val="0"/>
        </w:rPr>
        <w:t xml:space="preserve">Lançamento: capacitação da organização</w:t>
      </w:r>
      <w:r w:rsidDel="00000000" w:rsidR="00000000" w:rsidRPr="00000000">
        <w:rPr>
          <w:rtl w:val="0"/>
        </w:rPr>
      </w:r>
    </w:p>
    <w:p w:rsidR="00000000" w:rsidDel="00000000" w:rsidP="00000000" w:rsidRDefault="00000000" w:rsidRPr="00000000" w14:paraId="000005CD">
      <w:pPr>
        <w:spacing w:after="120" w:line="240" w:lineRule="auto"/>
        <w:ind w:left="1728" w:firstLine="0"/>
        <w:rPr/>
      </w:pPr>
      <w:r w:rsidDel="00000000" w:rsidR="00000000" w:rsidRPr="00000000">
        <w:rPr>
          <w:color w:val="000000"/>
          <w:rtl w:val="0"/>
        </w:rPr>
        <w:t xml:space="preserve">No C4E Básico, a SFDC avaliará os recursos de integração da organização; estabelecerá o modelo operacional inicial do C4E; criará guias/listas de verificação de integração/evolução; divulgará o C4E.  A SFDC e o Cliente concordarão sobre os recursos internos de suporte, KPIs, funções/responsabilidades e resolução e escalonamento de problemas.  Em seguida, a SFDC desenvolverá um plano de treinamento mais amplo identificando lacunas de treinamento e habilidades, fornecendo recomendações para treinamento/certificações avançados.  </w:t>
      </w:r>
      <w:r w:rsidDel="00000000" w:rsidR="00000000" w:rsidRPr="00000000">
        <w:rPr>
          <w:rtl w:val="0"/>
        </w:rPr>
      </w:r>
    </w:p>
    <w:p w:rsidR="00000000" w:rsidDel="00000000" w:rsidP="00000000" w:rsidRDefault="00000000" w:rsidRPr="00000000" w14:paraId="000005CE">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5CF">
      <w:pPr>
        <w:spacing w:after="120" w:line="240" w:lineRule="auto"/>
        <w:ind w:left="1728" w:firstLine="0"/>
        <w:rPr/>
      </w:pPr>
      <w:r w:rsidDel="00000000" w:rsidR="00000000" w:rsidRPr="00000000">
        <w:rPr>
          <w:color w:val="000000"/>
          <w:rtl w:val="0"/>
        </w:rPr>
        <w:t xml:space="preserve">O Cliente fornecerá à SFDC informações técnicas e de recursos relevantes, incluindo, mas não se limitando a: diagramas de segurança e arquitetura; documentos de design; diagramas de sequência e fluxos de trabalho; estruturas de dados; especificações de interface; documentos de mapeamento de dados; dados para Descrição de teste. O Cliente é responsável pela criação de sistemas, integrações ou aplicativos com base nos requisitos desenvolvidos durante esse esforço, incluindo a conectividade de rede entre os componentes da Plataforma Anypoint e os sistemas/aplicativos do Cliente.  O Cliente é responsável por conectores e APIs personalizados, bem como atualizações dos aplicativos Salesforce ou MuleSoft. O Cliente é responsável pelo gerenciamento geral do programa e pelo gerenciamento dos recursos do Cliente.  O Cliente instalou ou instalará e configurará todas as ferramentas auxiliares necessárias para dar suporte à implementação do MuleSoft (por exemplo, pipeline CICD, repositório de código-fonte).  O Cliente é responsável pela configuração de sistemas internos, conforme necessário, para dar suporte aos requisitos operacionais do MuleSoft e do Cliente (por exemplo, ferramentas de gerenciamento de serviço).  O Cliente garantirá que o VPC seja configurado do ambiente CloudHub do MuleSoft para os sistemas locais do Cliente, envolvendo-se com o suporte do SFDC e com a equipe de capacitação em nuvem, antes do início do engajamento do Professional Services.  Durante a descoberta, os membros da equipe do Cliente e da SFDC concordarão mutuamente sobre quais casos de uso serão implementados pela equipe da SFDC e quais pela equipe do Cliente no cronograma alocado, de acordo com a complexidade e a prioridade do caso de uso. A equipe de desenvolvimento do Cliente concluirá o treinamento "Fundamentos de desenvolvimento" da Plataforma Anypoint antes do início do projeto. A equipe de operações do Cliente concluirá o treinamento "Operações: CloudHub" ou "Tempos de Execução Hospedados pelo Cliente" da Plataforma Anypoint antes do início da implantação na produção.</w:t>
      </w:r>
      <w:r w:rsidDel="00000000" w:rsidR="00000000" w:rsidRPr="00000000">
        <w:rPr>
          <w:rtl w:val="0"/>
        </w:rPr>
      </w:r>
    </w:p>
    <w:p w:rsidR="00000000" w:rsidDel="00000000" w:rsidP="00000000" w:rsidRDefault="00000000" w:rsidRPr="00000000" w14:paraId="000005D0">
      <w:pPr>
        <w:pStyle w:val="Heading5"/>
        <w:numPr>
          <w:ilvl w:val="4"/>
          <w:numId w:val="1"/>
        </w:numPr>
        <w:ind w:left="2232" w:hanging="791.9999999999999"/>
        <w:jc w:val="left"/>
        <w:rPr/>
      </w:pPr>
      <w:r w:rsidDel="00000000" w:rsidR="00000000" w:rsidRPr="00000000">
        <w:rPr>
          <w:rtl w:val="0"/>
        </w:rPr>
        <w:t xml:space="preserve">Mulesoft - Catalyst Scale Services</w:t>
      </w:r>
    </w:p>
    <w:p w:rsidR="00000000" w:rsidDel="00000000" w:rsidP="00000000" w:rsidRDefault="00000000" w:rsidRPr="00000000" w14:paraId="000005D1">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5D2">
      <w:pPr>
        <w:spacing w:after="120" w:line="240" w:lineRule="auto"/>
        <w:ind w:left="1728" w:firstLine="0"/>
        <w:rPr/>
      </w:pPr>
      <w:r w:rsidDel="00000000" w:rsidR="00000000" w:rsidRPr="00000000">
        <w:rPr>
          <w:color w:val="000000"/>
          <w:rtl w:val="0"/>
        </w:rPr>
        <w:t xml:space="preserve">A SFDC auxiliará, orientará e permitirá que o Cliente use Descrição de dimensionamento do Catalyst da MuleSoft, em paralelo com o restante do escopo deste Contrato, refine e dimensione a Plataforma Anypoint, impulsione o consumo do Centro de capacitação ("C4E") e atualize as Descrição de treinamento e os recursos de suporte interno. Isso inclui os seguintes fluxos e etapas. </w:t>
      </w:r>
      <w:r w:rsidDel="00000000" w:rsidR="00000000" w:rsidRPr="00000000">
        <w:rPr>
          <w:rtl w:val="0"/>
        </w:rPr>
      </w:r>
    </w:p>
    <w:p w:rsidR="00000000" w:rsidDel="00000000" w:rsidP="00000000" w:rsidRDefault="00000000" w:rsidRPr="00000000" w14:paraId="000005D3">
      <w:pPr>
        <w:spacing w:after="120" w:line="240" w:lineRule="auto"/>
        <w:ind w:left="1728" w:firstLine="0"/>
        <w:rPr/>
      </w:pPr>
      <w:r w:rsidDel="00000000" w:rsidR="00000000" w:rsidRPr="00000000">
        <w:rPr>
          <w:color w:val="000000"/>
          <w:rtl w:val="0"/>
        </w:rPr>
        <w:t xml:space="preserve">Escala: resultados comerciais</w:t>
      </w:r>
      <w:r w:rsidDel="00000000" w:rsidR="00000000" w:rsidRPr="00000000">
        <w:rPr>
          <w:rtl w:val="0"/>
        </w:rPr>
      </w:r>
    </w:p>
    <w:p w:rsidR="00000000" w:rsidDel="00000000" w:rsidP="00000000" w:rsidRDefault="00000000" w:rsidRPr="00000000" w14:paraId="000005D4">
      <w:pPr>
        <w:spacing w:after="120" w:line="240" w:lineRule="auto"/>
        <w:ind w:left="1728" w:firstLine="0"/>
        <w:rPr/>
      </w:pPr>
      <w:r w:rsidDel="00000000" w:rsidR="00000000" w:rsidRPr="00000000">
        <w:rPr>
          <w:color w:val="000000"/>
          <w:rtl w:val="0"/>
        </w:rPr>
        <w:t xml:space="preserve">A SFDC e o Cliente colaborarão para atualizar os resultados comerciais com base em novas iniciativas e objetivos comerciais</w:t>
      </w:r>
      <w:r w:rsidDel="00000000" w:rsidR="00000000" w:rsidRPr="00000000">
        <w:rPr>
          <w:rtl w:val="0"/>
        </w:rPr>
      </w:r>
    </w:p>
    <w:p w:rsidR="00000000" w:rsidDel="00000000" w:rsidP="00000000" w:rsidRDefault="00000000" w:rsidRPr="00000000" w14:paraId="000005D5">
      <w:pPr>
        <w:spacing w:after="120" w:line="240" w:lineRule="auto"/>
        <w:ind w:left="1728" w:firstLine="0"/>
        <w:rPr/>
      </w:pPr>
      <w:r w:rsidDel="00000000" w:rsidR="00000000" w:rsidRPr="00000000">
        <w:rPr>
          <w:color w:val="000000"/>
          <w:rtl w:val="0"/>
        </w:rPr>
        <w:t xml:space="preserve">Escala: fornecimento de tecnologia, Plataforma Anypoint</w:t>
      </w:r>
      <w:r w:rsidDel="00000000" w:rsidR="00000000" w:rsidRPr="00000000">
        <w:rPr>
          <w:rtl w:val="0"/>
        </w:rPr>
      </w:r>
    </w:p>
    <w:p w:rsidR="00000000" w:rsidDel="00000000" w:rsidP="00000000" w:rsidRDefault="00000000" w:rsidRPr="00000000" w14:paraId="000005D6">
      <w:pPr>
        <w:spacing w:after="120" w:line="240" w:lineRule="auto"/>
        <w:ind w:left="1728" w:firstLine="0"/>
        <w:rPr/>
      </w:pPr>
      <w:r w:rsidDel="00000000" w:rsidR="00000000" w:rsidRPr="00000000">
        <w:rPr>
          <w:color w:val="000000"/>
          <w:rtl w:val="0"/>
        </w:rPr>
        <w:t xml:space="preserve">A SFDC e o Cliente colaborarão para refinar e dimensionar a Plataforma Anypoint. Avaliação dos Principais indicadores de desempenho ("KPIs") da Plataforma Anypoint.</w:t>
      </w:r>
      <w:r w:rsidDel="00000000" w:rsidR="00000000" w:rsidRPr="00000000">
        <w:rPr>
          <w:rtl w:val="0"/>
        </w:rPr>
      </w:r>
    </w:p>
    <w:p w:rsidR="00000000" w:rsidDel="00000000" w:rsidP="00000000" w:rsidRDefault="00000000" w:rsidRPr="00000000" w14:paraId="000005D7">
      <w:pPr>
        <w:spacing w:after="120" w:line="240" w:lineRule="auto"/>
        <w:ind w:left="1728" w:firstLine="0"/>
        <w:rPr/>
      </w:pPr>
      <w:r w:rsidDel="00000000" w:rsidR="00000000" w:rsidRPr="00000000">
        <w:rPr>
          <w:color w:val="000000"/>
          <w:rtl w:val="0"/>
        </w:rPr>
        <w:t xml:space="preserve">Escala: fornecimento de tecnologia, projetos</w:t>
      </w:r>
      <w:r w:rsidDel="00000000" w:rsidR="00000000" w:rsidRPr="00000000">
        <w:rPr>
          <w:rtl w:val="0"/>
        </w:rPr>
      </w:r>
    </w:p>
    <w:p w:rsidR="00000000" w:rsidDel="00000000" w:rsidP="00000000" w:rsidRDefault="00000000" w:rsidRPr="00000000" w14:paraId="000005D8">
      <w:pPr>
        <w:spacing w:after="120" w:line="240" w:lineRule="auto"/>
        <w:ind w:left="1728" w:firstLine="0"/>
        <w:rPr/>
      </w:pPr>
      <w:r w:rsidDel="00000000" w:rsidR="00000000" w:rsidRPr="00000000">
        <w:rPr>
          <w:color w:val="000000"/>
          <w:rtl w:val="0"/>
        </w:rPr>
        <w:t xml:space="preserve">A SFDC e o Cliente colaborarão para priorizar e integrar equipes adicionais ao projeto. A SFDC e o cliente colaborarão e poderão lançar projetos adicionais, incluindo a realização de sprints iterativos de desenvolvimento e ajuste de desempenho; fornecer suporte a testes (incluindo Teste de integração do sistema, "SIT", e Teste de aceitação do usuário, "UAT"); implantar, fornecer suporte para ativação e transição; mensurar e acompanhar marcos do projeto, KPIs de ativação e do projeto.</w:t>
      </w:r>
      <w:r w:rsidDel="00000000" w:rsidR="00000000" w:rsidRPr="00000000">
        <w:rPr>
          <w:rtl w:val="0"/>
        </w:rPr>
      </w:r>
    </w:p>
    <w:p w:rsidR="00000000" w:rsidDel="00000000" w:rsidP="00000000" w:rsidRDefault="00000000" w:rsidRPr="00000000" w14:paraId="000005D9">
      <w:pPr>
        <w:spacing w:after="120" w:line="240" w:lineRule="auto"/>
        <w:ind w:left="1728" w:firstLine="0"/>
        <w:rPr/>
      </w:pPr>
      <w:r w:rsidDel="00000000" w:rsidR="00000000" w:rsidRPr="00000000">
        <w:rPr>
          <w:color w:val="000000"/>
          <w:rtl w:val="0"/>
        </w:rPr>
        <w:t xml:space="preserve">Escala: capacitação da organização, C4E e treinamento</w:t>
      </w:r>
      <w:r w:rsidDel="00000000" w:rsidR="00000000" w:rsidRPr="00000000">
        <w:rPr>
          <w:rtl w:val="0"/>
        </w:rPr>
      </w:r>
    </w:p>
    <w:p w:rsidR="00000000" w:rsidDel="00000000" w:rsidP="00000000" w:rsidRDefault="00000000" w:rsidRPr="00000000" w14:paraId="000005DA">
      <w:pPr>
        <w:spacing w:after="120" w:line="240" w:lineRule="auto"/>
        <w:ind w:left="1728" w:firstLine="0"/>
        <w:rPr/>
      </w:pPr>
      <w:r w:rsidDel="00000000" w:rsidR="00000000" w:rsidRPr="00000000">
        <w:rPr>
          <w:color w:val="000000"/>
          <w:rtl w:val="0"/>
        </w:rPr>
        <w:t xml:space="preserve">A SFDC dará suporte ao Cliente para impulsionar o consumo da plataforma C4E, de ativos e de projetos adicionais integrados. A SFDC monitorará o C4E e dará suporte aos KPIs. A SFDC dará suporte ao suporte interno do cliente com revisão e atualização de guias e perguntas frequentes existentes. A SFDC conduzirá a avaliação de habilidades, desenvolverá planos de treinamento mais amplos e monitorará os KPIs de treinamento.</w:t>
      </w:r>
      <w:r w:rsidDel="00000000" w:rsidR="00000000" w:rsidRPr="00000000">
        <w:rPr>
          <w:rtl w:val="0"/>
        </w:rPr>
      </w:r>
    </w:p>
    <w:p w:rsidR="00000000" w:rsidDel="00000000" w:rsidP="00000000" w:rsidRDefault="00000000" w:rsidRPr="00000000" w14:paraId="000005DB">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5DC">
      <w:pPr>
        <w:spacing w:after="120" w:line="240" w:lineRule="auto"/>
        <w:ind w:left="1728" w:firstLine="0"/>
        <w:rPr/>
      </w:pPr>
      <w:r w:rsidDel="00000000" w:rsidR="00000000" w:rsidRPr="00000000">
        <w:rPr>
          <w:color w:val="000000"/>
          <w:rtl w:val="0"/>
        </w:rPr>
        <w:t xml:space="preserve">O Cliente fornecerá à SFDC informações técnicas e de recursos relevantes, incluindo, mas não se limitando a: diagramas de segurança e arquitetura; documentos de design; diagramas de sequência e fluxos de trabalho; estruturas de dados; especificações de interface; documentos de mapeamento de dados; dados para Descrição de teste. O Cliente é responsável pela criação de sistemas, integrações ou aplicativos com base nos requisitos desenvolvidos durante esse esforço, incluindo a conectividade de rede entre os componentes da Plataforma Anypoint e os sistemas/aplicativos do Cliente.  O Cliente é responsável por conectores e APIs personalizados, bem como atualizações dos aplicativos Salesforce ou MuleSoft. O Cliente é responsável pelo gerenciamento geral do programa e pelo gerenciamento dos recursos do Cliente.  O Cliente instalou ou instalará e configurará todas as ferramentas auxiliares necessárias para dar suporte à implementação do MuleSoft (por exemplo, pipeline CICD, repositório de código-fonte).  O Cliente é responsável pela configuração de sistemas internos, conforme necessário, para dar suporte aos requisitos operacionais do MuleSoft e do Cliente (por exemplo, ferramentas de gerenciamento de serviço).  O Cliente garantirá que o VPC seja configurado do ambiente CloudHub do MuleSoft para os sistemas locais do Cliente, envolvendo-se com o suporte do SFDC e com a equipe de capacitação em nuvem, antes do início do engajamento do Professional Services.  Durante a descoberta, os membros da equipe do Cliente e da SFDC concordarão mutuamente sobre quais casos de uso serão implementados pela equipe da SFDC e quais pela equipe do Cliente no cronograma alocado, de acordo com a complexidade e a prioridade do caso de uso.  A equipe de desenvolvimento do Cliente concluirá o treinamento "Fundamentos de desenvolvimento" da Plataforma Anypoint antes do início do projeto. A equipe de operações do Cliente concluirá o treinamento "Operações: CloudHub" ou "Tempos de Execução Hospedados pelo Cliente" da Plataforma Anypoint antes do início da implantação na produção.</w:t>
      </w:r>
      <w:r w:rsidDel="00000000" w:rsidR="00000000" w:rsidRPr="00000000">
        <w:rPr>
          <w:rtl w:val="0"/>
        </w:rPr>
      </w:r>
    </w:p>
    <w:p w:rsidR="00000000" w:rsidDel="00000000" w:rsidP="00000000" w:rsidRDefault="00000000" w:rsidRPr="00000000" w14:paraId="000005DD">
      <w:pPr>
        <w:pStyle w:val="Heading5"/>
        <w:numPr>
          <w:ilvl w:val="4"/>
          <w:numId w:val="1"/>
        </w:numPr>
        <w:ind w:left="2232" w:hanging="791.9999999999999"/>
        <w:jc w:val="left"/>
        <w:rPr/>
      </w:pPr>
      <w:r w:rsidDel="00000000" w:rsidR="00000000" w:rsidRPr="00000000">
        <w:rPr>
          <w:rtl w:val="0"/>
        </w:rPr>
        <w:t xml:space="preserve">Mulesoft - Catalyst Optimization</w:t>
      </w:r>
    </w:p>
    <w:p w:rsidR="00000000" w:rsidDel="00000000" w:rsidP="00000000" w:rsidRDefault="00000000" w:rsidRPr="00000000" w14:paraId="000005DE">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5DF">
      <w:pPr>
        <w:spacing w:after="120" w:line="240" w:lineRule="auto"/>
        <w:ind w:left="1728" w:firstLine="0"/>
        <w:rPr/>
      </w:pPr>
      <w:r w:rsidDel="00000000" w:rsidR="00000000" w:rsidRPr="00000000">
        <w:rPr>
          <w:color w:val="000000"/>
          <w:rtl w:val="0"/>
        </w:rPr>
        <w:t xml:space="preserve">O escopo dos Serviços especializados é analisar e determinar o estado atual e desejado da Plataforma Anypoint do Cliente; Centro de capacitação ("C4E"); suporte interno; treinamento. A SFDC fornecerá um conjunto de recomendações ao Cliente com base no estado desejado, incluindo orientação sobre priorização e um backlog prático. Isso pode incluir os seguintes fluxos e etapas:</w:t>
      </w:r>
      <w:r w:rsidDel="00000000" w:rsidR="00000000" w:rsidRPr="00000000">
        <w:rPr>
          <w:rtl w:val="0"/>
        </w:rPr>
      </w:r>
    </w:p>
    <w:p w:rsidR="00000000" w:rsidDel="00000000" w:rsidP="00000000" w:rsidRDefault="00000000" w:rsidRPr="00000000" w14:paraId="000005E0">
      <w:pPr>
        <w:spacing w:after="120" w:line="240" w:lineRule="auto"/>
        <w:ind w:left="1728" w:firstLine="0"/>
        <w:rPr/>
      </w:pPr>
      <w:r w:rsidDel="00000000" w:rsidR="00000000" w:rsidRPr="00000000">
        <w:rPr>
          <w:color w:val="000000"/>
          <w:rtl w:val="0"/>
        </w:rPr>
        <w:t xml:space="preserve">Otimizar: revisão de fornecimento de tecnologia, Plataforma Anypoint</w:t>
      </w:r>
      <w:r w:rsidDel="00000000" w:rsidR="00000000" w:rsidRPr="00000000">
        <w:rPr>
          <w:rtl w:val="0"/>
        </w:rPr>
      </w:r>
    </w:p>
    <w:p w:rsidR="00000000" w:rsidDel="00000000" w:rsidP="00000000" w:rsidRDefault="00000000" w:rsidRPr="00000000" w14:paraId="000005E1">
      <w:pPr>
        <w:spacing w:after="120" w:line="240" w:lineRule="auto"/>
        <w:ind w:left="1728" w:firstLine="0"/>
        <w:rPr/>
      </w:pPr>
      <w:r w:rsidDel="00000000" w:rsidR="00000000" w:rsidRPr="00000000">
        <w:rPr>
          <w:color w:val="000000"/>
          <w:rtl w:val="0"/>
        </w:rPr>
        <w:t xml:space="preserve">A SFDC analisará os marcos da Plataforma Anypoint e os Principais indicadores de desempenho ("KPIs"); analisará a arquitetura da Plataforma Anypoint. medirá os marcos do projeto, as ativações e os KPIs. A SFDC conduzirá análises de projeto e código e fornecerá recomendações de melhoria.</w:t>
      </w:r>
      <w:r w:rsidDel="00000000" w:rsidR="00000000" w:rsidRPr="00000000">
        <w:rPr>
          <w:rtl w:val="0"/>
        </w:rPr>
      </w:r>
    </w:p>
    <w:p w:rsidR="00000000" w:rsidDel="00000000" w:rsidP="00000000" w:rsidRDefault="00000000" w:rsidRPr="00000000" w14:paraId="000005E2">
      <w:pPr>
        <w:spacing w:after="120" w:line="240" w:lineRule="auto"/>
        <w:ind w:left="1728" w:firstLine="0"/>
        <w:rPr/>
      </w:pPr>
      <w:r w:rsidDel="00000000" w:rsidR="00000000" w:rsidRPr="00000000">
        <w:rPr>
          <w:color w:val="000000"/>
          <w:rtl w:val="0"/>
        </w:rPr>
        <w:t xml:space="preserve">Otimizar: capacitação da organização, C4E e treinamento</w:t>
      </w:r>
      <w:r w:rsidDel="00000000" w:rsidR="00000000" w:rsidRPr="00000000">
        <w:rPr>
          <w:rtl w:val="0"/>
        </w:rPr>
      </w:r>
    </w:p>
    <w:p w:rsidR="00000000" w:rsidDel="00000000" w:rsidP="00000000" w:rsidRDefault="00000000" w:rsidRPr="00000000" w14:paraId="000005E3">
      <w:pPr>
        <w:spacing w:after="120" w:line="240" w:lineRule="auto"/>
        <w:ind w:left="1728" w:firstLine="0"/>
        <w:rPr/>
      </w:pPr>
      <w:r w:rsidDel="00000000" w:rsidR="00000000" w:rsidRPr="00000000">
        <w:rPr>
          <w:color w:val="000000"/>
          <w:rtl w:val="0"/>
        </w:rPr>
        <w:t xml:space="preserve">A SFDC analisará os KPIs do C4E; realizará a avaliação de capacidade do C4E. A SFDC analisará os KPIs do suporte interno; analisará as ocorrências de suporte do MuleSoft, os guias de execução e a base de conhecimento interna e fornecerá recomendações de melhoria. A SFDC conduzirá avaliações de habilidades e fornecerá recomendações de melhoria. A SFDC atualizará o(s) plano(s) de sucesso com base na medição dos resultados comerciais e dos KPIs.</w:t>
      </w:r>
      <w:r w:rsidDel="00000000" w:rsidR="00000000" w:rsidRPr="00000000">
        <w:rPr>
          <w:rtl w:val="0"/>
        </w:rPr>
      </w:r>
    </w:p>
    <w:p w:rsidR="00000000" w:rsidDel="00000000" w:rsidP="00000000" w:rsidRDefault="00000000" w:rsidRPr="00000000" w14:paraId="000005E4">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5E5">
      <w:pPr>
        <w:spacing w:after="120" w:line="240" w:lineRule="auto"/>
        <w:ind w:left="1728" w:firstLine="0"/>
        <w:rPr/>
      </w:pPr>
      <w:r w:rsidDel="00000000" w:rsidR="00000000" w:rsidRPr="00000000">
        <w:rPr>
          <w:color w:val="000000"/>
          <w:rtl w:val="0"/>
        </w:rPr>
        <w:t xml:space="preserve">O Cliente fornecerá à SFDC diagramas de segurança e arquitetura; documentos de design; diagramas de sequência e fluxos de trabalho; estruturas de dados; especificações de interface; documentos de mapeamento de dados; dados para Descrição de teste. O Cliente é responsável pela criação de sistemas, integrações, aplicativos e APIs com base nos requisitos de conectividade de rede entre os sistemas/aplicativos do Cliente e os componentes do Aplicativo e da Plataforma Anypoint deles.  O Cliente é responsável pelo gerenciamento geral do programa e pelo gerenciamento dos recursos do Cliente.  O Cliente instalou ou instalará e configurará todas as ferramentas auxiliares necessárias para dar suporte à implementação do MuleSoft (por exemplo, pipeline CI/CD, repositório de código-fonte).  O Cliente é responsável pela configuração de sistemas internos, conforme necessário, para dar suporte aos requisitos operacionais do MuleSoft e do Cliente (por exemplo, ferramentas de gerenciamento de serviços).  O Cliente garantirá que o VPC seja configurado do ambiente CloudHub do MuleSoft para os sistemas locais do Cliente, envolvendo-se com o suporte do SFDC e com a equipe de capacitação em nuvem, antes do início do Professional Services.  Durante a descoberta, o Cliente e a SFDC concordam mutuamente com os casos de uso e com a complexidade, a prioridade, o cronograma e a equipe de implementação (SFDC ou Cliente) de cada um.  A equipe de desenvolvimento do Cliente concluirá o treinamento "Fundamentos de desenvolvimento" da Plataforma Anypoint antes do início do projeto. A equipe de operações do Cliente concluirá o treinamento "Operações: CloudHub" ou "Tempos de Execução Hospedados pelo Cliente" da Plataforma Anypoint antes do início da implantação na produção. </w:t>
      </w:r>
      <w:r w:rsidDel="00000000" w:rsidR="00000000" w:rsidRPr="00000000">
        <w:rPr>
          <w:rtl w:val="0"/>
        </w:rPr>
      </w:r>
    </w:p>
    <w:p w:rsidR="00000000" w:rsidDel="00000000" w:rsidP="00000000" w:rsidRDefault="00000000" w:rsidRPr="00000000" w14:paraId="000005E6">
      <w:pPr>
        <w:pStyle w:val="Heading5"/>
        <w:numPr>
          <w:ilvl w:val="4"/>
          <w:numId w:val="1"/>
        </w:numPr>
        <w:ind w:left="2232" w:hanging="791.9999999999999"/>
        <w:jc w:val="left"/>
        <w:rPr/>
      </w:pPr>
      <w:r w:rsidDel="00000000" w:rsidR="00000000" w:rsidRPr="00000000">
        <w:rPr>
          <w:rtl w:val="0"/>
        </w:rPr>
        <w:t xml:space="preserve">Mulesoft -  RTF - Appliance End of Life Migration</w:t>
      </w:r>
    </w:p>
    <w:p w:rsidR="00000000" w:rsidDel="00000000" w:rsidP="00000000" w:rsidRDefault="00000000" w:rsidRPr="00000000" w14:paraId="000005E7">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5E8">
      <w:pPr>
        <w:spacing w:after="120" w:line="240" w:lineRule="auto"/>
        <w:ind w:left="1728" w:firstLine="0"/>
        <w:rPr/>
      </w:pPr>
      <w:r w:rsidDel="00000000" w:rsidR="00000000" w:rsidRPr="00000000">
        <w:rPr>
          <w:color w:val="000000"/>
          <w:rtl w:val="0"/>
        </w:rPr>
        <w:t xml:space="preserve">A SFDC ajudará os Clientes a migrar aplicativos de dispositivos RTF existentes para um cluster predeterminado do Kubernetes.</w:t>
      </w:r>
      <w:r w:rsidDel="00000000" w:rsidR="00000000" w:rsidRPr="00000000">
        <w:rPr>
          <w:rtl w:val="0"/>
        </w:rPr>
      </w:r>
    </w:p>
    <w:p w:rsidR="00000000" w:rsidDel="00000000" w:rsidP="00000000" w:rsidRDefault="00000000" w:rsidRPr="00000000" w14:paraId="000005E9">
      <w:pPr>
        <w:spacing w:after="120" w:line="240" w:lineRule="auto"/>
        <w:ind w:left="1728" w:firstLine="0"/>
        <w:rPr/>
      </w:pPr>
      <w:r w:rsidDel="00000000" w:rsidR="00000000" w:rsidRPr="00000000">
        <w:rPr>
          <w:color w:val="000000"/>
          <w:rtl w:val="0"/>
        </w:rPr>
        <w:t xml:space="preserve">Início e descoberta</w:t>
      </w:r>
      <w:r w:rsidDel="00000000" w:rsidR="00000000" w:rsidRPr="00000000">
        <w:rPr>
          <w:rtl w:val="0"/>
        </w:rPr>
      </w:r>
    </w:p>
    <w:p w:rsidR="00000000" w:rsidDel="00000000" w:rsidP="00000000" w:rsidRDefault="00000000" w:rsidRPr="00000000" w14:paraId="000005EA">
      <w:pPr>
        <w:spacing w:after="120" w:line="240" w:lineRule="auto"/>
        <w:ind w:left="1728" w:firstLine="0"/>
        <w:rPr/>
      </w:pPr>
      <w:r w:rsidDel="00000000" w:rsidR="00000000" w:rsidRPr="00000000">
        <w:rPr>
          <w:color w:val="000000"/>
          <w:rtl w:val="0"/>
        </w:rPr>
        <w:t xml:space="preserve">A SFDC e o Cliente realizarão um workshop de pré-instalação; análise de sistemas, clusters, aplicativos e ambientes; clusters de inventário e aplicativos a serem migrados; verificação de provisionamento de acesso; condução do planejamento do engajamento.</w:t>
      </w:r>
      <w:r w:rsidDel="00000000" w:rsidR="00000000" w:rsidRPr="00000000">
        <w:rPr>
          <w:rtl w:val="0"/>
        </w:rPr>
      </w:r>
    </w:p>
    <w:p w:rsidR="00000000" w:rsidDel="00000000" w:rsidP="00000000" w:rsidRDefault="00000000" w:rsidRPr="00000000" w14:paraId="000005EB">
      <w:pPr>
        <w:spacing w:after="120" w:line="240" w:lineRule="auto"/>
        <w:ind w:left="1728" w:firstLine="0"/>
        <w:rPr/>
      </w:pPr>
      <w:r w:rsidDel="00000000" w:rsidR="00000000" w:rsidRPr="00000000">
        <w:rPr>
          <w:color w:val="000000"/>
          <w:rtl w:val="0"/>
        </w:rPr>
        <w:t xml:space="preserve">Configuração e capacitação</w:t>
      </w:r>
      <w:r w:rsidDel="00000000" w:rsidR="00000000" w:rsidRPr="00000000">
        <w:rPr>
          <w:rtl w:val="0"/>
        </w:rPr>
      </w:r>
    </w:p>
    <w:p w:rsidR="00000000" w:rsidDel="00000000" w:rsidP="00000000" w:rsidRDefault="00000000" w:rsidRPr="00000000" w14:paraId="000005EC">
      <w:pPr>
        <w:spacing w:after="120" w:line="240" w:lineRule="auto"/>
        <w:ind w:left="1728" w:firstLine="0"/>
        <w:rPr/>
      </w:pPr>
      <w:r w:rsidDel="00000000" w:rsidR="00000000" w:rsidRPr="00000000">
        <w:rPr>
          <w:color w:val="000000"/>
          <w:rtl w:val="0"/>
        </w:rPr>
        <w:t xml:space="preserve">A SFDC recomendará modificação(ões) de projeto para aplicativos personalizados (se aplicável); recomendará modificações nos sistemas de origem ou destino (se aplicável). A SFDC auxiliará as equipes do Cliente no design da solução e da arquitetura; ajudará as equipes do Cliente a configurar o ambiente BYOK. A SFDC criará um modelo de ingresso; executará Descrição de migração em um (1) ambiente que não é de produção; ajudará as equipes do Cliente a reconfigurar o processo de CI/CD (se aplicável)</w:t>
      </w:r>
      <w:r w:rsidDel="00000000" w:rsidR="00000000" w:rsidRPr="00000000">
        <w:rPr>
          <w:rtl w:val="0"/>
        </w:rPr>
      </w:r>
    </w:p>
    <w:p w:rsidR="00000000" w:rsidDel="00000000" w:rsidP="00000000" w:rsidRDefault="00000000" w:rsidRPr="00000000" w14:paraId="000005ED">
      <w:pPr>
        <w:spacing w:after="120" w:line="240" w:lineRule="auto"/>
        <w:ind w:left="1728" w:firstLine="0"/>
        <w:rPr/>
      </w:pPr>
      <w:r w:rsidDel="00000000" w:rsidR="00000000" w:rsidRPr="00000000">
        <w:rPr>
          <w:color w:val="000000"/>
          <w:rtl w:val="0"/>
        </w:rPr>
        <w:t xml:space="preserve">Capacitação e validação</w:t>
      </w:r>
      <w:r w:rsidDel="00000000" w:rsidR="00000000" w:rsidRPr="00000000">
        <w:rPr>
          <w:rtl w:val="0"/>
        </w:rPr>
      </w:r>
    </w:p>
    <w:p w:rsidR="00000000" w:rsidDel="00000000" w:rsidP="00000000" w:rsidRDefault="00000000" w:rsidRPr="00000000" w14:paraId="000005EE">
      <w:pPr>
        <w:spacing w:after="120" w:line="240" w:lineRule="auto"/>
        <w:ind w:left="1728" w:firstLine="0"/>
        <w:rPr/>
      </w:pPr>
      <w:r w:rsidDel="00000000" w:rsidR="00000000" w:rsidRPr="00000000">
        <w:rPr>
          <w:color w:val="000000"/>
          <w:rtl w:val="0"/>
        </w:rPr>
        <w:t xml:space="preserve">A SFDC realizará análises nas seguintes áreas: Conceitos de RTF, migração de modelos, Descrição de engajamento e aplicativos migrados e melhores práticas de manipulação, monitoramento e registro de erros. A SFDC ajudará na validação de aplicativos migrados para funcionalidade</w:t>
      </w:r>
      <w:r w:rsidDel="00000000" w:rsidR="00000000" w:rsidRPr="00000000">
        <w:rPr>
          <w:rtl w:val="0"/>
        </w:rPr>
      </w:r>
    </w:p>
    <w:p w:rsidR="00000000" w:rsidDel="00000000" w:rsidP="00000000" w:rsidRDefault="00000000" w:rsidRPr="00000000" w14:paraId="000005EF">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5F0">
      <w:pPr>
        <w:spacing w:after="120" w:line="240" w:lineRule="auto"/>
        <w:ind w:left="1728" w:firstLine="0"/>
        <w:rPr/>
      </w:pPr>
      <w:r w:rsidDel="00000000" w:rsidR="00000000" w:rsidRPr="00000000">
        <w:rPr>
          <w:color w:val="000000"/>
          <w:rtl w:val="0"/>
        </w:rPr>
        <w:t xml:space="preserve">Os Clientes fornecerão à SFDC inventário de clusters e aplicativos que precisam ser migrados; especificações de interface; diagramas de arquitetura do ambiente; outras necessidades técnicas, conforme identificadas pela SFDC durante o projeto</w:t>
      </w:r>
      <w:r w:rsidDel="00000000" w:rsidR="00000000" w:rsidRPr="00000000">
        <w:rPr>
          <w:rtl w:val="0"/>
        </w:rPr>
        <w:t xml:space="preserve">.</w:t>
      </w:r>
    </w:p>
    <w:p w:rsidR="00000000" w:rsidDel="00000000" w:rsidP="00000000" w:rsidRDefault="00000000" w:rsidRPr="00000000" w14:paraId="000005F1">
      <w:pPr>
        <w:pStyle w:val="Heading5"/>
        <w:numPr>
          <w:ilvl w:val="4"/>
          <w:numId w:val="1"/>
        </w:numPr>
        <w:ind w:left="2232" w:hanging="791.9999999999999"/>
        <w:jc w:val="left"/>
        <w:rPr/>
      </w:pPr>
      <w:r w:rsidDel="00000000" w:rsidR="00000000" w:rsidRPr="00000000">
        <w:rPr>
          <w:rtl w:val="0"/>
        </w:rPr>
        <w:t xml:space="preserve">Mulesoft - Foundation Package</w:t>
      </w:r>
    </w:p>
    <w:p w:rsidR="00000000" w:rsidDel="00000000" w:rsidP="00000000" w:rsidRDefault="00000000" w:rsidRPr="00000000" w14:paraId="000005F2">
      <w:pPr>
        <w:spacing w:after="120" w:line="240" w:lineRule="auto"/>
        <w:ind w:left="1728" w:firstLine="0"/>
        <w:rPr>
          <w:b w:val="1"/>
          <w:bCs w:val="1"/>
        </w:rPr>
      </w:pPr>
      <w:r w:rsidDel="00000000" w:rsidR="00000000" w:rsidRPr="00000000">
        <w:rPr>
          <w:b w:val="1"/>
          <w:bCs w:val="1"/>
          <w:rtl w:val="0"/>
        </w:rPr>
        <w:t xml:space="preserve">Descrição</w:t>
      </w:r>
    </w:p>
    <w:p w:rsidR="00000000" w:rsidDel="00000000" w:rsidP="00000000" w:rsidRDefault="00000000" w:rsidRPr="00000000" w14:paraId="000005F3">
      <w:pPr>
        <w:spacing w:after="120" w:line="240" w:lineRule="auto"/>
        <w:ind w:left="1728" w:firstLine="0"/>
        <w:rPr/>
      </w:pPr>
      <w:r w:rsidDel="00000000" w:rsidR="00000000" w:rsidRPr="00000000">
        <w:rPr>
          <w:color w:val="000000"/>
          <w:rtl w:val="0"/>
        </w:rPr>
        <w:t xml:space="preserve">O escopo descrito nesta seção consiste em serviços baseados em consulta ("Serviços especializados") da equipe da SFDC com experiência em áreas de assunto específicos. Os Serviços especializados não fornecem produtos finais e são considerados aceitos na entrega. </w:t>
      </w:r>
      <w:r w:rsidDel="00000000" w:rsidR="00000000" w:rsidRPr="00000000">
        <w:rPr>
          <w:rtl w:val="0"/>
        </w:rPr>
      </w:r>
    </w:p>
    <w:p w:rsidR="00000000" w:rsidDel="00000000" w:rsidP="00000000" w:rsidRDefault="00000000" w:rsidRPr="00000000" w14:paraId="000005F4">
      <w:pPr>
        <w:spacing w:after="120" w:line="240" w:lineRule="auto"/>
        <w:ind w:left="1728" w:firstLine="0"/>
        <w:rPr/>
      </w:pPr>
      <w:r w:rsidDel="00000000" w:rsidR="00000000" w:rsidRPr="00000000">
        <w:rPr>
          <w:color w:val="000000"/>
          <w:rtl w:val="0"/>
        </w:rPr>
        <w:t xml:space="preserve">A SFDC e o Cliente trabalharão juntos para:  definir os marcos da Plataforma Anypoint e o Produto viável mínimo ("MVP");  definir a arquitetura de referência da Plataforma Anypoint; configurar a Plataforma Anypoint, usando o CloudHub como modo de implantação. Identificação do Cliente de suporte com a identificação de um (1) caso de uso, fornecendo o máximo de valor comercial e ainda dentro do escopo do MVP (com uma complexidade que envolve no máximo 1 API simples e 2 APIs médias, de acordo com o T-shirt sizing avaliado pelo Professional Services)</w:t>
      </w:r>
      <w:r w:rsidDel="00000000" w:rsidR="00000000" w:rsidRPr="00000000">
        <w:rPr>
          <w:rtl w:val="0"/>
        </w:rPr>
      </w:r>
    </w:p>
    <w:p w:rsidR="00000000" w:rsidDel="00000000" w:rsidP="00000000" w:rsidRDefault="00000000" w:rsidRPr="00000000" w14:paraId="000005F5">
      <w:pPr>
        <w:spacing w:after="120" w:line="240" w:lineRule="auto"/>
        <w:ind w:left="1728" w:firstLine="0"/>
        <w:rPr/>
      </w:pPr>
      <w:r w:rsidDel="00000000" w:rsidR="00000000" w:rsidRPr="00000000">
        <w:rPr>
          <w:color w:val="000000"/>
          <w:rtl w:val="0"/>
        </w:rPr>
        <w:t xml:space="preserve">A SFDC e o Cliente trabalharão juntos para:  Analisar projetos e priorizar um caso de uso com base no valor comercial, na importância e no potencial de reutilização; definir os marcos do projeto e os ganhos rápidos; definir a arquitetura da plataforma para dar suporte aos projetos priorizados e à reutilização da plataforma; estabelecer e projetar os ativos básicos reutilizáveis que abordarão os requisitos dentro do ambiente do Cliente;  lançar projetos iniciais e ganhos rápidos usando uma abordagem de entrega conjunta e de capacitação; estabelecer marcos e ativação do projeto.</w:t>
      </w:r>
      <w:r w:rsidDel="00000000" w:rsidR="00000000" w:rsidRPr="00000000">
        <w:rPr>
          <w:rtl w:val="0"/>
        </w:rPr>
      </w:r>
    </w:p>
    <w:p w:rsidR="00000000" w:rsidDel="00000000" w:rsidP="00000000" w:rsidRDefault="00000000" w:rsidRPr="00000000" w14:paraId="000005F6">
      <w:pPr>
        <w:spacing w:after="120" w:line="240" w:lineRule="auto"/>
        <w:ind w:left="1728" w:firstLine="0"/>
        <w:rPr/>
      </w:pPr>
      <w:r w:rsidDel="00000000" w:rsidR="00000000" w:rsidRPr="00000000">
        <w:rPr>
          <w:color w:val="000000"/>
          <w:rtl w:val="0"/>
        </w:rPr>
        <w:t xml:space="preserve">A SFDC elaborará e implementará um plano de transição para a Equipe de operações do Cliente e definirá um Modelo de suporte para se alinhar ao MVP.  A SFDC ajudará nas cargas de trabalho de implantação (promoção manual nos diferentes ambientes configurados). auxiliará o Cliente no ciclo de testes de integração do sistema ("SIT"). ajudará a resolver defeitos identificados no ciclo de teste para o caso de uso acima. auxiliará o Cliente no ciclo de testes de aceitação do usuário ("UAT"). ajudará a resolver defeitos identificados no ciclo de teste para o caso de uso acima. definirá um plano de transição e Descrição associadas (incluindo capacitação básica para a equipe de operações do Cliente, entrega da arquitetura de referência da plataforma para o Arquiteto do Cliente, identificação das necessidades de treinamento)</w:t>
      </w:r>
      <w:r w:rsidDel="00000000" w:rsidR="00000000" w:rsidRPr="00000000">
        <w:rPr>
          <w:rtl w:val="0"/>
        </w:rPr>
      </w:r>
    </w:p>
    <w:p w:rsidR="00000000" w:rsidDel="00000000" w:rsidP="00000000" w:rsidRDefault="00000000" w:rsidRPr="00000000" w14:paraId="000005F7">
      <w:pPr>
        <w:spacing w:after="120" w:line="240" w:lineRule="auto"/>
        <w:ind w:left="1728" w:firstLine="0"/>
        <w:rPr/>
      </w:pPr>
      <w:r w:rsidDel="00000000" w:rsidR="00000000" w:rsidRPr="00000000">
        <w:rPr>
          <w:color w:val="000000"/>
          <w:rtl w:val="0"/>
        </w:rPr>
        <w:t xml:space="preserve">ajudará o Cliente a entrar em contato com o suporte de ativação.</w:t>
      </w:r>
      <w:r w:rsidDel="00000000" w:rsidR="00000000" w:rsidRPr="00000000">
        <w:rPr>
          <w:rtl w:val="0"/>
        </w:rPr>
      </w:r>
    </w:p>
    <w:p w:rsidR="00000000" w:rsidDel="00000000" w:rsidP="00000000" w:rsidRDefault="00000000" w:rsidRPr="00000000" w14:paraId="000005F8">
      <w:pPr>
        <w:spacing w:after="120" w:line="240" w:lineRule="auto"/>
        <w:ind w:left="1728" w:firstLine="0"/>
        <w:rPr>
          <w:b w:val="1"/>
          <w:bCs w:val="1"/>
        </w:rPr>
      </w:pPr>
      <w:r w:rsidDel="00000000" w:rsidR="00000000" w:rsidRPr="00000000">
        <w:rPr>
          <w:rtl w:val="0"/>
        </w:rPr>
      </w:r>
    </w:p>
    <w:p w:rsidR="00000000" w:rsidDel="00000000" w:rsidP="00000000" w:rsidRDefault="00000000" w:rsidRPr="00000000" w14:paraId="000005F9">
      <w:pPr>
        <w:spacing w:after="120" w:line="240" w:lineRule="auto"/>
        <w:ind w:left="1728" w:firstLine="0"/>
        <w:rPr>
          <w:b w:val="1"/>
          <w:bCs w:val="1"/>
        </w:rPr>
      </w:pPr>
      <w:r w:rsidDel="00000000" w:rsidR="00000000" w:rsidRPr="00000000">
        <w:rPr>
          <w:color w:val="000000"/>
          <w:rtl w:val="0"/>
        </w:rPr>
        <w:t xml:space="preserve">A SFDC dará suporte à configuração da Plataforma Anypoint (modelo de implantação do CloudHub, Escopo do MVP). Entregando um caso de uso, envolvendo a implementação de três (3) APIs; provisionando um modelo de API e padrões/melhores práticas de codificação do MuleSoft (para funcionar como material de referência e Aceleradores para implementações futuras); implementação de um plano de transição para os recursos internos do Cliente</w:t>
      </w:r>
      <w:r w:rsidDel="00000000" w:rsidR="00000000" w:rsidRPr="00000000">
        <w:rPr>
          <w:rtl w:val="0"/>
        </w:rPr>
      </w:r>
    </w:p>
    <w:p w:rsidR="00000000" w:rsidDel="00000000" w:rsidP="00000000" w:rsidRDefault="00000000" w:rsidRPr="00000000" w14:paraId="000005FA">
      <w:pPr>
        <w:spacing w:after="120" w:line="240" w:lineRule="auto"/>
        <w:ind w:left="1728" w:firstLine="0"/>
        <w:rPr>
          <w:b w:val="1"/>
          <w:bCs w:val="1"/>
        </w:rPr>
      </w:pPr>
      <w:r w:rsidDel="00000000" w:rsidR="00000000" w:rsidRPr="00000000">
        <w:rPr>
          <w:color w:val="000000"/>
          <w:rtl w:val="0"/>
        </w:rPr>
        <w:t xml:space="preserve">A SFDC fornecerá o design da arquitetura de referência da plataforma, incluindo: fornecimento do design da arquitetura de referência da plataforma, incluindo: adaptações da arquitetura de projeto da Plataforma Anypoint (CloudHub) são necessárias para atender aos requisitos do Cliente e ao escopo do MVP, dimensionamento da Plataforma Anypoint, Serviços comuns, melhores práticas e padrões de codificação. </w:t>
      </w:r>
      <w:r w:rsidDel="00000000" w:rsidR="00000000" w:rsidRPr="00000000">
        <w:rPr>
          <w:rtl w:val="0"/>
        </w:rPr>
      </w:r>
    </w:p>
    <w:p w:rsidR="00000000" w:rsidDel="00000000" w:rsidP="00000000" w:rsidRDefault="00000000" w:rsidRPr="00000000" w14:paraId="000005FB">
      <w:pPr>
        <w:spacing w:after="120" w:line="240" w:lineRule="auto"/>
        <w:ind w:left="1728" w:firstLine="0"/>
        <w:rPr>
          <w:b w:val="1"/>
          <w:bCs w:val="1"/>
        </w:rPr>
      </w:pPr>
      <w:r w:rsidDel="00000000" w:rsidR="00000000" w:rsidRPr="00000000">
        <w:rPr>
          <w:color w:val="000000"/>
          <w:rtl w:val="0"/>
        </w:rPr>
        <w:t xml:space="preserve">A SFDC fornecerá um documento de design de solução para o caso de uso selecionado, definindo: padrões de integração de alto nível usando abordagem orientada por API, conforme aplicável à iniciativa do Cliente, projeto técnico de solução detalhado que atenda aos requisitos do Cliente, políticas de aplicativo (aplicável apenas no caso de qualificação para o MuleSoft API Manager).   A SFDC realizará as seguintes Descrição ao longo de sprints iterativos acordados com o Cliente. </w:t>
      </w:r>
      <w:r w:rsidDel="00000000" w:rsidR="00000000" w:rsidRPr="00000000">
        <w:rPr>
          <w:rtl w:val="0"/>
        </w:rPr>
      </w:r>
    </w:p>
    <w:p w:rsidR="00000000" w:rsidDel="00000000" w:rsidP="00000000" w:rsidRDefault="00000000" w:rsidRPr="00000000" w14:paraId="000005FC">
      <w:pPr>
        <w:spacing w:after="120" w:line="240" w:lineRule="auto"/>
        <w:ind w:left="1728" w:firstLine="0"/>
        <w:rPr>
          <w:b w:val="1"/>
          <w:bCs w:val="1"/>
        </w:rPr>
      </w:pPr>
      <w:r w:rsidDel="00000000" w:rsidR="00000000" w:rsidRPr="00000000">
        <w:rPr>
          <w:color w:val="000000"/>
          <w:rtl w:val="0"/>
        </w:rPr>
        <w:t xml:space="preserve">Executará a configuração do CloudHub para atender ao escopo do MVP, incluindo:  Verificação de simulação com o Cliente das habilitações corretas associadas à instância provisionada e do Plano de controle atribuído (UE vs. EUA) aos grupos de negócios e à configuração de habilitações em cascata associados, à configuração de ambientes alinhando-se ao ciclo de vida de desenvolvimento de software de destino do Cliente, ao provisionamento de Virtual Private Cloud (VPC) para separar cargas de trabalho e tráfego de rede, suporte à configuração da conectividade com a rede do Cliente (via VPN, Transit Gateway ou Direct Connect), 2 configurações de balanceadores de carga dedicados (1 por VPC, quando incluído na habilitação do cliente), definição de equipes para impor o controle de acesso baseado em função à Plataforma Anypoint, configuração de autenticação de fatores múltiplos.  Implementará a capacidade de observação por meio de: configuração de alertas da Plataforma Anypoint e do aplicativo pronto para uso (OOTB), configuração de encaminhamento de registros. Desenvolvimento de uma estrutura de serviço comum, incluindo: Modelo de aplicativo Mule (API REST/SOAP), funcionalidades de registro, tratamento de exceções, estratégias de armazenamento em cache. Implementar políticas de Aplicativo, incluindo: políticas do gerenciador de API OOTB, perfis de governança de API (com conjuntos de regras OOTB)</w:t>
      </w:r>
      <w:r w:rsidDel="00000000" w:rsidR="00000000" w:rsidRPr="00000000">
        <w:rPr>
          <w:rtl w:val="0"/>
        </w:rPr>
      </w:r>
    </w:p>
    <w:p w:rsidR="00000000" w:rsidDel="00000000" w:rsidP="00000000" w:rsidRDefault="00000000" w:rsidRPr="00000000" w14:paraId="000005FD">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5FE">
      <w:pPr>
        <w:spacing w:after="120" w:line="240" w:lineRule="auto"/>
        <w:ind w:left="1728" w:firstLine="0"/>
        <w:rPr/>
      </w:pPr>
      <w:r w:rsidDel="00000000" w:rsidR="00000000" w:rsidRPr="00000000">
        <w:rPr>
          <w:color w:val="000000"/>
          <w:rtl w:val="0"/>
        </w:rPr>
        <w:t xml:space="preserve">O Cliente é responsável pela criação de sistemas, integrações ou aplicativos com base nos requisitos desenvolvidos durante esse esforço, incluindo a conectividade de rede entre os componentes da Plataforma Anypoint e os sistemas/aplicativos do Cliente.  O Cliente é responsável por conectores e APIs personalizados, bem como atualizações dos aplicativos Salesforce ou MuleSoft.  O Cliente instalou ou instalará e configurará todas as ferramentas auxiliares necessárias para dar suporte à implementação do MuleSoft (por exemplo, pipeline CICD, repositório de código-fonte).  O Cliente garantirá que o VPC seja configurado do ambiente CloudHub do MuleSoft para os sistemas locais do Cliente, envolvendo-se com o suporte do SFDC e com a equipe de capacitação em nuvem, antes do início do engajamento do Professional Services.  O Cliente é responsável pelos resultados do projeto principal. O modelo de implantação é CloudHub. A arquitetura CloudHub de várias regiões está fora do escopo. Implementar a estratégia de recuperação de desastres específica do Cliente está fora do escopo. A configuração da integração com o Provedor de identidade de terceiros está fora do escopo. A configuração da integração com o Provedor de terceiros do Cliente está fora do escopo. A implementação do modelo de Aplicativo Mule para dar suporte a casos de uso avançados (por exemplo, lotes, OData, Pub/Sub) está fora do escopo. A implementação de conjuntos de regras personalizadas para aplicar a Governança de API está fora do escopo. A implementação do pipeline de integração e implantação contínuas (CI/CD) está fora do escopo. A instalação ou configuração do Sistema de gerenciamento de registros do Cliente está fora do escopo. </w:t>
      </w:r>
      <w:r w:rsidDel="00000000" w:rsidR="00000000" w:rsidRPr="00000000">
        <w:rPr>
          <w:rtl w:val="0"/>
        </w:rPr>
      </w:r>
    </w:p>
    <w:p w:rsidR="00000000" w:rsidDel="00000000" w:rsidP="00000000" w:rsidRDefault="00000000" w:rsidRPr="00000000" w14:paraId="000005FF">
      <w:pPr>
        <w:spacing w:after="120" w:line="240" w:lineRule="auto"/>
        <w:ind w:left="1728" w:firstLine="0"/>
        <w:rPr/>
      </w:pPr>
      <w:r w:rsidDel="00000000" w:rsidR="00000000" w:rsidRPr="00000000">
        <w:rPr>
          <w:color w:val="000000"/>
          <w:rtl w:val="0"/>
        </w:rPr>
        <w:t xml:space="preserve"> A equipe de desenvolvimento do Cliente concluirá o treinamento "Fundamentos de desenvolvimento" da Plataforma Anypoint antes do início do projeto. A equipe de operações do Cliente concluirá o treinamento "Operações: CloudHub" ou "Tempos de Execução Hospedados pelo Cliente" da Plataforma Anypoint antes do início da implantação na produção. Os certificados SSL são criados antecipadamente e estão disponíveis durante a fase de entrega para permitir a configuração pela equipe SFDC do balanceador de carga dedicado (quando incluído na habilitação do Cliente) que o Cliente tenha preparado antes deste engajamento uma breve lista de casos de uso (máx. 3). A SFDC ajudará na seleção do caso de uso de destino para implementar o escopo do MVP. O escopo do MVP será identificado com base na estrutura de T-shirt sizing do MuleSoft, cujas categorias e complexidade da implementação de API são as seguintes: </w:t>
      </w:r>
      <w:r w:rsidDel="00000000" w:rsidR="00000000" w:rsidRPr="00000000">
        <w:rPr>
          <w:color w:val="000000"/>
          <w:u w:val="single"/>
          <w:rtl w:val="0"/>
        </w:rPr>
        <w:t xml:space="preserve">Simples</w:t>
      </w:r>
      <w:r w:rsidDel="00000000" w:rsidR="00000000" w:rsidRPr="00000000">
        <w:rPr>
          <w:color w:val="000000"/>
          <w:rtl w:val="0"/>
        </w:rPr>
        <w:t xml:space="preserve">: operações sequenciais em cargas úteis únicas com pouca ou nenhuma lógica de encaminhamento e lógica simples de transformação de dados. </w:t>
      </w:r>
      <w:r w:rsidDel="00000000" w:rsidR="00000000" w:rsidRPr="00000000">
        <w:rPr>
          <w:color w:val="000000"/>
          <w:u w:val="single"/>
          <w:rtl w:val="0"/>
        </w:rPr>
        <w:t xml:space="preserve">Média</w:t>
      </w:r>
      <w:r w:rsidDel="00000000" w:rsidR="00000000" w:rsidRPr="00000000">
        <w:rPr>
          <w:color w:val="000000"/>
          <w:rtl w:val="0"/>
        </w:rPr>
        <w:t xml:space="preserve">: orquestração entre três (3) e dez (10) sistemas/serviços com lógica de encaminhamento e lógica de transformação de média complexidade. </w:t>
      </w:r>
      <w:r w:rsidDel="00000000" w:rsidR="00000000" w:rsidRPr="00000000">
        <w:rPr>
          <w:color w:val="000000"/>
          <w:u w:val="single"/>
          <w:rtl w:val="0"/>
        </w:rPr>
        <w:t xml:space="preserve">Complexa</w:t>
      </w:r>
      <w:r w:rsidDel="00000000" w:rsidR="00000000" w:rsidRPr="00000000">
        <w:rPr>
          <w:color w:val="000000"/>
          <w:rtl w:val="0"/>
        </w:rPr>
        <w:t xml:space="preserve">: orquestração de mais de dez (10) sistemas/serviços com enriquecimento e agregação de dados e lógica de transformação complexa.</w:t>
      </w:r>
      <w:r w:rsidDel="00000000" w:rsidR="00000000" w:rsidRPr="00000000">
        <w:rPr>
          <w:rtl w:val="0"/>
        </w:rPr>
      </w:r>
    </w:p>
    <w:p w:rsidR="00000000" w:rsidDel="00000000" w:rsidP="00000000" w:rsidRDefault="00000000" w:rsidRPr="00000000" w14:paraId="00000600">
      <w:pPr>
        <w:pStyle w:val="Heading5"/>
        <w:numPr>
          <w:ilvl w:val="4"/>
          <w:numId w:val="1"/>
        </w:numPr>
        <w:ind w:left="2232" w:hanging="791.9999999999999"/>
        <w:jc w:val="left"/>
        <w:rPr/>
      </w:pPr>
      <w:r w:rsidDel="00000000" w:rsidR="00000000" w:rsidRPr="00000000">
        <w:rPr>
          <w:rtl w:val="0"/>
        </w:rPr>
        <w:t xml:space="preserve">Mulesoft - Architecture Review Package</w:t>
      </w:r>
    </w:p>
    <w:p w:rsidR="00000000" w:rsidDel="00000000" w:rsidP="00000000" w:rsidRDefault="00000000" w:rsidRPr="00000000" w14:paraId="00000601">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02">
      <w:pPr>
        <w:spacing w:after="120" w:line="240" w:lineRule="auto"/>
        <w:ind w:left="1728" w:firstLine="0"/>
        <w:rPr/>
      </w:pPr>
      <w:r w:rsidDel="00000000" w:rsidR="00000000" w:rsidRPr="00000000">
        <w:rPr>
          <w:color w:val="000000"/>
          <w:rtl w:val="0"/>
        </w:rPr>
        <w:t xml:space="preserve">A SFDC analisará a MuleSoft Plataforma Anypoint com os projetos de soluções e fornecerá orientações e recomendações criteriosas sobre a arquitetura.</w:t>
      </w:r>
      <w:r w:rsidDel="00000000" w:rsidR="00000000" w:rsidRPr="00000000">
        <w:rPr>
          <w:rtl w:val="0"/>
        </w:rPr>
      </w:r>
    </w:p>
    <w:p w:rsidR="00000000" w:rsidDel="00000000" w:rsidP="00000000" w:rsidRDefault="00000000" w:rsidRPr="00000000" w14:paraId="00000603">
      <w:pPr>
        <w:spacing w:after="120" w:line="240" w:lineRule="auto"/>
        <w:ind w:left="1728" w:firstLine="0"/>
        <w:rPr/>
      </w:pPr>
      <w:r w:rsidDel="00000000" w:rsidR="00000000" w:rsidRPr="00000000">
        <w:rPr>
          <w:color w:val="000000"/>
          <w:rtl w:val="0"/>
        </w:rPr>
        <w:t xml:space="preserve">Esses Serviços especializados destinam-se a dar suporte ao Cliente na análise de projetos de soluções existentes e na resolução de desafios de arquitetura; compreender e implementar as melhores práticas de arquitetura em domínios; identificar possíveis problemas que afetam a Plataforma Anypoint ou o design de soluções que podem representar riscos ao projeto ou criar dívidas técnicas.</w:t>
      </w:r>
      <w:r w:rsidDel="00000000" w:rsidR="00000000" w:rsidRPr="00000000">
        <w:rPr>
          <w:rtl w:val="0"/>
        </w:rPr>
      </w:r>
    </w:p>
    <w:p w:rsidR="00000000" w:rsidDel="00000000" w:rsidP="00000000" w:rsidRDefault="00000000" w:rsidRPr="00000000" w14:paraId="00000604">
      <w:pPr>
        <w:spacing w:after="120" w:line="240" w:lineRule="auto"/>
        <w:ind w:left="1728" w:firstLine="0"/>
        <w:rPr/>
      </w:pPr>
      <w:r w:rsidDel="00000000" w:rsidR="00000000" w:rsidRPr="00000000">
        <w:rPr>
          <w:color w:val="000000"/>
          <w:rtl w:val="0"/>
        </w:rPr>
        <w:t xml:space="preserve">A Análise de arquitetura é realizada nos sete domínios a seguir: arquitetura empresarial, arquitetura de integração, arquitetura de implantação, arquitetura de segurança, arquitetura de rede, arquitetura devops e arquitetura de dados. </w:t>
      </w:r>
      <w:r w:rsidDel="00000000" w:rsidR="00000000" w:rsidRPr="00000000">
        <w:rPr>
          <w:rtl w:val="0"/>
        </w:rPr>
      </w:r>
    </w:p>
    <w:p w:rsidR="00000000" w:rsidDel="00000000" w:rsidP="00000000" w:rsidRDefault="00000000" w:rsidRPr="00000000" w14:paraId="00000605">
      <w:pPr>
        <w:spacing w:after="120" w:line="240" w:lineRule="auto"/>
        <w:ind w:left="1728" w:firstLine="0"/>
        <w:rPr/>
      </w:pPr>
      <w:r w:rsidDel="00000000" w:rsidR="00000000" w:rsidRPr="00000000">
        <w:rPr>
          <w:color w:val="000000"/>
          <w:rtl w:val="0"/>
        </w:rPr>
        <w:t xml:space="preserve">A SFDC criará um plano de engajamento de análise de arquitetura, conduzirá o lançamento do projeto, preparará um questionário personalizado com base na configuração do Cliente (por exemplo, modelo de implantação de destino, habilitações licenciadas), analisará a documentação fornecida pelo Cliente e o questionário devolvido. A SFDC realizará sessões de aprofundamento sobre dimensões acordadas, reunirá percepções adicionais por meio de reuniões de acompanhamento (quando necessário), acompanhará os resultados e identificará os riscos e as recomendações. </w:t>
      </w:r>
      <w:r w:rsidDel="00000000" w:rsidR="00000000" w:rsidRPr="00000000">
        <w:rPr>
          <w:rtl w:val="0"/>
        </w:rPr>
      </w:r>
    </w:p>
    <w:p w:rsidR="00000000" w:rsidDel="00000000" w:rsidP="00000000" w:rsidRDefault="00000000" w:rsidRPr="00000000" w14:paraId="00000606">
      <w:pPr>
        <w:spacing w:after="120" w:line="240" w:lineRule="auto"/>
        <w:ind w:left="1728" w:firstLine="0"/>
        <w:rPr/>
      </w:pPr>
      <w:r w:rsidDel="00000000" w:rsidR="00000000" w:rsidRPr="00000000">
        <w:rPr>
          <w:color w:val="000000"/>
          <w:rtl w:val="0"/>
        </w:rPr>
        <w:t xml:space="preserve">Se aplicável, a SFDC produzirá uma apresentação para leitura e reproduzirá as conclusões e recomendações. </w:t>
      </w:r>
      <w:r w:rsidDel="00000000" w:rsidR="00000000" w:rsidRPr="00000000">
        <w:rPr>
          <w:rtl w:val="0"/>
        </w:rPr>
      </w:r>
    </w:p>
    <w:p w:rsidR="00000000" w:rsidDel="00000000" w:rsidP="00000000" w:rsidRDefault="00000000" w:rsidRPr="00000000" w14:paraId="00000607">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08">
      <w:pPr>
        <w:spacing w:after="120" w:line="240" w:lineRule="auto"/>
        <w:ind w:left="1728" w:firstLine="0"/>
        <w:rPr/>
      </w:pPr>
      <w:r w:rsidDel="00000000" w:rsidR="00000000" w:rsidRPr="00000000">
        <w:rPr>
          <w:color w:val="000000"/>
          <w:rtl w:val="0"/>
        </w:rPr>
        <w:t xml:space="preserve">Nenhuma configuração será realizada pela SFDC. A implementação das recomendações identificadas requer um pedido de alteração. A SFDC não avaliará produtos/plataformas/soluções que não sejam da MuleSoft.  Nenhum teste de segurança será realizado pela SFDC. Nenhum teste funcional/não funcional na Plataforma Anypoint ou no aplicativo MuleSoft implementado será realizado pela SFDC.  O Cliente é responsável pela criação de sistemas, integrações ou aplicativos com base nos requisitos desenvolvidos durante esse esforço, incluindo a conectividade de rede entre os componentes da Plataforma Anypoint e os sistemas/aplicativos do Cliente.  O Cliente é responsável por conectores e APIs personalizados, bem como atualizações dos aplicativos Salesforce ou MuleSoft.  O Cliente garantirá que o VPC seja configurado do ambiente CloudHub do MuleSoft para os sistemas locais do Cliente, envolvendo-se com o suporte do SFDC e com a equipe de capacitação em nuvem, antes do início do engajamento do Professional Services.  </w:t>
      </w:r>
      <w:r w:rsidDel="00000000" w:rsidR="00000000" w:rsidRPr="00000000">
        <w:rPr>
          <w:rtl w:val="0"/>
        </w:rPr>
      </w:r>
    </w:p>
    <w:p w:rsidR="00000000" w:rsidDel="00000000" w:rsidP="00000000" w:rsidRDefault="00000000" w:rsidRPr="00000000" w14:paraId="00000609">
      <w:pPr>
        <w:pStyle w:val="Heading5"/>
        <w:numPr>
          <w:ilvl w:val="4"/>
          <w:numId w:val="1"/>
        </w:numPr>
        <w:ind w:left="2232" w:hanging="791.9999999999999"/>
        <w:jc w:val="left"/>
        <w:rPr/>
      </w:pPr>
      <w:r w:rsidDel="00000000" w:rsidR="00000000" w:rsidRPr="00000000">
        <w:rPr>
          <w:rtl w:val="0"/>
        </w:rPr>
        <w:t xml:space="preserve">Mulesoft - Implementation Review Package</w:t>
      </w:r>
    </w:p>
    <w:p w:rsidR="00000000" w:rsidDel="00000000" w:rsidP="00000000" w:rsidRDefault="00000000" w:rsidRPr="00000000" w14:paraId="0000060A">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0B">
      <w:pPr>
        <w:spacing w:after="120" w:line="240" w:lineRule="auto"/>
        <w:ind w:left="1728" w:firstLine="0"/>
        <w:rPr/>
      </w:pPr>
      <w:r w:rsidDel="00000000" w:rsidR="00000000" w:rsidRPr="00000000">
        <w:rPr>
          <w:color w:val="000000"/>
          <w:rtl w:val="0"/>
        </w:rPr>
        <w:t xml:space="preserve">A SFDC dará suporte ao Cliente na análise do design da solução MuleSoft, abordando aspectos gerais (ou seja, posturas de segurança e SDLC) e casos de uso ou desafios específicos; identificar desvios de implementação das melhores práticas de uso de padrões de codificação ou integração; identificar possíveis problemas que afetem os aplicativos analisados que possam representar um risco de projeto ou criar dívida técnica; identificar possíveis problemas na governança de API, afetando a qualidade, a segurança e o tempo de lançamento no mercado.  Uma revisão de implementação é realizada nas seguintes áreas de foco: arquitetura empresarial, arquitetura de integração, arquitetura de implantação, arquitetura de segurança, arquitetura de rede, arquitetura devops e arquitetura de dados. A SFDC criará o plano de engajamento de análise da arquitetura, conduzirá o lançamento do projeto e analisará a documentação fornecida pelo Cliente. </w:t>
      </w:r>
      <w:r w:rsidDel="00000000" w:rsidR="00000000" w:rsidRPr="00000000">
        <w:rPr>
          <w:rtl w:val="0"/>
        </w:rPr>
      </w:r>
    </w:p>
    <w:p w:rsidR="00000000" w:rsidDel="00000000" w:rsidP="00000000" w:rsidRDefault="00000000" w:rsidRPr="00000000" w14:paraId="0000060C">
      <w:pPr>
        <w:spacing w:after="120" w:line="240" w:lineRule="auto"/>
        <w:ind w:left="1728" w:firstLine="0"/>
        <w:rPr/>
      </w:pPr>
      <w:r w:rsidDel="00000000" w:rsidR="00000000" w:rsidRPr="00000000">
        <w:rPr>
          <w:color w:val="000000"/>
          <w:rtl w:val="0"/>
        </w:rPr>
        <w:t xml:space="preserve">A SFDC conduzirá a descoberta sobre o contexto comercial e os pontos problemáticos atuais, identificando casos de uso relevantes e aplicativos a serem analisados; analisará os padrões de integração e o design geral da solução; conduzirá sessões de aprofundamento sobre dimensões e casos de uso acordados; analisará o código-fonte fornecido pelo Cliente, dois (2) casos de uso e seis (6) aplicativos no máximo; reunirá informações adicionais por meio de reuniões de acompanhamento (quando necessário); acompanhará os resultados e identificará riscos e recomendações.</w:t>
      </w:r>
      <w:r w:rsidDel="00000000" w:rsidR="00000000" w:rsidRPr="00000000">
        <w:rPr>
          <w:rtl w:val="0"/>
        </w:rPr>
      </w:r>
    </w:p>
    <w:p w:rsidR="00000000" w:rsidDel="00000000" w:rsidP="00000000" w:rsidRDefault="00000000" w:rsidRPr="00000000" w14:paraId="0000060D">
      <w:pPr>
        <w:spacing w:after="120" w:line="240" w:lineRule="auto"/>
        <w:ind w:left="1728" w:firstLine="0"/>
        <w:rPr/>
      </w:pPr>
      <w:r w:rsidDel="00000000" w:rsidR="00000000" w:rsidRPr="00000000">
        <w:rPr>
          <w:color w:val="000000"/>
          <w:rtl w:val="0"/>
        </w:rPr>
        <w:t xml:space="preserve">A SFDC produzirá uma apresentação ou documentação a ser lida e discutirá as conclusões e recomendações.</w:t>
      </w:r>
      <w:r w:rsidDel="00000000" w:rsidR="00000000" w:rsidRPr="00000000">
        <w:rPr>
          <w:rtl w:val="0"/>
        </w:rPr>
      </w:r>
    </w:p>
    <w:p w:rsidR="00000000" w:rsidDel="00000000" w:rsidP="00000000" w:rsidRDefault="00000000" w:rsidRPr="00000000" w14:paraId="0000060E">
      <w:pPr>
        <w:spacing w:after="120" w:line="240" w:lineRule="auto"/>
        <w:ind w:left="1728" w:firstLine="0"/>
        <w:rPr/>
      </w:pPr>
      <w:r w:rsidDel="00000000" w:rsidR="00000000" w:rsidRPr="00000000">
        <w:rPr>
          <w:b w:val="1"/>
          <w:bCs w:val="1"/>
          <w:rtl w:val="0"/>
        </w:rPr>
        <w:t xml:space="preserve">Premissas</w:t>
      </w:r>
      <w:r w:rsidDel="00000000" w:rsidR="00000000" w:rsidRPr="00000000">
        <w:rPr>
          <w:rtl w:val="0"/>
        </w:rPr>
      </w:r>
    </w:p>
    <w:p w:rsidR="00000000" w:rsidDel="00000000" w:rsidP="00000000" w:rsidRDefault="00000000" w:rsidRPr="00000000" w14:paraId="0000060F">
      <w:pPr>
        <w:spacing w:after="120" w:line="240" w:lineRule="auto"/>
        <w:ind w:left="1728" w:firstLine="0"/>
        <w:rPr/>
      </w:pPr>
      <w:r w:rsidDel="00000000" w:rsidR="00000000" w:rsidRPr="00000000">
        <w:rPr>
          <w:color w:val="000000"/>
          <w:rtl w:val="0"/>
        </w:rPr>
        <w:t xml:space="preserve">Nenhuma configuração será realizada pela SFDC. A implementação das recomendações identificadas requer um pedido de alteração. A SFDC não avaliará produtos/plataformas/soluções que não sejam da MuleSoft. Nenhum teste de segurança será realizado pela SFDC. Nenhum teste funcional/não funcional na Plataforma Anypoint ou no aplicativo MuleSoft implementado será realizado pela SFDC. A equipe de desenvolvimento do Cliente concluirá o treinamento "Fundamentos de desenvolvimento" da Plataforma Anypoint antes do início do projeto. A equipe de operações do Cliente concluirá o treinamento "Operações: CloudHub" ou "Tempos de Execução Hospedados pelo Cliente" da Plataforma Anypoint antes do início da implantação na produção.</w:t>
      </w:r>
      <w:r w:rsidDel="00000000" w:rsidR="00000000" w:rsidRPr="00000000">
        <w:rPr>
          <w:rtl w:val="0"/>
        </w:rPr>
      </w:r>
    </w:p>
    <w:p w:rsidR="00000000" w:rsidDel="00000000" w:rsidP="00000000" w:rsidRDefault="00000000" w:rsidRPr="00000000" w14:paraId="00000610">
      <w:pPr>
        <w:pStyle w:val="Heading5"/>
        <w:numPr>
          <w:ilvl w:val="4"/>
          <w:numId w:val="1"/>
        </w:numPr>
        <w:ind w:left="2232" w:hanging="791.9999999999999"/>
        <w:jc w:val="left"/>
        <w:rPr/>
      </w:pPr>
      <w:r w:rsidDel="00000000" w:rsidR="00000000" w:rsidRPr="00000000">
        <w:rPr>
          <w:rtl w:val="0"/>
        </w:rPr>
        <w:t xml:space="preserve">Mulesoft - Control Plane Migration Package</w:t>
      </w:r>
    </w:p>
    <w:p w:rsidR="00000000" w:rsidDel="00000000" w:rsidP="00000000" w:rsidRDefault="00000000" w:rsidRPr="00000000" w14:paraId="00000611">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12">
      <w:pPr>
        <w:spacing w:after="120" w:line="240" w:lineRule="auto"/>
        <w:ind w:left="1728" w:firstLine="0"/>
        <w:rPr/>
      </w:pPr>
      <w:r w:rsidDel="00000000" w:rsidR="00000000" w:rsidRPr="00000000">
        <w:rPr>
          <w:color w:val="000000"/>
          <w:rtl w:val="0"/>
        </w:rPr>
        <w:t xml:space="preserve">O escopo descrito nesta seção consiste em serviços baseados em consulta ("Serviços especializados") da equipe da SFDC com experiência em áreas de assunto específicos. Os Serviços especializados não fornecem produtos finais e são considerados aceitos na entrega. </w:t>
      </w:r>
      <w:r w:rsidDel="00000000" w:rsidR="00000000" w:rsidRPr="00000000">
        <w:rPr>
          <w:rtl w:val="0"/>
        </w:rPr>
      </w:r>
    </w:p>
    <w:p w:rsidR="00000000" w:rsidDel="00000000" w:rsidP="00000000" w:rsidRDefault="00000000" w:rsidRPr="00000000" w14:paraId="00000613">
      <w:pPr>
        <w:spacing w:after="120" w:line="240" w:lineRule="auto"/>
        <w:ind w:left="1728" w:firstLine="0"/>
        <w:rPr/>
      </w:pPr>
      <w:r w:rsidDel="00000000" w:rsidR="00000000" w:rsidRPr="00000000">
        <w:rPr>
          <w:color w:val="000000"/>
          <w:rtl w:val="0"/>
        </w:rPr>
        <w:t xml:space="preserve">A SFDC fornecerá Serviços especializados para ajudar o Cliente a analisar a configuração existente dos componentes de migração do Plano de controle; planejando e projetando a migração do Plano de controle com base na ferramenta de automação;  executando a migração do Plano de controle de acordo com o escopo identificado e a matriz responsável compartilhada; provisionando suporte de entrega e de transição da solução.</w:t>
      </w:r>
      <w:r w:rsidDel="00000000" w:rsidR="00000000" w:rsidRPr="00000000">
        <w:rPr>
          <w:rtl w:val="0"/>
        </w:rPr>
      </w:r>
    </w:p>
    <w:p w:rsidR="00000000" w:rsidDel="00000000" w:rsidP="00000000" w:rsidRDefault="00000000" w:rsidRPr="00000000" w14:paraId="00000614">
      <w:pPr>
        <w:spacing w:after="120" w:line="240" w:lineRule="auto"/>
        <w:ind w:left="1728" w:firstLine="0"/>
        <w:rPr/>
      </w:pPr>
      <w:r w:rsidDel="00000000" w:rsidR="00000000" w:rsidRPr="00000000">
        <w:rPr>
          <w:color w:val="000000"/>
          <w:rtl w:val="0"/>
        </w:rPr>
        <w:t xml:space="preserve">A SFDC e o Cliente estabelecerão marcos do projeto, a ativação e definirão o plano de migração. </w:t>
      </w:r>
      <w:r w:rsidDel="00000000" w:rsidR="00000000" w:rsidRPr="00000000">
        <w:rPr>
          <w:rtl w:val="0"/>
        </w:rPr>
      </w:r>
    </w:p>
    <w:p w:rsidR="00000000" w:rsidDel="00000000" w:rsidP="00000000" w:rsidRDefault="00000000" w:rsidRPr="00000000" w14:paraId="00000615">
      <w:pPr>
        <w:spacing w:after="120" w:line="240" w:lineRule="auto"/>
        <w:ind w:left="1728" w:firstLine="0"/>
        <w:rPr/>
      </w:pPr>
      <w:r w:rsidDel="00000000" w:rsidR="00000000" w:rsidRPr="00000000">
        <w:rPr>
          <w:color w:val="000000"/>
          <w:rtl w:val="0"/>
        </w:rPr>
        <w:t xml:space="preserve">A SFDC identificará os componentes do Plano de controle da Plataforma Anypoint a serem migrados para a região de destino; criará uma matriz de responsabilidade compartilhada com o Cliente (para identificar claramente os componentes que serão migrados pelos Serviços especializados por meio da ferramenta de automação e quais que serão migrados pelo Cliente, se houver); executará e verificará os resultados das iterações da ferramenta de automação; auxiliará/migrará os componentes do Plano de controle não vinculados à ferramenta de automação.</w:t>
      </w:r>
      <w:r w:rsidDel="00000000" w:rsidR="00000000" w:rsidRPr="00000000">
        <w:rPr>
          <w:rtl w:val="0"/>
        </w:rPr>
      </w:r>
    </w:p>
    <w:p w:rsidR="00000000" w:rsidDel="00000000" w:rsidP="00000000" w:rsidRDefault="00000000" w:rsidRPr="00000000" w14:paraId="00000616">
      <w:pPr>
        <w:spacing w:after="120" w:line="240" w:lineRule="auto"/>
        <w:ind w:left="1728" w:firstLine="0"/>
        <w:rPr/>
      </w:pPr>
      <w:r w:rsidDel="00000000" w:rsidR="00000000" w:rsidRPr="00000000">
        <w:rPr>
          <w:color w:val="000000"/>
          <w:rtl w:val="0"/>
        </w:rPr>
        <w:t xml:space="preserve">A SFDC dará suporte na transição, elaborará e implementará um plano de transição com a equipe de operações do Cliente e ajudará na desativação de componentes antigos da plataforma</w:t>
      </w:r>
      <w:r w:rsidDel="00000000" w:rsidR="00000000" w:rsidRPr="00000000">
        <w:rPr>
          <w:rtl w:val="0"/>
        </w:rPr>
      </w:r>
    </w:p>
    <w:p w:rsidR="00000000" w:rsidDel="00000000" w:rsidP="00000000" w:rsidRDefault="00000000" w:rsidRPr="00000000" w14:paraId="00000617">
      <w:pPr>
        <w:spacing w:after="120" w:line="240" w:lineRule="auto"/>
        <w:ind w:left="1728" w:firstLine="0"/>
        <w:rPr>
          <w:b w:val="1"/>
          <w:bCs w:val="1"/>
        </w:rPr>
      </w:pPr>
      <w:r w:rsidDel="00000000" w:rsidR="00000000" w:rsidRPr="00000000">
        <w:rPr>
          <w:rtl w:val="0"/>
        </w:rPr>
      </w:r>
    </w:p>
    <w:p w:rsidR="00000000" w:rsidDel="00000000" w:rsidP="00000000" w:rsidRDefault="00000000" w:rsidRPr="00000000" w14:paraId="00000618">
      <w:pPr>
        <w:spacing w:after="120" w:line="240" w:lineRule="auto"/>
        <w:ind w:left="1728" w:firstLine="0"/>
        <w:rPr/>
      </w:pPr>
      <w:r w:rsidDel="00000000" w:rsidR="00000000" w:rsidRPr="00000000">
        <w:rPr>
          <w:color w:val="000000"/>
          <w:rtl w:val="0"/>
        </w:rPr>
        <w:t xml:space="preserve">A migração da SFDC do plano de controle do Cliente inclui três (3) ambientes que não são de produção e um (1) de produção.  A SFDC ajudará o Cliente a i) analisar a configuração dos componentes de migração do plano de controle existente; ii) planejar e projetar a migração do plano de controle com base na ferramenta de automação;  iii) executar a migração do Plano de controle de acordo com o escopo identificado e a matriz responsável compartilhada; iv) provisionar suporte de entrega e de transição da solução.  A SFDC fornecerá 2 (duas) semanas de suporte pós-ativação de hypercare às entidades migradas.</w:t>
      </w:r>
      <w:r w:rsidDel="00000000" w:rsidR="00000000" w:rsidRPr="00000000">
        <w:rPr>
          <w:rtl w:val="0"/>
        </w:rPr>
      </w:r>
    </w:p>
    <w:p w:rsidR="00000000" w:rsidDel="00000000" w:rsidP="00000000" w:rsidRDefault="00000000" w:rsidRPr="00000000" w14:paraId="00000619">
      <w:pPr>
        <w:spacing w:after="120" w:line="240" w:lineRule="auto"/>
        <w:ind w:left="1728" w:firstLine="0"/>
        <w:rPr/>
      </w:pPr>
      <w:r w:rsidDel="00000000" w:rsidR="00000000" w:rsidRPr="00000000">
        <w:rPr>
          <w:b w:val="1"/>
          <w:bCs w:val="1"/>
          <w:rtl w:val="0"/>
        </w:rPr>
        <w:t xml:space="preserve">Premissas</w:t>
      </w:r>
      <w:r w:rsidDel="00000000" w:rsidR="00000000" w:rsidRPr="00000000">
        <w:rPr>
          <w:rtl w:val="0"/>
        </w:rPr>
      </w:r>
    </w:p>
    <w:p w:rsidR="00000000" w:rsidDel="00000000" w:rsidP="00000000" w:rsidRDefault="00000000" w:rsidRPr="00000000" w14:paraId="0000061A">
      <w:pPr>
        <w:spacing w:after="120" w:line="240" w:lineRule="auto"/>
        <w:ind w:left="1728" w:firstLine="0"/>
        <w:rPr/>
      </w:pPr>
      <w:r w:rsidDel="00000000" w:rsidR="00000000" w:rsidRPr="00000000">
        <w:rPr>
          <w:color w:val="000000"/>
          <w:rtl w:val="0"/>
        </w:rPr>
        <w:t xml:space="preserve">O Cliente é responsável por corrigir todos os defeitos comerciais que estavam presentes nos Aplicativos antes da</w:t>
      </w:r>
      <w:r w:rsidDel="00000000" w:rsidR="00000000" w:rsidRPr="00000000">
        <w:rPr>
          <w:rtl w:val="0"/>
        </w:rPr>
      </w:r>
    </w:p>
    <w:p w:rsidR="00000000" w:rsidDel="00000000" w:rsidP="00000000" w:rsidRDefault="00000000" w:rsidRPr="00000000" w14:paraId="0000061B">
      <w:pPr>
        <w:spacing w:after="120" w:line="240" w:lineRule="auto"/>
        <w:ind w:left="1728" w:firstLine="0"/>
        <w:rPr/>
      </w:pPr>
      <w:r w:rsidDel="00000000" w:rsidR="00000000" w:rsidRPr="00000000">
        <w:rPr>
          <w:color w:val="000000"/>
          <w:rtl w:val="0"/>
        </w:rPr>
        <w:t xml:space="preserve">migração. A migração não envolve alterações na infraestrutura subjacente e/ou componentes de rede (modelos de implantação, encaminhamento etc.) A migração não envolve alterações em nenhum componente de integração de suporte (mensagens, troca de arquivos etc.) A migração não envolve nenhuma implementação nem a descoberta de novos requisitos, o Cliente será responsável por fornecer dados para Descrição de teste. O Cliente é responsável pelo planejamento e execução da ativação com a assistência da SFDC, conforme necessário. Somente a seguinte lista de entidades será migrada pelos Serviços especializados por meio da ferramenta de automação:  Ativos do API Manager (incluindo migração de instâncias do API Manager, alertas do API Manager, níveis de SLA do API Manager, contratos do API Manager); aplicativos do Cliente; painéis personalizados (painéis com apenas painel de monitoramento de aplicativos em tempo de execução); mapeamento de função personalizada e grupo de funções externas; Ativos do centro de design (fragmento de API, especificação de API;) ativos de troca (API REST, API SOAP, fragmentos de API, objetos personalizados); fila de mensagens (Cliente e Destino); alertas de gerenciador de tempo de execução.  Na pós-ativação, o Cliente é responsável pelo suporte e manutenção contínuos de aplicativos migrados, serviços e estruturas comuns migrados e conectores e políticas personalizados migrados.</w:t>
      </w:r>
      <w:r w:rsidDel="00000000" w:rsidR="00000000" w:rsidRPr="00000000">
        <w:rPr>
          <w:rtl w:val="0"/>
        </w:rPr>
      </w:r>
    </w:p>
    <w:p w:rsidR="00000000" w:rsidDel="00000000" w:rsidP="00000000" w:rsidRDefault="00000000" w:rsidRPr="00000000" w14:paraId="0000061C">
      <w:pPr>
        <w:pStyle w:val="Heading3"/>
        <w:numPr>
          <w:ilvl w:val="2"/>
          <w:numId w:val="1"/>
        </w:numPr>
        <w:ind w:left="1314" w:hanging="504.00000000000006"/>
        <w:rPr>
          <w:b w:val="1"/>
          <w:bCs w:val="1"/>
        </w:rPr>
      </w:pPr>
      <w:r w:rsidDel="00000000" w:rsidR="00000000" w:rsidRPr="00000000">
        <w:rPr>
          <w:b w:val="1"/>
          <w:bCs w:val="1"/>
          <w:rtl w:val="0"/>
        </w:rPr>
        <w:t xml:space="preserve">Revenue Cloud Services</w:t>
      </w:r>
    </w:p>
    <w:p w:rsidR="00000000" w:rsidDel="00000000" w:rsidP="00000000" w:rsidRDefault="00000000" w:rsidRPr="00000000" w14:paraId="0000061D">
      <w:pPr>
        <w:pStyle w:val="Heading5"/>
        <w:numPr>
          <w:ilvl w:val="4"/>
          <w:numId w:val="1"/>
        </w:numPr>
        <w:ind w:left="2232" w:hanging="791.9999999999999"/>
        <w:jc w:val="left"/>
        <w:rPr/>
      </w:pPr>
      <w:r w:rsidDel="00000000" w:rsidR="00000000" w:rsidRPr="00000000">
        <w:rPr>
          <w:rtl w:val="0"/>
        </w:rPr>
        <w:t xml:space="preserve">Revenue Cloud -  Discovery</w:t>
      </w:r>
    </w:p>
    <w:p w:rsidR="00000000" w:rsidDel="00000000" w:rsidP="00000000" w:rsidRDefault="00000000" w:rsidRPr="00000000" w14:paraId="0000061E">
      <w:pPr>
        <w:spacing w:after="120" w:line="240" w:lineRule="auto"/>
        <w:ind w:left="1728" w:firstLine="0"/>
        <w:rPr>
          <w:b w:val="1"/>
          <w:bCs w:val="1"/>
        </w:rPr>
      </w:pPr>
      <w:r w:rsidDel="00000000" w:rsidR="00000000" w:rsidRPr="00000000">
        <w:rPr>
          <w:b w:val="1"/>
          <w:bCs w:val="1"/>
          <w:rtl w:val="0"/>
        </w:rPr>
        <w:t xml:space="preserve">Descrição</w:t>
      </w:r>
    </w:p>
    <w:p w:rsidR="00000000" w:rsidDel="00000000" w:rsidP="00000000" w:rsidRDefault="00000000" w:rsidRPr="00000000" w14:paraId="0000061F">
      <w:pPr>
        <w:spacing w:after="120" w:line="240" w:lineRule="auto"/>
        <w:ind w:left="1728" w:firstLine="0"/>
        <w:rPr/>
      </w:pPr>
      <w:r w:rsidDel="00000000" w:rsidR="00000000" w:rsidRPr="00000000">
        <w:rPr>
          <w:color w:val="000000"/>
          <w:rtl w:val="0"/>
        </w:rPr>
        <w:t xml:space="preserve">A SFDC conduzirá sessões de descoberta por meio de conferência na Web com foco em cada recurso do Salesforce CPQ, conforme descrito nesta seção, Revenue Cloud: CPQ. A programação e as pessoas presentes no workshop serão determinadas em conjunto previamente ou no início do projeto. Espera-se que a descoberta exija </w:t>
      </w:r>
      <w:r w:rsidDel="00000000" w:rsidR="00000000" w:rsidRPr="00000000">
        <w:rPr>
          <w:color w:val="000000"/>
          <w:highlight w:val="yellow"/>
          <w:rtl w:val="0"/>
        </w:rPr>
        <w:t xml:space="preserve">&lt;número (X) &gt;</w:t>
      </w:r>
      <w:r w:rsidDel="00000000" w:rsidR="00000000" w:rsidRPr="00000000">
        <w:rPr>
          <w:color w:val="000000"/>
          <w:rtl w:val="0"/>
        </w:rPr>
        <w:t xml:space="preserve">% ou </w:t>
      </w:r>
      <w:r w:rsidDel="00000000" w:rsidR="00000000" w:rsidRPr="00000000">
        <w:rPr>
          <w:color w:val="000000"/>
          <w:highlight w:val="yellow"/>
          <w:rtl w:val="0"/>
        </w:rPr>
        <w:t xml:space="preserve">&lt;número (X)&gt;</w:t>
      </w:r>
      <w:r w:rsidDel="00000000" w:rsidR="00000000" w:rsidRPr="00000000">
        <w:rPr>
          <w:color w:val="000000"/>
          <w:rtl w:val="0"/>
        </w:rPr>
        <w:t xml:space="preserve"> horas de recursos do projeto. </w:t>
      </w:r>
      <w:r w:rsidDel="00000000" w:rsidR="00000000" w:rsidRPr="00000000">
        <w:rPr>
          <w:rtl w:val="0"/>
        </w:rPr>
        <w:t xml:space="preserve">.</w:t>
      </w:r>
    </w:p>
    <w:p w:rsidR="00000000" w:rsidDel="00000000" w:rsidP="00000000" w:rsidRDefault="00000000" w:rsidRPr="00000000" w14:paraId="00000620">
      <w:pPr>
        <w:pStyle w:val="Heading5"/>
        <w:numPr>
          <w:ilvl w:val="4"/>
          <w:numId w:val="1"/>
        </w:numPr>
        <w:ind w:left="2232" w:hanging="791.9999999999999"/>
        <w:jc w:val="left"/>
        <w:rPr/>
      </w:pPr>
      <w:r w:rsidDel="00000000" w:rsidR="00000000" w:rsidRPr="00000000">
        <w:rPr>
          <w:rtl w:val="0"/>
        </w:rPr>
        <w:t xml:space="preserve">Revenue Cloud -  Package Installation &amp; Upgrades</w:t>
      </w:r>
    </w:p>
    <w:p w:rsidR="00000000" w:rsidDel="00000000" w:rsidP="00000000" w:rsidRDefault="00000000" w:rsidRPr="00000000" w14:paraId="00000621">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22">
      <w:pPr>
        <w:spacing w:after="120" w:line="240" w:lineRule="auto"/>
        <w:ind w:left="1728" w:firstLine="0"/>
        <w:rPr/>
      </w:pPr>
      <w:r w:rsidDel="00000000" w:rsidR="00000000" w:rsidRPr="00000000">
        <w:rPr>
          <w:color w:val="000000"/>
          <w:rtl w:val="0"/>
        </w:rPr>
        <w:t xml:space="preserve">A SFDC instalará uma (1) instância do pacote Salesforce CPQ em todos os ambientes necessários, conforme definido pela SOW, e configurará a segurança e o acesso baseados em persona para até três (3) personas de usuário, conforme definido pelo Cliente. </w:t>
      </w:r>
      <w:r w:rsidDel="00000000" w:rsidR="00000000" w:rsidRPr="00000000">
        <w:rPr>
          <w:rtl w:val="0"/>
        </w:rPr>
      </w:r>
    </w:p>
    <w:p w:rsidR="00000000" w:rsidDel="00000000" w:rsidP="00000000" w:rsidRDefault="00000000" w:rsidRPr="00000000" w14:paraId="00000623">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24">
      <w:pPr>
        <w:spacing w:after="120" w:line="240" w:lineRule="auto"/>
        <w:ind w:left="1728" w:firstLine="0"/>
        <w:rPr/>
      </w:pPr>
      <w:r w:rsidDel="00000000" w:rsidR="00000000" w:rsidRPr="00000000">
        <w:rPr>
          <w:color w:val="000000"/>
          <w:rtl w:val="0"/>
        </w:rPr>
        <w:t xml:space="preserve">O Cliente instalará todas as atualizações subsequentes.</w:t>
      </w:r>
      <w:r w:rsidDel="00000000" w:rsidR="00000000" w:rsidRPr="00000000">
        <w:rPr>
          <w:rtl w:val="0"/>
        </w:rPr>
      </w:r>
    </w:p>
    <w:p w:rsidR="00000000" w:rsidDel="00000000" w:rsidP="00000000" w:rsidRDefault="00000000" w:rsidRPr="00000000" w14:paraId="00000625">
      <w:pPr>
        <w:pStyle w:val="Heading5"/>
        <w:numPr>
          <w:ilvl w:val="4"/>
          <w:numId w:val="1"/>
        </w:numPr>
        <w:ind w:left="2232" w:hanging="791.9999999999999"/>
        <w:jc w:val="left"/>
        <w:rPr/>
      </w:pPr>
      <w:r w:rsidDel="00000000" w:rsidR="00000000" w:rsidRPr="00000000">
        <w:rPr>
          <w:rtl w:val="0"/>
        </w:rPr>
        <w:t xml:space="preserve">Revenue Cloud - Product Catalog</w:t>
      </w:r>
    </w:p>
    <w:p w:rsidR="00000000" w:rsidDel="00000000" w:rsidP="00000000" w:rsidRDefault="00000000" w:rsidRPr="00000000" w14:paraId="00000626">
      <w:pPr>
        <w:spacing w:after="120" w:line="240" w:lineRule="auto"/>
        <w:ind w:left="1728" w:firstLine="0"/>
        <w:rPr/>
      </w:pPr>
      <w:r w:rsidDel="00000000" w:rsidR="00000000" w:rsidRPr="00000000">
        <w:rPr>
          <w:b w:val="1"/>
          <w:bCs w:val="1"/>
          <w:rtl w:val="0"/>
        </w:rPr>
        <w:t xml:space="preserve">Descrição </w:t>
      </w:r>
      <w:r w:rsidDel="00000000" w:rsidR="00000000" w:rsidRPr="00000000">
        <w:rPr>
          <w:rtl w:val="0"/>
        </w:rPr>
      </w:r>
    </w:p>
    <w:p w:rsidR="00000000" w:rsidDel="00000000" w:rsidP="00000000" w:rsidRDefault="00000000" w:rsidRPr="00000000" w14:paraId="00000627">
      <w:pPr>
        <w:spacing w:after="120" w:line="240" w:lineRule="auto"/>
        <w:ind w:left="1728" w:firstLine="0"/>
        <w:rPr/>
      </w:pPr>
      <w:r w:rsidDel="00000000" w:rsidR="00000000" w:rsidRPr="00000000">
        <w:rPr>
          <w:color w:val="000000"/>
          <w:highlight w:val="yellow"/>
          <w:rtl w:val="0"/>
        </w:rPr>
        <w:t xml:space="preserve">&lt; ESCOLHA UMA CLÁUSULA, ELAS SÃO MUTUAMENTE EXCLUSIVAS.&gt;</w:t>
      </w:r>
      <w:r w:rsidDel="00000000" w:rsidR="00000000" w:rsidRPr="00000000">
        <w:rPr>
          <w:rtl w:val="0"/>
        </w:rPr>
      </w:r>
    </w:p>
    <w:p w:rsidR="00000000" w:rsidDel="00000000" w:rsidP="00000000" w:rsidRDefault="00000000" w:rsidRPr="00000000" w14:paraId="00000628">
      <w:pPr>
        <w:spacing w:after="120" w:line="240" w:lineRule="auto"/>
        <w:ind w:left="1728" w:firstLine="0"/>
        <w:rPr/>
      </w:pPr>
      <w:r w:rsidDel="00000000" w:rsidR="00000000" w:rsidRPr="00000000">
        <w:rPr>
          <w:color w:val="000000"/>
          <w:rtl w:val="0"/>
        </w:rPr>
        <w:t xml:space="preserve">A SFDC configurará e carregará os </w:t>
      </w:r>
      <w:r w:rsidDel="00000000" w:rsidR="00000000" w:rsidRPr="00000000">
        <w:rPr>
          <w:color w:val="000000"/>
          <w:highlight w:val="yellow"/>
          <w:rtl w:val="0"/>
        </w:rPr>
        <w:t xml:space="preserve">&lt;número (X)&gt;</w:t>
      </w:r>
      <w:r w:rsidDel="00000000" w:rsidR="00000000" w:rsidRPr="00000000">
        <w:rPr>
          <w:color w:val="000000"/>
          <w:rtl w:val="0"/>
        </w:rPr>
        <w:t xml:space="preserve"> produtos iniciais. A SFDC fornecerá orientação ao Cliente sobre como carregar produtos no catálogo de produtos </w:t>
      </w:r>
      <w:r w:rsidDel="00000000" w:rsidR="00000000" w:rsidRPr="00000000">
        <w:rPr>
          <w:color w:val="000000"/>
          <w:highlight w:val="yellow"/>
          <w:rtl w:val="0"/>
        </w:rPr>
        <w:t xml:space="preserve"> OU A SFDC fornecerá</w:t>
      </w:r>
      <w:r w:rsidDel="00000000" w:rsidR="00000000" w:rsidRPr="00000000">
        <w:rPr>
          <w:color w:val="000000"/>
          <w:rtl w:val="0"/>
        </w:rPr>
        <w:t xml:space="preserve"> </w:t>
      </w:r>
      <w:r w:rsidDel="00000000" w:rsidR="00000000" w:rsidRPr="00000000">
        <w:rPr>
          <w:color w:val="000000"/>
          <w:highlight w:val="yellow"/>
          <w:rtl w:val="0"/>
        </w:rPr>
        <w:t xml:space="preserve">&lt;número (X)&gt; horas de</w:t>
      </w:r>
      <w:r w:rsidDel="00000000" w:rsidR="00000000" w:rsidRPr="00000000">
        <w:rPr>
          <w:color w:val="000000"/>
          <w:rtl w:val="0"/>
        </w:rPr>
        <w:t xml:space="preserve"> assistência ao Cliente para configurar produtos. Essa assistência é limitada à revisão de uma amostra dos produtos adicionados e configurados pelo Cliente na pasta de trabalho Livro de primeiros passos.</w:t>
      </w:r>
      <w:r w:rsidDel="00000000" w:rsidR="00000000" w:rsidRPr="00000000">
        <w:rPr>
          <w:rtl w:val="0"/>
        </w:rPr>
      </w:r>
    </w:p>
    <w:p w:rsidR="00000000" w:rsidDel="00000000" w:rsidP="00000000" w:rsidRDefault="00000000" w:rsidRPr="00000000" w14:paraId="00000629">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2A">
      <w:pPr>
        <w:spacing w:after="120" w:line="240" w:lineRule="auto"/>
        <w:ind w:left="1728" w:firstLine="0"/>
        <w:rPr/>
      </w:pPr>
      <w:r w:rsidDel="00000000" w:rsidR="00000000" w:rsidRPr="00000000">
        <w:rPr>
          <w:color w:val="000000"/>
          <w:rtl w:val="0"/>
        </w:rPr>
        <w:t xml:space="preserve">O Cliente coletará todos os dados necessários do produto e os formatará na estrutura fornecida pela SFDC para todos os produtos restantes. O Cliente validará todos os dados.</w:t>
      </w:r>
      <w:r w:rsidDel="00000000" w:rsidR="00000000" w:rsidRPr="00000000">
        <w:rPr>
          <w:rtl w:val="0"/>
        </w:rPr>
      </w:r>
    </w:p>
    <w:p w:rsidR="00000000" w:rsidDel="00000000" w:rsidP="00000000" w:rsidRDefault="00000000" w:rsidRPr="00000000" w14:paraId="0000062B">
      <w:pPr>
        <w:pStyle w:val="Heading5"/>
        <w:numPr>
          <w:ilvl w:val="4"/>
          <w:numId w:val="1"/>
        </w:numPr>
        <w:ind w:left="2232" w:hanging="791.9999999999999"/>
        <w:jc w:val="left"/>
        <w:rPr/>
      </w:pPr>
      <w:r w:rsidDel="00000000" w:rsidR="00000000" w:rsidRPr="00000000">
        <w:rPr>
          <w:rtl w:val="0"/>
        </w:rPr>
        <w:t xml:space="preserve">Revenue Cloud - Configuration Engine</w:t>
      </w:r>
    </w:p>
    <w:p w:rsidR="00000000" w:rsidDel="00000000" w:rsidP="00000000" w:rsidRDefault="00000000" w:rsidRPr="00000000" w14:paraId="0000062C">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2D">
      <w:pPr>
        <w:spacing w:after="120" w:line="240" w:lineRule="auto"/>
        <w:ind w:left="1728" w:firstLine="0"/>
        <w:rPr/>
      </w:pPr>
      <w:r w:rsidDel="00000000" w:rsidR="00000000" w:rsidRPr="00000000">
        <w:rPr>
          <w:color w:val="000000"/>
          <w:rtl w:val="0"/>
        </w:rPr>
        <w:t xml:space="preserve">O Salesforce CPQ será implementado para as seguintes regiões ou linha(s) de negócios e seus processos de negócios relevantes: </w:t>
      </w:r>
      <w:r w:rsidDel="00000000" w:rsidR="00000000" w:rsidRPr="00000000">
        <w:rPr>
          <w:color w:val="000000"/>
          <w:highlight w:val="yellow"/>
          <w:rtl w:val="0"/>
        </w:rPr>
        <w:t xml:space="preserve">&lt; Insira região/LOB aqui, por exemplo: AMER/Estados Unidos &gt; . </w:t>
      </w:r>
      <w:r w:rsidDel="00000000" w:rsidR="00000000" w:rsidRPr="00000000">
        <w:rPr>
          <w:color w:val="000000"/>
          <w:rtl w:val="0"/>
        </w:rPr>
        <w:t xml:space="preserve">O Salesforce CPQ será implementado com suporte aos seguintes idiomas </w:t>
      </w:r>
      <w:r w:rsidDel="00000000" w:rsidR="00000000" w:rsidRPr="00000000">
        <w:rPr>
          <w:color w:val="000000"/>
          <w:highlight w:val="yellow"/>
          <w:rtl w:val="0"/>
        </w:rPr>
        <w:t xml:space="preserve">&lt;insira os idiomas aqui, por exemplo, inglês&gt; </w:t>
      </w:r>
      <w:r w:rsidDel="00000000" w:rsidR="00000000" w:rsidRPr="00000000">
        <w:rPr>
          <w:color w:val="000000"/>
          <w:rtl w:val="0"/>
        </w:rPr>
        <w:t xml:space="preserve">A SFDC trabalhará com o cliente sobre como preencher o Livro de primeiros passos ao Salesforce CPQ com dados, pacote e preço do produto específicos para o modelo e comportamento de dados do Salesforce CPQ.</w:t>
      </w:r>
      <w:r w:rsidDel="00000000" w:rsidR="00000000" w:rsidRPr="00000000">
        <w:rPr>
          <w:rtl w:val="0"/>
        </w:rPr>
      </w:r>
    </w:p>
    <w:p w:rsidR="00000000" w:rsidDel="00000000" w:rsidP="00000000" w:rsidRDefault="00000000" w:rsidRPr="00000000" w14:paraId="0000062E">
      <w:pPr>
        <w:spacing w:after="120" w:line="240" w:lineRule="auto"/>
        <w:ind w:left="1728" w:firstLine="0"/>
        <w:rPr/>
      </w:pPr>
      <w:r w:rsidDel="00000000" w:rsidR="00000000" w:rsidRPr="00000000">
        <w:rPr>
          <w:color w:val="000000"/>
          <w:highlight w:val="yellow"/>
          <w:rtl w:val="0"/>
        </w:rPr>
        <w:t xml:space="preserve">&lt; INSIRA A DESCRIÇÃO DOS PACOTES AQUI.  Por exemplo: Os pacotes do Salesforce CPQ representarão os seguintes modelos de produto: colo (básico para usuários de vendas) colo (detalhado/complexo para engenheiros de vendas) &gt;</w:t>
      </w:r>
      <w:r w:rsidDel="00000000" w:rsidR="00000000" w:rsidRPr="00000000">
        <w:rPr>
          <w:rtl w:val="0"/>
        </w:rPr>
      </w:r>
    </w:p>
    <w:p w:rsidR="00000000" w:rsidDel="00000000" w:rsidP="00000000" w:rsidRDefault="00000000" w:rsidRPr="00000000" w14:paraId="0000062F">
      <w:pPr>
        <w:spacing w:after="120" w:line="240" w:lineRule="auto"/>
        <w:ind w:left="1728" w:firstLine="0"/>
        <w:rPr/>
      </w:pPr>
      <w:r w:rsidDel="00000000" w:rsidR="00000000" w:rsidRPr="00000000">
        <w:rPr>
          <w:color w:val="000000"/>
          <w:rtl w:val="0"/>
        </w:rPr>
        <w:t xml:space="preserve">A SFDC configurará </w:t>
      </w:r>
      <w:r w:rsidDel="00000000" w:rsidR="00000000" w:rsidRPr="00000000">
        <w:rPr>
          <w:color w:val="000000"/>
          <w:highlight w:val="yellow"/>
          <w:rtl w:val="0"/>
        </w:rPr>
        <w:t xml:space="preserve">&lt;número (X)&gt;</w:t>
      </w:r>
      <w:r w:rsidDel="00000000" w:rsidR="00000000" w:rsidRPr="00000000">
        <w:rPr>
          <w:color w:val="000000"/>
          <w:rtl w:val="0"/>
        </w:rPr>
        <w:t xml:space="preserve"> pacotes iniciais com as seguintes premissas: </w:t>
      </w:r>
      <w:r w:rsidDel="00000000" w:rsidR="00000000" w:rsidRPr="00000000">
        <w:rPr>
          <w:rtl w:val="0"/>
        </w:rPr>
      </w:r>
    </w:p>
    <w:p w:rsidR="00000000" w:rsidDel="00000000" w:rsidP="00000000" w:rsidRDefault="00000000" w:rsidRPr="00000000" w14:paraId="00000630">
      <w:pPr>
        <w:spacing w:after="120" w:line="240" w:lineRule="auto"/>
        <w:ind w:left="1728" w:firstLine="0"/>
        <w:rPr/>
      </w:pPr>
      <w:r w:rsidDel="00000000" w:rsidR="00000000" w:rsidRPr="00000000">
        <w:rPr>
          <w:color w:val="000000"/>
          <w:rtl w:val="0"/>
        </w:rPr>
        <w:t xml:space="preserve">Até </w:t>
      </w:r>
      <w:r w:rsidDel="00000000" w:rsidR="00000000" w:rsidRPr="00000000">
        <w:rPr>
          <w:color w:val="000000"/>
          <w:highlight w:val="yellow"/>
          <w:rtl w:val="0"/>
        </w:rPr>
        <w:t xml:space="preserve">&lt;número (X)&gt;</w:t>
      </w:r>
      <w:r w:rsidDel="00000000" w:rsidR="00000000" w:rsidRPr="00000000">
        <w:rPr>
          <w:color w:val="000000"/>
          <w:rtl w:val="0"/>
        </w:rPr>
        <w:t xml:space="preserve"> Recursos do produto por pacote, </w:t>
      </w:r>
      <w:r w:rsidDel="00000000" w:rsidR="00000000" w:rsidRPr="00000000">
        <w:rPr>
          <w:color w:val="000000"/>
          <w:highlight w:val="yellow"/>
          <w:rtl w:val="0"/>
        </w:rPr>
        <w:t xml:space="preserve">&lt;exemplos de recursos incluem: conduítes, conexões cruzadas etc.&gt;  </w:t>
      </w:r>
      <w:r w:rsidDel="00000000" w:rsidR="00000000" w:rsidRPr="00000000">
        <w:rPr>
          <w:rtl w:val="0"/>
        </w:rPr>
      </w:r>
    </w:p>
    <w:p w:rsidR="00000000" w:rsidDel="00000000" w:rsidP="00000000" w:rsidRDefault="00000000" w:rsidRPr="00000000" w14:paraId="00000631">
      <w:pPr>
        <w:spacing w:after="120" w:line="240" w:lineRule="auto"/>
        <w:ind w:left="1728" w:firstLine="0"/>
        <w:rPr/>
      </w:pPr>
      <w:r w:rsidDel="00000000" w:rsidR="00000000" w:rsidRPr="00000000">
        <w:rPr>
          <w:color w:val="000000"/>
          <w:rtl w:val="0"/>
        </w:rPr>
        <w:t xml:space="preserve">Até </w:t>
      </w:r>
      <w:r w:rsidDel="00000000" w:rsidR="00000000" w:rsidRPr="00000000">
        <w:rPr>
          <w:color w:val="000000"/>
          <w:highlight w:val="yellow"/>
          <w:rtl w:val="0"/>
        </w:rPr>
        <w:t xml:space="preserve">&lt;número (X)&gt;</w:t>
      </w:r>
      <w:r w:rsidDel="00000000" w:rsidR="00000000" w:rsidRPr="00000000">
        <w:rPr>
          <w:color w:val="000000"/>
          <w:rtl w:val="0"/>
        </w:rPr>
        <w:t xml:space="preserve"> Opções de produto por pacote </w:t>
      </w:r>
      <w:r w:rsidDel="00000000" w:rsidR="00000000" w:rsidRPr="00000000">
        <w:rPr>
          <w:color w:val="000000"/>
          <w:highlight w:val="yellow"/>
          <w:rtl w:val="0"/>
        </w:rPr>
        <w:t xml:space="preserve">&lt;exemplos de opções incluem x, y, z&gt; </w:t>
      </w:r>
      <w:r w:rsidDel="00000000" w:rsidR="00000000" w:rsidRPr="00000000">
        <w:rPr>
          <w:rtl w:val="0"/>
        </w:rPr>
      </w:r>
    </w:p>
    <w:p w:rsidR="00000000" w:rsidDel="00000000" w:rsidP="00000000" w:rsidRDefault="00000000" w:rsidRPr="00000000" w14:paraId="00000632">
      <w:pPr>
        <w:spacing w:after="120" w:line="240" w:lineRule="auto"/>
        <w:ind w:left="1728" w:firstLine="0"/>
        <w:rPr/>
      </w:pPr>
      <w:r w:rsidDel="00000000" w:rsidR="00000000" w:rsidRPr="00000000">
        <w:rPr>
          <w:color w:val="000000"/>
          <w:rtl w:val="0"/>
        </w:rPr>
        <w:t xml:space="preserve">A SFDC configurará o seguinte: até </w:t>
      </w:r>
      <w:r w:rsidDel="00000000" w:rsidR="00000000" w:rsidRPr="00000000">
        <w:rPr>
          <w:color w:val="000000"/>
          <w:highlight w:val="yellow"/>
          <w:rtl w:val="0"/>
        </w:rPr>
        <w:t xml:space="preserve">&lt;número (X)&gt; </w:t>
      </w:r>
      <w:r w:rsidDel="00000000" w:rsidR="00000000" w:rsidRPr="00000000">
        <w:rPr>
          <w:color w:val="000000"/>
          <w:rtl w:val="0"/>
        </w:rPr>
        <w:t xml:space="preserve">regras de produto de Validação e Alerta para produtos no escopo.  </w:t>
      </w:r>
      <w:r w:rsidDel="00000000" w:rsidR="00000000" w:rsidRPr="00000000">
        <w:rPr>
          <w:rtl w:val="0"/>
        </w:rPr>
      </w:r>
    </w:p>
    <w:p w:rsidR="00000000" w:rsidDel="00000000" w:rsidP="00000000" w:rsidRDefault="00000000" w:rsidRPr="00000000" w14:paraId="00000633">
      <w:pPr>
        <w:spacing w:after="120" w:line="240" w:lineRule="auto"/>
        <w:ind w:left="1728" w:firstLine="0"/>
        <w:rPr/>
      </w:pPr>
      <w:r w:rsidDel="00000000" w:rsidR="00000000" w:rsidRPr="00000000">
        <w:rPr>
          <w:color w:val="000000"/>
          <w:rtl w:val="0"/>
        </w:rPr>
        <w:t xml:space="preserve">Até </w:t>
      </w:r>
      <w:r w:rsidDel="00000000" w:rsidR="00000000" w:rsidRPr="00000000">
        <w:rPr>
          <w:color w:val="000000"/>
          <w:highlight w:val="yellow"/>
          <w:rtl w:val="0"/>
        </w:rPr>
        <w:t xml:space="preserve">&lt;número (X)&gt; </w:t>
      </w:r>
      <w:r w:rsidDel="00000000" w:rsidR="00000000" w:rsidRPr="00000000">
        <w:rPr>
          <w:color w:val="000000"/>
          <w:rtl w:val="0"/>
        </w:rPr>
        <w:t xml:space="preserve">regras de seleção de Produto e/ou restrições de opções para produtos no escopo. Até </w:t>
      </w:r>
      <w:r w:rsidDel="00000000" w:rsidR="00000000" w:rsidRPr="00000000">
        <w:rPr>
          <w:color w:val="000000"/>
          <w:highlight w:val="yellow"/>
          <w:rtl w:val="0"/>
        </w:rPr>
        <w:t xml:space="preserve">&lt;número (X)&gt;</w:t>
      </w:r>
      <w:r w:rsidDel="00000000" w:rsidR="00000000" w:rsidRPr="00000000">
        <w:rPr>
          <w:color w:val="000000"/>
          <w:rtl w:val="0"/>
        </w:rPr>
        <w:t xml:space="preserve"> restrições de compra anteriores em todos os produtos. </w:t>
      </w:r>
      <w:r w:rsidDel="00000000" w:rsidR="00000000" w:rsidRPr="00000000">
        <w:rPr>
          <w:rtl w:val="0"/>
        </w:rPr>
      </w:r>
    </w:p>
    <w:p w:rsidR="00000000" w:rsidDel="00000000" w:rsidP="00000000" w:rsidRDefault="00000000" w:rsidRPr="00000000" w14:paraId="00000634">
      <w:pPr>
        <w:spacing w:after="120" w:line="240" w:lineRule="auto"/>
        <w:ind w:left="1728" w:firstLine="0"/>
        <w:rPr/>
      </w:pPr>
      <w:r w:rsidDel="00000000" w:rsidR="00000000" w:rsidRPr="00000000">
        <w:rPr>
          <w:color w:val="000000"/>
          <w:rtl w:val="0"/>
        </w:rPr>
        <w:t xml:space="preserve">Até </w:t>
      </w:r>
      <w:r w:rsidDel="00000000" w:rsidR="00000000" w:rsidRPr="00000000">
        <w:rPr>
          <w:color w:val="000000"/>
          <w:highlight w:val="yellow"/>
          <w:rtl w:val="0"/>
        </w:rPr>
        <w:t xml:space="preserve">&lt;número (X)&gt;</w:t>
      </w:r>
      <w:r w:rsidDel="00000000" w:rsidR="00000000" w:rsidRPr="00000000">
        <w:rPr>
          <w:color w:val="000000"/>
          <w:rtl w:val="0"/>
        </w:rPr>
        <w:t xml:space="preserve"> Atributos de configuração em todos os produtos. A SFDC fornecerá até </w:t>
      </w:r>
      <w:r w:rsidDel="00000000" w:rsidR="00000000" w:rsidRPr="00000000">
        <w:rPr>
          <w:color w:val="000000"/>
          <w:highlight w:val="yellow"/>
          <w:rtl w:val="0"/>
        </w:rPr>
        <w:t xml:space="preserve">&lt;número X&gt; horas de </w:t>
      </w:r>
      <w:r w:rsidDel="00000000" w:rsidR="00000000" w:rsidRPr="00000000">
        <w:rPr>
          <w:color w:val="000000"/>
          <w:rtl w:val="0"/>
        </w:rPr>
        <w:t xml:space="preserve"> assistência ao Cliente com a configuração de </w:t>
      </w:r>
      <w:r w:rsidDel="00000000" w:rsidR="00000000" w:rsidRPr="00000000">
        <w:rPr>
          <w:color w:val="000000"/>
          <w:highlight w:val="yellow"/>
          <w:rtl w:val="0"/>
        </w:rPr>
        <w:t xml:space="preserve">&lt;número (X)&gt;</w:t>
      </w:r>
      <w:r w:rsidDel="00000000" w:rsidR="00000000" w:rsidRPr="00000000">
        <w:rPr>
          <w:color w:val="000000"/>
          <w:rtl w:val="0"/>
        </w:rPr>
        <w:t xml:space="preserve"> pacotes adicionais. Essa assistência está limitada à revisão de uma amostra dos recursos do produto e das opções do produto adicionados e configurados pelo Cliente na pasta de trabalho Livro de primeiros passos.</w:t>
      </w:r>
      <w:r w:rsidDel="00000000" w:rsidR="00000000" w:rsidRPr="00000000">
        <w:rPr>
          <w:rtl w:val="0"/>
        </w:rPr>
      </w:r>
    </w:p>
    <w:p w:rsidR="00000000" w:rsidDel="00000000" w:rsidP="00000000" w:rsidRDefault="00000000" w:rsidRPr="00000000" w14:paraId="00000635">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36">
      <w:pPr>
        <w:spacing w:after="120" w:line="240" w:lineRule="auto"/>
        <w:ind w:left="1728" w:firstLine="0"/>
        <w:rPr/>
      </w:pPr>
      <w:r w:rsidDel="00000000" w:rsidR="00000000" w:rsidRPr="00000000">
        <w:rPr>
          <w:color w:val="000000"/>
          <w:rtl w:val="0"/>
        </w:rPr>
        <w:t xml:space="preserve">O Cliente coletará todos os dados de configuração necessários e os formatará nas estruturas de dados fornecidas pela SFDC para os </w:t>
      </w:r>
      <w:r w:rsidDel="00000000" w:rsidR="00000000" w:rsidRPr="00000000">
        <w:rPr>
          <w:color w:val="000000"/>
          <w:highlight w:val="yellow"/>
          <w:rtl w:val="0"/>
        </w:rPr>
        <w:t xml:space="preserve">&lt;número (X)&gt;</w:t>
      </w:r>
      <w:r w:rsidDel="00000000" w:rsidR="00000000" w:rsidRPr="00000000">
        <w:rPr>
          <w:color w:val="000000"/>
          <w:rtl w:val="0"/>
        </w:rPr>
        <w:t xml:space="preserve"> pacotes iniciais. O Cliente é responsável pela migração de dados do CPQ, que pode incluir a aquisição e o uso de uma ferramenta de implantação/operações de desenvolvimento de terceiros. A pesquisa e a seleção de ferramentas de terceiros serão realizadas pelo cliente.</w:t>
      </w:r>
      <w:r w:rsidDel="00000000" w:rsidR="00000000" w:rsidRPr="00000000">
        <w:rPr>
          <w:rtl w:val="0"/>
        </w:rPr>
      </w:r>
    </w:p>
    <w:p w:rsidR="00000000" w:rsidDel="00000000" w:rsidP="00000000" w:rsidRDefault="00000000" w:rsidRPr="00000000" w14:paraId="00000637">
      <w:pPr>
        <w:pStyle w:val="Heading5"/>
        <w:numPr>
          <w:ilvl w:val="4"/>
          <w:numId w:val="1"/>
        </w:numPr>
        <w:ind w:left="2232" w:hanging="791.9999999999999"/>
        <w:jc w:val="left"/>
        <w:rPr/>
      </w:pPr>
      <w:r w:rsidDel="00000000" w:rsidR="00000000" w:rsidRPr="00000000">
        <w:rPr>
          <w:rtl w:val="0"/>
        </w:rPr>
        <w:t xml:space="preserve">Revenue Cloud - Guided Selling &amp; Custom Actions</w:t>
      </w:r>
    </w:p>
    <w:p w:rsidR="00000000" w:rsidDel="00000000" w:rsidP="00000000" w:rsidRDefault="00000000" w:rsidRPr="00000000" w14:paraId="00000638">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39">
      <w:pPr>
        <w:spacing w:after="120" w:line="240" w:lineRule="auto"/>
        <w:ind w:left="1728" w:firstLine="0"/>
        <w:rPr/>
      </w:pPr>
      <w:r w:rsidDel="00000000" w:rsidR="00000000" w:rsidRPr="00000000">
        <w:rPr>
          <w:color w:val="000000"/>
          <w:rtl w:val="0"/>
        </w:rPr>
        <w:t xml:space="preserve">A SFDC fornecerá orientação ao Cliente sobre como usar as Vendas guiadas e as Ações personalizadas específicas para a lógica e o comportamento do Salesforce CPQ.  A orientação incluirá a explicação das Ações personalizadas de Venda guiada no CPQ, a elaboração de estratégias do projeto de vendas guiadas e o fornecimento de recomendações. A SFDC configurará até </w:t>
      </w:r>
      <w:r w:rsidDel="00000000" w:rsidR="00000000" w:rsidRPr="00000000">
        <w:rPr>
          <w:color w:val="000000"/>
          <w:highlight w:val="yellow"/>
          <w:rtl w:val="0"/>
        </w:rPr>
        <w:t xml:space="preserve">&lt;número (X)&gt;</w:t>
      </w:r>
      <w:r w:rsidDel="00000000" w:rsidR="00000000" w:rsidRPr="00000000">
        <w:rPr>
          <w:color w:val="000000"/>
          <w:rtl w:val="0"/>
        </w:rPr>
        <w:t xml:space="preserve"> processos de vendas guiadas com até </w:t>
      </w:r>
      <w:r w:rsidDel="00000000" w:rsidR="00000000" w:rsidRPr="00000000">
        <w:rPr>
          <w:color w:val="000000"/>
          <w:highlight w:val="yellow"/>
          <w:rtl w:val="0"/>
        </w:rPr>
        <w:t xml:space="preserve">&lt;número (X)&gt;</w:t>
      </w:r>
      <w:r w:rsidDel="00000000" w:rsidR="00000000" w:rsidRPr="00000000">
        <w:rPr>
          <w:color w:val="000000"/>
          <w:rtl w:val="0"/>
        </w:rPr>
        <w:t xml:space="preserve"> perguntas cada. A SFDC fornecerá orientação ao Cliente sobre como configurar até </w:t>
      </w:r>
      <w:r w:rsidDel="00000000" w:rsidR="00000000" w:rsidRPr="00000000">
        <w:rPr>
          <w:color w:val="000000"/>
          <w:highlight w:val="yellow"/>
          <w:rtl w:val="0"/>
        </w:rPr>
        <w:t xml:space="preserve">&lt;número (X)&gt;</w:t>
      </w:r>
      <w:r w:rsidDel="00000000" w:rsidR="00000000" w:rsidRPr="00000000">
        <w:rPr>
          <w:color w:val="000000"/>
          <w:rtl w:val="0"/>
        </w:rPr>
        <w:t xml:space="preserve"> ações personalizadas com até </w:t>
      </w:r>
      <w:r w:rsidDel="00000000" w:rsidR="00000000" w:rsidRPr="00000000">
        <w:rPr>
          <w:color w:val="000000"/>
          <w:highlight w:val="yellow"/>
          <w:rtl w:val="0"/>
        </w:rPr>
        <w:t xml:space="preserve">&lt;número (X)&gt;</w:t>
      </w:r>
      <w:r w:rsidDel="00000000" w:rsidR="00000000" w:rsidRPr="00000000">
        <w:rPr>
          <w:color w:val="000000"/>
          <w:rtl w:val="0"/>
        </w:rPr>
        <w:t xml:space="preserve"> filtros cada.</w:t>
      </w:r>
      <w:r w:rsidDel="00000000" w:rsidR="00000000" w:rsidRPr="00000000">
        <w:rPr>
          <w:rtl w:val="0"/>
        </w:rPr>
      </w:r>
    </w:p>
    <w:p w:rsidR="00000000" w:rsidDel="00000000" w:rsidP="00000000" w:rsidRDefault="00000000" w:rsidRPr="00000000" w14:paraId="0000063A">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3B">
      <w:pPr>
        <w:spacing w:after="120" w:line="240" w:lineRule="auto"/>
        <w:ind w:left="1728" w:firstLine="0"/>
        <w:rPr/>
      </w:pPr>
      <w:r w:rsidDel="00000000" w:rsidR="00000000" w:rsidRPr="00000000">
        <w:rPr>
          <w:color w:val="000000"/>
          <w:rtl w:val="0"/>
        </w:rPr>
        <w:t xml:space="preserve">O Cliente coletará todos os dados necessários para configurar as perguntas de venda guiada restantes e/ou ações personalizadas e os filtros de pesquisa associados.  Os recursos de venda guiada descritos aqui se referem ao recurso de venda guiada CPQ padrão e não a fluxos de tela personalizados, orientação de tela ou outros recursos que não são padrão.</w:t>
      </w:r>
      <w:r w:rsidDel="00000000" w:rsidR="00000000" w:rsidRPr="00000000">
        <w:rPr>
          <w:rtl w:val="0"/>
        </w:rPr>
      </w:r>
    </w:p>
    <w:p w:rsidR="00000000" w:rsidDel="00000000" w:rsidP="00000000" w:rsidRDefault="00000000" w:rsidRPr="00000000" w14:paraId="0000063C">
      <w:pPr>
        <w:pStyle w:val="Heading5"/>
        <w:numPr>
          <w:ilvl w:val="4"/>
          <w:numId w:val="1"/>
        </w:numPr>
        <w:ind w:left="2232" w:hanging="791.9999999999999"/>
        <w:jc w:val="left"/>
        <w:rPr/>
      </w:pPr>
      <w:r w:rsidDel="00000000" w:rsidR="00000000" w:rsidRPr="00000000">
        <w:rPr>
          <w:rtl w:val="0"/>
        </w:rPr>
        <w:t xml:space="preserve">Revenue Cloud - Pricing</w:t>
      </w:r>
    </w:p>
    <w:p w:rsidR="00000000" w:rsidDel="00000000" w:rsidP="00000000" w:rsidRDefault="00000000" w:rsidRPr="00000000" w14:paraId="0000063D">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3E">
      <w:pPr>
        <w:spacing w:after="120" w:line="240" w:lineRule="auto"/>
        <w:ind w:left="1728" w:firstLine="0"/>
        <w:rPr/>
      </w:pPr>
      <w:r w:rsidDel="00000000" w:rsidR="00000000" w:rsidRPr="00000000">
        <w:rPr>
          <w:color w:val="000000"/>
          <w:rtl w:val="0"/>
        </w:rPr>
        <w:t xml:space="preserve">A SFDC configurará os preços para as seguintes moedas: </w:t>
      </w:r>
      <w:r w:rsidDel="00000000" w:rsidR="00000000" w:rsidRPr="00000000">
        <w:rPr>
          <w:color w:val="000000"/>
          <w:highlight w:val="yellow"/>
          <w:rtl w:val="0"/>
        </w:rPr>
        <w:t xml:space="preserve">&lt;insira a moeda, por exemplo: USD&gt; </w:t>
      </w:r>
      <w:r w:rsidDel="00000000" w:rsidR="00000000" w:rsidRPr="00000000">
        <w:rPr>
          <w:color w:val="000000"/>
          <w:rtl w:val="0"/>
        </w:rPr>
        <w:t xml:space="preserve">A SFDC configurará o seguinte: bloqueará níveis de preço para dar suporte a até </w:t>
      </w:r>
      <w:r w:rsidDel="00000000" w:rsidR="00000000" w:rsidRPr="00000000">
        <w:rPr>
          <w:color w:val="000000"/>
          <w:highlight w:val="yellow"/>
          <w:rtl w:val="0"/>
        </w:rPr>
        <w:t xml:space="preserve">&lt;número (X)&gt; </w:t>
      </w:r>
      <w:r w:rsidDel="00000000" w:rsidR="00000000" w:rsidRPr="00000000">
        <w:rPr>
          <w:color w:val="000000"/>
          <w:rtl w:val="0"/>
        </w:rPr>
        <w:t xml:space="preserve">produtos. Agendas de descontos baseadas em volume para dar suporte a até </w:t>
      </w:r>
      <w:r w:rsidDel="00000000" w:rsidR="00000000" w:rsidRPr="00000000">
        <w:rPr>
          <w:color w:val="000000"/>
          <w:highlight w:val="yellow"/>
          <w:rtl w:val="0"/>
        </w:rPr>
        <w:t xml:space="preserve">&lt;número (X)&gt; </w:t>
      </w:r>
      <w:r w:rsidDel="00000000" w:rsidR="00000000" w:rsidRPr="00000000">
        <w:rPr>
          <w:color w:val="000000"/>
          <w:rtl w:val="0"/>
        </w:rPr>
        <w:t xml:space="preserve">produtos. Níveis de agenda de descontos com base em período para suportar até </w:t>
      </w:r>
      <w:r w:rsidDel="00000000" w:rsidR="00000000" w:rsidRPr="00000000">
        <w:rPr>
          <w:color w:val="000000"/>
          <w:highlight w:val="yellow"/>
          <w:rtl w:val="0"/>
        </w:rPr>
        <w:t xml:space="preserve">&lt;(X)&gt; </w:t>
      </w:r>
      <w:r w:rsidDel="00000000" w:rsidR="00000000" w:rsidRPr="00000000">
        <w:rPr>
          <w:color w:val="000000"/>
          <w:rtl w:val="0"/>
        </w:rPr>
        <w:t xml:space="preserve">produtos. A SFDC carregará as entradas do catálogo de preços para até </w:t>
      </w:r>
      <w:r w:rsidDel="00000000" w:rsidR="00000000" w:rsidRPr="00000000">
        <w:rPr>
          <w:color w:val="000000"/>
          <w:highlight w:val="yellow"/>
          <w:rtl w:val="0"/>
        </w:rPr>
        <w:t xml:space="preserve">&lt;número (X)&gt;</w:t>
      </w:r>
      <w:r w:rsidDel="00000000" w:rsidR="00000000" w:rsidRPr="00000000">
        <w:rPr>
          <w:color w:val="000000"/>
          <w:rtl w:val="0"/>
        </w:rPr>
        <w:t xml:space="preserve"> catálogos de preços e até </w:t>
      </w:r>
      <w:r w:rsidDel="00000000" w:rsidR="00000000" w:rsidRPr="00000000">
        <w:rPr>
          <w:color w:val="000000"/>
          <w:highlight w:val="yellow"/>
          <w:rtl w:val="0"/>
        </w:rPr>
        <w:t xml:space="preserve">&lt;número (X)&gt;</w:t>
      </w:r>
      <w:r w:rsidDel="00000000" w:rsidR="00000000" w:rsidRPr="00000000">
        <w:rPr>
          <w:color w:val="000000"/>
          <w:rtl w:val="0"/>
        </w:rPr>
        <w:t xml:space="preserve"> moedas para produtos no escopo, conforme definido na seção "Catálogo de produtos" da pasta de trabalho Livro de primeiros passos. A SFDC configurará até as </w:t>
      </w:r>
      <w:r w:rsidDel="00000000" w:rsidR="00000000" w:rsidRPr="00000000">
        <w:rPr>
          <w:color w:val="000000"/>
          <w:highlight w:val="yellow"/>
          <w:rtl w:val="0"/>
        </w:rPr>
        <w:t xml:space="preserve">&lt;número (X)&gt;</w:t>
      </w:r>
      <w:r w:rsidDel="00000000" w:rsidR="00000000" w:rsidRPr="00000000">
        <w:rPr>
          <w:color w:val="000000"/>
          <w:rtl w:val="0"/>
        </w:rPr>
        <w:t xml:space="preserve"> regras de preço para dar suporte aos seguintes cálculos de preço não padrão ou aos ajustes dos dados da linha de cotação:  </w:t>
      </w:r>
      <w:r w:rsidDel="00000000" w:rsidR="00000000" w:rsidRPr="00000000">
        <w:rPr>
          <w:color w:val="000000"/>
          <w:highlight w:val="yellow"/>
          <w:rtl w:val="0"/>
        </w:rPr>
        <w:t xml:space="preserve">&lt;INSIRA AQUI, POR EXEMPLO: um (1) caso de uso/tipo de regra de preço (por exemplo, descontos de parceiros automatizados), dois (2) caso de uso/tipo de regra de preço (por exemplo, cálculo ARR) &gt;</w:t>
      </w:r>
      <w:r w:rsidDel="00000000" w:rsidR="00000000" w:rsidRPr="00000000">
        <w:rPr>
          <w:rtl w:val="0"/>
        </w:rPr>
      </w:r>
    </w:p>
    <w:p w:rsidR="00000000" w:rsidDel="00000000" w:rsidP="00000000" w:rsidRDefault="00000000" w:rsidRPr="00000000" w14:paraId="0000063F">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40">
      <w:pPr>
        <w:spacing w:after="120" w:line="240" w:lineRule="auto"/>
        <w:ind w:left="1728" w:firstLine="0"/>
        <w:rPr>
          <w:b w:val="1"/>
          <w:bCs w:val="1"/>
        </w:rPr>
      </w:pPr>
      <w:r w:rsidDel="00000000" w:rsidR="00000000" w:rsidRPr="00000000">
        <w:rPr>
          <w:color w:val="000000"/>
          <w:rtl w:val="0"/>
        </w:rPr>
        <w:t xml:space="preserve">O Cliente fornecerá todos os dados de preços necessários para os produtos no escopo. O Cliente fornecerá a definição e os critérios de aceitação para as fórmulas ou os cálculos necessários. O preço total do item de linha é o preço unitário multiplicado pela quantidade de produtos que não são por assinatura e o preço unitário multiplicado pela quantidade vezes o prazo proporcional dos produtos por assinatura.</w:t>
      </w:r>
      <w:r w:rsidDel="00000000" w:rsidR="00000000" w:rsidRPr="00000000">
        <w:rPr>
          <w:rtl w:val="0"/>
        </w:rPr>
      </w:r>
    </w:p>
    <w:p w:rsidR="00000000" w:rsidDel="00000000" w:rsidP="00000000" w:rsidRDefault="00000000" w:rsidRPr="00000000" w14:paraId="00000641">
      <w:pPr>
        <w:pStyle w:val="Heading5"/>
        <w:numPr>
          <w:ilvl w:val="4"/>
          <w:numId w:val="1"/>
        </w:numPr>
        <w:ind w:left="2232" w:hanging="791.9999999999999"/>
        <w:jc w:val="left"/>
        <w:rPr/>
      </w:pPr>
      <w:r w:rsidDel="00000000" w:rsidR="00000000" w:rsidRPr="00000000">
        <w:rPr>
          <w:rtl w:val="0"/>
        </w:rPr>
        <w:t xml:space="preserve">Revenue Cloud - Approval Process</w:t>
      </w:r>
    </w:p>
    <w:p w:rsidR="00000000" w:rsidDel="00000000" w:rsidP="00000000" w:rsidRDefault="00000000" w:rsidRPr="00000000" w14:paraId="00000642">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43">
      <w:pPr>
        <w:spacing w:after="120" w:line="240" w:lineRule="auto"/>
        <w:ind w:left="1728" w:firstLine="0"/>
        <w:rPr>
          <w:i w:val="1"/>
          <w:iCs w:val="1"/>
        </w:rPr>
      </w:pPr>
      <w:r w:rsidDel="00000000" w:rsidR="00000000" w:rsidRPr="00000000">
        <w:rPr>
          <w:color w:val="000000"/>
          <w:rtl w:val="0"/>
        </w:rPr>
        <w:t xml:space="preserve">A SFDC configurará o seguinte: Até </w:t>
      </w:r>
      <w:r w:rsidDel="00000000" w:rsidR="00000000" w:rsidRPr="00000000">
        <w:rPr>
          <w:color w:val="000000"/>
          <w:highlight w:val="yellow"/>
          <w:rtl w:val="0"/>
        </w:rPr>
        <w:t xml:space="preserve">&lt;número (X)&gt;</w:t>
      </w:r>
      <w:r w:rsidDel="00000000" w:rsidR="00000000" w:rsidRPr="00000000">
        <w:rPr>
          <w:color w:val="000000"/>
          <w:rtl w:val="0"/>
        </w:rPr>
        <w:t xml:space="preserve">  processos de aprovação usando o </w:t>
      </w:r>
      <w:r w:rsidDel="00000000" w:rsidR="00000000" w:rsidRPr="00000000">
        <w:rPr>
          <w:color w:val="000000"/>
          <w:highlight w:val="yellow"/>
          <w:rtl w:val="0"/>
        </w:rPr>
        <w:t xml:space="preserve">pacote de Aprovações avançadas/Aprovações padrão &lt;</w:t>
      </w:r>
      <w:r w:rsidDel="00000000" w:rsidR="00000000" w:rsidRPr="00000000">
        <w:rPr>
          <w:i w:val="1"/>
          <w:iCs w:val="1"/>
          <w:color w:val="000000"/>
          <w:highlight w:val="yellow"/>
          <w:rtl w:val="0"/>
        </w:rPr>
        <w:t xml:space="preserve">ESCOLHA </w:t>
      </w:r>
      <w:r w:rsidDel="00000000" w:rsidR="00000000" w:rsidRPr="00000000">
        <w:rPr>
          <w:b w:val="1"/>
          <w:bCs w:val="1"/>
          <w:i w:val="1"/>
          <w:iCs w:val="1"/>
          <w:color w:val="000000"/>
          <w:highlight w:val="yellow"/>
          <w:rtl w:val="0"/>
        </w:rPr>
        <w:t xml:space="preserve">UM</w:t>
      </w:r>
      <w:r w:rsidDel="00000000" w:rsidR="00000000" w:rsidRPr="00000000">
        <w:rPr>
          <w:i w:val="1"/>
          <w:iCs w:val="1"/>
          <w:color w:val="000000"/>
          <w:highlight w:val="yellow"/>
          <w:rtl w:val="0"/>
        </w:rPr>
        <w:t xml:space="preserve">, ELES SÃO MUTUAMENTE EXCLUSIVOS&gt;. </w:t>
      </w:r>
      <w:r w:rsidDel="00000000" w:rsidR="00000000" w:rsidRPr="00000000">
        <w:rPr>
          <w:color w:val="000000"/>
          <w:rtl w:val="0"/>
        </w:rPr>
        <w:t xml:space="preserve">Até </w:t>
      </w:r>
      <w:r w:rsidDel="00000000" w:rsidR="00000000" w:rsidRPr="00000000">
        <w:rPr>
          <w:color w:val="000000"/>
          <w:highlight w:val="yellow"/>
          <w:rtl w:val="0"/>
        </w:rPr>
        <w:t xml:space="preserve">&lt;número (X)&gt;</w:t>
      </w:r>
      <w:r w:rsidDel="00000000" w:rsidR="00000000" w:rsidRPr="00000000">
        <w:rPr>
          <w:color w:val="000000"/>
          <w:rtl w:val="0"/>
        </w:rPr>
        <w:t xml:space="preserve"> modelos de e-mail em HTML ou texto. </w:t>
      </w:r>
      <w:r w:rsidDel="00000000" w:rsidR="00000000" w:rsidRPr="00000000">
        <w:rPr>
          <w:color w:val="000000"/>
          <w:highlight w:val="yellow"/>
          <w:rtl w:val="0"/>
        </w:rPr>
        <w:t xml:space="preserve">OU</w:t>
      </w:r>
      <w:r w:rsidDel="00000000" w:rsidR="00000000" w:rsidRPr="00000000">
        <w:rPr>
          <w:color w:val="000000"/>
          <w:rtl w:val="0"/>
        </w:rPr>
        <w:t xml:space="preserve"> a SFDC criará até </w:t>
      </w:r>
      <w:r w:rsidDel="00000000" w:rsidR="00000000" w:rsidRPr="00000000">
        <w:rPr>
          <w:color w:val="000000"/>
          <w:highlight w:val="yellow"/>
          <w:rtl w:val="0"/>
        </w:rPr>
        <w:t xml:space="preserve">&lt;número (X)&gt;</w:t>
      </w:r>
      <w:r w:rsidDel="00000000" w:rsidR="00000000" w:rsidRPr="00000000">
        <w:rPr>
          <w:color w:val="000000"/>
          <w:rtl w:val="0"/>
        </w:rPr>
        <w:t xml:space="preserve"> modelos de e-mail do Visualforce. </w:t>
      </w:r>
      <w:r w:rsidDel="00000000" w:rsidR="00000000" w:rsidRPr="00000000">
        <w:rPr>
          <w:i w:val="1"/>
          <w:iCs w:val="1"/>
          <w:color w:val="000000"/>
          <w:highlight w:val="yellow"/>
          <w:rtl w:val="0"/>
        </w:rPr>
        <w:t xml:space="preserve">Recomende pelo menos 3 para Solicitação, Aprovação, Rejeição.</w:t>
      </w:r>
      <w:r w:rsidDel="00000000" w:rsidR="00000000" w:rsidRPr="00000000">
        <w:rPr>
          <w:rtl w:val="0"/>
        </w:rPr>
      </w:r>
    </w:p>
    <w:p w:rsidR="00000000" w:rsidDel="00000000" w:rsidP="00000000" w:rsidRDefault="00000000" w:rsidRPr="00000000" w14:paraId="00000644">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45">
      <w:pPr>
        <w:spacing w:after="120" w:line="240" w:lineRule="auto"/>
        <w:ind w:left="1728" w:firstLine="0"/>
        <w:rPr/>
      </w:pPr>
      <w:r w:rsidDel="00000000" w:rsidR="00000000" w:rsidRPr="00000000">
        <w:rPr>
          <w:color w:val="000000"/>
          <w:rtl w:val="0"/>
        </w:rPr>
        <w:t xml:space="preserve">O Cliente fornecerá uma lista completa dos Aprovadores nomeados. </w:t>
        <w:tab/>
        <w:t xml:space="preserve">As aprovações serão tratadas por meio das Aprovações avançadas (se o cliente tiver uma licença do CPQ+).  A atribuição do aprovador é baseada na hierarquia do usuário/gerente. Todas as cotações serão enviadas para aprovação. </w:t>
        <w:tab/>
        <w:t xml:space="preserve">Cotações que não exigem aprovação serão aprovadas automaticamente. Os detalhes da linha de cotação não estão disponíveis em um modelo de e-mail padrão em HTML ou texto e, portanto, estão fora do escopo desta SOW. A atribuição do aprovador do grupo dinâmico está fora do escopo. A lógica de aprovação será avaliada no nível da Cotação. As aprovações de nível de linha ou específicas do produto estão fora do escopo. </w:t>
      </w:r>
      <w:r w:rsidDel="00000000" w:rsidR="00000000" w:rsidRPr="00000000">
        <w:rPr>
          <w:rtl w:val="0"/>
        </w:rPr>
      </w:r>
    </w:p>
    <w:p w:rsidR="00000000" w:rsidDel="00000000" w:rsidP="00000000" w:rsidRDefault="00000000" w:rsidRPr="00000000" w14:paraId="00000646">
      <w:pPr>
        <w:pStyle w:val="Heading5"/>
        <w:numPr>
          <w:ilvl w:val="4"/>
          <w:numId w:val="1"/>
        </w:numPr>
        <w:ind w:left="2232" w:hanging="791.9999999999999"/>
        <w:jc w:val="left"/>
        <w:rPr/>
      </w:pPr>
      <w:r w:rsidDel="00000000" w:rsidR="00000000" w:rsidRPr="00000000">
        <w:rPr>
          <w:rtl w:val="0"/>
        </w:rPr>
        <w:t xml:space="preserve">Revenue Cloud - Output Document</w:t>
      </w:r>
    </w:p>
    <w:p w:rsidR="00000000" w:rsidDel="00000000" w:rsidP="00000000" w:rsidRDefault="00000000" w:rsidRPr="00000000" w14:paraId="00000647">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48">
      <w:pPr>
        <w:spacing w:after="120" w:line="240" w:lineRule="auto"/>
        <w:ind w:left="1728" w:firstLine="0"/>
        <w:rPr/>
      </w:pPr>
      <w:r w:rsidDel="00000000" w:rsidR="00000000" w:rsidRPr="00000000">
        <w:rPr>
          <w:color w:val="000000"/>
          <w:rtl w:val="0"/>
        </w:rPr>
        <w:t xml:space="preserve">A SFDC implementará </w:t>
      </w:r>
      <w:r w:rsidDel="00000000" w:rsidR="00000000" w:rsidRPr="00000000">
        <w:rPr>
          <w:color w:val="000000"/>
          <w:highlight w:val="yellow"/>
          <w:rtl w:val="0"/>
        </w:rPr>
        <w:t xml:space="preserve">&lt;número (X)&gt;</w:t>
      </w:r>
      <w:r w:rsidDel="00000000" w:rsidR="00000000" w:rsidRPr="00000000">
        <w:rPr>
          <w:color w:val="000000"/>
          <w:rtl w:val="0"/>
        </w:rPr>
        <w:t xml:space="preserve"> modelos de cotação em inglês em formato PDF com até </w:t>
      </w:r>
      <w:r w:rsidDel="00000000" w:rsidR="00000000" w:rsidRPr="00000000">
        <w:rPr>
          <w:color w:val="000000"/>
          <w:highlight w:val="yellow"/>
          <w:rtl w:val="0"/>
        </w:rPr>
        <w:t xml:space="preserve">&lt;número (X)&gt;</w:t>
      </w:r>
      <w:r w:rsidDel="00000000" w:rsidR="00000000" w:rsidRPr="00000000">
        <w:rPr>
          <w:color w:val="000000"/>
          <w:rtl w:val="0"/>
        </w:rPr>
        <w:t xml:space="preserve"> Termos de cotação com até </w:t>
      </w:r>
      <w:r w:rsidDel="00000000" w:rsidR="00000000" w:rsidRPr="00000000">
        <w:rPr>
          <w:color w:val="000000"/>
          <w:highlight w:val="yellow"/>
          <w:rtl w:val="0"/>
        </w:rPr>
        <w:t xml:space="preserve">&lt;número (X)&gt;</w:t>
      </w:r>
      <w:r w:rsidDel="00000000" w:rsidR="00000000" w:rsidRPr="00000000">
        <w:rPr>
          <w:color w:val="000000"/>
          <w:rtl w:val="0"/>
        </w:rPr>
        <w:t xml:space="preserve"> Termos e condições cada um. </w:t>
      </w:r>
      <w:r w:rsidDel="00000000" w:rsidR="00000000" w:rsidRPr="00000000">
        <w:rPr>
          <w:color w:val="000000"/>
          <w:highlight w:val="yellow"/>
          <w:rtl w:val="0"/>
        </w:rPr>
        <w:t xml:space="preserve">&lt;</w:t>
      </w:r>
      <w:r w:rsidDel="00000000" w:rsidR="00000000" w:rsidRPr="00000000">
        <w:rPr>
          <w:i w:val="1"/>
          <w:iCs w:val="1"/>
          <w:color w:val="000000"/>
          <w:highlight w:val="yellow"/>
          <w:rtl w:val="0"/>
        </w:rPr>
        <w:t xml:space="preserve">ESCOLHA </w:t>
      </w:r>
      <w:r w:rsidDel="00000000" w:rsidR="00000000" w:rsidRPr="00000000">
        <w:rPr>
          <w:b w:val="1"/>
          <w:bCs w:val="1"/>
          <w:i w:val="1"/>
          <w:iCs w:val="1"/>
          <w:color w:val="000000"/>
          <w:highlight w:val="yellow"/>
          <w:rtl w:val="0"/>
        </w:rPr>
        <w:t xml:space="preserve">UMA </w:t>
      </w:r>
      <w:r w:rsidDel="00000000" w:rsidR="00000000" w:rsidRPr="00000000">
        <w:rPr>
          <w:i w:val="1"/>
          <w:iCs w:val="1"/>
          <w:color w:val="000000"/>
          <w:highlight w:val="yellow"/>
          <w:rtl w:val="0"/>
        </w:rPr>
        <w:t xml:space="preserve">DAS TRÊS OPÇÕES A SEGUIR, ELAS SÃO MUTUAMENTE EXCLUSIVAS.&gt;  1- a SFDC implementará o pacote DocuSign GEN para a geração de Documentos de cotação. (Se o cliente tiver uma licença CPQ+) 2- a SFDC implementará o processo de geração de Documento de cotação pronto para uso com o Salesforce CPQ. 3- a SFDC implementará o pacote do Gerador de Cotação do Conga para a geração de Documentos de cotação. (Se o cliente tiver uma licença de CPQ+) </w:t>
      </w:r>
      <w:r w:rsidDel="00000000" w:rsidR="00000000" w:rsidRPr="00000000">
        <w:rPr>
          <w:color w:val="000000"/>
          <w:rtl w:val="0"/>
        </w:rPr>
        <w:t xml:space="preserve">, a SFDC configurará até o seguinte para o pacote </w:t>
      </w:r>
      <w:r w:rsidDel="00000000" w:rsidR="00000000" w:rsidRPr="00000000">
        <w:rPr>
          <w:color w:val="000000"/>
          <w:highlight w:val="yellow"/>
          <w:rtl w:val="0"/>
        </w:rPr>
        <w:t xml:space="preserve">DocuSign GEN</w:t>
      </w:r>
      <w:r w:rsidDel="00000000" w:rsidR="00000000" w:rsidRPr="00000000">
        <w:rPr>
          <w:color w:val="000000"/>
          <w:rtl w:val="0"/>
        </w:rPr>
        <w:t xml:space="preserve"> ou o </w:t>
      </w:r>
      <w:r w:rsidDel="00000000" w:rsidR="00000000" w:rsidRPr="00000000">
        <w:rPr>
          <w:color w:val="000000"/>
          <w:highlight w:val="yellow"/>
          <w:rtl w:val="0"/>
        </w:rPr>
        <w:t xml:space="preserve">Conga Quote Generator</w:t>
      </w:r>
      <w:r w:rsidDel="00000000" w:rsidR="00000000" w:rsidRPr="00000000">
        <w:rPr>
          <w:color w:val="000000"/>
          <w:rtl w:val="0"/>
        </w:rPr>
        <w:t xml:space="preserve">.</w:t>
      </w:r>
      <w:r w:rsidDel="00000000" w:rsidR="00000000" w:rsidRPr="00000000">
        <w:rPr>
          <w:color w:val="000000"/>
          <w:highlight w:val="yellow"/>
          <w:rtl w:val="0"/>
        </w:rPr>
        <w:t xml:space="preserve"> </w:t>
      </w:r>
      <w:r w:rsidDel="00000000" w:rsidR="00000000" w:rsidRPr="00000000">
        <w:rPr>
          <w:color w:val="000000"/>
          <w:rtl w:val="0"/>
        </w:rPr>
        <w:t xml:space="preserve">Até (50) campos de mesclagem que suportam até cinco (5) objetos e até cinco (5) seções de termos dinâmicos.  O modelo de cotação terá a seguinte estrutura: Topo da cotação, contendo informações do cliente e da empresa. Linha de cotação, contendo até oito (8) colunas na forma de tabela. Termos e condições, usando o objeto de termos de cotação do Salesforce CPQ. Parte inferior da cotação, contendo um bloco de assinatura. A SFDC implementará termos de cotação condicionais para dar suporte às seguintes condições dinâmicas dos Termos: </w:t>
      </w:r>
      <w:r w:rsidDel="00000000" w:rsidR="00000000" w:rsidRPr="00000000">
        <w:rPr>
          <w:color w:val="000000"/>
          <w:highlight w:val="yellow"/>
          <w:rtl w:val="0"/>
        </w:rPr>
        <w:t xml:space="preserve">Caso de uso um 1 de Termos, por exemplo, inclusão de Termos com base em conta não padrão. </w:t>
      </w:r>
      <w:r w:rsidDel="00000000" w:rsidR="00000000" w:rsidRPr="00000000">
        <w:rPr>
          <w:rtl w:val="0"/>
        </w:rPr>
        <w:t xml:space="preserve"> </w:t>
      </w:r>
    </w:p>
    <w:p w:rsidR="00000000" w:rsidDel="00000000" w:rsidP="00000000" w:rsidRDefault="00000000" w:rsidRPr="00000000" w14:paraId="00000649">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4A">
      <w:pPr>
        <w:spacing w:after="120" w:line="240" w:lineRule="auto"/>
        <w:ind w:left="1728" w:firstLine="0"/>
        <w:rPr/>
      </w:pPr>
      <w:r w:rsidDel="00000000" w:rsidR="00000000" w:rsidRPr="00000000">
        <w:rPr>
          <w:color w:val="000000"/>
          <w:rtl w:val="0"/>
        </w:rPr>
        <w:t xml:space="preserve">Os recursos do Salesforce serão responsáveis somente pela configuração dos pacotes do DocuSign GEN ou do Conga Quote Generator que estão explicitamente incluídos nas licenças da Revenue Cloud. (Se o cliente tiver o CPQ+) O Cliente fornecerá o projeto aprovado para qualquer modelo de documento de cotação no escopo durante a fase de Descoberta.  Termos de cotação personalizáveis não serão necessários.  Requisitos complexos de documentos de saída podem exigir um aplicativo de Terceiros.  O Cliente será responsável por selecionar e adquirir soluções de Terceiros.</w:t>
      </w:r>
      <w:r w:rsidDel="00000000" w:rsidR="00000000" w:rsidRPr="00000000">
        <w:rPr>
          <w:rtl w:val="0"/>
        </w:rPr>
      </w:r>
    </w:p>
    <w:p w:rsidR="00000000" w:rsidDel="00000000" w:rsidP="00000000" w:rsidRDefault="00000000" w:rsidRPr="00000000" w14:paraId="0000064B">
      <w:pPr>
        <w:pStyle w:val="Heading5"/>
        <w:numPr>
          <w:ilvl w:val="4"/>
          <w:numId w:val="1"/>
        </w:numPr>
        <w:ind w:left="2232" w:hanging="791.9999999999999"/>
        <w:jc w:val="left"/>
        <w:rPr/>
      </w:pPr>
      <w:r w:rsidDel="00000000" w:rsidR="00000000" w:rsidRPr="00000000">
        <w:rPr>
          <w:rtl w:val="0"/>
        </w:rPr>
        <w:t xml:space="preserve">Revenue Cloud - e-Signature</w:t>
      </w:r>
    </w:p>
    <w:p w:rsidR="00000000" w:rsidDel="00000000" w:rsidP="00000000" w:rsidRDefault="00000000" w:rsidRPr="00000000" w14:paraId="0000064C">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4D">
      <w:pPr>
        <w:spacing w:after="120" w:line="240" w:lineRule="auto"/>
        <w:ind w:left="1728" w:firstLine="0"/>
        <w:rPr/>
      </w:pPr>
      <w:r w:rsidDel="00000000" w:rsidR="00000000" w:rsidRPr="00000000">
        <w:rPr>
          <w:color w:val="000000"/>
          <w:rtl w:val="0"/>
        </w:rPr>
        <w:t xml:space="preserve">A SFDC instalará e configurará o </w:t>
      </w:r>
      <w:r w:rsidDel="00000000" w:rsidR="00000000" w:rsidRPr="00000000">
        <w:rPr>
          <w:color w:val="000000"/>
          <w:highlight w:val="yellow"/>
          <w:rtl w:val="0"/>
        </w:rPr>
        <w:t xml:space="preserve">documento [ESCOLHA UMA DAS SEGUINTES OPÇÕES, POIS ELAS SÃO MUTUAMENTE EXCLUSIVAS] para o</w:t>
      </w:r>
      <w:r w:rsidDel="00000000" w:rsidR="00000000" w:rsidRPr="00000000">
        <w:rPr>
          <w:color w:val="000000"/>
          <w:rtl w:val="0"/>
        </w:rPr>
        <w:t xml:space="preserve"> pacote Salesforce CPQ, Adobe Sign ou Conga Sign eSignature para Salesforce CPQ</w:t>
      </w:r>
      <w:r w:rsidDel="00000000" w:rsidR="00000000" w:rsidRPr="00000000">
        <w:rPr>
          <w:rtl w:val="0"/>
        </w:rPr>
      </w:r>
    </w:p>
    <w:p w:rsidR="00000000" w:rsidDel="00000000" w:rsidP="00000000" w:rsidRDefault="00000000" w:rsidRPr="00000000" w14:paraId="0000064E">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4F">
      <w:pPr>
        <w:spacing w:after="120" w:line="240" w:lineRule="auto"/>
        <w:ind w:left="1728" w:firstLine="0"/>
        <w:rPr/>
      </w:pPr>
      <w:r w:rsidDel="00000000" w:rsidR="00000000" w:rsidRPr="00000000">
        <w:rPr>
          <w:color w:val="000000"/>
          <w:rtl w:val="0"/>
        </w:rPr>
        <w:t xml:space="preserve">O Cliente será responsável pela seleção e aquisição de qualquer ferramenta de Terceiros de geração de documentos.</w:t>
      </w:r>
      <w:r w:rsidDel="00000000" w:rsidR="00000000" w:rsidRPr="00000000">
        <w:rPr>
          <w:rtl w:val="0"/>
        </w:rPr>
      </w:r>
    </w:p>
    <w:p w:rsidR="00000000" w:rsidDel="00000000" w:rsidP="00000000" w:rsidRDefault="00000000" w:rsidRPr="00000000" w14:paraId="00000650">
      <w:pPr>
        <w:pStyle w:val="Heading5"/>
        <w:numPr>
          <w:ilvl w:val="4"/>
          <w:numId w:val="1"/>
        </w:numPr>
        <w:ind w:left="2232" w:hanging="791.9999999999999"/>
        <w:jc w:val="left"/>
        <w:rPr/>
      </w:pPr>
      <w:r w:rsidDel="00000000" w:rsidR="00000000" w:rsidRPr="00000000">
        <w:rPr>
          <w:rtl w:val="0"/>
        </w:rPr>
        <w:t xml:space="preserve">Revenue Cloud - Orders</w:t>
      </w:r>
    </w:p>
    <w:p w:rsidR="00000000" w:rsidDel="00000000" w:rsidP="00000000" w:rsidRDefault="00000000" w:rsidRPr="00000000" w14:paraId="00000651">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52">
      <w:pPr>
        <w:spacing w:after="120" w:line="240" w:lineRule="auto"/>
        <w:ind w:left="1728" w:firstLine="0"/>
        <w:rPr/>
      </w:pPr>
      <w:r w:rsidDel="00000000" w:rsidR="00000000" w:rsidRPr="00000000">
        <w:rPr>
          <w:color w:val="000000"/>
          <w:rtl w:val="0"/>
        </w:rPr>
        <w:t xml:space="preserve">A SFDC configurará a geração automatizada de pedidos usando o serviço padrão de criação de Pedido.</w:t>
      </w:r>
      <w:r w:rsidDel="00000000" w:rsidR="00000000" w:rsidRPr="00000000">
        <w:rPr>
          <w:rtl w:val="0"/>
        </w:rPr>
      </w:r>
    </w:p>
    <w:p w:rsidR="00000000" w:rsidDel="00000000" w:rsidP="00000000" w:rsidRDefault="00000000" w:rsidRPr="00000000" w14:paraId="00000653">
      <w:pPr>
        <w:spacing w:after="120" w:line="240" w:lineRule="auto"/>
        <w:ind w:left="1728" w:firstLine="0"/>
        <w:rPr/>
      </w:pPr>
      <w:r w:rsidDel="00000000" w:rsidR="00000000" w:rsidRPr="00000000">
        <w:rPr>
          <w:color w:val="000000"/>
          <w:highlight w:val="yellow"/>
          <w:rtl w:val="0"/>
        </w:rPr>
        <w:t xml:space="preserve">&lt; ESCOLHA UMA CLÁUSULA, ELAS SÃO MUTUAMENTE EXCLUSIVAS. A Divisão de pedidos requer licenças CPQ+&gt;</w:t>
      </w:r>
      <w:r w:rsidDel="00000000" w:rsidR="00000000" w:rsidRPr="00000000">
        <w:rPr>
          <w:rtl w:val="0"/>
        </w:rPr>
      </w:r>
    </w:p>
    <w:p w:rsidR="00000000" w:rsidDel="00000000" w:rsidP="00000000" w:rsidRDefault="00000000" w:rsidRPr="00000000" w14:paraId="00000654">
      <w:pPr>
        <w:spacing w:after="120" w:line="240" w:lineRule="auto"/>
        <w:ind w:left="1728" w:firstLine="0"/>
        <w:rPr/>
      </w:pPr>
      <w:r w:rsidDel="00000000" w:rsidR="00000000" w:rsidRPr="00000000">
        <w:rPr>
          <w:color w:val="000000"/>
          <w:rtl w:val="0"/>
        </w:rPr>
        <w:t xml:space="preserve">Um (1) pedido será gerado por cotação para todos os casos de uso. </w:t>
      </w:r>
      <w:r w:rsidDel="00000000" w:rsidR="00000000" w:rsidRPr="00000000">
        <w:rPr>
          <w:color w:val="000000"/>
          <w:highlight w:val="yellow"/>
          <w:rtl w:val="0"/>
        </w:rPr>
        <w:t xml:space="preserve">OU</w:t>
      </w:r>
      <w:r w:rsidDel="00000000" w:rsidR="00000000" w:rsidRPr="00000000">
        <w:rPr>
          <w:color w:val="000000"/>
          <w:rtl w:val="0"/>
        </w:rPr>
        <w:t xml:space="preserve"> O Gerenciamento avançado de pedidos dará suporte à capacidade de criar vários Pedidos por Cotação. A divisão de Cotação para Pedido será baseada em um único campo de linha de cotação ou por Grupos de cotações. (Necessária a licença do CPQ+). A SFDC configurará os objetos Pedido e Produto do pedido para dar suporte aos requisitos de sistemas/funções subsequentes, incluindo: Faturamento, atendimento, provisionamento.  A SFDC configurará os processos de ativação de Pedido e Contratação (assinatura e geração de ativos) com base nos requisitos do processo.</w:t>
      </w:r>
      <w:r w:rsidDel="00000000" w:rsidR="00000000" w:rsidRPr="00000000">
        <w:rPr>
          <w:rtl w:val="0"/>
        </w:rPr>
      </w:r>
    </w:p>
    <w:p w:rsidR="00000000" w:rsidDel="00000000" w:rsidP="00000000" w:rsidRDefault="00000000" w:rsidRPr="00000000" w14:paraId="00000655">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56">
      <w:pPr>
        <w:spacing w:after="120" w:line="240" w:lineRule="auto"/>
        <w:ind w:left="1728" w:firstLine="0"/>
        <w:rPr/>
      </w:pPr>
      <w:r w:rsidDel="00000000" w:rsidR="00000000" w:rsidRPr="00000000">
        <w:rPr>
          <w:color w:val="000000"/>
          <w:rtl w:val="0"/>
        </w:rPr>
        <w:t xml:space="preserve">O Cliente será responsável por todas as atualizações do processo de orquestração de pedidos que são necessárias no CPQ.  As datas de início do pedido serão alinhadas a uma das opções de configuração padrão do pacote CPQ. Pedidos de atendimento ou atendimento parcial de pedidos estarão fora do escopo</w:t>
      </w:r>
      <w:r w:rsidDel="00000000" w:rsidR="00000000" w:rsidRPr="00000000">
        <w:rPr>
          <w:rtl w:val="0"/>
        </w:rPr>
        <w:t xml:space="preserve">.</w:t>
      </w:r>
    </w:p>
    <w:p w:rsidR="00000000" w:rsidDel="00000000" w:rsidP="00000000" w:rsidRDefault="00000000" w:rsidRPr="00000000" w14:paraId="00000657">
      <w:pPr>
        <w:pStyle w:val="Heading5"/>
        <w:numPr>
          <w:ilvl w:val="4"/>
          <w:numId w:val="1"/>
        </w:numPr>
        <w:ind w:left="2232" w:hanging="791.9999999999999"/>
        <w:jc w:val="left"/>
        <w:rPr/>
      </w:pPr>
      <w:r w:rsidDel="00000000" w:rsidR="00000000" w:rsidRPr="00000000">
        <w:rPr>
          <w:rtl w:val="0"/>
        </w:rPr>
        <w:t xml:space="preserve">Revenue Cloud - Renewals &amp; Amendments</w:t>
      </w:r>
    </w:p>
    <w:p w:rsidR="00000000" w:rsidDel="00000000" w:rsidP="00000000" w:rsidRDefault="00000000" w:rsidRPr="00000000" w14:paraId="00000658">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59">
      <w:pPr>
        <w:spacing w:after="120" w:line="240" w:lineRule="auto"/>
        <w:ind w:left="1728" w:firstLine="0"/>
        <w:rPr/>
      </w:pPr>
      <w:r w:rsidDel="00000000" w:rsidR="00000000" w:rsidRPr="00000000">
        <w:rPr>
          <w:color w:val="000000"/>
          <w:rtl w:val="0"/>
        </w:rPr>
        <w:t xml:space="preserve">A SFDC fornecerá até </w:t>
      </w:r>
      <w:r w:rsidDel="00000000" w:rsidR="00000000" w:rsidRPr="00000000">
        <w:rPr>
          <w:color w:val="000000"/>
          <w:highlight w:val="yellow"/>
          <w:rtl w:val="0"/>
        </w:rPr>
        <w:t xml:space="preserve">&lt;número (X)&gt;</w:t>
      </w:r>
      <w:r w:rsidDel="00000000" w:rsidR="00000000" w:rsidRPr="00000000">
        <w:rPr>
          <w:color w:val="000000"/>
          <w:rtl w:val="0"/>
        </w:rPr>
        <w:t xml:space="preserve"> horas de assistência ao Cliente para aconselhar sobre a migração para contratos, assinaturas e ativos do Salesforce CPQ. As orientações incluirão a explicação dos requisitos de CPQ para renovar/alterar contratos, assinaturas e ativos herdados e o mapeamento de </w:t>
      </w:r>
      <w:r w:rsidDel="00000000" w:rsidR="00000000" w:rsidRPr="00000000">
        <w:rPr>
          <w:color w:val="000000"/>
          <w:highlight w:val="yellow"/>
          <w:rtl w:val="0"/>
        </w:rPr>
        <w:t xml:space="preserve">&lt;número (X)&gt;</w:t>
      </w:r>
      <w:r w:rsidDel="00000000" w:rsidR="00000000" w:rsidRPr="00000000">
        <w:rPr>
          <w:color w:val="000000"/>
          <w:rtl w:val="0"/>
        </w:rPr>
        <w:t xml:space="preserve"> contratos herdados de amostra na estrutura de dados do CPQ. Serão usados os processos padrão de assinaturas e renovações do Salesforce CPQ, Assinatura, Ativo e Contrato. A funcionalidade padrão de correção de contrato do Salesforce CPQ será usada para dar suporte aos seguintes casos de uso:  Adicionar novo produto com rescisão conjunta. Cancelar assinatura.  Aumentar ou reduzir a quantidade de assinaturas com rescisão conjunta.  Atualizar ou fazer downgrade de assinatura com rescisão conjunta.</w:t>
      </w:r>
      <w:r w:rsidDel="00000000" w:rsidR="00000000" w:rsidRPr="00000000">
        <w:rPr>
          <w:rtl w:val="0"/>
        </w:rPr>
      </w:r>
    </w:p>
    <w:p w:rsidR="00000000" w:rsidDel="00000000" w:rsidP="00000000" w:rsidRDefault="00000000" w:rsidRPr="00000000" w14:paraId="0000065A">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5B">
      <w:pPr>
        <w:spacing w:after="120" w:line="240" w:lineRule="auto"/>
        <w:ind w:left="1728" w:firstLine="0"/>
        <w:rPr/>
      </w:pPr>
      <w:r w:rsidDel="00000000" w:rsidR="00000000" w:rsidRPr="00000000">
        <w:rPr>
          <w:color w:val="000000"/>
          <w:rtl w:val="0"/>
        </w:rPr>
        <w:t xml:space="preserve">As datas de início do pedido serão alinhadas a uma das opções de configuração padrão do pacote CPQ. A lógica de cancelamento e substituição de contrato estará fora do escopo.  As alterações de mudança de preço estarão fora do escopo.  A alteração/extensão de renovações antecipadas estará fora do escopo.  Renovações totalmente automatizadas (fechamento automático) estarão fora do escopo.  O Cliente será responsável pela migração de dados herdados para o objeto de Contrato padrão, objeto de Ativo padrão e objeto de Assinatura gerenciada.  Serviços de geração de cotações e oportunidade de renovação padrão serão usados.</w:t>
      </w:r>
      <w:r w:rsidDel="00000000" w:rsidR="00000000" w:rsidRPr="00000000">
        <w:rPr>
          <w:rtl w:val="0"/>
        </w:rPr>
      </w:r>
    </w:p>
    <w:p w:rsidR="00000000" w:rsidDel="00000000" w:rsidP="00000000" w:rsidRDefault="00000000" w:rsidRPr="00000000" w14:paraId="0000065C">
      <w:pPr>
        <w:pStyle w:val="Heading5"/>
        <w:numPr>
          <w:ilvl w:val="4"/>
          <w:numId w:val="1"/>
        </w:numPr>
        <w:ind w:left="2232" w:hanging="791.9999999999999"/>
        <w:jc w:val="left"/>
        <w:rPr/>
      </w:pPr>
      <w:r w:rsidDel="00000000" w:rsidR="00000000" w:rsidRPr="00000000">
        <w:rPr>
          <w:rtl w:val="0"/>
        </w:rPr>
        <w:t xml:space="preserve">Revenue Cloud - Testing</w:t>
      </w:r>
    </w:p>
    <w:p w:rsidR="00000000" w:rsidDel="00000000" w:rsidP="00000000" w:rsidRDefault="00000000" w:rsidRPr="00000000" w14:paraId="0000065D">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5E">
      <w:pPr>
        <w:spacing w:after="120" w:line="240" w:lineRule="auto"/>
        <w:ind w:left="1728" w:firstLine="0"/>
        <w:rPr/>
      </w:pPr>
      <w:r w:rsidDel="00000000" w:rsidR="00000000" w:rsidRPr="00000000">
        <w:rPr>
          <w:color w:val="000000"/>
          <w:rtl w:val="0"/>
        </w:rPr>
        <w:t xml:space="preserve">A SFDC realizará testes de unidade durante o ciclo de vida da implementação em Histórias do usuário individuais. A SFDC fornecerá assistência com triagem e resolução de defeitos durante a fase de Implantação (por exemplo, Teste integrado do sistema (SIT), UAT, Regressão) dentro do escopo da SOW.</w:t>
      </w:r>
      <w:r w:rsidDel="00000000" w:rsidR="00000000" w:rsidRPr="00000000">
        <w:rPr>
          <w:rtl w:val="0"/>
        </w:rPr>
      </w:r>
    </w:p>
    <w:p w:rsidR="00000000" w:rsidDel="00000000" w:rsidP="00000000" w:rsidRDefault="00000000" w:rsidRPr="00000000" w14:paraId="0000065F">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60">
      <w:pPr>
        <w:spacing w:after="120" w:line="240" w:lineRule="auto"/>
        <w:ind w:left="1728" w:firstLine="0"/>
        <w:rPr/>
      </w:pPr>
      <w:r w:rsidDel="00000000" w:rsidR="00000000" w:rsidRPr="00000000">
        <w:rPr>
          <w:color w:val="000000"/>
          <w:rtl w:val="0"/>
        </w:rPr>
        <w:t xml:space="preserve">O Cliente é responsável por todos os testes funcionais e de regressão. Serviços de geração de cotações e oportunidade de renovação padrão serão usados.</w:t>
      </w:r>
      <w:r w:rsidDel="00000000" w:rsidR="00000000" w:rsidRPr="00000000">
        <w:rPr>
          <w:rtl w:val="0"/>
        </w:rPr>
      </w:r>
    </w:p>
    <w:p w:rsidR="00000000" w:rsidDel="00000000" w:rsidP="00000000" w:rsidRDefault="00000000" w:rsidRPr="00000000" w14:paraId="00000661">
      <w:pPr>
        <w:pStyle w:val="Heading5"/>
        <w:numPr>
          <w:ilvl w:val="4"/>
          <w:numId w:val="1"/>
        </w:numPr>
        <w:ind w:left="2232" w:hanging="791.9999999999999"/>
        <w:jc w:val="left"/>
        <w:rPr/>
      </w:pPr>
      <w:r w:rsidDel="00000000" w:rsidR="00000000" w:rsidRPr="00000000">
        <w:rPr>
          <w:rtl w:val="0"/>
        </w:rPr>
        <w:t xml:space="preserve">Revenue Cloud - Deployment &amp; Go Live</w:t>
      </w:r>
    </w:p>
    <w:p w:rsidR="00000000" w:rsidDel="00000000" w:rsidP="00000000" w:rsidRDefault="00000000" w:rsidRPr="00000000" w14:paraId="00000662">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63">
      <w:pPr>
        <w:spacing w:after="120" w:line="240" w:lineRule="auto"/>
        <w:ind w:left="1728" w:firstLine="0"/>
        <w:rPr/>
      </w:pPr>
      <w:r w:rsidDel="00000000" w:rsidR="00000000" w:rsidRPr="00000000">
        <w:rPr>
          <w:color w:val="000000"/>
          <w:highlight w:val="yellow"/>
          <w:rtl w:val="0"/>
        </w:rPr>
        <w:t xml:space="preserve">&lt; ESCOLHA UMA DAS OPÇÕES A SEGUIR, POIS ELAS SÃO MUTUAMENTE EXCLUSIVAS &gt;</w:t>
      </w:r>
      <w:r w:rsidDel="00000000" w:rsidR="00000000" w:rsidRPr="00000000">
        <w:rPr>
          <w:rtl w:val="0"/>
        </w:rPr>
      </w:r>
    </w:p>
    <w:p w:rsidR="00000000" w:rsidDel="00000000" w:rsidP="00000000" w:rsidRDefault="00000000" w:rsidRPr="00000000" w14:paraId="00000664">
      <w:pPr>
        <w:spacing w:after="120" w:line="240" w:lineRule="auto"/>
        <w:ind w:left="1728" w:firstLine="0"/>
        <w:rPr/>
      </w:pPr>
      <w:r w:rsidDel="00000000" w:rsidR="00000000" w:rsidRPr="00000000">
        <w:rPr>
          <w:color w:val="000000"/>
          <w:rtl w:val="0"/>
        </w:rPr>
        <w:t xml:space="preserve">A SFDC conduzirá demonstrações em até três (3) dias úteis após o desenvolvimento de cada sprint. Demonstrações apresentarão a funcionalidade desenvolvida e poderão incluir capturas de tela do sistema, criação/revisão de um script de demonstração e criação/revisão de registros de demonstração relevantes. </w:t>
      </w:r>
      <w:r w:rsidDel="00000000" w:rsidR="00000000" w:rsidRPr="00000000">
        <w:rPr>
          <w:rtl w:val="0"/>
        </w:rPr>
      </w:r>
    </w:p>
    <w:p w:rsidR="00000000" w:rsidDel="00000000" w:rsidP="00000000" w:rsidRDefault="00000000" w:rsidRPr="00000000" w14:paraId="00000665">
      <w:pPr>
        <w:spacing w:after="120" w:line="240" w:lineRule="auto"/>
        <w:ind w:left="1728" w:firstLine="0"/>
        <w:rPr/>
      </w:pPr>
      <w:r w:rsidDel="00000000" w:rsidR="00000000" w:rsidRPr="00000000">
        <w:rPr>
          <w:color w:val="000000"/>
          <w:highlight w:val="yellow"/>
          <w:rtl w:val="0"/>
        </w:rPr>
        <w:t xml:space="preserve">OU</w:t>
      </w:r>
      <w:r w:rsidDel="00000000" w:rsidR="00000000" w:rsidRPr="00000000">
        <w:rPr>
          <w:rtl w:val="0"/>
        </w:rPr>
      </w:r>
    </w:p>
    <w:p w:rsidR="00000000" w:rsidDel="00000000" w:rsidP="00000000" w:rsidRDefault="00000000" w:rsidRPr="00000000" w14:paraId="00000666">
      <w:pPr>
        <w:spacing w:after="120" w:line="240" w:lineRule="auto"/>
        <w:ind w:left="1728" w:firstLine="0"/>
        <w:rPr/>
      </w:pPr>
      <w:r w:rsidDel="00000000" w:rsidR="00000000" w:rsidRPr="00000000">
        <w:rPr>
          <w:color w:val="000000"/>
          <w:rtl w:val="0"/>
        </w:rPr>
        <w:t xml:space="preserve">O proprietário do produto do Cliente conduzirá demonstrações de sprint em até cinco (5) dias úteis após o desenvolvimento de cada sprint depois da habilitação pela SFDC. A capacitação é definida como uma demonstração da funcionalidade conforme desenvolvida durante o sprint, suporte para obtenção de capturas de tela do sistema, criação/revisão de um script de demonstração e criação/revisão de registros de demonstração relevantes.  Após a aprovação do teste de aceitação do usuário, a SFDC </w:t>
      </w:r>
      <w:r w:rsidDel="00000000" w:rsidR="00000000" w:rsidRPr="00000000">
        <w:rPr>
          <w:color w:val="000000"/>
          <w:highlight w:val="yellow"/>
          <w:rtl w:val="0"/>
        </w:rPr>
        <w:t xml:space="preserve">&lt;concluirá OU dará suporte à&gt;</w:t>
      </w:r>
      <w:r w:rsidDel="00000000" w:rsidR="00000000" w:rsidRPr="00000000">
        <w:rPr>
          <w:color w:val="000000"/>
          <w:rtl w:val="0"/>
        </w:rPr>
        <w:t xml:space="preserve"> </w:t>
      </w:r>
      <w:r w:rsidDel="00000000" w:rsidR="00000000" w:rsidRPr="00000000">
        <w:rPr>
          <w:color w:val="000000"/>
          <w:highlight w:val="yellow"/>
          <w:rtl w:val="0"/>
        </w:rPr>
        <w:t xml:space="preserve">&lt;número (X)&gt;</w:t>
      </w:r>
      <w:r w:rsidDel="00000000" w:rsidR="00000000" w:rsidRPr="00000000">
        <w:rPr>
          <w:color w:val="000000"/>
          <w:rtl w:val="0"/>
        </w:rPr>
        <w:t xml:space="preserve"> migração(ões) da solução implementada do ambiente de desenvolvimento para sandboxes adicionais).</w:t>
      </w:r>
      <w:r w:rsidDel="00000000" w:rsidR="00000000" w:rsidRPr="00000000">
        <w:rPr>
          <w:rtl w:val="0"/>
        </w:rPr>
      </w:r>
    </w:p>
    <w:p w:rsidR="00000000" w:rsidDel="00000000" w:rsidP="00000000" w:rsidRDefault="00000000" w:rsidRPr="00000000" w14:paraId="00000667">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68">
      <w:pPr>
        <w:spacing w:after="120" w:line="240" w:lineRule="auto"/>
        <w:ind w:left="1728" w:firstLine="0"/>
        <w:rPr/>
      </w:pPr>
      <w:r w:rsidDel="00000000" w:rsidR="00000000" w:rsidRPr="00000000">
        <w:rPr>
          <w:color w:val="000000"/>
          <w:rtl w:val="0"/>
        </w:rPr>
        <w:t xml:space="preserve">A capacitação é definida como uma demonstração da funcionalidade conforme desenvolvida durante o sprint, suporte para obtenção de capturas de tela do sistema, criação/revisão de um script de demonstração e criação/revisão de registros de demonstração relevantes. O Cliente será responsável pela(s) implantação(ões) no ambiente de produção.  O Cliente é responsável por todos os testes no ambiente de produção após a conclusão da migração.  Os critérios de entrada e saída para cada fase de teste (incluindo SIT e UAT) serão estabelecidos durante a fase de construção da implementação. O Cliente e a Salesforce concordarão com antecedência sobre os critérios de ativação, incluindo a definição de gravidade aceitável dos problemas conhecidos restantes.  Os aprimoramentos identificados pelo Cliente durante o UAT ou a Ativação serão processados via pedido de alteração ou movidos para o escopo de fases futuras.</w:t>
      </w:r>
      <w:r w:rsidDel="00000000" w:rsidR="00000000" w:rsidRPr="00000000">
        <w:rPr>
          <w:rtl w:val="0"/>
        </w:rPr>
      </w:r>
    </w:p>
    <w:p w:rsidR="00000000" w:rsidDel="00000000" w:rsidP="00000000" w:rsidRDefault="00000000" w:rsidRPr="00000000" w14:paraId="00000669">
      <w:pPr>
        <w:pStyle w:val="Heading5"/>
        <w:numPr>
          <w:ilvl w:val="4"/>
          <w:numId w:val="1"/>
        </w:numPr>
        <w:ind w:left="2232" w:hanging="791.9999999999999"/>
        <w:jc w:val="left"/>
        <w:rPr/>
      </w:pPr>
      <w:r w:rsidDel="00000000" w:rsidR="00000000" w:rsidRPr="00000000">
        <w:rPr>
          <w:rtl w:val="0"/>
        </w:rPr>
        <w:t xml:space="preserve">Revenue Cloud - Knowledge Transfer</w:t>
      </w:r>
    </w:p>
    <w:p w:rsidR="00000000" w:rsidDel="00000000" w:rsidP="00000000" w:rsidRDefault="00000000" w:rsidRPr="00000000" w14:paraId="0000066A">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6B">
      <w:pPr>
        <w:spacing w:after="120" w:line="240" w:lineRule="auto"/>
        <w:ind w:left="1728" w:firstLine="0"/>
        <w:rPr/>
      </w:pPr>
      <w:r w:rsidDel="00000000" w:rsidR="00000000" w:rsidRPr="00000000">
        <w:rPr>
          <w:color w:val="000000"/>
          <w:rtl w:val="0"/>
        </w:rPr>
        <w:t xml:space="preserve">A SFDC alocará até vinte (20) horas para documentar e fazer a curadoria de artefatos relacionados à implementação. Esses artefatos podem abranger diagramas e processos escritos.  A SFDC alocará até vinte (20) horas para workshop(s) de transferência de conhecimento com os Clientes autorizados e proprietário(s) de produtos para o CPQ como sessões de "Treinamento do instrutor" sessões de "Treinamento do instrutor"sessões de "Treinamento do instrutor"sessões de "Treinamento do instrutor"</w:t>
      </w:r>
      <w:r w:rsidDel="00000000" w:rsidR="00000000" w:rsidRPr="00000000">
        <w:rPr>
          <w:rtl w:val="0"/>
        </w:rPr>
      </w:r>
    </w:p>
    <w:p w:rsidR="00000000" w:rsidDel="00000000" w:rsidP="00000000" w:rsidRDefault="00000000" w:rsidRPr="00000000" w14:paraId="0000066C">
      <w:pPr>
        <w:pStyle w:val="Heading5"/>
        <w:numPr>
          <w:ilvl w:val="4"/>
          <w:numId w:val="1"/>
        </w:numPr>
        <w:ind w:left="2232" w:hanging="791.9999999999999"/>
        <w:jc w:val="left"/>
        <w:rPr/>
      </w:pPr>
      <w:r w:rsidDel="00000000" w:rsidR="00000000" w:rsidRPr="00000000">
        <w:rPr>
          <w:rtl w:val="0"/>
        </w:rPr>
        <w:t xml:space="preserve">Revenue Cloud - General Premissas</w:t>
      </w:r>
    </w:p>
    <w:p w:rsidR="00000000" w:rsidDel="00000000" w:rsidP="00000000" w:rsidRDefault="00000000" w:rsidRPr="00000000" w14:paraId="0000066D">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6E">
      <w:pPr>
        <w:spacing w:after="120" w:line="240" w:lineRule="auto"/>
        <w:ind w:left="1728" w:firstLine="0"/>
        <w:rPr/>
      </w:pPr>
      <w:r w:rsidDel="00000000" w:rsidR="00000000" w:rsidRPr="00000000">
        <w:rPr>
          <w:color w:val="000000"/>
          <w:rtl w:val="0"/>
        </w:rPr>
        <w:t xml:space="preserve">O Cliente fornecerá personas definidas para a configuração de segurança antes da fase de Design.  As cotações serão criadas com base em ou associadas a um registro de Oportunidade na Sales Cloud. </w:t>
      </w:r>
      <w:r w:rsidDel="00000000" w:rsidR="00000000" w:rsidRPr="00000000">
        <w:rPr>
          <w:rtl w:val="0"/>
        </w:rPr>
      </w:r>
    </w:p>
    <w:p w:rsidR="00000000" w:rsidDel="00000000" w:rsidP="00000000" w:rsidRDefault="00000000" w:rsidRPr="00000000" w14:paraId="0000066F">
      <w:pPr>
        <w:spacing w:after="120" w:line="240" w:lineRule="auto"/>
        <w:ind w:left="1728" w:firstLine="0"/>
        <w:rPr/>
      </w:pPr>
      <w:r w:rsidDel="00000000" w:rsidR="00000000" w:rsidRPr="00000000">
        <w:rPr>
          <w:color w:val="000000"/>
          <w:rtl w:val="0"/>
        </w:rPr>
        <w:t xml:space="preserve">A responsabilidade pela migração de cotações e contratos em andamento ou existentes será gerenciada pelo Cliente. As limitações da plataforma Salesforce serão aplicadas às linhas de cotação de número/linhas de pedido que podem ser configuradas. O Cliente é responsável pelo gerenciamento de ambiente de todos os ambientes Salesforce. A Salesforce fornecerá assistência com a definição de um plano de gerenciamento de ambiente (ou seja, determinando como e quando cada ambiente será utilizado durante todo o ciclo de vida da implementação). O Cliente é responsável por manter a sincronização de conteúdo entre os ambientes de desenvolvimento. A propagação de sandbox ou outras implantações de backport de ambientes de upstream estão fora do escopo. </w:t>
      </w:r>
      <w:r w:rsidDel="00000000" w:rsidR="00000000" w:rsidRPr="00000000">
        <w:rPr>
          <w:rtl w:val="0"/>
        </w:rPr>
      </w:r>
    </w:p>
    <w:p w:rsidR="00000000" w:rsidDel="00000000" w:rsidP="00000000" w:rsidRDefault="00000000" w:rsidRPr="00000000" w14:paraId="00000670">
      <w:pPr>
        <w:spacing w:after="120" w:line="240" w:lineRule="auto"/>
        <w:ind w:left="1728" w:firstLine="0"/>
        <w:rPr/>
      </w:pPr>
      <w:r w:rsidDel="00000000" w:rsidR="00000000" w:rsidRPr="00000000">
        <w:rPr>
          <w:color w:val="000000"/>
          <w:rtl w:val="0"/>
        </w:rPr>
        <w:t xml:space="preserve">O Cliente é responsável por migrações adicionais entre ambientes Salesforce não acordadas no ciclo de vida inicial do cronograma do projeto.  O Cliente é responsável pela entrega geral das integrações de dados. A Salesforce fornecerá até </w:t>
      </w:r>
      <w:r w:rsidDel="00000000" w:rsidR="00000000" w:rsidRPr="00000000">
        <w:rPr>
          <w:color w:val="000000"/>
          <w:highlight w:val="yellow"/>
          <w:rtl w:val="0"/>
        </w:rPr>
        <w:t xml:space="preserve">&lt;número&gt;</w:t>
      </w:r>
      <w:r w:rsidDel="00000000" w:rsidR="00000000" w:rsidRPr="00000000">
        <w:rPr>
          <w:color w:val="000000"/>
          <w:rtl w:val="0"/>
        </w:rPr>
        <w:t xml:space="preserve"> horas de aconselhamento de mapeamento, quando aplicável. O Cliente é responsável por confirmar e impor um congelamento de código na organização da produção atual do Cliente, com exceção de problemas críticos de suporte ao produto, o desenvolvimento personalizado e a criação de CPQ são feitos em relação a uma versão de linha de base. </w:t>
      </w:r>
      <w:r w:rsidDel="00000000" w:rsidR="00000000" w:rsidRPr="00000000">
        <w:rPr>
          <w:rtl w:val="0"/>
        </w:rPr>
      </w:r>
    </w:p>
    <w:p w:rsidR="00000000" w:rsidDel="00000000" w:rsidP="00000000" w:rsidRDefault="00000000" w:rsidRPr="00000000" w14:paraId="00000671">
      <w:pPr>
        <w:spacing w:after="120" w:line="240" w:lineRule="auto"/>
        <w:ind w:left="1728" w:firstLine="0"/>
        <w:rPr/>
      </w:pPr>
      <w:r w:rsidDel="00000000" w:rsidR="00000000" w:rsidRPr="00000000">
        <w:rPr>
          <w:color w:val="000000"/>
          <w:rtl w:val="0"/>
        </w:rPr>
        <w:t xml:space="preserve">Os seguintes métodos de configuração estão fora do escopo: "Produtos ad hoc." Pacotes dinâmicos, Ativos subscritos, Cotação multidimensional (MDQ). Os seguintes métodos de preços estão fora do escopo:  Gerenciamento avançado de moeda</w:t>
      </w:r>
      <w:r w:rsidDel="00000000" w:rsidR="00000000" w:rsidRPr="00000000">
        <w:rPr>
          <w:rtl w:val="0"/>
        </w:rPr>
      </w:r>
    </w:p>
    <w:p w:rsidR="00000000" w:rsidDel="00000000" w:rsidP="00000000" w:rsidRDefault="00000000" w:rsidRPr="00000000" w14:paraId="00000672">
      <w:pPr>
        <w:spacing w:after="120" w:line="240" w:lineRule="auto"/>
        <w:ind w:left="1728" w:firstLine="0"/>
        <w:rPr/>
      </w:pPr>
      <w:r w:rsidDel="00000000" w:rsidR="00000000" w:rsidRPr="00000000">
        <w:rPr>
          <w:color w:val="000000"/>
          <w:rtl w:val="0"/>
        </w:rPr>
        <w:t xml:space="preserve">Preços de custo mais marcação, Porcentagem do preço total. Qualquer cálculo ou ajuste adicional de preço que não seja padrão. O preço padrão é a quantidade do item de linha multiplicado pelo preço de lista. O seguinte desenvolvimento personalizado está fora do escopo:  Plug-in da Calculadora de Cotação (QCP) Javascript, Configuradores Externos, UX/UI Customizadas, aplicativos ou funcionalidade Móvel. Processos personalizados que se desviam do escopo, conforme descrito acima, em que um terceiro seria necessário (eSignature, CLM, DevOps).</w:t>
      </w:r>
      <w:r w:rsidDel="00000000" w:rsidR="00000000" w:rsidRPr="00000000">
        <w:rPr>
          <w:rtl w:val="0"/>
        </w:rPr>
      </w:r>
    </w:p>
    <w:p w:rsidR="00000000" w:rsidDel="00000000" w:rsidP="00000000" w:rsidRDefault="00000000" w:rsidRPr="00000000" w14:paraId="00000673">
      <w:pPr>
        <w:spacing w:after="120" w:line="240" w:lineRule="auto"/>
        <w:ind w:left="1728" w:firstLine="0"/>
        <w:rPr/>
      </w:pPr>
      <w:r w:rsidDel="00000000" w:rsidR="00000000" w:rsidRPr="00000000">
        <w:rPr>
          <w:color w:val="000000"/>
          <w:rtl w:val="0"/>
        </w:rPr>
        <w:t xml:space="preserve">A lógica e os componentes de aprovação a seguir estão fora do escopo: Atribuição de aprovador de grupo dinâmico, a lógica de Aprovação será avaliada no nível da Cotação. Aprovações de nível de linha ou específicas do produto, detalhes da linha de cotação em um modelo de e-mail padrão em HTML ou texto.  </w:t>
      </w:r>
      <w:r w:rsidDel="00000000" w:rsidR="00000000" w:rsidRPr="00000000">
        <w:rPr>
          <w:rtl w:val="0"/>
        </w:rPr>
      </w:r>
    </w:p>
    <w:p w:rsidR="00000000" w:rsidDel="00000000" w:rsidP="00000000" w:rsidRDefault="00000000" w:rsidRPr="00000000" w14:paraId="00000674">
      <w:pPr>
        <w:spacing w:after="120" w:line="240" w:lineRule="auto"/>
        <w:ind w:left="1728" w:firstLine="0"/>
        <w:rPr/>
      </w:pPr>
      <w:r w:rsidDel="00000000" w:rsidR="00000000" w:rsidRPr="00000000">
        <w:rPr>
          <w:color w:val="000000"/>
          <w:rtl w:val="0"/>
        </w:rPr>
        <w:t xml:space="preserve">As seguintes configurações de gerenciamento de pedido e de contrato estão fora do escopo:  Lógica de cancelamento e substituição de contrato, Renovações antecipadas de alteração/extensão, renovações totalmente automatizadas (fechamento automático), Alteração de preço, Pedidos de atendimento, Pedidos parciais, Gestão do ciclo de vida do contrato (CLM), marcação, edição de versão e capacidades de bloqueio de documentos.  </w:t>
      </w:r>
      <w:r w:rsidDel="00000000" w:rsidR="00000000" w:rsidRPr="00000000">
        <w:rPr>
          <w:rtl w:val="0"/>
        </w:rPr>
      </w:r>
    </w:p>
    <w:p w:rsidR="00000000" w:rsidDel="00000000" w:rsidP="00000000" w:rsidRDefault="00000000" w:rsidRPr="00000000" w14:paraId="00000675">
      <w:pPr>
        <w:spacing w:after="120" w:line="240" w:lineRule="auto"/>
        <w:ind w:left="1728" w:firstLine="0"/>
        <w:rPr/>
      </w:pPr>
      <w:r w:rsidDel="00000000" w:rsidR="00000000" w:rsidRPr="00000000">
        <w:rPr>
          <w:color w:val="000000"/>
          <w:rtl w:val="0"/>
        </w:rPr>
        <w:t xml:space="preserve">As seguintes integrações e aplicativos de terceiros estão fora do escopo: Instalação e configuração do pacote Cancelar substituir, Instalação e configuração do pacote Service Cloud para CPQ, Instalação e configuração do pacote Salesforce Billing, regiões suportadas adicionais ou linhas de negócios fora do estabelecido acima estão fora do escopo. Idiomas e moedas adicionais com suporte fora do indicado acima estão fora do escopo. </w:t>
      </w:r>
      <w:r w:rsidDel="00000000" w:rsidR="00000000" w:rsidRPr="00000000">
        <w:rPr>
          <w:rtl w:val="0"/>
        </w:rPr>
      </w:r>
    </w:p>
    <w:p w:rsidR="00000000" w:rsidDel="00000000" w:rsidP="00000000" w:rsidRDefault="00000000" w:rsidRPr="00000000" w14:paraId="00000676">
      <w:pPr>
        <w:pStyle w:val="Heading3"/>
        <w:numPr>
          <w:ilvl w:val="2"/>
          <w:numId w:val="1"/>
        </w:numPr>
        <w:ind w:left="1314" w:hanging="504.00000000000006"/>
        <w:rPr>
          <w:b w:val="1"/>
          <w:bCs w:val="1"/>
        </w:rPr>
      </w:pPr>
      <w:r w:rsidDel="00000000" w:rsidR="00000000" w:rsidRPr="00000000">
        <w:rPr>
          <w:b w:val="1"/>
          <w:bCs w:val="1"/>
          <w:rtl w:val="0"/>
        </w:rPr>
        <w:t xml:space="preserve">Salesforce Industries (SFI) Services - Communication Cloud</w:t>
      </w:r>
    </w:p>
    <w:p w:rsidR="00000000" w:rsidDel="00000000" w:rsidP="00000000" w:rsidRDefault="00000000" w:rsidRPr="00000000" w14:paraId="00000677">
      <w:pPr>
        <w:pStyle w:val="Heading5"/>
        <w:numPr>
          <w:ilvl w:val="4"/>
          <w:numId w:val="1"/>
        </w:numPr>
        <w:ind w:left="2232" w:hanging="791.9999999999999"/>
        <w:jc w:val="left"/>
        <w:rPr/>
      </w:pPr>
      <w:r w:rsidDel="00000000" w:rsidR="00000000" w:rsidRPr="00000000">
        <w:rPr>
          <w:rtl w:val="0"/>
        </w:rPr>
        <w:t xml:space="preserve">SFI - Communication Cloud - Discovery</w:t>
      </w:r>
    </w:p>
    <w:p w:rsidR="00000000" w:rsidDel="00000000" w:rsidP="00000000" w:rsidRDefault="00000000" w:rsidRPr="00000000" w14:paraId="00000678">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79">
      <w:pPr>
        <w:spacing w:after="120" w:line="240" w:lineRule="auto"/>
        <w:ind w:left="1728" w:firstLine="0"/>
        <w:rPr/>
      </w:pPr>
      <w:r w:rsidDel="00000000" w:rsidR="00000000" w:rsidRPr="00000000">
        <w:rPr>
          <w:color w:val="000000"/>
          <w:rtl w:val="0"/>
        </w:rPr>
        <w:t xml:space="preserve">A SFDC conduzirá o processo de descoberta com o Cliente nas seguintes Descrição: Participará do lançamento do projeto, análise do processo completo e da experiência do usuário relacionada aos </w:t>
      </w:r>
      <w:r w:rsidDel="00000000" w:rsidR="00000000" w:rsidRPr="00000000">
        <w:rPr>
          <w:color w:val="000000"/>
          <w:highlight w:val="cyan"/>
          <w:rtl w:val="0"/>
        </w:rPr>
        <w:t xml:space="preserve">EPC, CPQ, CLM, OM,</w:t>
      </w:r>
      <w:r w:rsidDel="00000000" w:rsidR="00000000" w:rsidRPr="00000000">
        <w:rPr>
          <w:color w:val="000000"/>
          <w:rtl w:val="0"/>
        </w:rPr>
        <w:t xml:space="preserve"> incluindo processo de cotação, processo de pedidos, processo de contratação e execução de pedidos (decomposição, enriquecimento, orquestração). A SFDC liderará/participará ativamente de sessões de trabalho de arquitetura que abrangem:  abordagem de modelagem de produtos e de preços, gerenciamento de pedidos (decomposição, enriquecimento, orquestração) e gerenciamento do ciclo de vida de contratos. A SFDC criará wireframes de UX conceituais com base nos recursos principais do produto Comms Cloud, criará a especificação de extensão do modelo de dados da Comms Cloud e criará o design do modelo do catálogo de produtos.</w:t>
      </w:r>
      <w:r w:rsidDel="00000000" w:rsidR="00000000" w:rsidRPr="00000000">
        <w:rPr>
          <w:rtl w:val="0"/>
        </w:rPr>
      </w:r>
    </w:p>
    <w:p w:rsidR="00000000" w:rsidDel="00000000" w:rsidP="00000000" w:rsidRDefault="00000000" w:rsidRPr="00000000" w14:paraId="0000067A">
      <w:pPr>
        <w:pStyle w:val="Heading5"/>
        <w:numPr>
          <w:ilvl w:val="4"/>
          <w:numId w:val="1"/>
        </w:numPr>
        <w:ind w:left="2232" w:hanging="791.9999999999999"/>
        <w:jc w:val="left"/>
        <w:rPr/>
      </w:pPr>
      <w:r w:rsidDel="00000000" w:rsidR="00000000" w:rsidRPr="00000000">
        <w:rPr>
          <w:rtl w:val="0"/>
        </w:rPr>
        <w:t xml:space="preserve">SFI - Communication Cloud - Channels</w:t>
      </w:r>
    </w:p>
    <w:p w:rsidR="00000000" w:rsidDel="00000000" w:rsidP="00000000" w:rsidRDefault="00000000" w:rsidRPr="00000000" w14:paraId="0000067B">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7C">
      <w:pPr>
        <w:spacing w:after="120" w:line="240" w:lineRule="auto"/>
        <w:ind w:left="1728" w:firstLine="0"/>
        <w:rPr/>
      </w:pPr>
      <w:r w:rsidDel="00000000" w:rsidR="00000000" w:rsidRPr="00000000">
        <w:rPr>
          <w:color w:val="000000"/>
          <w:rtl w:val="0"/>
        </w:rPr>
        <w:t xml:space="preserve">A SFDC configurará os seguintes canais: Vendas Internas do Agente, Serviço Interno do Agente, Vendas do Portal do Parceiro, Serviço do Portal do Parceiro, Vendas do Portal do Cliente (eCommerce), Serviço do Portal do Cliente (Autoatendimento/Gerenciamento de Contas)</w:t>
      </w:r>
      <w:r w:rsidDel="00000000" w:rsidR="00000000" w:rsidRPr="00000000">
        <w:rPr>
          <w:rtl w:val="0"/>
        </w:rPr>
      </w:r>
    </w:p>
    <w:p w:rsidR="00000000" w:rsidDel="00000000" w:rsidP="00000000" w:rsidRDefault="00000000" w:rsidRPr="00000000" w14:paraId="0000067D">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7E">
      <w:pPr>
        <w:spacing w:after="120" w:line="240" w:lineRule="auto"/>
        <w:ind w:left="1728" w:firstLine="0"/>
        <w:rPr/>
      </w:pPr>
      <w:r w:rsidDel="00000000" w:rsidR="00000000" w:rsidRPr="00000000">
        <w:rPr>
          <w:color w:val="000000"/>
          <w:rtl w:val="0"/>
        </w:rPr>
        <w:t xml:space="preserve">Desenvolvimento: O Cliente ou o SI (geralmente) é responsável por todas as Descrição de DevOps. O Salesforce Industries sempre usará a capacidade nativa do produto disponível em geral (GA) do Salesforce Industries em vez de opções personalizadas:   </w:t>
      </w:r>
      <w:r w:rsidDel="00000000" w:rsidR="00000000" w:rsidRPr="00000000">
        <w:rPr>
          <w:color w:val="000000"/>
          <w:highlight w:val="yellow"/>
          <w:rtl w:val="0"/>
        </w:rPr>
        <w:t xml:space="preserve">Aplicativos X</w:t>
      </w:r>
      <w:r w:rsidDel="00000000" w:rsidR="00000000" w:rsidRPr="00000000">
        <w:rPr>
          <w:color w:val="000000"/>
          <w:rtl w:val="0"/>
        </w:rPr>
        <w:t xml:space="preserve">, </w:t>
      </w:r>
      <w:r w:rsidDel="00000000" w:rsidR="00000000" w:rsidRPr="00000000">
        <w:rPr>
          <w:color w:val="000000"/>
          <w:highlight w:val="yellow"/>
          <w:rtl w:val="0"/>
        </w:rPr>
        <w:t xml:space="preserve">pontos de integrações Y</w:t>
      </w:r>
      <w:r w:rsidDel="00000000" w:rsidR="00000000" w:rsidRPr="00000000">
        <w:rPr>
          <w:color w:val="000000"/>
          <w:rtl w:val="0"/>
        </w:rPr>
        <w:t xml:space="preserve"> (que são baseados em REST ou na Web) e disponíveis pelo</w:t>
      </w:r>
      <w:r w:rsidDel="00000000" w:rsidR="00000000" w:rsidRPr="00000000">
        <w:rPr>
          <w:color w:val="000000"/>
          <w:highlight w:val="yellow"/>
          <w:rtl w:val="0"/>
        </w:rPr>
        <w:t xml:space="preserve"> Sprint X.</w:t>
      </w:r>
      <w:r w:rsidDel="00000000" w:rsidR="00000000" w:rsidRPr="00000000">
        <w:rPr>
          <w:rtl w:val="0"/>
        </w:rPr>
      </w:r>
    </w:p>
    <w:p w:rsidR="00000000" w:rsidDel="00000000" w:rsidP="00000000" w:rsidRDefault="00000000" w:rsidRPr="00000000" w14:paraId="0000067F">
      <w:pPr>
        <w:spacing w:after="120" w:line="240" w:lineRule="auto"/>
        <w:ind w:left="1728" w:firstLine="0"/>
        <w:rPr/>
      </w:pPr>
      <w:r w:rsidDel="00000000" w:rsidR="00000000" w:rsidRPr="00000000">
        <w:rPr>
          <w:color w:val="000000"/>
          <w:rtl w:val="0"/>
        </w:rPr>
        <w:t xml:space="preserve">Geral e testes: A SFDC (geralmente, quando em uma função Principal) é responsável por Descrição de Design e Desenvolvimento, além de testes de unidade no ambiente de desenvolvimento. O Cliente ou SI (geralmente) é responsável por: gerenciamento de ambiente de instâncias de teste (incluindo usuários, permissões, dados, sistemas de integração etc.) Estabelecimento de critérios de entrada e saída para cada ciclo de testes (teste de sistema/integração, teste de desempenho/escalabilidade, teste de aceitação do usuário, teste de regressão, teste de implantação etc.) Treinamento e gerenciamento de recursos de teste. Gerenciamento da execução de teste, incluindo validação de correção de defeitos.</w:t>
      </w:r>
      <w:r w:rsidDel="00000000" w:rsidR="00000000" w:rsidRPr="00000000">
        <w:rPr>
          <w:rtl w:val="0"/>
        </w:rPr>
      </w:r>
    </w:p>
    <w:p w:rsidR="00000000" w:rsidDel="00000000" w:rsidP="00000000" w:rsidRDefault="00000000" w:rsidRPr="00000000" w14:paraId="00000680">
      <w:pPr>
        <w:pStyle w:val="Heading5"/>
        <w:numPr>
          <w:ilvl w:val="4"/>
          <w:numId w:val="1"/>
        </w:numPr>
        <w:ind w:left="2232" w:hanging="791.9999999999999"/>
        <w:jc w:val="left"/>
        <w:rPr/>
      </w:pPr>
      <w:r w:rsidDel="00000000" w:rsidR="00000000" w:rsidRPr="00000000">
        <w:rPr>
          <w:rtl w:val="0"/>
        </w:rPr>
        <w:t xml:space="preserve">SFI - Communication Cloud - Segment (B2B Channels)</w:t>
      </w:r>
    </w:p>
    <w:p w:rsidR="00000000" w:rsidDel="00000000" w:rsidP="00000000" w:rsidRDefault="00000000" w:rsidRPr="00000000" w14:paraId="00000681">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82">
      <w:pPr>
        <w:spacing w:after="120" w:line="240" w:lineRule="auto"/>
        <w:ind w:left="1728" w:firstLine="0"/>
        <w:rPr/>
      </w:pPr>
      <w:r w:rsidDel="00000000" w:rsidR="00000000" w:rsidRPr="00000000">
        <w:rPr>
          <w:color w:val="000000"/>
          <w:rtl w:val="0"/>
        </w:rPr>
        <w:t xml:space="preserve">A SFDC configurará os seguintes componentes: Pequenas e médias empresas, Clientes de médias empresas, Corporativo, Atacado, Governo.</w:t>
      </w:r>
      <w:r w:rsidDel="00000000" w:rsidR="00000000" w:rsidRPr="00000000">
        <w:rPr>
          <w:rtl w:val="0"/>
        </w:rPr>
      </w:r>
    </w:p>
    <w:p w:rsidR="00000000" w:rsidDel="00000000" w:rsidP="00000000" w:rsidRDefault="00000000" w:rsidRPr="00000000" w14:paraId="00000683">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84">
      <w:pPr>
        <w:spacing w:after="120" w:line="240" w:lineRule="auto"/>
        <w:ind w:left="1728" w:firstLine="0"/>
        <w:rPr/>
      </w:pPr>
      <w:r w:rsidDel="00000000" w:rsidR="00000000" w:rsidRPr="00000000">
        <w:rPr>
          <w:color w:val="000000"/>
          <w:rtl w:val="0"/>
        </w:rPr>
        <w:t xml:space="preserve">Desenvolvimento: O Cliente ou o SI (geralmente) é responsável por todas as Descrição de DevOps. O Salesforce Industries sempre usará a capacidade nativa do produto disponível em geral (GA) do Salesforce Industries em vez de opções personalizadas:   </w:t>
      </w:r>
      <w:r w:rsidDel="00000000" w:rsidR="00000000" w:rsidRPr="00000000">
        <w:rPr>
          <w:color w:val="000000"/>
          <w:highlight w:val="yellow"/>
          <w:rtl w:val="0"/>
        </w:rPr>
        <w:t xml:space="preserve">Aplicativos X</w:t>
      </w:r>
      <w:r w:rsidDel="00000000" w:rsidR="00000000" w:rsidRPr="00000000">
        <w:rPr>
          <w:color w:val="000000"/>
          <w:rtl w:val="0"/>
        </w:rPr>
        <w:t xml:space="preserve">, </w:t>
      </w:r>
      <w:r w:rsidDel="00000000" w:rsidR="00000000" w:rsidRPr="00000000">
        <w:rPr>
          <w:color w:val="000000"/>
          <w:highlight w:val="yellow"/>
          <w:rtl w:val="0"/>
        </w:rPr>
        <w:t xml:space="preserve">pontos de integrações Y</w:t>
      </w:r>
      <w:r w:rsidDel="00000000" w:rsidR="00000000" w:rsidRPr="00000000">
        <w:rPr>
          <w:color w:val="000000"/>
          <w:rtl w:val="0"/>
        </w:rPr>
        <w:t xml:space="preserve"> (que são baseados em REST ou na Web) e disponíveis pelo</w:t>
      </w:r>
      <w:r w:rsidDel="00000000" w:rsidR="00000000" w:rsidRPr="00000000">
        <w:rPr>
          <w:color w:val="000000"/>
          <w:highlight w:val="yellow"/>
          <w:rtl w:val="0"/>
        </w:rPr>
        <w:t xml:space="preserve"> Sprint X.</w:t>
      </w:r>
      <w:r w:rsidDel="00000000" w:rsidR="00000000" w:rsidRPr="00000000">
        <w:rPr>
          <w:rtl w:val="0"/>
        </w:rPr>
      </w:r>
    </w:p>
    <w:p w:rsidR="00000000" w:rsidDel="00000000" w:rsidP="00000000" w:rsidRDefault="00000000" w:rsidRPr="00000000" w14:paraId="00000685">
      <w:pPr>
        <w:spacing w:after="120" w:line="240" w:lineRule="auto"/>
        <w:ind w:left="1728" w:firstLine="0"/>
        <w:rPr/>
      </w:pPr>
      <w:r w:rsidDel="00000000" w:rsidR="00000000" w:rsidRPr="00000000">
        <w:rPr>
          <w:color w:val="000000"/>
          <w:rtl w:val="0"/>
        </w:rPr>
        <w:t xml:space="preserve">Geral e testes: A SFDC (geralmente, quando em uma função Principal) é responsável por Descrição de Design e Desenvolvimento, além de testes de unidade no ambiente de desenvolvimento. O Cliente ou SI (geralmente) é responsável por: gerenciamento de ambiente de instâncias de teste (incluindo usuários, permissões, dados, sistemas de integração etc.) Estabelecimento de critérios de entrada e saída para cada ciclo de testes (teste de sistema/integração, teste de desempenho/escalabilidade, teste de aceitação do usuário, teste de regressão, teste de implantação etc.) Treinamento e gerenciamento de recursos de teste. Gerenciamento da execução de teste, incluindo validação de correção de defeitos. </w:t>
      </w:r>
      <w:r w:rsidDel="00000000" w:rsidR="00000000" w:rsidRPr="00000000">
        <w:rPr>
          <w:rtl w:val="0"/>
        </w:rPr>
      </w:r>
    </w:p>
    <w:p w:rsidR="00000000" w:rsidDel="00000000" w:rsidP="00000000" w:rsidRDefault="00000000" w:rsidRPr="00000000" w14:paraId="00000686">
      <w:pPr>
        <w:pStyle w:val="Heading5"/>
        <w:numPr>
          <w:ilvl w:val="4"/>
          <w:numId w:val="1"/>
        </w:numPr>
        <w:ind w:left="2232" w:hanging="791.9999999999999"/>
        <w:jc w:val="left"/>
        <w:rPr/>
      </w:pPr>
      <w:r w:rsidDel="00000000" w:rsidR="00000000" w:rsidRPr="00000000">
        <w:rPr>
          <w:rtl w:val="0"/>
        </w:rPr>
        <w:t xml:space="preserve">SFI - Communication Cloud - 360 Views</w:t>
      </w:r>
    </w:p>
    <w:p w:rsidR="00000000" w:rsidDel="00000000" w:rsidP="00000000" w:rsidRDefault="00000000" w:rsidRPr="00000000" w14:paraId="00000687">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88">
      <w:pPr>
        <w:spacing w:after="120" w:line="240" w:lineRule="auto"/>
        <w:ind w:left="1728" w:firstLine="0"/>
        <w:rPr/>
      </w:pPr>
      <w:r w:rsidDel="00000000" w:rsidR="00000000" w:rsidRPr="00000000">
        <w:rPr>
          <w:color w:val="000000"/>
          <w:rtl w:val="0"/>
        </w:rPr>
        <w:t xml:space="preserve">A SFDC configurará para o Agente a visão 360 de conta, contratos, histórico do Cliente etc. (usando o Console do Agente para Manutenção da conta do Cliente) a SFDC configurará a visão 360 da conta, contrato, histórico do Cliente etc. (usando Comunidades de Autoatendimento do Cliente ou a UI do Cliente utilizando Omni-out e/ou cartões-out)</w:t>
      </w:r>
      <w:r w:rsidDel="00000000" w:rsidR="00000000" w:rsidRPr="00000000">
        <w:rPr>
          <w:rtl w:val="0"/>
        </w:rPr>
      </w:r>
    </w:p>
    <w:p w:rsidR="00000000" w:rsidDel="00000000" w:rsidP="00000000" w:rsidRDefault="00000000" w:rsidRPr="00000000" w14:paraId="00000689">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8A">
      <w:pPr>
        <w:spacing w:after="120" w:line="240" w:lineRule="auto"/>
        <w:ind w:left="1728" w:firstLine="0"/>
        <w:rPr/>
      </w:pPr>
      <w:r w:rsidDel="00000000" w:rsidR="00000000" w:rsidRPr="00000000">
        <w:rPr>
          <w:color w:val="000000"/>
          <w:rtl w:val="0"/>
        </w:rPr>
        <w:t xml:space="preserve">Desenvolvimento: O Cliente ou o SI (geralmente) é responsável por todas as Descrição de DevOps. O Salesforce Industries sempre usará a capacidade nativa do produto disponível em geral (GA) do Salesforce Industries em vez de opções personalizadas:   </w:t>
      </w:r>
      <w:r w:rsidDel="00000000" w:rsidR="00000000" w:rsidRPr="00000000">
        <w:rPr>
          <w:color w:val="000000"/>
          <w:highlight w:val="yellow"/>
          <w:rtl w:val="0"/>
        </w:rPr>
        <w:t xml:space="preserve">Aplicativos X</w:t>
      </w:r>
      <w:r w:rsidDel="00000000" w:rsidR="00000000" w:rsidRPr="00000000">
        <w:rPr>
          <w:color w:val="000000"/>
          <w:rtl w:val="0"/>
        </w:rPr>
        <w:t xml:space="preserve">, </w:t>
      </w:r>
      <w:r w:rsidDel="00000000" w:rsidR="00000000" w:rsidRPr="00000000">
        <w:rPr>
          <w:color w:val="000000"/>
          <w:highlight w:val="yellow"/>
          <w:rtl w:val="0"/>
        </w:rPr>
        <w:t xml:space="preserve">pontos de integrações Y</w:t>
      </w:r>
      <w:r w:rsidDel="00000000" w:rsidR="00000000" w:rsidRPr="00000000">
        <w:rPr>
          <w:color w:val="000000"/>
          <w:rtl w:val="0"/>
        </w:rPr>
        <w:t xml:space="preserve"> (que são baseados em REST ou na Web) e disponíveis pelo</w:t>
      </w:r>
      <w:r w:rsidDel="00000000" w:rsidR="00000000" w:rsidRPr="00000000">
        <w:rPr>
          <w:color w:val="000000"/>
          <w:highlight w:val="yellow"/>
          <w:rtl w:val="0"/>
        </w:rPr>
        <w:t xml:space="preserve"> Sprint X.</w:t>
      </w:r>
      <w:r w:rsidDel="00000000" w:rsidR="00000000" w:rsidRPr="00000000">
        <w:rPr>
          <w:rtl w:val="0"/>
        </w:rPr>
      </w:r>
    </w:p>
    <w:p w:rsidR="00000000" w:rsidDel="00000000" w:rsidP="00000000" w:rsidRDefault="00000000" w:rsidRPr="00000000" w14:paraId="0000068B">
      <w:pPr>
        <w:spacing w:after="120" w:line="240" w:lineRule="auto"/>
        <w:ind w:left="1728" w:firstLine="0"/>
        <w:rPr/>
      </w:pPr>
      <w:r w:rsidDel="00000000" w:rsidR="00000000" w:rsidRPr="00000000">
        <w:rPr>
          <w:rtl w:val="0"/>
        </w:rPr>
      </w:r>
    </w:p>
    <w:p w:rsidR="00000000" w:rsidDel="00000000" w:rsidP="00000000" w:rsidRDefault="00000000" w:rsidRPr="00000000" w14:paraId="0000068C">
      <w:pPr>
        <w:spacing w:after="120" w:line="240" w:lineRule="auto"/>
        <w:ind w:left="1728" w:firstLine="0"/>
        <w:rPr/>
      </w:pPr>
      <w:r w:rsidDel="00000000" w:rsidR="00000000" w:rsidRPr="00000000">
        <w:rPr>
          <w:color w:val="000000"/>
          <w:rtl w:val="0"/>
        </w:rPr>
        <w:t xml:space="preserve">Geral e testes: A SFDC (geralmente, quando em uma função Principal) é responsável por Descrição de Design e Desenvolvimento, além de testes de unidade no ambiente de desenvolvimento. O Cliente ou SI (geralmente) é responsável por: gerenciamento de ambiente de instâncias de teste (incluindo usuários, permissões, dados, sistemas de integração etc.) Estabelecimento de critérios de entrada e saída para cada ciclo de testes (teste de sistema/integração, teste de desempenho/escalabilidade, teste de aceitação do usuário, teste de regressão, teste de implantação etc.) Treinamento e gerenciamento de recursos de teste. Gerenciamento da execução de teste, incluindo validação de correção de defeitos.</w:t>
      </w:r>
      <w:r w:rsidDel="00000000" w:rsidR="00000000" w:rsidRPr="00000000">
        <w:rPr>
          <w:rtl w:val="0"/>
        </w:rPr>
      </w:r>
    </w:p>
    <w:p w:rsidR="00000000" w:rsidDel="00000000" w:rsidP="00000000" w:rsidRDefault="00000000" w:rsidRPr="00000000" w14:paraId="0000068D">
      <w:pPr>
        <w:pStyle w:val="Heading5"/>
        <w:numPr>
          <w:ilvl w:val="4"/>
          <w:numId w:val="1"/>
        </w:numPr>
        <w:ind w:left="2232" w:hanging="791.9999999999999"/>
        <w:jc w:val="left"/>
        <w:rPr/>
      </w:pPr>
      <w:r w:rsidDel="00000000" w:rsidR="00000000" w:rsidRPr="00000000">
        <w:rPr>
          <w:rtl w:val="0"/>
        </w:rPr>
        <w:t xml:space="preserve">SFI - Communication Cloud - EPC/Product Catalog</w:t>
      </w:r>
    </w:p>
    <w:p w:rsidR="00000000" w:rsidDel="00000000" w:rsidP="00000000" w:rsidRDefault="00000000" w:rsidRPr="00000000" w14:paraId="0000068E">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8F">
      <w:pPr>
        <w:spacing w:after="120" w:line="240" w:lineRule="auto"/>
        <w:ind w:left="1728" w:firstLine="0"/>
        <w:rPr/>
      </w:pPr>
      <w:r w:rsidDel="00000000" w:rsidR="00000000" w:rsidRPr="00000000">
        <w:rPr>
          <w:color w:val="000000"/>
          <w:rtl w:val="0"/>
        </w:rPr>
        <w:t xml:space="preserve">A SFDC configurará até </w:t>
      </w:r>
      <w:r w:rsidDel="00000000" w:rsidR="00000000" w:rsidRPr="00000000">
        <w:rPr>
          <w:color w:val="000000"/>
          <w:highlight w:val="yellow"/>
          <w:rtl w:val="0"/>
        </w:rPr>
        <w:t xml:space="preserve">&lt;número (X)&gt;</w:t>
      </w:r>
      <w:r w:rsidDel="00000000" w:rsidR="00000000" w:rsidRPr="00000000">
        <w:rPr>
          <w:color w:val="000000"/>
          <w:rtl w:val="0"/>
        </w:rPr>
        <w:t xml:space="preserve"> produtos.  Configuração e suporte para Ofertas e Promoções. Os produtos serão precificados no EPC, usando a Comms Cloud como o catálogo comercial principal.</w:t>
      </w:r>
      <w:r w:rsidDel="00000000" w:rsidR="00000000" w:rsidRPr="00000000">
        <w:rPr>
          <w:rtl w:val="0"/>
        </w:rPr>
      </w:r>
    </w:p>
    <w:p w:rsidR="00000000" w:rsidDel="00000000" w:rsidP="00000000" w:rsidRDefault="00000000" w:rsidRPr="00000000" w14:paraId="00000690">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91">
      <w:pPr>
        <w:spacing w:after="120" w:line="240" w:lineRule="auto"/>
        <w:ind w:left="1728" w:firstLine="0"/>
        <w:rPr/>
      </w:pPr>
      <w:r w:rsidDel="00000000" w:rsidR="00000000" w:rsidRPr="00000000">
        <w:rPr>
          <w:color w:val="000000"/>
          <w:rtl w:val="0"/>
        </w:rPr>
        <w:t xml:space="preserve">Desenvolvimento: O Cliente ou o SI (geralmente) é responsável por todas as Descrição de DevOps. O Salesforce Industries sempre usará a capacidade nativa do produto disponível em geral (GA) do Salesforce Industries em vez de opções personalizadas:   </w:t>
      </w:r>
      <w:r w:rsidDel="00000000" w:rsidR="00000000" w:rsidRPr="00000000">
        <w:rPr>
          <w:color w:val="000000"/>
          <w:highlight w:val="yellow"/>
          <w:rtl w:val="0"/>
        </w:rPr>
        <w:t xml:space="preserve">Aplicativos X</w:t>
      </w:r>
      <w:r w:rsidDel="00000000" w:rsidR="00000000" w:rsidRPr="00000000">
        <w:rPr>
          <w:color w:val="000000"/>
          <w:rtl w:val="0"/>
        </w:rPr>
        <w:t xml:space="preserve">, </w:t>
      </w:r>
      <w:r w:rsidDel="00000000" w:rsidR="00000000" w:rsidRPr="00000000">
        <w:rPr>
          <w:color w:val="000000"/>
          <w:highlight w:val="yellow"/>
          <w:rtl w:val="0"/>
        </w:rPr>
        <w:t xml:space="preserve">pontos de integrações Y</w:t>
      </w:r>
      <w:r w:rsidDel="00000000" w:rsidR="00000000" w:rsidRPr="00000000">
        <w:rPr>
          <w:color w:val="000000"/>
          <w:rtl w:val="0"/>
        </w:rPr>
        <w:t xml:space="preserve"> (que são baseados em REST ou na Web) e disponíveis pelo</w:t>
      </w:r>
      <w:r w:rsidDel="00000000" w:rsidR="00000000" w:rsidRPr="00000000">
        <w:rPr>
          <w:color w:val="000000"/>
          <w:highlight w:val="yellow"/>
          <w:rtl w:val="0"/>
        </w:rPr>
        <w:t xml:space="preserve"> Sprint X.</w:t>
      </w:r>
      <w:r w:rsidDel="00000000" w:rsidR="00000000" w:rsidRPr="00000000">
        <w:rPr>
          <w:rtl w:val="0"/>
        </w:rPr>
      </w:r>
    </w:p>
    <w:p w:rsidR="00000000" w:rsidDel="00000000" w:rsidP="00000000" w:rsidRDefault="00000000" w:rsidRPr="00000000" w14:paraId="00000692">
      <w:pPr>
        <w:spacing w:after="120" w:line="240" w:lineRule="auto"/>
        <w:ind w:left="1728" w:firstLine="0"/>
        <w:rPr/>
      </w:pPr>
      <w:r w:rsidDel="00000000" w:rsidR="00000000" w:rsidRPr="00000000">
        <w:rPr>
          <w:color w:val="000000"/>
          <w:rtl w:val="0"/>
        </w:rPr>
        <w:t xml:space="preserve">Geral e testes: A SFDC (geralmente, quando em uma função Principal) é responsável por Descrição de Design e Desenvolvimento, além de testes de unidade no ambiente de desenvolvimento. O Cliente ou SI (geralmente) é responsável por: gerenciamento de ambiente de instâncias de teste (incluindo usuários, permissões, dados, sistemas de integração etc.) Estabelecimento de critérios de entrada e saída para cada ciclo de testes (teste de sistema/integração, teste de desempenho/escalabilidade, teste de aceitação do usuário, teste de regressão, teste de implantação etc.) Treinamento e gerenciamento de recursos de teste. Gerenciamento da execução de teste, incluindo validação de correção de defeitos. </w:t>
      </w:r>
      <w:r w:rsidDel="00000000" w:rsidR="00000000" w:rsidRPr="00000000">
        <w:rPr>
          <w:rtl w:val="0"/>
        </w:rPr>
      </w:r>
    </w:p>
    <w:p w:rsidR="00000000" w:rsidDel="00000000" w:rsidP="00000000" w:rsidRDefault="00000000" w:rsidRPr="00000000" w14:paraId="00000693">
      <w:pPr>
        <w:pStyle w:val="Heading5"/>
        <w:numPr>
          <w:ilvl w:val="4"/>
          <w:numId w:val="1"/>
        </w:numPr>
        <w:ind w:left="2232" w:hanging="791.9999999999999"/>
        <w:jc w:val="left"/>
        <w:rPr/>
      </w:pPr>
      <w:r w:rsidDel="00000000" w:rsidR="00000000" w:rsidRPr="00000000">
        <w:rPr>
          <w:rtl w:val="0"/>
        </w:rPr>
        <w:t xml:space="preserve">SFI - Communication Cloud - CPQ</w:t>
      </w:r>
    </w:p>
    <w:p w:rsidR="00000000" w:rsidDel="00000000" w:rsidP="00000000" w:rsidRDefault="00000000" w:rsidRPr="00000000" w14:paraId="00000694">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95">
      <w:pPr>
        <w:spacing w:after="120" w:line="240" w:lineRule="auto"/>
        <w:ind w:left="1728" w:firstLine="0"/>
        <w:rPr/>
      </w:pPr>
      <w:r w:rsidDel="00000000" w:rsidR="00000000" w:rsidRPr="00000000">
        <w:rPr>
          <w:color w:val="000000"/>
          <w:rtl w:val="0"/>
        </w:rPr>
        <w:t xml:space="preserve">A SFDC utilizará os recursos prontos para uso do Carrinho para dar suporte às funções de configuração, preço e cotação. A SFDC dará suporte ao Cliente/SI para criar a interface do usuário de Cotação para Pedido utilizando as capacidades de EPC/CPQ e API.</w:t>
      </w:r>
      <w:r w:rsidDel="00000000" w:rsidR="00000000" w:rsidRPr="00000000">
        <w:rPr>
          <w:rtl w:val="0"/>
        </w:rPr>
      </w:r>
    </w:p>
    <w:p w:rsidR="00000000" w:rsidDel="00000000" w:rsidP="00000000" w:rsidRDefault="00000000" w:rsidRPr="00000000" w14:paraId="00000696">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97">
      <w:pPr>
        <w:spacing w:after="120" w:line="240" w:lineRule="auto"/>
        <w:ind w:left="1728" w:firstLine="0"/>
        <w:rPr/>
      </w:pPr>
      <w:r w:rsidDel="00000000" w:rsidR="00000000" w:rsidRPr="00000000">
        <w:rPr>
          <w:color w:val="000000"/>
          <w:rtl w:val="0"/>
        </w:rPr>
        <w:t xml:space="preserve">As interfaces com sistemas externos em todos os processos de Cotação para pedido devem ser concluídas pelo Cliente ou o SI (com suporte de Arquitetos do Salesforce Industries), incluindo, mas não se limitando à: validação de endereço, verificação de capacidade de serviço, verificação de crédito/fraude, pagamentos, verificação de inventário.</w:t>
      </w:r>
      <w:r w:rsidDel="00000000" w:rsidR="00000000" w:rsidRPr="00000000">
        <w:rPr>
          <w:rtl w:val="0"/>
        </w:rPr>
      </w:r>
    </w:p>
    <w:p w:rsidR="00000000" w:rsidDel="00000000" w:rsidP="00000000" w:rsidRDefault="00000000" w:rsidRPr="00000000" w14:paraId="00000698">
      <w:pPr>
        <w:spacing w:after="120" w:line="240" w:lineRule="auto"/>
        <w:ind w:left="1728" w:firstLine="0"/>
        <w:rPr/>
      </w:pPr>
      <w:r w:rsidDel="00000000" w:rsidR="00000000" w:rsidRPr="00000000">
        <w:rPr>
          <w:color w:val="000000"/>
          <w:rtl w:val="0"/>
        </w:rPr>
        <w:t xml:space="preserve">Desenvolvimento: O Cliente ou o SI (geralmente) é responsável por todas as Descrição de DevOps. O Salesforce Industries sempre usará a capacidade nativa do produto disponível em geral (GA) do Salesforce Industries em vez de opções personalizadas:   </w:t>
      </w:r>
      <w:r w:rsidDel="00000000" w:rsidR="00000000" w:rsidRPr="00000000">
        <w:rPr>
          <w:color w:val="000000"/>
          <w:highlight w:val="yellow"/>
          <w:rtl w:val="0"/>
        </w:rPr>
        <w:t xml:space="preserve">Aplicativos X</w:t>
      </w:r>
      <w:r w:rsidDel="00000000" w:rsidR="00000000" w:rsidRPr="00000000">
        <w:rPr>
          <w:color w:val="000000"/>
          <w:rtl w:val="0"/>
        </w:rPr>
        <w:t xml:space="preserve">, </w:t>
      </w:r>
      <w:r w:rsidDel="00000000" w:rsidR="00000000" w:rsidRPr="00000000">
        <w:rPr>
          <w:color w:val="000000"/>
          <w:highlight w:val="yellow"/>
          <w:rtl w:val="0"/>
        </w:rPr>
        <w:t xml:space="preserve">pontos de integrações Y</w:t>
      </w:r>
      <w:r w:rsidDel="00000000" w:rsidR="00000000" w:rsidRPr="00000000">
        <w:rPr>
          <w:color w:val="000000"/>
          <w:rtl w:val="0"/>
        </w:rPr>
        <w:t xml:space="preserve"> (que são baseados em REST ou na Web) e disponíveis pelo</w:t>
      </w:r>
      <w:r w:rsidDel="00000000" w:rsidR="00000000" w:rsidRPr="00000000">
        <w:rPr>
          <w:color w:val="000000"/>
          <w:highlight w:val="yellow"/>
          <w:rtl w:val="0"/>
        </w:rPr>
        <w:t xml:space="preserve"> Sprint X.</w:t>
      </w:r>
      <w:r w:rsidDel="00000000" w:rsidR="00000000" w:rsidRPr="00000000">
        <w:rPr>
          <w:rtl w:val="0"/>
        </w:rPr>
      </w:r>
    </w:p>
    <w:p w:rsidR="00000000" w:rsidDel="00000000" w:rsidP="00000000" w:rsidRDefault="00000000" w:rsidRPr="00000000" w14:paraId="00000699">
      <w:pPr>
        <w:spacing w:after="120" w:line="240" w:lineRule="auto"/>
        <w:ind w:left="1728" w:firstLine="0"/>
        <w:rPr/>
      </w:pPr>
      <w:r w:rsidDel="00000000" w:rsidR="00000000" w:rsidRPr="00000000">
        <w:rPr>
          <w:color w:val="000000"/>
          <w:rtl w:val="0"/>
        </w:rPr>
        <w:t xml:space="preserve">Geral e testes: A SFDC (geralmente, quando em uma função Principal) é responsável por Descrição de Design e Desenvolvimento, além de testes de unidade no ambiente de desenvolvimento. O Cliente ou SI (geralmente) é responsável por: gerenciamento de ambiente de instâncias de teste (incluindo usuários, permissões, dados, sistemas de integração etc.) Estabelecimento de critérios de entrada e saída para cada ciclo de testes (teste de sistema/integração, teste de desempenho/escalabilidade, teste de aceitação do usuário, teste de regressão, teste de implantação etc.) Treinamento e gerenciamento de recursos de teste. Gerenciamento da execução de teste, incluindo validação de correção de defeitos. </w:t>
      </w:r>
      <w:r w:rsidDel="00000000" w:rsidR="00000000" w:rsidRPr="00000000">
        <w:rPr>
          <w:rtl w:val="0"/>
        </w:rPr>
      </w:r>
    </w:p>
    <w:p w:rsidR="00000000" w:rsidDel="00000000" w:rsidP="00000000" w:rsidRDefault="00000000" w:rsidRPr="00000000" w14:paraId="0000069A">
      <w:pPr>
        <w:pStyle w:val="Heading5"/>
        <w:numPr>
          <w:ilvl w:val="4"/>
          <w:numId w:val="1"/>
        </w:numPr>
        <w:ind w:left="2232" w:hanging="791.9999999999999"/>
        <w:jc w:val="left"/>
        <w:rPr/>
      </w:pPr>
      <w:r w:rsidDel="00000000" w:rsidR="00000000" w:rsidRPr="00000000">
        <w:rPr>
          <w:rtl w:val="0"/>
        </w:rPr>
        <w:t xml:space="preserve">SFI - Communication Cloud - Order Management (OM)</w:t>
      </w:r>
    </w:p>
    <w:p w:rsidR="00000000" w:rsidDel="00000000" w:rsidP="00000000" w:rsidRDefault="00000000" w:rsidRPr="00000000" w14:paraId="0000069B">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9C">
      <w:pPr>
        <w:spacing w:after="120" w:line="240" w:lineRule="auto"/>
        <w:ind w:left="1728" w:firstLine="0"/>
        <w:rPr/>
      </w:pPr>
      <w:r w:rsidDel="00000000" w:rsidR="00000000" w:rsidRPr="00000000">
        <w:rPr>
          <w:color w:val="000000"/>
          <w:rtl w:val="0"/>
        </w:rPr>
        <w:t xml:space="preserve">A SFDC criará e fará a configuração do OM para produtos no escopo. A SFDC configurará a decomposição e a orquestração do pedido usando a solução OM para os sistemas de back-end do Cliente para ativação e faturamento. A SFDC configurará interfaces para os seguintes sistemas externos que devem ser concluídos presumindo que as APIs externas estejam prontas e funcionais (a serem concluídas pelo Cliente ou SI). Se não houver integrações, os sistemas externos deverão ser referenciados manualmente: Provisionamento de serviço (SOM), Faturamento (COM.) A SFDC configurará o enriquecimento de pedidos da camada comercial para a camada técnica e o suporte a MACD. A SFDC configurará as alterações em andamento.</w:t>
      </w:r>
      <w:r w:rsidDel="00000000" w:rsidR="00000000" w:rsidRPr="00000000">
        <w:rPr>
          <w:rtl w:val="0"/>
        </w:rPr>
      </w:r>
    </w:p>
    <w:p w:rsidR="00000000" w:rsidDel="00000000" w:rsidP="00000000" w:rsidRDefault="00000000" w:rsidRPr="00000000" w14:paraId="0000069D">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9E">
      <w:pPr>
        <w:spacing w:after="120" w:line="240" w:lineRule="auto"/>
        <w:ind w:left="1728" w:firstLine="0"/>
        <w:rPr/>
      </w:pPr>
      <w:r w:rsidDel="00000000" w:rsidR="00000000" w:rsidRPr="00000000">
        <w:rPr>
          <w:color w:val="000000"/>
          <w:rtl w:val="0"/>
        </w:rPr>
        <w:t xml:space="preserve">Desenvolvimento: O Cliente ou o SI (geralmente) é responsável por todas as Descrição de DevOps. O Salesforce Industries sempre usará a capacidade nativa do produto disponível em geral (GA) do Salesforce Industries em vez de opções personalizadas:   </w:t>
      </w:r>
      <w:r w:rsidDel="00000000" w:rsidR="00000000" w:rsidRPr="00000000">
        <w:rPr>
          <w:color w:val="000000"/>
          <w:highlight w:val="yellow"/>
          <w:rtl w:val="0"/>
        </w:rPr>
        <w:t xml:space="preserve">Aplicativos X</w:t>
      </w:r>
      <w:r w:rsidDel="00000000" w:rsidR="00000000" w:rsidRPr="00000000">
        <w:rPr>
          <w:color w:val="000000"/>
          <w:rtl w:val="0"/>
        </w:rPr>
        <w:t xml:space="preserve">, </w:t>
      </w:r>
      <w:r w:rsidDel="00000000" w:rsidR="00000000" w:rsidRPr="00000000">
        <w:rPr>
          <w:color w:val="000000"/>
          <w:highlight w:val="yellow"/>
          <w:rtl w:val="0"/>
        </w:rPr>
        <w:t xml:space="preserve">pontos de integrações Y</w:t>
      </w:r>
      <w:r w:rsidDel="00000000" w:rsidR="00000000" w:rsidRPr="00000000">
        <w:rPr>
          <w:color w:val="000000"/>
          <w:rtl w:val="0"/>
        </w:rPr>
        <w:t xml:space="preserve"> (que são baseados em REST ou na Web) e disponíveis pelo</w:t>
      </w:r>
      <w:r w:rsidDel="00000000" w:rsidR="00000000" w:rsidRPr="00000000">
        <w:rPr>
          <w:color w:val="000000"/>
          <w:highlight w:val="yellow"/>
          <w:rtl w:val="0"/>
        </w:rPr>
        <w:t xml:space="preserve"> Sprint X.</w:t>
      </w:r>
      <w:r w:rsidDel="00000000" w:rsidR="00000000" w:rsidRPr="00000000">
        <w:rPr>
          <w:rtl w:val="0"/>
        </w:rPr>
      </w:r>
    </w:p>
    <w:p w:rsidR="00000000" w:rsidDel="00000000" w:rsidP="00000000" w:rsidRDefault="00000000" w:rsidRPr="00000000" w14:paraId="0000069F">
      <w:pPr>
        <w:spacing w:after="120" w:line="240" w:lineRule="auto"/>
        <w:ind w:left="1728" w:firstLine="0"/>
        <w:rPr/>
      </w:pPr>
      <w:r w:rsidDel="00000000" w:rsidR="00000000" w:rsidRPr="00000000">
        <w:rPr>
          <w:color w:val="000000"/>
          <w:rtl w:val="0"/>
        </w:rPr>
        <w:t xml:space="preserve">Geral e testes: A SFDC (geralmente, quando em uma função Principal) é responsável por Descrição de Design e Desenvolvimento, além de testes de unidade no ambiente de desenvolvimento. O Cliente ou SI (geralmente) é responsável por: gerenciamento de ambiente de instâncias de teste (incluindo usuários, permissões, dados, sistemas de integração etc.) Estabelecimento de critérios de entrada e saída para cada ciclo de testes (teste de sistema/integração, teste de desempenho/escalabilidade, teste de aceitação do usuário, teste de regressão, teste de implantação etc.) Treinamento e gerenciamento de recursos de teste. Gerenciamento da execução de teste, incluindo validação de correção de defeitos</w:t>
      </w:r>
      <w:r w:rsidDel="00000000" w:rsidR="00000000" w:rsidRPr="00000000">
        <w:rPr>
          <w:rtl w:val="0"/>
        </w:rPr>
      </w:r>
    </w:p>
    <w:p w:rsidR="00000000" w:rsidDel="00000000" w:rsidP="00000000" w:rsidRDefault="00000000" w:rsidRPr="00000000" w14:paraId="000006A0">
      <w:pPr>
        <w:pStyle w:val="Heading5"/>
        <w:numPr>
          <w:ilvl w:val="4"/>
          <w:numId w:val="1"/>
        </w:numPr>
        <w:ind w:left="2232" w:hanging="791.9999999999999"/>
        <w:jc w:val="left"/>
        <w:rPr/>
      </w:pPr>
      <w:r w:rsidDel="00000000" w:rsidR="00000000" w:rsidRPr="00000000">
        <w:rPr>
          <w:rtl w:val="0"/>
        </w:rPr>
        <w:t xml:space="preserve">SFI - Communication Cloud - Guided Flow</w:t>
      </w:r>
    </w:p>
    <w:p w:rsidR="00000000" w:rsidDel="00000000" w:rsidP="00000000" w:rsidRDefault="00000000" w:rsidRPr="00000000" w14:paraId="000006A1">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A2">
      <w:pPr>
        <w:spacing w:after="120" w:line="240" w:lineRule="auto"/>
        <w:ind w:left="1728" w:firstLine="0"/>
        <w:rPr/>
      </w:pPr>
      <w:r w:rsidDel="00000000" w:rsidR="00000000" w:rsidRPr="00000000">
        <w:rPr>
          <w:color w:val="000000"/>
          <w:rtl w:val="0"/>
        </w:rPr>
        <w:t xml:space="preserve">A SFDC configurará </w:t>
      </w:r>
      <w:r w:rsidDel="00000000" w:rsidR="00000000" w:rsidRPr="00000000">
        <w:rPr>
          <w:color w:val="000000"/>
          <w:highlight w:val="yellow"/>
          <w:rtl w:val="0"/>
        </w:rPr>
        <w:t xml:space="preserve">&lt;número (X)&gt;</w:t>
      </w:r>
      <w:r w:rsidDel="00000000" w:rsidR="00000000" w:rsidRPr="00000000">
        <w:rPr>
          <w:color w:val="000000"/>
          <w:rtl w:val="0"/>
        </w:rPr>
        <w:t xml:space="preserve"> fluxo(s) de compra guiada usando o Omniscript para dar suporte aos usuários de vendas internas. A SFDC configurará </w:t>
      </w:r>
      <w:r w:rsidDel="00000000" w:rsidR="00000000" w:rsidRPr="00000000">
        <w:rPr>
          <w:color w:val="000000"/>
          <w:highlight w:val="yellow"/>
          <w:rtl w:val="0"/>
        </w:rPr>
        <w:t xml:space="preserve">&lt;número (X)&gt;</w:t>
      </w:r>
      <w:r w:rsidDel="00000000" w:rsidR="00000000" w:rsidRPr="00000000">
        <w:rPr>
          <w:color w:val="000000"/>
          <w:rtl w:val="0"/>
        </w:rPr>
        <w:t xml:space="preserve"> fluxo(s) de compra guiada usando o Omniscript (OmniOut) para dar suporte a usuários externos. A SFDC configurará até </w:t>
      </w:r>
      <w:r w:rsidDel="00000000" w:rsidR="00000000" w:rsidRPr="00000000">
        <w:rPr>
          <w:color w:val="000000"/>
          <w:highlight w:val="yellow"/>
          <w:rtl w:val="0"/>
        </w:rPr>
        <w:t xml:space="preserve">&lt;número (X)&gt;</w:t>
      </w:r>
      <w:r w:rsidDel="00000000" w:rsidR="00000000" w:rsidRPr="00000000">
        <w:rPr>
          <w:color w:val="000000"/>
          <w:rtl w:val="0"/>
        </w:rPr>
        <w:t xml:space="preserve"> Omniscripts para dar suporte a usuários internos de vendas/serviços.  A SFDC configurará até </w:t>
      </w:r>
      <w:r w:rsidDel="00000000" w:rsidR="00000000" w:rsidRPr="00000000">
        <w:rPr>
          <w:color w:val="000000"/>
          <w:highlight w:val="yellow"/>
          <w:rtl w:val="0"/>
        </w:rPr>
        <w:t xml:space="preserve">&lt;número (X)&gt;</w:t>
      </w:r>
      <w:r w:rsidDel="00000000" w:rsidR="00000000" w:rsidRPr="00000000">
        <w:rPr>
          <w:color w:val="000000"/>
          <w:rtl w:val="0"/>
        </w:rPr>
        <w:t xml:space="preserve"> Omniscripts (ou OmniOut) para oferecer suporte a capacidades de autoatendimento para usuários externos.</w:t>
      </w:r>
      <w:r w:rsidDel="00000000" w:rsidR="00000000" w:rsidRPr="00000000">
        <w:rPr>
          <w:rtl w:val="0"/>
        </w:rPr>
      </w:r>
    </w:p>
    <w:p w:rsidR="00000000" w:rsidDel="00000000" w:rsidP="00000000" w:rsidRDefault="00000000" w:rsidRPr="00000000" w14:paraId="000006A3">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A4">
      <w:pPr>
        <w:spacing w:after="120" w:line="240" w:lineRule="auto"/>
        <w:ind w:left="1728" w:firstLine="0"/>
        <w:rPr/>
      </w:pPr>
      <w:r w:rsidDel="00000000" w:rsidR="00000000" w:rsidRPr="00000000">
        <w:rPr>
          <w:color w:val="000000"/>
          <w:rtl w:val="0"/>
        </w:rPr>
        <w:t xml:space="preserve">Desenvolvimento: O Cliente ou o SI (geralmente) é responsável por todas as Descrição de DevOps. O Salesforce Industries sempre usará a capacidade nativa do produto disponível em geral (GA) do Salesforce Industries em vez de opções personalizadas:   </w:t>
      </w:r>
      <w:r w:rsidDel="00000000" w:rsidR="00000000" w:rsidRPr="00000000">
        <w:rPr>
          <w:color w:val="000000"/>
          <w:highlight w:val="yellow"/>
          <w:rtl w:val="0"/>
        </w:rPr>
        <w:t xml:space="preserve">Aplicativos X</w:t>
      </w:r>
      <w:r w:rsidDel="00000000" w:rsidR="00000000" w:rsidRPr="00000000">
        <w:rPr>
          <w:color w:val="000000"/>
          <w:rtl w:val="0"/>
        </w:rPr>
        <w:t xml:space="preserve">, </w:t>
      </w:r>
      <w:r w:rsidDel="00000000" w:rsidR="00000000" w:rsidRPr="00000000">
        <w:rPr>
          <w:color w:val="000000"/>
          <w:highlight w:val="yellow"/>
          <w:rtl w:val="0"/>
        </w:rPr>
        <w:t xml:space="preserve">pontos de integrações Y</w:t>
      </w:r>
      <w:r w:rsidDel="00000000" w:rsidR="00000000" w:rsidRPr="00000000">
        <w:rPr>
          <w:color w:val="000000"/>
          <w:rtl w:val="0"/>
        </w:rPr>
        <w:t xml:space="preserve"> (que são baseados em REST ou na Web) e disponíveis pelo</w:t>
      </w:r>
      <w:r w:rsidDel="00000000" w:rsidR="00000000" w:rsidRPr="00000000">
        <w:rPr>
          <w:color w:val="000000"/>
          <w:highlight w:val="yellow"/>
          <w:rtl w:val="0"/>
        </w:rPr>
        <w:t xml:space="preserve"> Sprint X.</w:t>
      </w:r>
      <w:r w:rsidDel="00000000" w:rsidR="00000000" w:rsidRPr="00000000">
        <w:rPr>
          <w:rtl w:val="0"/>
        </w:rPr>
      </w:r>
    </w:p>
    <w:p w:rsidR="00000000" w:rsidDel="00000000" w:rsidP="00000000" w:rsidRDefault="00000000" w:rsidRPr="00000000" w14:paraId="000006A5">
      <w:pPr>
        <w:spacing w:after="120" w:line="240" w:lineRule="auto"/>
        <w:ind w:left="1728" w:firstLine="0"/>
        <w:rPr/>
      </w:pPr>
      <w:r w:rsidDel="00000000" w:rsidR="00000000" w:rsidRPr="00000000">
        <w:rPr>
          <w:color w:val="000000"/>
          <w:rtl w:val="0"/>
        </w:rPr>
        <w:t xml:space="preserve">Geral e testes: A SFDC (geralmente, quando em uma função Principal) é responsável por Descrição de Design e Desenvolvimento, além de testes de unidade no ambiente de desenvolvimento. O Cliente ou SI (geralmente) é responsável por: gerenciamento de ambiente de instâncias de teste (incluindo usuários, permissões, dados, sistemas de integração etc.) Estabelecimento de critérios de entrada e saída para cada ciclo de testes (teste de sistema/integração, teste de desempenho/escalabilidade, teste de aceitação do usuário, teste de regressão, teste de implantação etc.) Treinamento e gerenciamento de recursos de teste. Gerenciamento da execução de teste, incluindo validação de correção de defeitos. </w:t>
      </w:r>
      <w:r w:rsidDel="00000000" w:rsidR="00000000" w:rsidRPr="00000000">
        <w:rPr>
          <w:rtl w:val="0"/>
        </w:rPr>
      </w:r>
    </w:p>
    <w:p w:rsidR="00000000" w:rsidDel="00000000" w:rsidP="00000000" w:rsidRDefault="00000000" w:rsidRPr="00000000" w14:paraId="000006A6">
      <w:pPr>
        <w:pStyle w:val="Heading5"/>
        <w:numPr>
          <w:ilvl w:val="4"/>
          <w:numId w:val="1"/>
        </w:numPr>
        <w:ind w:left="2232" w:hanging="791.9999999999999"/>
        <w:jc w:val="left"/>
        <w:rPr/>
      </w:pPr>
      <w:r w:rsidDel="00000000" w:rsidR="00000000" w:rsidRPr="00000000">
        <w:rPr>
          <w:rtl w:val="0"/>
        </w:rPr>
        <w:t xml:space="preserve">SFI - Communication Cloud - Contract Lifecycle Management (B2B)</w:t>
      </w:r>
    </w:p>
    <w:p w:rsidR="00000000" w:rsidDel="00000000" w:rsidP="00000000" w:rsidRDefault="00000000" w:rsidRPr="00000000" w14:paraId="000006A7">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A8">
      <w:pPr>
        <w:spacing w:after="120" w:line="240" w:lineRule="auto"/>
        <w:ind w:left="1728" w:firstLine="0"/>
        <w:rPr/>
      </w:pPr>
      <w:r w:rsidDel="00000000" w:rsidR="00000000" w:rsidRPr="00000000">
        <w:rPr>
          <w:color w:val="000000"/>
          <w:rtl w:val="0"/>
        </w:rPr>
        <w:t xml:space="preserve">A SFDC configurará até </w:t>
      </w:r>
      <w:r w:rsidDel="00000000" w:rsidR="00000000" w:rsidRPr="00000000">
        <w:rPr>
          <w:color w:val="000000"/>
          <w:highlight w:val="yellow"/>
          <w:rtl w:val="0"/>
        </w:rPr>
        <w:t xml:space="preserve">&lt;número (X)&gt;</w:t>
      </w:r>
      <w:r w:rsidDel="00000000" w:rsidR="00000000" w:rsidRPr="00000000">
        <w:rPr>
          <w:color w:val="000000"/>
          <w:rtl w:val="0"/>
        </w:rPr>
        <w:t xml:space="preserve"> modelos de proposta. A SFDC configurará até </w:t>
      </w:r>
      <w:r w:rsidDel="00000000" w:rsidR="00000000" w:rsidRPr="00000000">
        <w:rPr>
          <w:color w:val="000000"/>
          <w:highlight w:val="yellow"/>
          <w:rtl w:val="0"/>
        </w:rPr>
        <w:t xml:space="preserve">&lt;número (X)&gt; </w:t>
      </w:r>
      <w:r w:rsidDel="00000000" w:rsidR="00000000" w:rsidRPr="00000000">
        <w:rPr>
          <w:color w:val="000000"/>
          <w:rtl w:val="0"/>
        </w:rPr>
        <w:t xml:space="preserve">modelos de contrato. A SFDC configurará um único idioma para modelos (Cliente ou SI realizará traduções).</w:t>
      </w:r>
      <w:r w:rsidDel="00000000" w:rsidR="00000000" w:rsidRPr="00000000">
        <w:rPr>
          <w:rtl w:val="0"/>
        </w:rPr>
      </w:r>
    </w:p>
    <w:p w:rsidR="00000000" w:rsidDel="00000000" w:rsidP="00000000" w:rsidRDefault="00000000" w:rsidRPr="00000000" w14:paraId="000006A9">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AA">
      <w:pPr>
        <w:spacing w:after="120" w:line="240" w:lineRule="auto"/>
        <w:ind w:left="1728" w:firstLine="0"/>
        <w:rPr/>
      </w:pPr>
      <w:r w:rsidDel="00000000" w:rsidR="00000000" w:rsidRPr="00000000">
        <w:rPr>
          <w:color w:val="000000"/>
          <w:rtl w:val="0"/>
        </w:rPr>
        <w:t xml:space="preserve">Desenvolvimento: O Cliente ou o SI (geralmente) é responsável por todas as Descrição de DevOps. O Salesforce Industries sempre usará a capacidade nativa do produto disponível em geral (GA) do Salesforce Industries em vez de opções personalizadas:   </w:t>
      </w:r>
      <w:r w:rsidDel="00000000" w:rsidR="00000000" w:rsidRPr="00000000">
        <w:rPr>
          <w:color w:val="000000"/>
          <w:highlight w:val="yellow"/>
          <w:rtl w:val="0"/>
        </w:rPr>
        <w:t xml:space="preserve">Aplicativos X</w:t>
      </w:r>
      <w:r w:rsidDel="00000000" w:rsidR="00000000" w:rsidRPr="00000000">
        <w:rPr>
          <w:color w:val="000000"/>
          <w:rtl w:val="0"/>
        </w:rPr>
        <w:t xml:space="preserve">, </w:t>
      </w:r>
      <w:r w:rsidDel="00000000" w:rsidR="00000000" w:rsidRPr="00000000">
        <w:rPr>
          <w:color w:val="000000"/>
          <w:highlight w:val="yellow"/>
          <w:rtl w:val="0"/>
        </w:rPr>
        <w:t xml:space="preserve">pontos de integrações Y</w:t>
      </w:r>
      <w:r w:rsidDel="00000000" w:rsidR="00000000" w:rsidRPr="00000000">
        <w:rPr>
          <w:color w:val="000000"/>
          <w:rtl w:val="0"/>
        </w:rPr>
        <w:t xml:space="preserve"> (que são baseados em REST ou na Web) e disponíveis pelo</w:t>
      </w:r>
      <w:r w:rsidDel="00000000" w:rsidR="00000000" w:rsidRPr="00000000">
        <w:rPr>
          <w:color w:val="000000"/>
          <w:highlight w:val="yellow"/>
          <w:rtl w:val="0"/>
        </w:rPr>
        <w:t xml:space="preserve"> Sprint X.</w:t>
      </w:r>
      <w:r w:rsidDel="00000000" w:rsidR="00000000" w:rsidRPr="00000000">
        <w:rPr>
          <w:rtl w:val="0"/>
        </w:rPr>
      </w:r>
    </w:p>
    <w:p w:rsidR="00000000" w:rsidDel="00000000" w:rsidP="00000000" w:rsidRDefault="00000000" w:rsidRPr="00000000" w14:paraId="000006AB">
      <w:pPr>
        <w:spacing w:after="120" w:line="240" w:lineRule="auto"/>
        <w:ind w:left="1728" w:firstLine="0"/>
        <w:rPr/>
      </w:pPr>
      <w:r w:rsidDel="00000000" w:rsidR="00000000" w:rsidRPr="00000000">
        <w:rPr>
          <w:color w:val="000000"/>
          <w:rtl w:val="0"/>
        </w:rPr>
        <w:t xml:space="preserve">Geral e testes: A SFDC (geralmente, quando em uma função Principal) é responsável por Descrição de Design e Desenvolvimento, além de testes de unidade no ambiente de desenvolvimento. O Cliente ou SI (geralmente) é responsável por: gerenciamento de ambiente de instâncias de teste (incluindo usuários, permissões, dados, sistemas de integração etc.) Estabelecimento de critérios de entrada e saída para cada ciclo de testes (teste de sistema/integração, teste de desempenho/escalabilidade, teste de aceitação do usuário, teste de regressão, teste de implantação etc.) Treinamento e gerenciamento de recursos de teste. Gerenciamento da execução de teste, incluindo validação de correção de defeitos. </w:t>
      </w:r>
      <w:r w:rsidDel="00000000" w:rsidR="00000000" w:rsidRPr="00000000">
        <w:rPr>
          <w:rtl w:val="0"/>
        </w:rPr>
      </w:r>
    </w:p>
    <w:p w:rsidR="00000000" w:rsidDel="00000000" w:rsidP="00000000" w:rsidRDefault="00000000" w:rsidRPr="00000000" w14:paraId="000006AC">
      <w:pPr>
        <w:pStyle w:val="Heading5"/>
        <w:numPr>
          <w:ilvl w:val="4"/>
          <w:numId w:val="1"/>
        </w:numPr>
        <w:ind w:left="2232" w:hanging="791.9999999999999"/>
        <w:jc w:val="left"/>
        <w:rPr/>
      </w:pPr>
      <w:r w:rsidDel="00000000" w:rsidR="00000000" w:rsidRPr="00000000">
        <w:rPr>
          <w:rtl w:val="0"/>
        </w:rPr>
        <w:t xml:space="preserve">SFI - Communication Cloud - Integration</w:t>
      </w:r>
    </w:p>
    <w:p w:rsidR="00000000" w:rsidDel="00000000" w:rsidP="00000000" w:rsidRDefault="00000000" w:rsidRPr="00000000" w14:paraId="000006AD">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AE">
      <w:pPr>
        <w:spacing w:after="120" w:line="240" w:lineRule="auto"/>
        <w:ind w:left="1728" w:firstLine="0"/>
        <w:rPr/>
      </w:pPr>
      <w:r w:rsidDel="00000000" w:rsidR="00000000" w:rsidRPr="00000000">
        <w:rPr>
          <w:color w:val="000000"/>
          <w:rtl w:val="0"/>
        </w:rPr>
        <w:t xml:space="preserve">A SFDC configurará </w:t>
      </w:r>
      <w:r w:rsidDel="00000000" w:rsidR="00000000" w:rsidRPr="00000000">
        <w:rPr>
          <w:color w:val="000000"/>
          <w:highlight w:val="yellow"/>
          <w:rtl w:val="0"/>
        </w:rPr>
        <w:t xml:space="preserve">&lt;número (X)&gt;</w:t>
      </w:r>
      <w:r w:rsidDel="00000000" w:rsidR="00000000" w:rsidRPr="00000000">
        <w:rPr>
          <w:color w:val="000000"/>
          <w:rtl w:val="0"/>
        </w:rPr>
        <w:t xml:space="preserve"> integração(ões) com sistemas externos</w:t>
      </w:r>
      <w:r w:rsidDel="00000000" w:rsidR="00000000" w:rsidRPr="00000000">
        <w:rPr>
          <w:rtl w:val="0"/>
        </w:rPr>
      </w:r>
    </w:p>
    <w:p w:rsidR="00000000" w:rsidDel="00000000" w:rsidP="00000000" w:rsidRDefault="00000000" w:rsidRPr="00000000" w14:paraId="000006AF">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B0">
      <w:pPr>
        <w:spacing w:after="120" w:line="240" w:lineRule="auto"/>
        <w:ind w:left="1728" w:firstLine="0"/>
        <w:rPr/>
      </w:pPr>
      <w:r w:rsidDel="00000000" w:rsidR="00000000" w:rsidRPr="00000000">
        <w:rPr>
          <w:color w:val="000000"/>
          <w:rtl w:val="0"/>
        </w:rPr>
        <w:t xml:space="preserve">Desenvolvimento: O Cliente ou o SI (geralmente) é responsável por todas as Descrição de DevOps. O Salesforce Industries sempre usará a capacidade nativa do produto disponível em geral (GA) do Salesforce Industries em vez de opções personalizadas:   </w:t>
      </w:r>
      <w:r w:rsidDel="00000000" w:rsidR="00000000" w:rsidRPr="00000000">
        <w:rPr>
          <w:color w:val="000000"/>
          <w:highlight w:val="yellow"/>
          <w:rtl w:val="0"/>
        </w:rPr>
        <w:t xml:space="preserve">Aplicativos X</w:t>
      </w:r>
      <w:r w:rsidDel="00000000" w:rsidR="00000000" w:rsidRPr="00000000">
        <w:rPr>
          <w:color w:val="000000"/>
          <w:rtl w:val="0"/>
        </w:rPr>
        <w:t xml:space="preserve">, </w:t>
      </w:r>
      <w:r w:rsidDel="00000000" w:rsidR="00000000" w:rsidRPr="00000000">
        <w:rPr>
          <w:color w:val="000000"/>
          <w:highlight w:val="yellow"/>
          <w:rtl w:val="0"/>
        </w:rPr>
        <w:t xml:space="preserve">pontos de integrações Y</w:t>
      </w:r>
      <w:r w:rsidDel="00000000" w:rsidR="00000000" w:rsidRPr="00000000">
        <w:rPr>
          <w:color w:val="000000"/>
          <w:rtl w:val="0"/>
        </w:rPr>
        <w:t xml:space="preserve"> (que são baseados em REST ou na Web) e disponíveis pelo</w:t>
      </w:r>
      <w:r w:rsidDel="00000000" w:rsidR="00000000" w:rsidRPr="00000000">
        <w:rPr>
          <w:color w:val="000000"/>
          <w:highlight w:val="yellow"/>
          <w:rtl w:val="0"/>
        </w:rPr>
        <w:t xml:space="preserve"> Sprint X.</w:t>
      </w:r>
      <w:r w:rsidDel="00000000" w:rsidR="00000000" w:rsidRPr="00000000">
        <w:rPr>
          <w:rtl w:val="0"/>
        </w:rPr>
      </w:r>
    </w:p>
    <w:p w:rsidR="00000000" w:rsidDel="00000000" w:rsidP="00000000" w:rsidRDefault="00000000" w:rsidRPr="00000000" w14:paraId="000006B1">
      <w:pPr>
        <w:spacing w:after="120" w:line="240" w:lineRule="auto"/>
        <w:ind w:left="1728" w:firstLine="0"/>
        <w:rPr/>
      </w:pPr>
      <w:r w:rsidDel="00000000" w:rsidR="00000000" w:rsidRPr="00000000">
        <w:rPr>
          <w:color w:val="000000"/>
          <w:rtl w:val="0"/>
        </w:rPr>
        <w:t xml:space="preserve">Geral e testes: A SFDC (geralmente, quando em uma função Principal) é responsável por Descrição de Design e Desenvolvimento, além de testes de unidade no ambiente de desenvolvimento. O Cliente ou SI (geralmente) é responsável por: gerenciamento de ambiente de instâncias de teste (incluindo usuários, permissões, dados, sistemas de integração etc.) Estabelecimento de critérios de entrada e saída para cada ciclo de testes (teste de sistema/integração, teste de desempenho/escalabilidade, teste de aceitação do usuário, teste de regressão, teste de implantação etc.) Treinamento e gerenciamento de recursos de teste. Gerenciamento da execução de teste, incluindo validação de correção de defeitos. </w:t>
      </w:r>
      <w:r w:rsidDel="00000000" w:rsidR="00000000" w:rsidRPr="00000000">
        <w:rPr>
          <w:rtl w:val="0"/>
        </w:rPr>
      </w:r>
    </w:p>
    <w:p w:rsidR="00000000" w:rsidDel="00000000" w:rsidP="00000000" w:rsidRDefault="00000000" w:rsidRPr="00000000" w14:paraId="000006B2">
      <w:pPr>
        <w:pStyle w:val="Heading5"/>
        <w:numPr>
          <w:ilvl w:val="4"/>
          <w:numId w:val="1"/>
        </w:numPr>
        <w:ind w:left="2232" w:hanging="791.9999999999999"/>
        <w:jc w:val="left"/>
        <w:rPr/>
      </w:pPr>
      <w:r w:rsidDel="00000000" w:rsidR="00000000" w:rsidRPr="00000000">
        <w:rPr>
          <w:rtl w:val="0"/>
        </w:rPr>
        <w:t xml:space="preserve">SFI - Communication Cloud - Design Level Artifacts for Advisory SOWs</w:t>
      </w:r>
    </w:p>
    <w:p w:rsidR="00000000" w:rsidDel="00000000" w:rsidP="00000000" w:rsidRDefault="00000000" w:rsidRPr="00000000" w14:paraId="000006B3">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B4">
      <w:pPr>
        <w:spacing w:after="120" w:line="240" w:lineRule="auto"/>
        <w:ind w:left="1728" w:firstLine="0"/>
        <w:rPr/>
      </w:pPr>
      <w:r w:rsidDel="00000000" w:rsidR="00000000" w:rsidRPr="00000000">
        <w:rPr>
          <w:color w:val="000000"/>
          <w:rtl w:val="0"/>
        </w:rPr>
        <w:t xml:space="preserve">Modelos de processo: representar processos planejados para entender quais funções são executadas e como elas interagem. O principal objetivo de um Modelo de processo é facilitar a descoberta de informações e as principais capacidades necessárias na solução. Modelos de processo podem ser fornecidos para: Fluxo de Gerenciamento de Leads, Fluxo de Vendas do Agente (usando o Aplicativo de Vendas Comms Cloud Enterprise B2B, se aplicável), Fluxo de Oportunidades, Fluxo de Contratação (as alterações do contrato devem ser tratadas e seguir o mesmo fluxo de um novo contrato), Fluxo de Propostas, Fluxo de Preços, Fluxo de Pedidos, Fluxos de Gerenciamento de Clientes.</w:t>
      </w:r>
      <w:r w:rsidDel="00000000" w:rsidR="00000000" w:rsidRPr="00000000">
        <w:rPr>
          <w:rtl w:val="0"/>
        </w:rPr>
      </w:r>
    </w:p>
    <w:p w:rsidR="00000000" w:rsidDel="00000000" w:rsidP="00000000" w:rsidRDefault="00000000" w:rsidRPr="00000000" w14:paraId="000006B5">
      <w:pPr>
        <w:spacing w:after="120" w:line="240" w:lineRule="auto"/>
        <w:ind w:left="1728" w:firstLine="0"/>
        <w:rPr/>
      </w:pPr>
      <w:r w:rsidDel="00000000" w:rsidR="00000000" w:rsidRPr="00000000">
        <w:rPr>
          <w:color w:val="000000"/>
          <w:rtl w:val="0"/>
        </w:rPr>
        <w:t xml:space="preserve">Especificações funcionais: Documento que captura em detalhes as capacidades, a aparência e as interações pretendidas das soluções com os usuários para desenvolvedores. As especificações funcionais podem conter: Modelo do usuário, fluxo e especificações funcionais.</w:t>
      </w:r>
      <w:r w:rsidDel="00000000" w:rsidR="00000000" w:rsidRPr="00000000">
        <w:rPr>
          <w:rtl w:val="0"/>
        </w:rPr>
      </w:r>
    </w:p>
    <w:p w:rsidR="00000000" w:rsidDel="00000000" w:rsidP="00000000" w:rsidRDefault="00000000" w:rsidRPr="00000000" w14:paraId="000006B6">
      <w:pPr>
        <w:spacing w:after="120" w:line="240" w:lineRule="auto"/>
        <w:ind w:left="1728" w:firstLine="0"/>
        <w:rPr/>
      </w:pPr>
      <w:r w:rsidDel="00000000" w:rsidR="00000000" w:rsidRPr="00000000">
        <w:rPr>
          <w:color w:val="000000"/>
          <w:rtl w:val="0"/>
        </w:rPr>
        <w:t xml:space="preserve">Especificação de UI: Documento que captura os fluxos de usuários com base em persona pretendidos em suporte às capacidades propostas da solução. A especificação de UI é uma diretriz que oferece construções de arquitetura e design que se aplicam à solução específica. Pode conter: Abordagem de UX de alto nível, wireframes e fluxos de página (quando aplicável) para X personas, Vendas e Serviços para agentes internos, Visão Geral dos componentes da UI (Omniscripts, Cards, VIPs, DataRaptors) a serem usados nos primeiros 2 sprints.</w:t>
      </w:r>
      <w:r w:rsidDel="00000000" w:rsidR="00000000" w:rsidRPr="00000000">
        <w:rPr>
          <w:rtl w:val="0"/>
        </w:rPr>
      </w:r>
    </w:p>
    <w:p w:rsidR="00000000" w:rsidDel="00000000" w:rsidP="00000000" w:rsidRDefault="00000000" w:rsidRPr="00000000" w14:paraId="000006B7">
      <w:pPr>
        <w:spacing w:after="120" w:line="240" w:lineRule="auto"/>
        <w:ind w:left="1728" w:firstLine="0"/>
        <w:rPr/>
      </w:pPr>
      <w:r w:rsidDel="00000000" w:rsidR="00000000" w:rsidRPr="00000000">
        <w:rPr>
          <w:color w:val="000000"/>
          <w:rtl w:val="0"/>
        </w:rPr>
        <w:t xml:space="preserve">Arquitetura da solução: O documento descreve os componentes da solução, bem como os principais pontos de integração para sistemas de upstream/downstream: arquitetura de solução de alto nível, arquitetura de Aplicativo Vlocity, especificação de extensão de modelo de dados Vlocity, definição de modelagem de produto, especificação de integração. </w:t>
      </w:r>
      <w:r w:rsidDel="00000000" w:rsidR="00000000" w:rsidRPr="00000000">
        <w:rPr>
          <w:rtl w:val="0"/>
        </w:rPr>
      </w:r>
    </w:p>
    <w:p w:rsidR="00000000" w:rsidDel="00000000" w:rsidP="00000000" w:rsidRDefault="00000000" w:rsidRPr="00000000" w14:paraId="000006B8">
      <w:pPr>
        <w:pStyle w:val="Heading3"/>
        <w:numPr>
          <w:ilvl w:val="2"/>
          <w:numId w:val="1"/>
        </w:numPr>
        <w:ind w:left="1314" w:hanging="504.00000000000006"/>
        <w:rPr>
          <w:b w:val="1"/>
          <w:bCs w:val="1"/>
        </w:rPr>
      </w:pPr>
      <w:r w:rsidDel="00000000" w:rsidR="00000000" w:rsidRPr="00000000">
        <w:rPr>
          <w:b w:val="1"/>
          <w:bCs w:val="1"/>
          <w:rtl w:val="0"/>
        </w:rPr>
        <w:t xml:space="preserve">Salesforce Industries (SFI) Services - Media Cloud</w:t>
      </w:r>
    </w:p>
    <w:p w:rsidR="00000000" w:rsidDel="00000000" w:rsidP="00000000" w:rsidRDefault="00000000" w:rsidRPr="00000000" w14:paraId="000006B9">
      <w:pPr>
        <w:pStyle w:val="Heading5"/>
        <w:numPr>
          <w:ilvl w:val="4"/>
          <w:numId w:val="1"/>
        </w:numPr>
        <w:ind w:left="2232" w:hanging="791.9999999999999"/>
        <w:jc w:val="left"/>
        <w:rPr/>
      </w:pPr>
      <w:r w:rsidDel="00000000" w:rsidR="00000000" w:rsidRPr="00000000">
        <w:rPr>
          <w:rtl w:val="0"/>
        </w:rPr>
        <w:t xml:space="preserve">SFI - Media Cloud Setup</w:t>
      </w:r>
    </w:p>
    <w:p w:rsidR="00000000" w:rsidDel="00000000" w:rsidP="00000000" w:rsidRDefault="00000000" w:rsidRPr="00000000" w14:paraId="000006BA">
      <w:pPr>
        <w:spacing w:after="120" w:line="240" w:lineRule="auto"/>
        <w:ind w:left="1728" w:firstLine="0"/>
        <w:rPr>
          <w:b w:val="1"/>
          <w:bCs w:val="1"/>
        </w:rPr>
      </w:pPr>
      <w:r w:rsidDel="00000000" w:rsidR="00000000" w:rsidRPr="00000000">
        <w:rPr>
          <w:b w:val="1"/>
          <w:bCs w:val="1"/>
          <w:rtl w:val="0"/>
        </w:rPr>
        <w:t xml:space="preserve">Descrição</w:t>
      </w:r>
    </w:p>
    <w:p w:rsidR="00000000" w:rsidDel="00000000" w:rsidP="00000000" w:rsidRDefault="00000000" w:rsidRPr="00000000" w14:paraId="000006BB">
      <w:pPr>
        <w:spacing w:after="120" w:line="240" w:lineRule="auto"/>
        <w:ind w:left="1728" w:firstLine="0"/>
        <w:rPr/>
      </w:pPr>
      <w:r w:rsidDel="00000000" w:rsidR="00000000" w:rsidRPr="00000000">
        <w:rPr>
          <w:color w:val="000000"/>
          <w:rtl w:val="0"/>
        </w:rPr>
        <w:t xml:space="preserve">A SFDC e o Cliente serão submetidos às Descrição abaixo para dar suporte à implementação da Media Cloud. A SFDC liderará/participará ativamente do lançamento do projeto. Analisará a experiência do usuário relacionada ao: Console do Agente, Análise do histórico de campanha, Pesquisa de oportunidade, Análise de pós-vendas, Análise da equipe de vendas, Painel de previsão, Análise de desempenho, Ritmo, Reconciliação de faturamento, Anunciante externo.  Analisará o processo completo e a experiência do usuário relacionados ao EPC, CPQ, OM, processo de cotação de plano da Media, pedidos de inserção, atendimento de pedidos (decomposição, enriquecimento, orquestração). </w:t>
      </w:r>
      <w:r w:rsidDel="00000000" w:rsidR="00000000" w:rsidRPr="00000000">
        <w:rPr>
          <w:rtl w:val="0"/>
        </w:rPr>
      </w:r>
    </w:p>
    <w:p w:rsidR="00000000" w:rsidDel="00000000" w:rsidP="00000000" w:rsidRDefault="00000000" w:rsidRPr="00000000" w14:paraId="000006BC">
      <w:pPr>
        <w:spacing w:after="120" w:line="240" w:lineRule="auto"/>
        <w:ind w:left="1728" w:firstLine="0"/>
        <w:rPr/>
      </w:pPr>
      <w:r w:rsidDel="00000000" w:rsidR="00000000" w:rsidRPr="00000000">
        <w:rPr>
          <w:color w:val="000000"/>
          <w:rtl w:val="0"/>
        </w:rPr>
        <w:t xml:space="preserve">Analisará a experiência do usuário relacionada à realização de alterações/ajustes em campanhas em andamento. Liderará/participará ativamente de sessões de trabalho de arquitetura que abrangem: Abordagem de produtos e Modelagem de preços, gerenciamento de pedidos (decomposição e orquestração).</w:t>
      </w:r>
      <w:r w:rsidDel="00000000" w:rsidR="00000000" w:rsidRPr="00000000">
        <w:rPr>
          <w:rtl w:val="0"/>
        </w:rPr>
      </w:r>
    </w:p>
    <w:p w:rsidR="00000000" w:rsidDel="00000000" w:rsidP="00000000" w:rsidRDefault="00000000" w:rsidRPr="00000000" w14:paraId="000006BD">
      <w:pPr>
        <w:spacing w:after="120" w:line="240" w:lineRule="auto"/>
        <w:ind w:left="1728" w:firstLine="0"/>
        <w:rPr/>
      </w:pPr>
      <w:r w:rsidDel="00000000" w:rsidR="00000000" w:rsidRPr="00000000">
        <w:rPr>
          <w:color w:val="000000"/>
          <w:rtl w:val="0"/>
        </w:rPr>
        <w:t xml:space="preserve">A SFDC habilitará os seguintes canais: </w:t>
      </w:r>
      <w:r w:rsidDel="00000000" w:rsidR="00000000" w:rsidRPr="00000000">
        <w:rPr>
          <w:b w:val="1"/>
          <w:bCs w:val="1"/>
          <w:color w:val="000000"/>
          <w:rtl w:val="0"/>
        </w:rPr>
        <w:t xml:space="preserve"> </w:t>
      </w:r>
      <w:r w:rsidDel="00000000" w:rsidR="00000000" w:rsidRPr="00000000">
        <w:rPr>
          <w:color w:val="000000"/>
          <w:rtl w:val="0"/>
        </w:rPr>
        <w:t xml:space="preserve">Venda de Agente Interno, Serviço de Agente Interno, Serviço de Portal do Cliente (Autoatendimento/Gerenciamento de Campanha/Analytics). </w:t>
      </w:r>
      <w:r w:rsidDel="00000000" w:rsidR="00000000" w:rsidRPr="00000000">
        <w:rPr>
          <w:rtl w:val="0"/>
        </w:rPr>
        <w:t xml:space="preserve"> </w:t>
      </w:r>
    </w:p>
    <w:p w:rsidR="00000000" w:rsidDel="00000000" w:rsidP="00000000" w:rsidRDefault="00000000" w:rsidRPr="00000000" w14:paraId="000006BE">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BF">
      <w:pPr>
        <w:spacing w:after="120" w:line="240" w:lineRule="auto"/>
        <w:ind w:left="1728" w:firstLine="0"/>
        <w:rPr/>
      </w:pPr>
      <w:r w:rsidDel="00000000" w:rsidR="00000000" w:rsidRPr="00000000">
        <w:rPr>
          <w:color w:val="000000"/>
          <w:rtl w:val="0"/>
        </w:rPr>
        <w:t xml:space="preserve">Desenvolvimento: O Cliente ou o SI (geralmente) é responsável por todas as Descrição de DevOps.  O Salesforce Industries sempre usará a capacidade nativa do produto disponível em geral (GA) do Salesforce Industries em vez de opções personalizadas. </w:t>
      </w:r>
      <w:r w:rsidDel="00000000" w:rsidR="00000000" w:rsidRPr="00000000">
        <w:rPr>
          <w:color w:val="000000"/>
          <w:highlight w:val="yellow"/>
          <w:rtl w:val="0"/>
        </w:rPr>
        <w:t xml:space="preserve">&lt;X&gt; </w:t>
      </w:r>
      <w:r w:rsidDel="00000000" w:rsidR="00000000" w:rsidRPr="00000000">
        <w:rPr>
          <w:color w:val="000000"/>
          <w:rtl w:val="0"/>
        </w:rPr>
        <w:t xml:space="preserve"> aplicativos, </w:t>
      </w:r>
      <w:r w:rsidDel="00000000" w:rsidR="00000000" w:rsidRPr="00000000">
        <w:rPr>
          <w:color w:val="000000"/>
          <w:highlight w:val="yellow"/>
          <w:rtl w:val="0"/>
        </w:rPr>
        <w:t xml:space="preserve">&lt;Y&gt;</w:t>
      </w:r>
      <w:r w:rsidDel="00000000" w:rsidR="00000000" w:rsidRPr="00000000">
        <w:rPr>
          <w:color w:val="000000"/>
          <w:rtl w:val="0"/>
        </w:rPr>
        <w:t xml:space="preserve"> pontos de integração (que são baseados em REST ou na Web) e disponíveis pelo </w:t>
      </w:r>
      <w:r w:rsidDel="00000000" w:rsidR="00000000" w:rsidRPr="00000000">
        <w:rPr>
          <w:color w:val="000000"/>
          <w:highlight w:val="yellow"/>
          <w:rtl w:val="0"/>
        </w:rPr>
        <w:t xml:space="preserve">&lt;Sprint X&gt;</w:t>
      </w:r>
      <w:r w:rsidDel="00000000" w:rsidR="00000000" w:rsidRPr="00000000">
        <w:rPr>
          <w:rtl w:val="0"/>
        </w:rPr>
      </w:r>
    </w:p>
    <w:p w:rsidR="00000000" w:rsidDel="00000000" w:rsidP="00000000" w:rsidRDefault="00000000" w:rsidRPr="00000000" w14:paraId="000006C0">
      <w:pPr>
        <w:spacing w:after="120" w:line="240" w:lineRule="auto"/>
        <w:ind w:left="1728" w:firstLine="0"/>
        <w:rPr/>
      </w:pPr>
      <w:r w:rsidDel="00000000" w:rsidR="00000000" w:rsidRPr="00000000">
        <w:rPr>
          <w:color w:val="000000"/>
          <w:rtl w:val="0"/>
        </w:rPr>
        <w:t xml:space="preserve">Geral e testes:  A SFDC (geralmente, quando em uma função Principal) é responsável por Descrição de Design e Desenvolvimento, além de testes de unidade no ambiente de desenvolvimento. O Cliente ou SI (geralmente) é responsável por:  gerenciamento de ambiente de instâncias de teste (incluindo usuários, permissões, dados, sistemas de integração etc.). Estabelecimento de critérios de entrada e saída para cada ciclo de testes (teste de sistema/integração, teste de desempenho/escalabilidade, teste de aceitação do usuário, teste de regressão, teste de implantação etc.). Treinamento e gerenciamento de recursos de teste.  Gerenciamento da execução de teste, incluindo validação de correção de defeitos.</w:t>
      </w:r>
      <w:r w:rsidDel="00000000" w:rsidR="00000000" w:rsidRPr="00000000">
        <w:rPr>
          <w:rtl w:val="0"/>
        </w:rPr>
      </w:r>
    </w:p>
    <w:p w:rsidR="00000000" w:rsidDel="00000000" w:rsidP="00000000" w:rsidRDefault="00000000" w:rsidRPr="00000000" w14:paraId="000006C1">
      <w:pPr>
        <w:pStyle w:val="Heading5"/>
        <w:numPr>
          <w:ilvl w:val="4"/>
          <w:numId w:val="1"/>
        </w:numPr>
        <w:ind w:left="2232" w:hanging="791.9999999999999"/>
        <w:jc w:val="left"/>
        <w:rPr/>
      </w:pPr>
      <w:r w:rsidDel="00000000" w:rsidR="00000000" w:rsidRPr="00000000">
        <w:rPr>
          <w:rtl w:val="0"/>
        </w:rPr>
        <w:t xml:space="preserve">SFI - Media Cloud Implementation - 360 Views</w:t>
      </w:r>
    </w:p>
    <w:p w:rsidR="00000000" w:rsidDel="00000000" w:rsidP="00000000" w:rsidRDefault="00000000" w:rsidRPr="00000000" w14:paraId="000006C2">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C3">
      <w:pPr>
        <w:spacing w:after="120" w:line="240" w:lineRule="auto"/>
        <w:ind w:left="1728" w:firstLine="0"/>
        <w:rPr/>
      </w:pPr>
      <w:r w:rsidDel="00000000" w:rsidR="00000000" w:rsidRPr="00000000">
        <w:rPr>
          <w:color w:val="000000"/>
          <w:rtl w:val="0"/>
        </w:rPr>
        <w:t xml:space="preserve">A SFDC configurará e habilitará para o Agente a visão 360 de conta, contratos, histórico do Cliente etc. (usando o Console do Agente para Manutenção da conta do Cliente). Visão 360 da conta, contrato, histórico do Cliente etc. (usando Comunidades de Autoatendimento do Cliente ou a UI do Cliente utilizando Omni-out e/ou cartões-out)</w:t>
      </w:r>
      <w:r w:rsidDel="00000000" w:rsidR="00000000" w:rsidRPr="00000000">
        <w:rPr>
          <w:rtl w:val="0"/>
        </w:rPr>
      </w:r>
    </w:p>
    <w:p w:rsidR="00000000" w:rsidDel="00000000" w:rsidP="00000000" w:rsidRDefault="00000000" w:rsidRPr="00000000" w14:paraId="000006C4">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C5">
      <w:pPr>
        <w:spacing w:after="120" w:line="240" w:lineRule="auto"/>
        <w:ind w:left="1728" w:firstLine="0"/>
        <w:rPr/>
      </w:pPr>
      <w:r w:rsidDel="00000000" w:rsidR="00000000" w:rsidRPr="00000000">
        <w:rPr>
          <w:color w:val="000000"/>
          <w:rtl w:val="0"/>
        </w:rPr>
        <w:t xml:space="preserve">Desenvolvimento: O Cliente ou o SI (geralmente) é responsável por todas as Descrição de DevOps.  O Salesforce Industries sempre usará a capacidade nativa do produto disponível em geral (GA) do Salesforce Industries em vez de opções personalizadas. </w:t>
      </w:r>
      <w:r w:rsidDel="00000000" w:rsidR="00000000" w:rsidRPr="00000000">
        <w:rPr>
          <w:color w:val="000000"/>
          <w:highlight w:val="yellow"/>
          <w:rtl w:val="0"/>
        </w:rPr>
        <w:t xml:space="preserve">&lt;X&gt; </w:t>
      </w:r>
      <w:r w:rsidDel="00000000" w:rsidR="00000000" w:rsidRPr="00000000">
        <w:rPr>
          <w:color w:val="000000"/>
          <w:rtl w:val="0"/>
        </w:rPr>
        <w:t xml:space="preserve"> aplicativos, </w:t>
      </w:r>
      <w:r w:rsidDel="00000000" w:rsidR="00000000" w:rsidRPr="00000000">
        <w:rPr>
          <w:color w:val="000000"/>
          <w:highlight w:val="yellow"/>
          <w:rtl w:val="0"/>
        </w:rPr>
        <w:t xml:space="preserve">&lt;Y&gt;</w:t>
      </w:r>
      <w:r w:rsidDel="00000000" w:rsidR="00000000" w:rsidRPr="00000000">
        <w:rPr>
          <w:color w:val="000000"/>
          <w:rtl w:val="0"/>
        </w:rPr>
        <w:t xml:space="preserve"> pontos de integração (que são baseados em REST ou na Web) e disponíveis pelo </w:t>
      </w:r>
      <w:r w:rsidDel="00000000" w:rsidR="00000000" w:rsidRPr="00000000">
        <w:rPr>
          <w:color w:val="000000"/>
          <w:highlight w:val="yellow"/>
          <w:rtl w:val="0"/>
        </w:rPr>
        <w:t xml:space="preserve">&lt;Sprint X&gt;</w:t>
      </w:r>
      <w:r w:rsidDel="00000000" w:rsidR="00000000" w:rsidRPr="00000000">
        <w:rPr>
          <w:rtl w:val="0"/>
        </w:rPr>
      </w:r>
    </w:p>
    <w:p w:rsidR="00000000" w:rsidDel="00000000" w:rsidP="00000000" w:rsidRDefault="00000000" w:rsidRPr="00000000" w14:paraId="000006C6">
      <w:pPr>
        <w:spacing w:after="120" w:line="240" w:lineRule="auto"/>
        <w:ind w:left="1728" w:firstLine="0"/>
        <w:rPr/>
      </w:pPr>
      <w:r w:rsidDel="00000000" w:rsidR="00000000" w:rsidRPr="00000000">
        <w:rPr>
          <w:color w:val="000000"/>
          <w:rtl w:val="0"/>
        </w:rPr>
        <w:t xml:space="preserve">Geral e testes:  A SFDC (geralmente, quando em uma função Principal) é responsável por Descrição de Design e Desenvolvimento, além de testes de unidade no ambiente de desenvolvimento. O Cliente ou SI (geralmente) é responsável por:  gerenciamento de ambiente de instâncias de teste (incluindo usuários, permissões, dados, sistemas de integração etc.). Estabelecimento de critérios de entrada e saída para cada ciclo de testes (teste de sistema/integração, teste de desempenho/escalabilidade, teste de aceitação do usuário, teste de regressão, teste de implantação etc.). Treinamento e gerenciamento de recursos de teste.  Gerenciamento da execução de teste, incluindo validação de correção de defeitos.</w:t>
      </w:r>
      <w:r w:rsidDel="00000000" w:rsidR="00000000" w:rsidRPr="00000000">
        <w:rPr>
          <w:rtl w:val="0"/>
        </w:rPr>
      </w:r>
    </w:p>
    <w:p w:rsidR="00000000" w:rsidDel="00000000" w:rsidP="00000000" w:rsidRDefault="00000000" w:rsidRPr="00000000" w14:paraId="000006C7">
      <w:pPr>
        <w:pStyle w:val="Heading5"/>
        <w:numPr>
          <w:ilvl w:val="4"/>
          <w:numId w:val="1"/>
        </w:numPr>
        <w:ind w:left="2232" w:hanging="791.9999999999999"/>
        <w:jc w:val="left"/>
        <w:rPr/>
      </w:pPr>
      <w:r w:rsidDel="00000000" w:rsidR="00000000" w:rsidRPr="00000000">
        <w:rPr>
          <w:rtl w:val="0"/>
        </w:rPr>
        <w:t xml:space="preserve">SFI - Media Cloud Implementation - EPC/Product CPQ</w:t>
      </w:r>
    </w:p>
    <w:p w:rsidR="00000000" w:rsidDel="00000000" w:rsidP="00000000" w:rsidRDefault="00000000" w:rsidRPr="00000000" w14:paraId="000006C8">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C9">
      <w:pPr>
        <w:spacing w:after="120" w:line="240" w:lineRule="auto"/>
        <w:ind w:left="1728" w:firstLine="0"/>
        <w:rPr/>
      </w:pPr>
      <w:r w:rsidDel="00000000" w:rsidR="00000000" w:rsidRPr="00000000">
        <w:rPr>
          <w:color w:val="000000"/>
          <w:rtl w:val="0"/>
        </w:rPr>
        <w:t xml:space="preserve">A SFDC habilitará e configurará até </w:t>
      </w:r>
      <w:r w:rsidDel="00000000" w:rsidR="00000000" w:rsidRPr="00000000">
        <w:rPr>
          <w:color w:val="000000"/>
          <w:highlight w:val="yellow"/>
          <w:rtl w:val="0"/>
        </w:rPr>
        <w:t xml:space="preserve">&lt;número (X)&gt;</w:t>
      </w:r>
      <w:r w:rsidDel="00000000" w:rsidR="00000000" w:rsidRPr="00000000">
        <w:rPr>
          <w:color w:val="000000"/>
          <w:rtl w:val="0"/>
        </w:rPr>
        <w:t xml:space="preserve"> produtos de anúncio. </w:t>
      </w:r>
      <w:r w:rsidDel="00000000" w:rsidR="00000000" w:rsidRPr="00000000">
        <w:rPr>
          <w:rtl w:val="0"/>
        </w:rPr>
      </w:r>
    </w:p>
    <w:p w:rsidR="00000000" w:rsidDel="00000000" w:rsidP="00000000" w:rsidRDefault="00000000" w:rsidRPr="00000000" w14:paraId="000006CA">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CB">
      <w:pPr>
        <w:spacing w:after="120" w:line="240" w:lineRule="auto"/>
        <w:ind w:left="1728" w:firstLine="0"/>
        <w:rPr/>
      </w:pPr>
      <w:r w:rsidDel="00000000" w:rsidR="00000000" w:rsidRPr="00000000">
        <w:rPr>
          <w:color w:val="000000"/>
          <w:rtl w:val="0"/>
        </w:rPr>
        <w:t xml:space="preserve">Os produtos serão precificados no EPC, usando a Media Cloud como o catálogo comercial principal. Desenvolvimento: O Cliente ou o SI (geralmente) é responsável por todas as Descrição de DevOps.  O Salesforce Industries sempre usará a capacidade nativa do produto disponível em geral (GA) do Salesforce Industries em vez de opções personalizadas. </w:t>
      </w:r>
      <w:r w:rsidDel="00000000" w:rsidR="00000000" w:rsidRPr="00000000">
        <w:rPr>
          <w:color w:val="000000"/>
          <w:highlight w:val="yellow"/>
          <w:rtl w:val="0"/>
        </w:rPr>
        <w:t xml:space="preserve">&lt;X&gt; </w:t>
      </w:r>
      <w:r w:rsidDel="00000000" w:rsidR="00000000" w:rsidRPr="00000000">
        <w:rPr>
          <w:color w:val="000000"/>
          <w:rtl w:val="0"/>
        </w:rPr>
        <w:t xml:space="preserve"> aplicativos, </w:t>
      </w:r>
      <w:r w:rsidDel="00000000" w:rsidR="00000000" w:rsidRPr="00000000">
        <w:rPr>
          <w:color w:val="000000"/>
          <w:highlight w:val="yellow"/>
          <w:rtl w:val="0"/>
        </w:rPr>
        <w:t xml:space="preserve">&lt;Y&gt;</w:t>
      </w:r>
      <w:r w:rsidDel="00000000" w:rsidR="00000000" w:rsidRPr="00000000">
        <w:rPr>
          <w:color w:val="000000"/>
          <w:rtl w:val="0"/>
        </w:rPr>
        <w:t xml:space="preserve"> pontos de integração (que são baseados em REST ou na Web) e disponíveis pelo </w:t>
      </w:r>
      <w:r w:rsidDel="00000000" w:rsidR="00000000" w:rsidRPr="00000000">
        <w:rPr>
          <w:color w:val="000000"/>
          <w:highlight w:val="yellow"/>
          <w:rtl w:val="0"/>
        </w:rPr>
        <w:t xml:space="preserve">&lt;Sprint X&gt;</w:t>
      </w:r>
      <w:r w:rsidDel="00000000" w:rsidR="00000000" w:rsidRPr="00000000">
        <w:rPr>
          <w:rtl w:val="0"/>
        </w:rPr>
      </w:r>
    </w:p>
    <w:p w:rsidR="00000000" w:rsidDel="00000000" w:rsidP="00000000" w:rsidRDefault="00000000" w:rsidRPr="00000000" w14:paraId="000006CC">
      <w:pPr>
        <w:spacing w:after="120" w:line="240" w:lineRule="auto"/>
        <w:ind w:left="1728" w:firstLine="0"/>
        <w:rPr/>
      </w:pPr>
      <w:r w:rsidDel="00000000" w:rsidR="00000000" w:rsidRPr="00000000">
        <w:rPr>
          <w:color w:val="000000"/>
          <w:rtl w:val="0"/>
        </w:rPr>
        <w:t xml:space="preserve">Geral e testes:  A SFDC (geralmente, quando em uma função Principal) é responsável por Descrição de Design e Desenvolvimento, além de testes de unidade no ambiente de desenvolvimento. O Cliente ou SI (geralmente) é responsável por:  gerenciamento de ambiente de instâncias de teste (incluindo usuários, permissões, dados, sistemas de integração etc.). Estabelecimento de critérios de entrada e saída para cada ciclo de testes (teste de sistema/integração, teste de desempenho/escalabilidade, teste de aceitação do usuário, teste de regressão, teste de implantação etc.). Treinamento e gerenciamento de recursos de teste.  Gerenciamento da execução de teste, incluindo validação de correção de defeitos. </w:t>
      </w:r>
      <w:r w:rsidDel="00000000" w:rsidR="00000000" w:rsidRPr="00000000">
        <w:rPr>
          <w:rtl w:val="0"/>
        </w:rPr>
      </w:r>
    </w:p>
    <w:p w:rsidR="00000000" w:rsidDel="00000000" w:rsidP="00000000" w:rsidRDefault="00000000" w:rsidRPr="00000000" w14:paraId="000006CD">
      <w:pPr>
        <w:pStyle w:val="Heading5"/>
        <w:numPr>
          <w:ilvl w:val="4"/>
          <w:numId w:val="1"/>
        </w:numPr>
        <w:ind w:left="2232" w:hanging="791.9999999999999"/>
        <w:jc w:val="left"/>
        <w:rPr/>
      </w:pPr>
      <w:r w:rsidDel="00000000" w:rsidR="00000000" w:rsidRPr="00000000">
        <w:rPr>
          <w:rtl w:val="0"/>
        </w:rPr>
        <w:t xml:space="preserve">SFI - Media Cloud Implementation - Order Management (OM)</w:t>
      </w:r>
    </w:p>
    <w:p w:rsidR="00000000" w:rsidDel="00000000" w:rsidP="00000000" w:rsidRDefault="00000000" w:rsidRPr="00000000" w14:paraId="000006CE">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6CF">
      <w:pPr>
        <w:spacing w:after="120" w:line="240" w:lineRule="auto"/>
        <w:ind w:left="1728" w:firstLine="0"/>
        <w:rPr/>
      </w:pPr>
      <w:r w:rsidDel="00000000" w:rsidR="00000000" w:rsidRPr="00000000">
        <w:rPr>
          <w:color w:val="000000"/>
          <w:rtl w:val="0"/>
        </w:rPr>
        <w:t xml:space="preserve">A Salesforce organizará o pedido usando o OM da Media Cloud para os sistemas de back-end do Cliente para inserção e faturamento de anúncios e, sempre que suportado pelos sistemas de back-end do Cliente, obterá o status de volta desses sistemas para fornecer visibilidade no nível do pedido no Media Cloud.  As interfaces com os seguintes sistemas externos devem ser concluídas supondo que as APIs externas estejam prontas e funcionais, caso contrário, os sistemas externos deverão ser referenciados manualmente: Provisionamento de serviço (Gerenciamento de pedidos de serviço) Faturamento (Gerenciamento de pedido comercial).</w:t>
      </w:r>
      <w:r w:rsidDel="00000000" w:rsidR="00000000" w:rsidRPr="00000000">
        <w:rPr>
          <w:rtl w:val="0"/>
        </w:rPr>
      </w:r>
    </w:p>
    <w:p w:rsidR="00000000" w:rsidDel="00000000" w:rsidP="00000000" w:rsidRDefault="00000000" w:rsidRPr="00000000" w14:paraId="000006D0">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D1">
      <w:pPr>
        <w:spacing w:after="120" w:line="240" w:lineRule="auto"/>
        <w:ind w:left="1728" w:firstLine="0"/>
        <w:rPr/>
      </w:pPr>
      <w:r w:rsidDel="00000000" w:rsidR="00000000" w:rsidRPr="00000000">
        <w:rPr>
          <w:color w:val="000000"/>
          <w:rtl w:val="0"/>
        </w:rPr>
        <w:t xml:space="preserve">O enriquecimento do pedido da camada comercial para a camada técnica está no escopo. Suporte para ajustes de campanhas em andamento com base na receita orçada vs. real.</w:t>
      </w:r>
      <w:r w:rsidDel="00000000" w:rsidR="00000000" w:rsidRPr="00000000">
        <w:rPr>
          <w:rtl w:val="0"/>
        </w:rPr>
      </w:r>
    </w:p>
    <w:p w:rsidR="00000000" w:rsidDel="00000000" w:rsidP="00000000" w:rsidRDefault="00000000" w:rsidRPr="00000000" w14:paraId="000006D2">
      <w:pPr>
        <w:pStyle w:val="Heading5"/>
        <w:numPr>
          <w:ilvl w:val="4"/>
          <w:numId w:val="1"/>
        </w:numPr>
        <w:ind w:left="2232" w:hanging="791.9999999999999"/>
        <w:jc w:val="left"/>
        <w:rPr/>
      </w:pPr>
      <w:r w:rsidDel="00000000" w:rsidR="00000000" w:rsidRPr="00000000">
        <w:rPr>
          <w:rtl w:val="0"/>
        </w:rPr>
        <w:t xml:space="preserve">SFI - Media Cloud Implementation - Guided Flow</w:t>
      </w:r>
    </w:p>
    <w:p w:rsidR="00000000" w:rsidDel="00000000" w:rsidP="00000000" w:rsidRDefault="00000000" w:rsidRPr="00000000" w14:paraId="000006D3">
      <w:pPr>
        <w:spacing w:after="120" w:line="240" w:lineRule="auto"/>
        <w:ind w:left="1728" w:firstLine="0"/>
        <w:rPr/>
      </w:pPr>
      <w:r w:rsidDel="00000000" w:rsidR="00000000" w:rsidRPr="00000000">
        <w:rPr>
          <w:b w:val="1"/>
          <w:bCs w:val="1"/>
          <w:rtl w:val="0"/>
        </w:rPr>
        <w:t xml:space="preserve">Descrição </w:t>
      </w:r>
      <w:r w:rsidDel="00000000" w:rsidR="00000000" w:rsidRPr="00000000">
        <w:rPr>
          <w:rtl w:val="0"/>
        </w:rPr>
      </w:r>
    </w:p>
    <w:p w:rsidR="00000000" w:rsidDel="00000000" w:rsidP="00000000" w:rsidRDefault="00000000" w:rsidRPr="00000000" w14:paraId="000006D4">
      <w:pPr>
        <w:spacing w:after="120" w:line="240" w:lineRule="auto"/>
        <w:ind w:left="1728" w:firstLine="0"/>
        <w:rPr/>
      </w:pPr>
      <w:r w:rsidDel="00000000" w:rsidR="00000000" w:rsidRPr="00000000">
        <w:rPr>
          <w:color w:val="000000"/>
          <w:rtl w:val="0"/>
        </w:rPr>
        <w:t xml:space="preserve">A SFDC configurará até </w:t>
      </w:r>
      <w:r w:rsidDel="00000000" w:rsidR="00000000" w:rsidRPr="00000000">
        <w:rPr>
          <w:color w:val="000000"/>
          <w:highlight w:val="yellow"/>
          <w:rtl w:val="0"/>
        </w:rPr>
        <w:t xml:space="preserve">&lt;número (X)&gt;</w:t>
      </w:r>
      <w:r w:rsidDel="00000000" w:rsidR="00000000" w:rsidRPr="00000000">
        <w:rPr>
          <w:color w:val="000000"/>
          <w:rtl w:val="0"/>
        </w:rPr>
        <w:t xml:space="preserve"> fluxo(s) de compra guiada usando o Omniscript para dar suporte a usuários internos de Vendas de anúncios/Planejador de mídia, até </w:t>
      </w:r>
      <w:r w:rsidDel="00000000" w:rsidR="00000000" w:rsidRPr="00000000">
        <w:rPr>
          <w:color w:val="000000"/>
          <w:highlight w:val="yellow"/>
          <w:rtl w:val="0"/>
        </w:rPr>
        <w:t xml:space="preserve">&lt;número (X)&gt;</w:t>
      </w:r>
      <w:r w:rsidDel="00000000" w:rsidR="00000000" w:rsidRPr="00000000">
        <w:rPr>
          <w:color w:val="000000"/>
          <w:rtl w:val="0"/>
        </w:rPr>
        <w:t xml:space="preserve"> Omniscripts para dar suporte a usuários internos de vendas/serviço, até </w:t>
      </w:r>
      <w:r w:rsidDel="00000000" w:rsidR="00000000" w:rsidRPr="00000000">
        <w:rPr>
          <w:color w:val="000000"/>
          <w:highlight w:val="yellow"/>
          <w:rtl w:val="0"/>
        </w:rPr>
        <w:t xml:space="preserve">&lt;número (X)&gt;</w:t>
      </w:r>
      <w:r w:rsidDel="00000000" w:rsidR="00000000" w:rsidRPr="00000000">
        <w:rPr>
          <w:color w:val="000000"/>
          <w:rtl w:val="0"/>
        </w:rPr>
        <w:t xml:space="preserve"> Omniscripts (ou OmniOut) para oferecer suporte a capacidades de autoatendimento para usuários externos.</w:t>
      </w:r>
      <w:r w:rsidDel="00000000" w:rsidR="00000000" w:rsidRPr="00000000">
        <w:rPr>
          <w:rtl w:val="0"/>
        </w:rPr>
      </w:r>
    </w:p>
    <w:p w:rsidR="00000000" w:rsidDel="00000000" w:rsidP="00000000" w:rsidRDefault="00000000" w:rsidRPr="00000000" w14:paraId="000006D5">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D6">
      <w:pPr>
        <w:spacing w:after="120" w:line="240" w:lineRule="auto"/>
        <w:ind w:left="1728" w:firstLine="0"/>
        <w:rPr/>
      </w:pPr>
      <w:r w:rsidDel="00000000" w:rsidR="00000000" w:rsidRPr="00000000">
        <w:rPr>
          <w:color w:val="000000"/>
          <w:rtl w:val="0"/>
        </w:rPr>
        <w:t xml:space="preserve">Desenvolvimento: O Cliente ou o SI (geralmente) é responsável por todas as Descrição de DevOps.  O Salesforce Industries sempre usará a capacidade nativa do produto disponível em geral (GA) do Salesforce Industries em vez de opções personalizadas. </w:t>
      </w:r>
      <w:r w:rsidDel="00000000" w:rsidR="00000000" w:rsidRPr="00000000">
        <w:rPr>
          <w:color w:val="000000"/>
          <w:highlight w:val="yellow"/>
          <w:rtl w:val="0"/>
        </w:rPr>
        <w:t xml:space="preserve">&lt;X&gt; </w:t>
      </w:r>
      <w:r w:rsidDel="00000000" w:rsidR="00000000" w:rsidRPr="00000000">
        <w:rPr>
          <w:color w:val="000000"/>
          <w:rtl w:val="0"/>
        </w:rPr>
        <w:t xml:space="preserve"> aplicativos, </w:t>
      </w:r>
      <w:r w:rsidDel="00000000" w:rsidR="00000000" w:rsidRPr="00000000">
        <w:rPr>
          <w:color w:val="000000"/>
          <w:highlight w:val="yellow"/>
          <w:rtl w:val="0"/>
        </w:rPr>
        <w:t xml:space="preserve">&lt;Y&gt;</w:t>
      </w:r>
      <w:r w:rsidDel="00000000" w:rsidR="00000000" w:rsidRPr="00000000">
        <w:rPr>
          <w:color w:val="000000"/>
          <w:rtl w:val="0"/>
        </w:rPr>
        <w:t xml:space="preserve"> pontos de integração (que são baseados em REST ou na Web) e disponíveis pelo </w:t>
      </w:r>
      <w:r w:rsidDel="00000000" w:rsidR="00000000" w:rsidRPr="00000000">
        <w:rPr>
          <w:color w:val="000000"/>
          <w:highlight w:val="yellow"/>
          <w:rtl w:val="0"/>
        </w:rPr>
        <w:t xml:space="preserve">&lt;Sprint X&gt;</w:t>
      </w:r>
      <w:r w:rsidDel="00000000" w:rsidR="00000000" w:rsidRPr="00000000">
        <w:rPr>
          <w:rtl w:val="0"/>
        </w:rPr>
      </w:r>
    </w:p>
    <w:p w:rsidR="00000000" w:rsidDel="00000000" w:rsidP="00000000" w:rsidRDefault="00000000" w:rsidRPr="00000000" w14:paraId="000006D7">
      <w:pPr>
        <w:spacing w:after="120" w:line="240" w:lineRule="auto"/>
        <w:ind w:left="1728" w:firstLine="0"/>
        <w:rPr/>
      </w:pPr>
      <w:r w:rsidDel="00000000" w:rsidR="00000000" w:rsidRPr="00000000">
        <w:rPr>
          <w:color w:val="000000"/>
          <w:rtl w:val="0"/>
        </w:rPr>
        <w:t xml:space="preserve">Geral e testes:  A SFDC (geralmente, quando em uma função Principal) é responsável por Descrição de Design e Desenvolvimento, além de testes de unidade no ambiente de desenvolvimento. O Cliente ou SI (geralmente) é responsável por:  gerenciamento de ambiente de instâncias de teste (incluindo usuários, permissões, dados, sistemas de integração etc.). Estabelecimento de critérios de entrada e saída para cada ciclo de testes (teste de sistema/integração, teste de desempenho/escalabilidade, teste de aceitação do usuário, teste de regressão, teste de implantação etc.). Treinamento e gerenciamento de recursos de teste.  Gerenciamento da execução de teste, incluindo validação de correção de defeitos. </w:t>
      </w:r>
      <w:r w:rsidDel="00000000" w:rsidR="00000000" w:rsidRPr="00000000">
        <w:rPr>
          <w:rtl w:val="0"/>
        </w:rPr>
      </w:r>
    </w:p>
    <w:p w:rsidR="00000000" w:rsidDel="00000000" w:rsidP="00000000" w:rsidRDefault="00000000" w:rsidRPr="00000000" w14:paraId="000006D8">
      <w:pPr>
        <w:pStyle w:val="Heading5"/>
        <w:numPr>
          <w:ilvl w:val="4"/>
          <w:numId w:val="1"/>
        </w:numPr>
        <w:ind w:left="2232" w:hanging="791.9999999999999"/>
        <w:jc w:val="left"/>
        <w:rPr/>
      </w:pPr>
      <w:r w:rsidDel="00000000" w:rsidR="00000000" w:rsidRPr="00000000">
        <w:rPr>
          <w:rtl w:val="0"/>
        </w:rPr>
        <w:t xml:space="preserve">SFI - Media Cloud Implementation - Contract Lifecycle Management</w:t>
      </w:r>
    </w:p>
    <w:p w:rsidR="00000000" w:rsidDel="00000000" w:rsidP="00000000" w:rsidRDefault="00000000" w:rsidRPr="00000000" w14:paraId="000006D9">
      <w:pPr>
        <w:spacing w:after="120" w:line="240" w:lineRule="auto"/>
        <w:ind w:left="1728" w:firstLine="0"/>
        <w:rPr/>
      </w:pPr>
      <w:r w:rsidDel="00000000" w:rsidR="00000000" w:rsidRPr="00000000">
        <w:rPr>
          <w:b w:val="1"/>
          <w:bCs w:val="1"/>
          <w:rtl w:val="0"/>
        </w:rPr>
        <w:t xml:space="preserve">Descrição </w:t>
      </w:r>
      <w:r w:rsidDel="00000000" w:rsidR="00000000" w:rsidRPr="00000000">
        <w:rPr>
          <w:rtl w:val="0"/>
        </w:rPr>
      </w:r>
    </w:p>
    <w:p w:rsidR="00000000" w:rsidDel="00000000" w:rsidP="00000000" w:rsidRDefault="00000000" w:rsidRPr="00000000" w14:paraId="000006DA">
      <w:pPr>
        <w:spacing w:after="120" w:line="240" w:lineRule="auto"/>
        <w:ind w:left="1728" w:firstLine="0"/>
        <w:rPr/>
      </w:pPr>
      <w:r w:rsidDel="00000000" w:rsidR="00000000" w:rsidRPr="00000000">
        <w:rPr>
          <w:color w:val="000000"/>
          <w:rtl w:val="0"/>
        </w:rPr>
        <w:t xml:space="preserve">A SFDC configurará até </w:t>
      </w:r>
      <w:r w:rsidDel="00000000" w:rsidR="00000000" w:rsidRPr="00000000">
        <w:rPr>
          <w:color w:val="000000"/>
          <w:highlight w:val="yellow"/>
          <w:rtl w:val="0"/>
        </w:rPr>
        <w:t xml:space="preserve">&lt;número (X)&gt;</w:t>
      </w:r>
      <w:r w:rsidDel="00000000" w:rsidR="00000000" w:rsidRPr="00000000">
        <w:rPr>
          <w:color w:val="000000"/>
          <w:rtl w:val="0"/>
        </w:rPr>
        <w:t xml:space="preserve"> modelos de Proposta, até </w:t>
      </w:r>
      <w:r w:rsidDel="00000000" w:rsidR="00000000" w:rsidRPr="00000000">
        <w:rPr>
          <w:color w:val="000000"/>
          <w:highlight w:val="yellow"/>
          <w:rtl w:val="0"/>
        </w:rPr>
        <w:t xml:space="preserve">&lt;número (X)&gt; </w:t>
      </w:r>
      <w:r w:rsidDel="00000000" w:rsidR="00000000" w:rsidRPr="00000000">
        <w:rPr>
          <w:color w:val="000000"/>
          <w:rtl w:val="0"/>
        </w:rPr>
        <w:t xml:space="preserve">modelos de Contrato. </w:t>
      </w:r>
      <w:r w:rsidDel="00000000" w:rsidR="00000000" w:rsidRPr="00000000">
        <w:rPr>
          <w:rtl w:val="0"/>
        </w:rPr>
      </w:r>
    </w:p>
    <w:p w:rsidR="00000000" w:rsidDel="00000000" w:rsidP="00000000" w:rsidRDefault="00000000" w:rsidRPr="00000000" w14:paraId="000006DB">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6DC">
      <w:pPr>
        <w:spacing w:after="120" w:line="240" w:lineRule="auto"/>
        <w:ind w:left="1728" w:firstLine="0"/>
        <w:rPr/>
      </w:pPr>
      <w:r w:rsidDel="00000000" w:rsidR="00000000" w:rsidRPr="00000000">
        <w:rPr>
          <w:color w:val="000000"/>
          <w:rtl w:val="0"/>
        </w:rPr>
        <w:t xml:space="preserve">Único idioma para modelos (o Cliente ou o SI realizará traduções).</w:t>
      </w:r>
      <w:r w:rsidDel="00000000" w:rsidR="00000000" w:rsidRPr="00000000">
        <w:rPr>
          <w:rtl w:val="0"/>
        </w:rPr>
      </w:r>
    </w:p>
    <w:p w:rsidR="00000000" w:rsidDel="00000000" w:rsidP="00000000" w:rsidRDefault="00000000" w:rsidRPr="00000000" w14:paraId="000006DD">
      <w:pPr>
        <w:spacing w:after="120" w:line="240" w:lineRule="auto"/>
        <w:ind w:left="1728" w:firstLine="0"/>
        <w:rPr/>
      </w:pPr>
      <w:r w:rsidDel="00000000" w:rsidR="00000000" w:rsidRPr="00000000">
        <w:rPr>
          <w:color w:val="000000"/>
          <w:rtl w:val="0"/>
        </w:rPr>
        <w:t xml:space="preserve">Desenvolvimento: O Cliente ou o SI (geralmente) é responsável por todas as Descrição de DevOps.  O Salesforce Industries sempre usará a capacidade nativa do produto disponível em geral (GA) do Salesforce Industries em vez de opções personalizadas. </w:t>
      </w:r>
      <w:r w:rsidDel="00000000" w:rsidR="00000000" w:rsidRPr="00000000">
        <w:rPr>
          <w:color w:val="000000"/>
          <w:highlight w:val="yellow"/>
          <w:rtl w:val="0"/>
        </w:rPr>
        <w:t xml:space="preserve">&lt;X&gt; </w:t>
      </w:r>
      <w:r w:rsidDel="00000000" w:rsidR="00000000" w:rsidRPr="00000000">
        <w:rPr>
          <w:color w:val="000000"/>
          <w:rtl w:val="0"/>
        </w:rPr>
        <w:t xml:space="preserve"> aplicativos, </w:t>
      </w:r>
      <w:r w:rsidDel="00000000" w:rsidR="00000000" w:rsidRPr="00000000">
        <w:rPr>
          <w:color w:val="000000"/>
          <w:highlight w:val="yellow"/>
          <w:rtl w:val="0"/>
        </w:rPr>
        <w:t xml:space="preserve">&lt;Y&gt;</w:t>
      </w:r>
      <w:r w:rsidDel="00000000" w:rsidR="00000000" w:rsidRPr="00000000">
        <w:rPr>
          <w:color w:val="000000"/>
          <w:rtl w:val="0"/>
        </w:rPr>
        <w:t xml:space="preserve"> pontos de integração (que são baseados em REST ou na Web) e disponíveis pelo </w:t>
      </w:r>
      <w:r w:rsidDel="00000000" w:rsidR="00000000" w:rsidRPr="00000000">
        <w:rPr>
          <w:color w:val="000000"/>
          <w:highlight w:val="yellow"/>
          <w:rtl w:val="0"/>
        </w:rPr>
        <w:t xml:space="preserve">&lt;Sprint X&gt;</w:t>
      </w:r>
      <w:r w:rsidDel="00000000" w:rsidR="00000000" w:rsidRPr="00000000">
        <w:rPr>
          <w:rtl w:val="0"/>
        </w:rPr>
      </w:r>
    </w:p>
    <w:p w:rsidR="00000000" w:rsidDel="00000000" w:rsidP="00000000" w:rsidRDefault="00000000" w:rsidRPr="00000000" w14:paraId="000006DE">
      <w:pPr>
        <w:spacing w:after="120" w:line="240" w:lineRule="auto"/>
        <w:ind w:left="1728" w:firstLine="0"/>
        <w:rPr>
          <w:b w:val="1"/>
          <w:bCs w:val="1"/>
        </w:rPr>
      </w:pPr>
      <w:r w:rsidDel="00000000" w:rsidR="00000000" w:rsidRPr="00000000">
        <w:rPr>
          <w:color w:val="000000"/>
          <w:rtl w:val="0"/>
        </w:rPr>
        <w:t xml:space="preserve">Geral e testes:  A SFDC (geralmente, quando em uma função Principal) é responsável por Descrição de Design e Desenvolvimento, além de testes de unidade no ambiente de desenvolvimento. O Cliente ou SI (geralmente) é responsável por:  gerenciamento de ambiente de instâncias de teste (incluindo usuários, permissões, dados, sistemas de integração etc.). Estabelecimento de critérios de entrada e saída para cada ciclo de testes (teste de sistema/integração, teste de desempenho/escalabilidade, teste de aceitação do usuário, teste de regressão, teste de implantação etc.). Treinamento e gerenciamento de recursos de teste.  Gerenciamento da execução de teste, incluindo validação de correção de defeitos. </w:t>
      </w:r>
      <w:r w:rsidDel="00000000" w:rsidR="00000000" w:rsidRPr="00000000">
        <w:rPr>
          <w:rtl w:val="0"/>
        </w:rPr>
      </w:r>
    </w:p>
    <w:p w:rsidR="00000000" w:rsidDel="00000000" w:rsidP="00000000" w:rsidRDefault="00000000" w:rsidRPr="00000000" w14:paraId="000006DF">
      <w:pPr>
        <w:pStyle w:val="Heading5"/>
        <w:numPr>
          <w:ilvl w:val="4"/>
          <w:numId w:val="1"/>
        </w:numPr>
        <w:ind w:left="2232" w:hanging="791.9999999999999"/>
        <w:jc w:val="left"/>
        <w:rPr/>
      </w:pPr>
      <w:r w:rsidDel="00000000" w:rsidR="00000000" w:rsidRPr="00000000">
        <w:rPr>
          <w:rtl w:val="0"/>
        </w:rPr>
        <w:t xml:space="preserve">SFI - Media Cloud Implementation - Integration</w:t>
      </w:r>
    </w:p>
    <w:p w:rsidR="00000000" w:rsidDel="00000000" w:rsidP="00000000" w:rsidRDefault="00000000" w:rsidRPr="00000000" w14:paraId="000006E0">
      <w:pPr>
        <w:spacing w:after="120" w:line="240" w:lineRule="auto"/>
        <w:ind w:left="1728" w:firstLine="0"/>
        <w:rPr/>
      </w:pPr>
      <w:r w:rsidDel="00000000" w:rsidR="00000000" w:rsidRPr="00000000">
        <w:rPr>
          <w:b w:val="1"/>
          <w:bCs w:val="1"/>
          <w:rtl w:val="0"/>
        </w:rPr>
        <w:t xml:space="preserve">Descrição </w:t>
      </w:r>
      <w:r w:rsidDel="00000000" w:rsidR="00000000" w:rsidRPr="00000000">
        <w:rPr>
          <w:rtl w:val="0"/>
        </w:rPr>
      </w:r>
    </w:p>
    <w:p w:rsidR="00000000" w:rsidDel="00000000" w:rsidP="00000000" w:rsidRDefault="00000000" w:rsidRPr="00000000" w14:paraId="000006E1">
      <w:pPr>
        <w:spacing w:after="120" w:line="240" w:lineRule="auto"/>
        <w:ind w:left="1728" w:firstLine="0"/>
        <w:rPr/>
      </w:pPr>
      <w:r w:rsidDel="00000000" w:rsidR="00000000" w:rsidRPr="00000000">
        <w:rPr>
          <w:color w:val="000000"/>
          <w:rtl w:val="0"/>
        </w:rPr>
        <w:t xml:space="preserve">A SFDC configurará </w:t>
      </w:r>
      <w:r w:rsidDel="00000000" w:rsidR="00000000" w:rsidRPr="00000000">
        <w:rPr>
          <w:color w:val="000000"/>
          <w:highlight w:val="yellow"/>
          <w:rtl w:val="0"/>
        </w:rPr>
        <w:t xml:space="preserve">&lt;número (X)&gt;</w:t>
      </w:r>
      <w:r w:rsidDel="00000000" w:rsidR="00000000" w:rsidRPr="00000000">
        <w:rPr>
          <w:color w:val="000000"/>
          <w:rtl w:val="0"/>
        </w:rPr>
        <w:t xml:space="preserve"> integração(ões) com sistemas externos </w:t>
      </w:r>
      <w:r w:rsidDel="00000000" w:rsidR="00000000" w:rsidRPr="00000000">
        <w:rPr>
          <w:rtl w:val="0"/>
        </w:rPr>
      </w:r>
    </w:p>
    <w:p w:rsidR="00000000" w:rsidDel="00000000" w:rsidP="00000000" w:rsidRDefault="00000000" w:rsidRPr="00000000" w14:paraId="000006E2">
      <w:pPr>
        <w:spacing w:after="120" w:line="240" w:lineRule="auto"/>
        <w:ind w:left="1224" w:firstLine="0"/>
        <w:rPr/>
      </w:pPr>
      <w:r w:rsidDel="00000000" w:rsidR="00000000" w:rsidRPr="00000000">
        <w:rPr>
          <w:b w:val="1"/>
          <w:bCs w:val="1"/>
          <w:rtl w:val="0"/>
        </w:rPr>
        <w:t xml:space="preserve">Production Deployment.</w:t>
      </w:r>
      <w:r w:rsidDel="00000000" w:rsidR="00000000" w:rsidRPr="00000000">
        <w:rPr>
          <w:rtl w:val="0"/>
        </w:rPr>
        <w:t xml:space="preserve"> Following Customer agreement to go-live, the configured Application will be migrated to Production, based on deployment instructions created by SFDC.  </w:t>
      </w:r>
      <w:r w:rsidDel="00000000" w:rsidR="00000000" w:rsidRPr="00000000">
        <w:rPr>
          <w:color w:val="000000"/>
          <w:rtl w:val="0"/>
        </w:rPr>
        <w:t xml:space="preserve">SFDC will implement the production version of the configured Application. SFDC will be responsible for migrating the customizations between the identified. and Customer will implement the production version of the configured Application and is responsible for migrating the customizations between testing environments and production based on deployment instructions created by SFDC.</w:t>
      </w:r>
      <w:r w:rsidDel="00000000" w:rsidR="00000000" w:rsidRPr="00000000">
        <w:rPr>
          <w:rtl w:val="0"/>
        </w:rPr>
      </w:r>
    </w:p>
    <w:p w:rsidR="00000000" w:rsidDel="00000000" w:rsidP="00000000" w:rsidRDefault="00000000" w:rsidRPr="00000000" w14:paraId="000006E3">
      <w:pPr>
        <w:pStyle w:val="Heading3"/>
        <w:numPr>
          <w:ilvl w:val="2"/>
          <w:numId w:val="1"/>
        </w:numPr>
        <w:ind w:left="1314" w:hanging="504.00000000000006"/>
        <w:rPr/>
      </w:pPr>
      <w:r w:rsidDel="00000000" w:rsidR="00000000" w:rsidRPr="00000000">
        <w:rPr>
          <w:b w:val="1"/>
          <w:bCs w:val="1"/>
          <w:rtl w:val="0"/>
        </w:rPr>
        <w:t xml:space="preserve">System Documentation.</w:t>
      </w:r>
      <w:r w:rsidDel="00000000" w:rsidR="00000000" w:rsidRPr="00000000">
        <w:rPr>
          <w:rtl w:val="0"/>
        </w:rPr>
        <w:t xml:space="preserve"> </w:t>
      </w:r>
      <w:r w:rsidDel="00000000" w:rsidR="00000000" w:rsidRPr="00000000">
        <w:rPr>
          <w:color w:val="000000"/>
          <w:highlight w:val="white"/>
          <w:rtl w:val="0"/>
        </w:rPr>
        <w:t xml:space="preserve">SFDC will provide earlier-approved Design Documents with a change log addendum for the final system documentation., SFDC will provide updated Design Documents that reflect the production state of the SFDC configured Application., and SFDC will update the Design Documents to reflect the production state of the configured Application and formal system documentation to supplement the updated Design Documents.</w:t>
      </w:r>
      <w:r w:rsidDel="00000000" w:rsidR="00000000" w:rsidRPr="00000000">
        <w:rPr>
          <w:rtl w:val="0"/>
        </w:rPr>
      </w:r>
    </w:p>
    <w:p w:rsidR="00000000" w:rsidDel="00000000" w:rsidP="00000000" w:rsidRDefault="00000000" w:rsidRPr="00000000" w14:paraId="000006E4">
      <w:pPr>
        <w:pStyle w:val="Heading2"/>
        <w:numPr>
          <w:ilvl w:val="1"/>
          <w:numId w:val="1"/>
        </w:numPr>
        <w:ind w:left="882" w:hanging="432"/>
        <w:jc w:val="left"/>
        <w:rPr/>
      </w:pPr>
      <w:r w:rsidDel="00000000" w:rsidR="00000000" w:rsidRPr="00000000">
        <w:rPr>
          <w:rtl w:val="0"/>
        </w:rPr>
        <w:t xml:space="preserve">Expert Services  </w:t>
      </w:r>
    </w:p>
    <w:p w:rsidR="00000000" w:rsidDel="00000000" w:rsidP="00000000" w:rsidRDefault="00000000" w:rsidRPr="00000000" w14:paraId="000006E5">
      <w:pPr>
        <w:ind w:left="1008" w:firstLine="0"/>
        <w:rPr>
          <w:color w:val="000000"/>
        </w:rPr>
      </w:pPr>
      <w:r w:rsidDel="00000000" w:rsidR="00000000" w:rsidRPr="00000000">
        <w:rPr>
          <w:color w:val="1c212b"/>
          <w:highlight w:val="white"/>
          <w:rtl w:val="0"/>
        </w:rPr>
        <w:t xml:space="preserve">O escopo descrito neste seção de serviços adicionais consiste em servicos baseados em consultoria</w:t>
      </w:r>
      <w:r w:rsidDel="00000000" w:rsidR="00000000" w:rsidRPr="00000000">
        <w:rPr>
          <w:color w:val="000000"/>
          <w:rtl w:val="0"/>
        </w:rPr>
        <w:t xml:space="preserve"> (“</w:t>
      </w:r>
      <w:r w:rsidDel="00000000" w:rsidR="00000000" w:rsidRPr="00000000">
        <w:rPr>
          <w:b w:val="1"/>
          <w:bCs w:val="1"/>
          <w:color w:val="000000"/>
          <w:rtl w:val="0"/>
        </w:rPr>
        <w:t xml:space="preserve">Expert Services</w:t>
      </w:r>
      <w:r w:rsidDel="00000000" w:rsidR="00000000" w:rsidRPr="00000000">
        <w:rPr>
          <w:color w:val="000000"/>
          <w:rtl w:val="0"/>
        </w:rPr>
        <w:t xml:space="preserve">”) do pessoal da SFDC com expertise em determinadas áreas específicas. Os Expert Services não fornecem Entregáveis ou uma Aplicação configurada e são considerados aceitos mediante entrega.</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E7">
      <w:pPr>
        <w:pStyle w:val="Heading3"/>
        <w:numPr>
          <w:ilvl w:val="2"/>
          <w:numId w:val="1"/>
        </w:numPr>
        <w:ind w:left="1314" w:hanging="504.00000000000006"/>
        <w:rPr/>
      </w:pPr>
      <w:r w:rsidDel="00000000" w:rsidR="00000000" w:rsidRPr="00000000">
        <w:rPr>
          <w:rtl w:val="0"/>
        </w:rPr>
        <w:t xml:space="preserve">Expert Services - CRM Analytics | Serviços especializados: CRM Analytics</w:t>
      </w:r>
    </w:p>
    <w:p w:rsidR="00000000" w:rsidDel="00000000" w:rsidP="00000000" w:rsidRDefault="00000000" w:rsidRPr="00000000" w14:paraId="000006E8">
      <w:pPr>
        <w:keepNext w:val="1"/>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6E9">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Sob a direção do Gerente de projetos designado pelo Cliente, o Cliente e a SFDC priorizarão mutuamente as áreas nas quais o Professional Services se concentrará. A SFDC abordará </w:t>
        <w:br w:type="textWrapping"/>
        <w:t xml:space="preserve">as prioridades mais altas, limitada pelo cronograma definido de horas especificado em Programação </w:t>
        <w:br w:type="textWrapping"/>
        <w:t xml:space="preserve">e taxas. </w:t>
      </w:r>
    </w:p>
    <w:p w:rsidR="00000000" w:rsidDel="00000000" w:rsidP="00000000" w:rsidRDefault="00000000" w:rsidRPr="00000000" w14:paraId="000006EA">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ajudará o Cliente com sua implantação de análise de CRM/inteligência de receita, incluindo: Participar da revisão dos requisitos e do design funcionais e técnicos do Cliente, identificar opções de design para funcionalidade imediata em vez de personalizar para satisfazer os requisitos principais e fornecer recomendações sobre abordagens alternativas, realizar uma revisão de projeto que inclui a revisão de documentos de projeto produzidos pelo Cliente, fornecer feedback e orientação sobre a abordagem de projeto proposta do Cliente, conduzir várias sessões de aprofundamento de produtos para apresentar capacidades, recursos de CRM Analytics, e melhores práticas, avaliando </w:t>
        <w:br w:type="textWrapping"/>
        <w:t xml:space="preserve">o ambiente e os ativos existentes de CRM Analytics, fornecendo supervisão, revisão e melhores práticas gerais de CRM Analytics para o desenvolvimento de painéis, modelos e preparação </w:t>
        <w:br w:type="textWrapping"/>
        <w:t xml:space="preserve">de dados (receita).</w:t>
      </w:r>
    </w:p>
    <w:p w:rsidR="00000000" w:rsidDel="00000000" w:rsidP="00000000" w:rsidRDefault="00000000" w:rsidRPr="00000000" w14:paraId="000006EB">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realizará o desenvolvimento prático do CRM Analytics para requisitos técnicos complexos nos quais os recursos do Cliente podem precisar de assistência, incluindo: desenvolvimento de preparações de dados (receitas), configuração do Salesforce e de replicações/conectores de dados externos, desenvolvimento de painéis de CRM Analytics, revisão, exploração e protótipo dos modelos preditivos do Einstein Discovery.</w:t>
      </w:r>
    </w:p>
    <w:p w:rsidR="00000000" w:rsidDel="00000000" w:rsidP="00000000" w:rsidRDefault="00000000" w:rsidRPr="00000000" w14:paraId="000006EC">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fornecerá as recomendações de melhores práticas de CRM Analytics, incluindo diretrizes técnicas e de processo para convenções de nomenclatura, criação de conjuntos de dados, gerenciamento de versão, manutenção iterativa, padrões de teste, conjunto de ferramentas de monitoramento, processos de segurança e diretrizes de sandbox.</w:t>
      </w:r>
    </w:p>
    <w:p w:rsidR="00000000" w:rsidDel="00000000" w:rsidP="00000000" w:rsidRDefault="00000000" w:rsidRPr="00000000" w14:paraId="000006ED">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agirá como um ponto técnico de escalonamento para todas as perguntas técnicas ou problemas relacionados ao CRM Analytics que surgirem, fornecerá consultoria de estratégia de implantação e ajudará no planejamento e na execução da implantação. </w:t>
      </w:r>
    </w:p>
    <w:p w:rsidR="00000000" w:rsidDel="00000000" w:rsidP="00000000" w:rsidRDefault="00000000" w:rsidRPr="00000000" w14:paraId="000006EE">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bookmarkStart w:colFirst="0" w:colLast="0" w:name="_6vt7zhhi2jte" w:id="23"/>
      <w:bookmarkEnd w:id="23"/>
      <w:r w:rsidDel="00000000" w:rsidR="00000000" w:rsidRPr="00000000">
        <w:rPr>
          <w:color w:val="000000"/>
          <w:rtl w:val="0"/>
        </w:rPr>
        <w:t xml:space="preserve">A SFDC fornecerá transferência de conhecimento para os recursos aplicáveis do Cliente sobre quaisquer componentes personalizados desenvolvidos durante esse engajamento, incluindo preparações de dados (receitas), modelos do Einstein Discovery e aplicativos/painéis do CRM Analytics. </w:t>
      </w:r>
    </w:p>
    <w:p w:rsidR="00000000" w:rsidDel="00000000" w:rsidP="00000000" w:rsidRDefault="00000000" w:rsidRPr="00000000" w14:paraId="000006EF">
      <w:pPr>
        <w:pStyle w:val="Heading3"/>
        <w:numPr>
          <w:ilvl w:val="2"/>
          <w:numId w:val="1"/>
        </w:numPr>
        <w:ind w:left="1314" w:hanging="504.00000000000006"/>
        <w:rPr>
          <w:b w:val="1"/>
          <w:bCs w:val="1"/>
        </w:rPr>
      </w:pPr>
      <w:r w:rsidDel="00000000" w:rsidR="00000000" w:rsidRPr="00000000">
        <w:rPr>
          <w:b w:val="1"/>
          <w:bCs w:val="1"/>
          <w:rtl w:val="0"/>
        </w:rPr>
        <w:t xml:space="preserve">Expert Services - Data Cloud | Serviços especializados: Data Cloud</w:t>
      </w:r>
    </w:p>
    <w:p w:rsidR="00000000" w:rsidDel="00000000" w:rsidP="00000000" w:rsidRDefault="00000000" w:rsidRPr="00000000" w14:paraId="000006F0">
      <w:pPr>
        <w:pStyle w:val="Heading5"/>
        <w:numPr>
          <w:ilvl w:val="4"/>
          <w:numId w:val="1"/>
        </w:numPr>
        <w:ind w:left="2232" w:hanging="791.9999999999999"/>
        <w:jc w:val="left"/>
        <w:rPr/>
      </w:pPr>
      <w:r w:rsidDel="00000000" w:rsidR="00000000" w:rsidRPr="00000000">
        <w:rPr>
          <w:rtl w:val="0"/>
        </w:rPr>
        <w:t xml:space="preserve">Data Cloud Expert Services | Serviços especializados em Data Cloud </w:t>
      </w:r>
    </w:p>
    <w:p w:rsidR="00000000" w:rsidDel="00000000" w:rsidP="00000000" w:rsidRDefault="00000000" w:rsidRPr="00000000" w14:paraId="000006F1">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6F2">
      <w:pPr>
        <w:widowControl w:val="0"/>
        <w:pBdr>
          <w:top w:space="0" w:sz="0" w:val="nil"/>
          <w:left w:space="0" w:sz="0" w:val="nil"/>
          <w:bottom w:space="0" w:sz="0" w:val="nil"/>
          <w:right w:space="0" w:sz="0" w:val="nil"/>
          <w:between w:space="0" w:sz="0" w:val="nil"/>
        </w:pBdr>
        <w:spacing w:after="200" w:line="240" w:lineRule="auto"/>
        <w:ind w:left="2880" w:firstLine="0"/>
        <w:rPr>
          <w:color w:val="000000"/>
        </w:rPr>
      </w:pPr>
      <w:r w:rsidDel="00000000" w:rsidR="00000000" w:rsidRPr="00000000">
        <w:rPr>
          <w:color w:val="000000"/>
          <w:rtl w:val="0"/>
        </w:rPr>
        <w:t xml:space="preserve">Sob a direção do Gerente de projetos designado pelo Cliente, o Cliente e a SFDC priorizarão mutuamente as áreas do Aplicativo nas quais o Professional Services se concentrará. A SFDC abordará as prioridades mais altas, limitada pelo cronograma definido de horas especificado em Programação e taxas. </w:t>
      </w:r>
    </w:p>
    <w:p w:rsidR="00000000" w:rsidDel="00000000" w:rsidP="00000000" w:rsidRDefault="00000000" w:rsidRPr="00000000" w14:paraId="000006F3">
      <w:pPr>
        <w:widowControl w:val="0"/>
        <w:pBdr>
          <w:top w:space="0" w:sz="0" w:val="nil"/>
          <w:left w:space="0" w:sz="0" w:val="nil"/>
          <w:bottom w:space="0" w:sz="0" w:val="nil"/>
          <w:right w:space="0" w:sz="0" w:val="nil"/>
          <w:between w:space="0" w:sz="0" w:val="nil"/>
        </w:pBdr>
        <w:spacing w:after="200" w:line="240" w:lineRule="auto"/>
        <w:ind w:left="1800" w:firstLine="540"/>
        <w:rPr>
          <w:color w:val="000000"/>
        </w:rPr>
      </w:pPr>
      <w:r w:rsidDel="00000000" w:rsidR="00000000" w:rsidRPr="00000000">
        <w:rPr>
          <w:color w:val="000000"/>
          <w:rtl w:val="0"/>
        </w:rPr>
        <w:t xml:space="preserve">A SFDC ajudará o Cliente na implantação do Data Cloud e os Professional Services podem incluir:</w:t>
      </w:r>
    </w:p>
    <w:p w:rsidR="00000000" w:rsidDel="00000000" w:rsidP="00000000" w:rsidRDefault="00000000" w:rsidRPr="00000000" w14:paraId="000006F4">
      <w:pPr>
        <w:numPr>
          <w:ilvl w:val="0"/>
          <w:numId w:val="19"/>
        </w:numPr>
        <w:spacing w:after="0" w:before="240" w:line="240" w:lineRule="auto"/>
        <w:ind w:left="2520" w:hanging="360"/>
        <w:rPr>
          <w:color w:val="000000"/>
        </w:rPr>
      </w:pPr>
      <w:r w:rsidDel="00000000" w:rsidR="00000000" w:rsidRPr="00000000">
        <w:rPr>
          <w:color w:val="000000"/>
          <w:rtl w:val="0"/>
        </w:rPr>
        <w:t xml:space="preserve">Participar da revisão dos requisitos funcionais e técnicos e do design do Cliente.</w:t>
      </w:r>
    </w:p>
    <w:p w:rsidR="00000000" w:rsidDel="00000000" w:rsidP="00000000" w:rsidRDefault="00000000" w:rsidRPr="00000000" w14:paraId="000006F5">
      <w:pPr>
        <w:numPr>
          <w:ilvl w:val="0"/>
          <w:numId w:val="19"/>
        </w:numPr>
        <w:spacing w:after="0" w:before="240" w:line="240" w:lineRule="auto"/>
        <w:ind w:left="2520" w:hanging="360"/>
        <w:rPr>
          <w:color w:val="000000"/>
        </w:rPr>
      </w:pPr>
      <w:r w:rsidDel="00000000" w:rsidR="00000000" w:rsidRPr="00000000">
        <w:rPr>
          <w:rtl w:val="0"/>
        </w:rPr>
        <w:t xml:space="preserve">Identificar</w:t>
      </w:r>
      <w:r w:rsidDel="00000000" w:rsidR="00000000" w:rsidRPr="00000000">
        <w:rPr>
          <w:color w:val="000000"/>
          <w:rtl w:val="0"/>
        </w:rPr>
        <w:t xml:space="preserve"> opções de design para funcionalidade imediata em vez de personalização para atender aos principais requisitos.</w:t>
      </w:r>
    </w:p>
    <w:p w:rsidR="00000000" w:rsidDel="00000000" w:rsidP="00000000" w:rsidRDefault="00000000" w:rsidRPr="00000000" w14:paraId="000006F6">
      <w:pPr>
        <w:numPr>
          <w:ilvl w:val="0"/>
          <w:numId w:val="19"/>
        </w:numPr>
        <w:spacing w:after="0" w:before="240" w:line="240" w:lineRule="auto"/>
        <w:ind w:left="2520" w:hanging="360"/>
        <w:rPr>
          <w:color w:val="000000"/>
        </w:rPr>
      </w:pPr>
      <w:r w:rsidDel="00000000" w:rsidR="00000000" w:rsidRPr="00000000">
        <w:rPr>
          <w:color w:val="000000"/>
          <w:rtl w:val="0"/>
        </w:rPr>
        <w:t xml:space="preserve">Fornecer recomendações sobre abordagens alternativas, quando aplicável.</w:t>
      </w:r>
    </w:p>
    <w:p w:rsidR="00000000" w:rsidDel="00000000" w:rsidP="00000000" w:rsidRDefault="00000000" w:rsidRPr="00000000" w14:paraId="000006F7">
      <w:pPr>
        <w:numPr>
          <w:ilvl w:val="0"/>
          <w:numId w:val="19"/>
        </w:numPr>
        <w:spacing w:after="0" w:before="240" w:line="240" w:lineRule="auto"/>
        <w:ind w:left="2520" w:hanging="360"/>
        <w:rPr>
          <w:color w:val="000000"/>
        </w:rPr>
      </w:pPr>
      <w:r w:rsidDel="00000000" w:rsidR="00000000" w:rsidRPr="00000000">
        <w:rPr>
          <w:color w:val="000000"/>
          <w:rtl w:val="0"/>
        </w:rPr>
        <w:t xml:space="preserve">Realizar uma revisão de projeto que inclua a revisão dos documentos de projeto produzidos pelo Cliente e fornecer feedback e orientação sobre a abordagem de projeto proposta pelo Cliente. </w:t>
      </w:r>
    </w:p>
    <w:p w:rsidR="00000000" w:rsidDel="00000000" w:rsidP="00000000" w:rsidRDefault="00000000" w:rsidRPr="00000000" w14:paraId="000006F8">
      <w:pPr>
        <w:numPr>
          <w:ilvl w:val="0"/>
          <w:numId w:val="19"/>
        </w:numPr>
        <w:spacing w:after="0" w:before="240" w:line="240" w:lineRule="auto"/>
        <w:ind w:left="2520" w:hanging="360"/>
        <w:rPr>
          <w:color w:val="000000"/>
        </w:rPr>
      </w:pPr>
      <w:r w:rsidDel="00000000" w:rsidR="00000000" w:rsidRPr="00000000">
        <w:rPr>
          <w:color w:val="000000"/>
          <w:rtl w:val="0"/>
        </w:rPr>
        <w:t xml:space="preserve">Realizar várias sessões de aprofundamento em produtos para demonstrar os recursos, </w:t>
        <w:br w:type="textWrapping"/>
        <w:t xml:space="preserve">as capacidades e as melhores práticas do Data Cloud</w:t>
      </w:r>
    </w:p>
    <w:p w:rsidR="00000000" w:rsidDel="00000000" w:rsidP="00000000" w:rsidRDefault="00000000" w:rsidRPr="00000000" w14:paraId="000006F9">
      <w:pPr>
        <w:numPr>
          <w:ilvl w:val="0"/>
          <w:numId w:val="19"/>
        </w:numPr>
        <w:spacing w:after="0" w:before="240" w:line="240" w:lineRule="auto"/>
        <w:ind w:left="2520" w:hanging="360"/>
        <w:rPr>
          <w:color w:val="000000"/>
        </w:rPr>
      </w:pPr>
      <w:r w:rsidDel="00000000" w:rsidR="00000000" w:rsidRPr="00000000">
        <w:rPr>
          <w:color w:val="000000"/>
          <w:rtl w:val="0"/>
        </w:rPr>
        <w:t xml:space="preserve">Fornecer supervisão, revisão e melhores práticas gerais do Data Cloud</w:t>
      </w:r>
    </w:p>
    <w:p w:rsidR="00000000" w:rsidDel="00000000" w:rsidP="00000000" w:rsidRDefault="00000000" w:rsidRPr="00000000" w14:paraId="000006FA">
      <w:pPr>
        <w:numPr>
          <w:ilvl w:val="0"/>
          <w:numId w:val="19"/>
        </w:numPr>
        <w:spacing w:after="0" w:before="240" w:line="240" w:lineRule="auto"/>
        <w:ind w:left="2520" w:hanging="360"/>
        <w:rPr>
          <w:color w:val="000000"/>
        </w:rPr>
      </w:pPr>
      <w:r w:rsidDel="00000000" w:rsidR="00000000" w:rsidRPr="00000000">
        <w:rPr>
          <w:color w:val="000000"/>
          <w:rtl w:val="0"/>
        </w:rPr>
        <w:t xml:space="preserve">Executar o desenvolvimento prático do Data Cloud para requisitos técnicos complexos em que os recursos do Cliente possam precisar de assistência, incluindo:</w:t>
      </w:r>
    </w:p>
    <w:p w:rsidR="00000000" w:rsidDel="00000000" w:rsidP="00000000" w:rsidRDefault="00000000" w:rsidRPr="00000000" w14:paraId="000006FB">
      <w:pPr>
        <w:numPr>
          <w:ilvl w:val="1"/>
          <w:numId w:val="17"/>
        </w:numPr>
        <w:spacing w:after="0" w:before="240" w:line="240" w:lineRule="auto"/>
        <w:ind w:left="3000" w:hanging="360"/>
        <w:rPr>
          <w:color w:val="000000"/>
        </w:rPr>
      </w:pPr>
      <w:r w:rsidDel="00000000" w:rsidR="00000000" w:rsidRPr="00000000">
        <w:rPr>
          <w:color w:val="000000"/>
          <w:rtl w:val="0"/>
        </w:rPr>
        <w:t xml:space="preserve">Ingestão e mapeamento de dados</w:t>
      </w:r>
    </w:p>
    <w:p w:rsidR="00000000" w:rsidDel="00000000" w:rsidP="00000000" w:rsidRDefault="00000000" w:rsidRPr="00000000" w14:paraId="000006FC">
      <w:pPr>
        <w:numPr>
          <w:ilvl w:val="1"/>
          <w:numId w:val="17"/>
        </w:numPr>
        <w:spacing w:after="0" w:before="240" w:line="240" w:lineRule="auto"/>
        <w:ind w:left="3000" w:hanging="360"/>
        <w:rPr>
          <w:color w:val="000000"/>
        </w:rPr>
      </w:pPr>
      <w:r w:rsidDel="00000000" w:rsidR="00000000" w:rsidRPr="00000000">
        <w:rPr>
          <w:color w:val="000000"/>
          <w:rtl w:val="0"/>
        </w:rPr>
        <w:t xml:space="preserve">Unificação do perfil</w:t>
      </w:r>
    </w:p>
    <w:p w:rsidR="00000000" w:rsidDel="00000000" w:rsidP="00000000" w:rsidRDefault="00000000" w:rsidRPr="00000000" w14:paraId="000006FD">
      <w:pPr>
        <w:numPr>
          <w:ilvl w:val="1"/>
          <w:numId w:val="17"/>
        </w:numPr>
        <w:spacing w:after="0" w:before="240" w:line="240" w:lineRule="auto"/>
        <w:ind w:left="3000" w:hanging="360"/>
        <w:rPr>
          <w:color w:val="000000"/>
        </w:rPr>
      </w:pPr>
      <w:r w:rsidDel="00000000" w:rsidR="00000000" w:rsidRPr="00000000">
        <w:rPr>
          <w:color w:val="000000"/>
          <w:rtl w:val="0"/>
        </w:rPr>
        <w:t xml:space="preserve">insights calculados</w:t>
      </w:r>
    </w:p>
    <w:p w:rsidR="00000000" w:rsidDel="00000000" w:rsidP="00000000" w:rsidRDefault="00000000" w:rsidRPr="00000000" w14:paraId="000006FE">
      <w:pPr>
        <w:numPr>
          <w:ilvl w:val="1"/>
          <w:numId w:val="17"/>
        </w:numPr>
        <w:spacing w:after="0" w:before="240" w:line="240" w:lineRule="auto"/>
        <w:ind w:left="3000" w:hanging="360"/>
        <w:rPr>
          <w:color w:val="000000"/>
        </w:rPr>
      </w:pPr>
      <w:r w:rsidDel="00000000" w:rsidR="00000000" w:rsidRPr="00000000">
        <w:rPr>
          <w:color w:val="000000"/>
          <w:rtl w:val="0"/>
        </w:rPr>
        <w:t xml:space="preserve">Segmentação</w:t>
      </w:r>
    </w:p>
    <w:p w:rsidR="00000000" w:rsidDel="00000000" w:rsidP="00000000" w:rsidRDefault="00000000" w:rsidRPr="00000000" w14:paraId="000006FF">
      <w:pPr>
        <w:numPr>
          <w:ilvl w:val="1"/>
          <w:numId w:val="17"/>
        </w:numPr>
        <w:spacing w:after="0" w:before="240" w:line="240" w:lineRule="auto"/>
        <w:ind w:left="3000" w:hanging="360"/>
        <w:rPr>
          <w:color w:val="000000"/>
        </w:rPr>
      </w:pPr>
      <w:r w:rsidDel="00000000" w:rsidR="00000000" w:rsidRPr="00000000">
        <w:rPr>
          <w:color w:val="000000"/>
          <w:rtl w:val="0"/>
        </w:rPr>
        <w:t xml:space="preserve">Ativação</w:t>
      </w:r>
    </w:p>
    <w:p w:rsidR="00000000" w:rsidDel="00000000" w:rsidP="00000000" w:rsidRDefault="00000000" w:rsidRPr="00000000" w14:paraId="00000700">
      <w:pPr>
        <w:numPr>
          <w:ilvl w:val="1"/>
          <w:numId w:val="17"/>
        </w:numPr>
        <w:spacing w:after="0" w:before="240" w:line="240" w:lineRule="auto"/>
        <w:ind w:left="3000" w:hanging="360"/>
        <w:rPr>
          <w:color w:val="000000"/>
        </w:rPr>
      </w:pPr>
      <w:r w:rsidDel="00000000" w:rsidR="00000000" w:rsidRPr="00000000">
        <w:rPr>
          <w:color w:val="000000"/>
          <w:rtl w:val="0"/>
        </w:rPr>
        <w:t xml:space="preserve">Ações de dados</w:t>
      </w:r>
    </w:p>
    <w:p w:rsidR="00000000" w:rsidDel="00000000" w:rsidP="00000000" w:rsidRDefault="00000000" w:rsidRPr="00000000" w14:paraId="00000701">
      <w:pPr>
        <w:numPr>
          <w:ilvl w:val="1"/>
          <w:numId w:val="17"/>
        </w:numPr>
        <w:spacing w:after="0" w:before="240" w:line="240" w:lineRule="auto"/>
        <w:ind w:left="3000" w:hanging="360"/>
        <w:rPr>
          <w:color w:val="000000"/>
        </w:rPr>
      </w:pPr>
      <w:r w:rsidDel="00000000" w:rsidR="00000000" w:rsidRPr="00000000">
        <w:rPr>
          <w:color w:val="000000"/>
          <w:rtl w:val="0"/>
        </w:rPr>
        <w:t xml:space="preserve">Visualização de dados</w:t>
      </w:r>
    </w:p>
    <w:p w:rsidR="00000000" w:rsidDel="00000000" w:rsidP="00000000" w:rsidRDefault="00000000" w:rsidRPr="00000000" w14:paraId="00000702">
      <w:pPr>
        <w:numPr>
          <w:ilvl w:val="0"/>
          <w:numId w:val="19"/>
        </w:numPr>
        <w:spacing w:after="0" w:before="240" w:line="240" w:lineRule="auto"/>
        <w:ind w:left="2520" w:hanging="360"/>
        <w:rPr>
          <w:color w:val="000000"/>
        </w:rPr>
      </w:pPr>
      <w:r w:rsidDel="00000000" w:rsidR="00000000" w:rsidRPr="00000000">
        <w:rPr>
          <w:color w:val="000000"/>
          <w:rtl w:val="0"/>
        </w:rPr>
        <w:t xml:space="preserve">Agir como um ponto técnico de escalonamento para todas as perguntas técnicas ou problemas relacionados ao Data Cloud que surgirem</w:t>
      </w:r>
    </w:p>
    <w:p w:rsidR="00000000" w:rsidDel="00000000" w:rsidP="00000000" w:rsidRDefault="00000000" w:rsidRPr="00000000" w14:paraId="00000703">
      <w:pPr>
        <w:numPr>
          <w:ilvl w:val="0"/>
          <w:numId w:val="19"/>
        </w:numPr>
        <w:spacing w:after="0" w:before="240" w:line="240" w:lineRule="auto"/>
        <w:ind w:left="2520" w:hanging="360"/>
        <w:rPr>
          <w:color w:val="000000"/>
        </w:rPr>
      </w:pPr>
      <w:r w:rsidDel="00000000" w:rsidR="00000000" w:rsidRPr="00000000">
        <w:rPr>
          <w:color w:val="000000"/>
          <w:rtl w:val="0"/>
        </w:rPr>
        <w:t xml:space="preserve">Analisar e explorar os recursos de IA</w:t>
      </w:r>
    </w:p>
    <w:p w:rsidR="00000000" w:rsidDel="00000000" w:rsidP="00000000" w:rsidRDefault="00000000" w:rsidRPr="00000000" w14:paraId="00000704">
      <w:pPr>
        <w:numPr>
          <w:ilvl w:val="0"/>
          <w:numId w:val="19"/>
        </w:numPr>
        <w:spacing w:after="0" w:before="240" w:line="240" w:lineRule="auto"/>
        <w:ind w:left="2520" w:hanging="360"/>
        <w:rPr>
          <w:color w:val="000000"/>
        </w:rPr>
      </w:pPr>
      <w:r w:rsidDel="00000000" w:rsidR="00000000" w:rsidRPr="00000000">
        <w:rPr>
          <w:color w:val="000000"/>
          <w:rtl w:val="0"/>
        </w:rPr>
        <w:t xml:space="preserve">Fornecer consultoria de estratégia de implantação e ajudar no planejamento e execução </w:t>
        <w:br w:type="textWrapping"/>
        <w:t xml:space="preserve">da implantação</w:t>
      </w:r>
    </w:p>
    <w:p w:rsidR="00000000" w:rsidDel="00000000" w:rsidP="00000000" w:rsidRDefault="00000000" w:rsidRPr="00000000" w14:paraId="00000705">
      <w:pPr>
        <w:numPr>
          <w:ilvl w:val="0"/>
          <w:numId w:val="19"/>
        </w:numPr>
        <w:spacing w:after="0" w:before="240" w:line="240" w:lineRule="auto"/>
        <w:ind w:left="2520" w:hanging="360"/>
        <w:rPr>
          <w:color w:val="000000"/>
        </w:rPr>
      </w:pPr>
      <w:r w:rsidDel="00000000" w:rsidR="00000000" w:rsidRPr="00000000">
        <w:rPr>
          <w:rtl w:val="0"/>
        </w:rPr>
        <w:t xml:space="preserve">Fornecer</w:t>
      </w:r>
      <w:r w:rsidDel="00000000" w:rsidR="00000000" w:rsidRPr="00000000">
        <w:rPr>
          <w:color w:val="000000"/>
          <w:rtl w:val="0"/>
        </w:rPr>
        <w:t xml:space="preserve"> transferência de conhecimento para o recurso aplicável do cliente sobre quaisquer componentes personalizados desenvolvidos pela SFDC durante este engajamento</w:t>
      </w:r>
    </w:p>
    <w:p w:rsidR="00000000" w:rsidDel="00000000" w:rsidP="00000000" w:rsidRDefault="00000000" w:rsidRPr="00000000" w14:paraId="00000706">
      <w:pPr>
        <w:pStyle w:val="Heading3"/>
        <w:numPr>
          <w:ilvl w:val="2"/>
          <w:numId w:val="1"/>
        </w:numPr>
        <w:ind w:left="1314" w:hanging="504.00000000000006"/>
        <w:rPr>
          <w:b w:val="1"/>
          <w:bCs w:val="1"/>
        </w:rPr>
      </w:pPr>
      <w:r w:rsidDel="00000000" w:rsidR="00000000" w:rsidRPr="00000000">
        <w:rPr>
          <w:b w:val="1"/>
          <w:bCs w:val="1"/>
          <w:rtl w:val="0"/>
        </w:rPr>
        <w:t xml:space="preserve">Expert Services – Agentforce | Serviços especializados: Agentforce</w:t>
      </w:r>
    </w:p>
    <w:p w:rsidR="00000000" w:rsidDel="00000000" w:rsidP="00000000" w:rsidRDefault="00000000" w:rsidRPr="00000000" w14:paraId="00000707">
      <w:pPr>
        <w:pStyle w:val="Heading5"/>
        <w:numPr>
          <w:ilvl w:val="4"/>
          <w:numId w:val="1"/>
        </w:numPr>
        <w:ind w:left="2232" w:hanging="791.9999999999999"/>
        <w:jc w:val="left"/>
        <w:rPr/>
      </w:pPr>
      <w:r w:rsidDel="00000000" w:rsidR="00000000" w:rsidRPr="00000000">
        <w:rPr>
          <w:rtl w:val="0"/>
        </w:rPr>
        <w:t xml:space="preserve">Agentforce Activator Prototype | Protótipo do Ativador do Agentforce </w:t>
      </w:r>
    </w:p>
    <w:p w:rsidR="00000000" w:rsidDel="00000000" w:rsidP="00000000" w:rsidRDefault="00000000" w:rsidRPr="00000000" w14:paraId="00000708">
      <w:pPr>
        <w:ind w:firstLine="709"/>
        <w:rPr/>
      </w:pPr>
      <w:r w:rsidDel="00000000" w:rsidR="00000000" w:rsidRPr="00000000">
        <w:rPr>
          <w:rtl w:val="0"/>
        </w:rPr>
      </w:r>
    </w:p>
    <w:p w:rsidR="00000000" w:rsidDel="00000000" w:rsidP="00000000" w:rsidRDefault="00000000" w:rsidRPr="00000000" w14:paraId="00000709">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70A">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fornecerá serviços para ajudar os clientes a avaliar e analisar os recursos do Agentforce focados em um único caso de uso predefinido, configurado em um ambiente de Sales ou Service Cloud de produção e não produção.</w:t>
      </w:r>
    </w:p>
    <w:p w:rsidR="00000000" w:rsidDel="00000000" w:rsidP="00000000" w:rsidRDefault="00000000" w:rsidRPr="00000000" w14:paraId="0000070B">
      <w:pPr>
        <w:numPr>
          <w:ilvl w:val="0"/>
          <w:numId w:val="19"/>
        </w:numPr>
        <w:spacing w:after="0" w:before="240" w:line="240" w:lineRule="auto"/>
        <w:ind w:left="2520" w:hanging="360"/>
        <w:rPr>
          <w:color w:val="000000"/>
        </w:rPr>
      </w:pPr>
      <w:r w:rsidDel="00000000" w:rsidR="00000000" w:rsidRPr="00000000">
        <w:rPr>
          <w:rtl w:val="0"/>
        </w:rPr>
        <w:t xml:space="preserve">Descoberta </w:t>
      </w:r>
      <w:r w:rsidDel="00000000" w:rsidR="00000000" w:rsidRPr="00000000">
        <w:rPr>
          <w:rtl w:val="0"/>
        </w:rPr>
      </w:r>
    </w:p>
    <w:p w:rsidR="00000000" w:rsidDel="00000000" w:rsidP="00000000" w:rsidRDefault="00000000" w:rsidRPr="00000000" w14:paraId="0000070C">
      <w:pPr>
        <w:numPr>
          <w:ilvl w:val="1"/>
          <w:numId w:val="19"/>
        </w:numPr>
        <w:spacing w:after="0" w:before="240" w:line="240" w:lineRule="auto"/>
        <w:ind w:left="3240" w:hanging="360"/>
        <w:rPr>
          <w:color w:val="000000"/>
        </w:rPr>
      </w:pPr>
      <w:r w:rsidDel="00000000" w:rsidR="00000000" w:rsidRPr="00000000">
        <w:rPr>
          <w:rtl w:val="0"/>
        </w:rPr>
        <w:t xml:space="preserve">Revisar os objetivos de negócios e prioridades do cliente para o Agentforce</w:t>
      </w:r>
      <w:r w:rsidDel="00000000" w:rsidR="00000000" w:rsidRPr="00000000">
        <w:rPr>
          <w:rtl w:val="0"/>
        </w:rPr>
      </w:r>
    </w:p>
    <w:p w:rsidR="00000000" w:rsidDel="00000000" w:rsidP="00000000" w:rsidRDefault="00000000" w:rsidRPr="00000000" w14:paraId="0000070D">
      <w:pPr>
        <w:numPr>
          <w:ilvl w:val="1"/>
          <w:numId w:val="19"/>
        </w:numPr>
        <w:spacing w:after="0" w:before="240" w:line="240" w:lineRule="auto"/>
        <w:ind w:left="3240" w:hanging="360"/>
        <w:rPr>
          <w:color w:val="000000"/>
        </w:rPr>
      </w:pPr>
      <w:r w:rsidDel="00000000" w:rsidR="00000000" w:rsidRPr="00000000">
        <w:rPr>
          <w:rtl w:val="0"/>
        </w:rPr>
        <w:t xml:space="preserve">Alinhar o escopo e os critérios de sucesso</w:t>
      </w:r>
      <w:r w:rsidDel="00000000" w:rsidR="00000000" w:rsidRPr="00000000">
        <w:rPr>
          <w:rtl w:val="0"/>
        </w:rPr>
      </w:r>
    </w:p>
    <w:p w:rsidR="00000000" w:rsidDel="00000000" w:rsidP="00000000" w:rsidRDefault="00000000" w:rsidRPr="00000000" w14:paraId="0000070E">
      <w:pPr>
        <w:numPr>
          <w:ilvl w:val="1"/>
          <w:numId w:val="19"/>
        </w:numPr>
        <w:spacing w:after="0" w:before="240" w:line="240" w:lineRule="auto"/>
        <w:ind w:left="3240" w:hanging="360"/>
        <w:rPr>
          <w:color w:val="000000"/>
        </w:rPr>
      </w:pPr>
      <w:r w:rsidDel="00000000" w:rsidR="00000000" w:rsidRPr="00000000">
        <w:rPr>
          <w:rtl w:val="0"/>
        </w:rPr>
        <w:t xml:space="preserve">Avaliar a instância do Salesforce e a prontidão dos dados para o caso de uso identificado do Agentforce</w:t>
      </w:r>
      <w:r w:rsidDel="00000000" w:rsidR="00000000" w:rsidRPr="00000000">
        <w:rPr>
          <w:rtl w:val="0"/>
        </w:rPr>
      </w:r>
    </w:p>
    <w:p w:rsidR="00000000" w:rsidDel="00000000" w:rsidP="00000000" w:rsidRDefault="00000000" w:rsidRPr="00000000" w14:paraId="0000070F">
      <w:pPr>
        <w:numPr>
          <w:ilvl w:val="1"/>
          <w:numId w:val="19"/>
        </w:numPr>
        <w:spacing w:after="0" w:before="240" w:line="240" w:lineRule="auto"/>
        <w:ind w:left="3240" w:hanging="360"/>
        <w:rPr>
          <w:color w:val="000000"/>
        </w:rPr>
      </w:pPr>
      <w:r w:rsidDel="00000000" w:rsidR="00000000" w:rsidRPr="00000000">
        <w:rPr>
          <w:rtl w:val="0"/>
        </w:rPr>
        <w:t xml:space="preserve">Identificar um único canal para o Agente</w:t>
      </w:r>
      <w:r w:rsidDel="00000000" w:rsidR="00000000" w:rsidRPr="00000000">
        <w:rPr>
          <w:rtl w:val="0"/>
        </w:rPr>
      </w:r>
    </w:p>
    <w:p w:rsidR="00000000" w:rsidDel="00000000" w:rsidP="00000000" w:rsidRDefault="00000000" w:rsidRPr="00000000" w14:paraId="00000710">
      <w:pPr>
        <w:numPr>
          <w:ilvl w:val="1"/>
          <w:numId w:val="19"/>
        </w:numPr>
        <w:spacing w:after="0" w:before="240" w:line="240" w:lineRule="auto"/>
        <w:ind w:left="3240" w:hanging="360"/>
        <w:rPr>
          <w:color w:val="000000"/>
        </w:rPr>
      </w:pPr>
      <w:r w:rsidDel="00000000" w:rsidR="00000000" w:rsidRPr="00000000">
        <w:rPr>
          <w:rtl w:val="0"/>
        </w:rPr>
        <w:t xml:space="preserve">Identificar no escopo o caso de uso com orientação sobre tópicos, instruções e ações</w:t>
      </w:r>
      <w:r w:rsidDel="00000000" w:rsidR="00000000" w:rsidRPr="00000000">
        <w:rPr>
          <w:rtl w:val="0"/>
        </w:rPr>
      </w:r>
    </w:p>
    <w:p w:rsidR="00000000" w:rsidDel="00000000" w:rsidP="00000000" w:rsidRDefault="00000000" w:rsidRPr="00000000" w14:paraId="00000711">
      <w:pPr>
        <w:numPr>
          <w:ilvl w:val="1"/>
          <w:numId w:val="19"/>
        </w:numPr>
        <w:spacing w:after="0" w:before="240" w:line="240" w:lineRule="auto"/>
        <w:ind w:left="3240" w:hanging="360"/>
        <w:rPr>
          <w:color w:val="000000"/>
        </w:rPr>
      </w:pPr>
      <w:r w:rsidDel="00000000" w:rsidR="00000000" w:rsidRPr="00000000">
        <w:rPr>
          <w:rtl w:val="0"/>
        </w:rPr>
        <w:t xml:space="preserve">Guiar o cliente sobre a identificação e mitigação de riscos para o caso de uso do Agentforce no escopo</w:t>
      </w:r>
      <w:r w:rsidDel="00000000" w:rsidR="00000000" w:rsidRPr="00000000">
        <w:rPr>
          <w:rtl w:val="0"/>
        </w:rPr>
      </w:r>
    </w:p>
    <w:p w:rsidR="00000000" w:rsidDel="00000000" w:rsidP="00000000" w:rsidRDefault="00000000" w:rsidRPr="00000000" w14:paraId="00000712">
      <w:pPr>
        <w:numPr>
          <w:ilvl w:val="0"/>
          <w:numId w:val="19"/>
        </w:numPr>
        <w:spacing w:after="0" w:before="240" w:line="240" w:lineRule="auto"/>
        <w:ind w:left="2520" w:hanging="360"/>
        <w:rPr>
          <w:color w:val="000000"/>
        </w:rPr>
      </w:pPr>
      <w:r w:rsidDel="00000000" w:rsidR="00000000" w:rsidRPr="00000000">
        <w:rPr>
          <w:rtl w:val="0"/>
        </w:rPr>
        <w:t xml:space="preserve">Suporte ao ambiente e à solução</w:t>
      </w:r>
      <w:r w:rsidDel="00000000" w:rsidR="00000000" w:rsidRPr="00000000">
        <w:rPr>
          <w:rtl w:val="0"/>
        </w:rPr>
      </w:r>
    </w:p>
    <w:p w:rsidR="00000000" w:rsidDel="00000000" w:rsidP="00000000" w:rsidRDefault="00000000" w:rsidRPr="00000000" w14:paraId="00000713">
      <w:pPr>
        <w:numPr>
          <w:ilvl w:val="1"/>
          <w:numId w:val="19"/>
        </w:numPr>
        <w:spacing w:after="0" w:before="240" w:line="240" w:lineRule="auto"/>
        <w:ind w:left="3240" w:hanging="360"/>
        <w:rPr>
          <w:color w:val="000000"/>
        </w:rPr>
      </w:pPr>
      <w:r w:rsidDel="00000000" w:rsidR="00000000" w:rsidRPr="00000000">
        <w:rPr>
          <w:rtl w:val="0"/>
        </w:rPr>
        <w:t xml:space="preserve">Ajudar o Cliente no acesso e configuração do Agentforce</w:t>
      </w:r>
      <w:r w:rsidDel="00000000" w:rsidR="00000000" w:rsidRPr="00000000">
        <w:rPr>
          <w:rtl w:val="0"/>
        </w:rPr>
      </w:r>
    </w:p>
    <w:p w:rsidR="00000000" w:rsidDel="00000000" w:rsidP="00000000" w:rsidRDefault="00000000" w:rsidRPr="00000000" w14:paraId="00000714">
      <w:pPr>
        <w:numPr>
          <w:ilvl w:val="1"/>
          <w:numId w:val="19"/>
        </w:numPr>
        <w:spacing w:after="0" w:before="240" w:line="240" w:lineRule="auto"/>
        <w:ind w:left="3240" w:hanging="360"/>
        <w:rPr>
          <w:color w:val="000000"/>
        </w:rPr>
      </w:pPr>
      <w:r w:rsidDel="00000000" w:rsidR="00000000" w:rsidRPr="00000000">
        <w:rPr>
          <w:rtl w:val="0"/>
        </w:rPr>
        <w:t xml:space="preserve">Configurar um único agente, incluindo tópicos relevantes, instruções, ações padrão </w:t>
        <w:br w:type="textWrapping"/>
        <w:t xml:space="preserve">e personalizadas</w:t>
      </w:r>
      <w:r w:rsidDel="00000000" w:rsidR="00000000" w:rsidRPr="00000000">
        <w:rPr>
          <w:rtl w:val="0"/>
        </w:rPr>
      </w:r>
    </w:p>
    <w:p w:rsidR="00000000" w:rsidDel="00000000" w:rsidP="00000000" w:rsidRDefault="00000000" w:rsidRPr="00000000" w14:paraId="00000715">
      <w:pPr>
        <w:numPr>
          <w:ilvl w:val="1"/>
          <w:numId w:val="19"/>
        </w:numPr>
        <w:spacing w:after="0" w:before="240" w:line="240" w:lineRule="auto"/>
        <w:ind w:left="3240" w:hanging="360"/>
        <w:rPr>
          <w:color w:val="000000"/>
        </w:rPr>
      </w:pPr>
      <w:r w:rsidDel="00000000" w:rsidR="00000000" w:rsidRPr="00000000">
        <w:rPr>
          <w:rtl w:val="0"/>
        </w:rPr>
        <w:t xml:space="preserve">Configurar até uma experiência </w:t>
      </w:r>
      <w:r w:rsidDel="00000000" w:rsidR="00000000" w:rsidRPr="00000000">
        <w:rPr>
          <w:rtl w:val="0"/>
        </w:rPr>
      </w:r>
    </w:p>
    <w:p w:rsidR="00000000" w:rsidDel="00000000" w:rsidP="00000000" w:rsidRDefault="00000000" w:rsidRPr="00000000" w14:paraId="00000716">
      <w:pPr>
        <w:numPr>
          <w:ilvl w:val="1"/>
          <w:numId w:val="19"/>
        </w:numPr>
        <w:spacing w:after="0" w:before="240" w:line="240" w:lineRule="auto"/>
        <w:ind w:left="3240" w:hanging="360"/>
        <w:rPr>
          <w:color w:val="000000"/>
        </w:rPr>
      </w:pPr>
      <w:r w:rsidDel="00000000" w:rsidR="00000000" w:rsidRPr="00000000">
        <w:rPr>
          <w:rtl w:val="0"/>
        </w:rPr>
        <w:t xml:space="preserve">Fornecer orientação sobre considerações para a ingestão de dados de sistemas de origem adicionais, incluindo fontes que não sejam da Salesforce</w:t>
      </w:r>
      <w:r w:rsidDel="00000000" w:rsidR="00000000" w:rsidRPr="00000000">
        <w:rPr>
          <w:rtl w:val="0"/>
        </w:rPr>
      </w:r>
    </w:p>
    <w:p w:rsidR="00000000" w:rsidDel="00000000" w:rsidP="00000000" w:rsidRDefault="00000000" w:rsidRPr="00000000" w14:paraId="00000717">
      <w:pPr>
        <w:numPr>
          <w:ilvl w:val="1"/>
          <w:numId w:val="19"/>
        </w:numPr>
        <w:spacing w:after="0" w:before="240" w:line="240" w:lineRule="auto"/>
        <w:ind w:left="3240" w:hanging="360"/>
        <w:rPr>
          <w:color w:val="000000"/>
        </w:rPr>
      </w:pPr>
      <w:r w:rsidDel="00000000" w:rsidR="00000000" w:rsidRPr="00000000">
        <w:rPr>
          <w:rtl w:val="0"/>
        </w:rPr>
        <w:t xml:space="preserve">Fornecer orientação sobre uma estrutura de modelo operacional e de governança para gerenciar o Agente e reduzir o risco para a instância, os dados e a experiência do cliente do Salesforce do Cliente</w:t>
      </w:r>
      <w:r w:rsidDel="00000000" w:rsidR="00000000" w:rsidRPr="00000000">
        <w:rPr>
          <w:rtl w:val="0"/>
        </w:rPr>
      </w:r>
    </w:p>
    <w:p w:rsidR="00000000" w:rsidDel="00000000" w:rsidP="00000000" w:rsidRDefault="00000000" w:rsidRPr="00000000" w14:paraId="00000718">
      <w:pPr>
        <w:numPr>
          <w:ilvl w:val="1"/>
          <w:numId w:val="19"/>
        </w:numPr>
        <w:spacing w:after="0" w:before="240" w:line="240" w:lineRule="auto"/>
        <w:ind w:left="3240" w:hanging="360"/>
        <w:rPr>
          <w:color w:val="000000"/>
        </w:rPr>
      </w:pPr>
      <w:r w:rsidDel="00000000" w:rsidR="00000000" w:rsidRPr="00000000">
        <w:rPr>
          <w:rtl w:val="0"/>
        </w:rPr>
        <w:t xml:space="preserve">Fornecer orientação sobre abordagens de teste</w:t>
      </w:r>
      <w:r w:rsidDel="00000000" w:rsidR="00000000" w:rsidRPr="00000000">
        <w:rPr>
          <w:rtl w:val="0"/>
        </w:rPr>
      </w:r>
    </w:p>
    <w:p w:rsidR="00000000" w:rsidDel="00000000" w:rsidP="00000000" w:rsidRDefault="00000000" w:rsidRPr="00000000" w14:paraId="00000719">
      <w:pPr>
        <w:numPr>
          <w:ilvl w:val="1"/>
          <w:numId w:val="19"/>
        </w:numPr>
        <w:spacing w:after="0" w:before="240" w:line="240" w:lineRule="auto"/>
        <w:ind w:left="3240" w:hanging="360"/>
        <w:rPr>
          <w:color w:val="000000"/>
        </w:rPr>
      </w:pPr>
      <w:r w:rsidDel="00000000" w:rsidR="00000000" w:rsidRPr="00000000">
        <w:rPr>
          <w:rtl w:val="0"/>
        </w:rPr>
        <w:t xml:space="preserve">Fornecer orientação sobre as etapas necessárias para a implantação da produção do protótipo do Agentforce</w:t>
      </w:r>
      <w:r w:rsidDel="00000000" w:rsidR="00000000" w:rsidRPr="00000000">
        <w:rPr>
          <w:rtl w:val="0"/>
        </w:rPr>
      </w:r>
    </w:p>
    <w:p w:rsidR="00000000" w:rsidDel="00000000" w:rsidP="00000000" w:rsidRDefault="00000000" w:rsidRPr="00000000" w14:paraId="0000071A">
      <w:pPr>
        <w:numPr>
          <w:ilvl w:val="1"/>
          <w:numId w:val="19"/>
        </w:numPr>
        <w:spacing w:after="0" w:before="240" w:line="240" w:lineRule="auto"/>
        <w:ind w:left="3240" w:hanging="360"/>
        <w:rPr>
          <w:color w:val="000000"/>
        </w:rPr>
      </w:pPr>
      <w:r w:rsidDel="00000000" w:rsidR="00000000" w:rsidRPr="00000000">
        <w:rPr>
          <w:rtl w:val="0"/>
        </w:rPr>
        <w:t xml:space="preserve">Fornecer orientação sobre considerações de arquitetura de estado futuro para estender casos de uso</w:t>
      </w:r>
      <w:r w:rsidDel="00000000" w:rsidR="00000000" w:rsidRPr="00000000">
        <w:rPr>
          <w:rtl w:val="0"/>
        </w:rPr>
      </w:r>
    </w:p>
    <w:p w:rsidR="00000000" w:rsidDel="00000000" w:rsidP="00000000" w:rsidRDefault="00000000" w:rsidRPr="00000000" w14:paraId="0000071B">
      <w:pPr>
        <w:numPr>
          <w:ilvl w:val="0"/>
          <w:numId w:val="19"/>
        </w:numPr>
        <w:spacing w:after="0" w:before="240" w:line="240" w:lineRule="auto"/>
        <w:ind w:left="2520" w:hanging="360"/>
        <w:rPr>
          <w:color w:val="000000"/>
        </w:rPr>
      </w:pPr>
      <w:r w:rsidDel="00000000" w:rsidR="00000000" w:rsidRPr="00000000">
        <w:rPr>
          <w:rtl w:val="0"/>
        </w:rPr>
        <w:t xml:space="preserve">Especificações de caso de uso</w:t>
      </w:r>
      <w:r w:rsidDel="00000000" w:rsidR="00000000" w:rsidRPr="00000000">
        <w:rPr>
          <w:rtl w:val="0"/>
        </w:rPr>
      </w:r>
    </w:p>
    <w:p w:rsidR="00000000" w:rsidDel="00000000" w:rsidP="00000000" w:rsidRDefault="00000000" w:rsidRPr="00000000" w14:paraId="0000071C">
      <w:pPr>
        <w:numPr>
          <w:ilvl w:val="1"/>
          <w:numId w:val="19"/>
        </w:numPr>
        <w:spacing w:after="0" w:before="240" w:line="240" w:lineRule="auto"/>
        <w:ind w:left="3240" w:hanging="360"/>
        <w:rPr>
          <w:color w:val="000000"/>
        </w:rPr>
      </w:pPr>
      <w:r w:rsidDel="00000000" w:rsidR="00000000" w:rsidRPr="00000000">
        <w:rPr>
          <w:rtl w:val="0"/>
        </w:rPr>
        <w:t xml:space="preserve">Um (1) caso de uso predefinido</w:t>
      </w:r>
      <w:r w:rsidDel="00000000" w:rsidR="00000000" w:rsidRPr="00000000">
        <w:rPr>
          <w:rtl w:val="0"/>
        </w:rPr>
      </w:r>
    </w:p>
    <w:p w:rsidR="00000000" w:rsidDel="00000000" w:rsidP="00000000" w:rsidRDefault="00000000" w:rsidRPr="00000000" w14:paraId="0000071D">
      <w:pPr>
        <w:numPr>
          <w:ilvl w:val="1"/>
          <w:numId w:val="19"/>
        </w:numPr>
        <w:spacing w:after="0" w:before="240" w:line="240" w:lineRule="auto"/>
        <w:ind w:left="3240" w:hanging="360"/>
        <w:rPr>
          <w:color w:val="000000"/>
        </w:rPr>
      </w:pPr>
      <w:r w:rsidDel="00000000" w:rsidR="00000000" w:rsidRPr="00000000">
        <w:rPr>
          <w:rtl w:val="0"/>
        </w:rPr>
        <w:t xml:space="preserve">Um (1) Agente com até dois (2) tópicos</w:t>
      </w:r>
      <w:r w:rsidDel="00000000" w:rsidR="00000000" w:rsidRPr="00000000">
        <w:rPr>
          <w:rtl w:val="0"/>
        </w:rPr>
      </w:r>
    </w:p>
    <w:p w:rsidR="00000000" w:rsidDel="00000000" w:rsidP="00000000" w:rsidRDefault="00000000" w:rsidRPr="00000000" w14:paraId="0000071E">
      <w:pPr>
        <w:numPr>
          <w:ilvl w:val="1"/>
          <w:numId w:val="19"/>
        </w:numPr>
        <w:spacing w:after="0" w:before="240" w:line="240" w:lineRule="auto"/>
        <w:ind w:left="3240" w:hanging="360"/>
        <w:rPr>
          <w:color w:val="000000"/>
        </w:rPr>
      </w:pPr>
      <w:r w:rsidDel="00000000" w:rsidR="00000000" w:rsidRPr="00000000">
        <w:rPr>
          <w:rtl w:val="0"/>
        </w:rPr>
        <w:t xml:space="preserve">Um (1) agente RAG (somente dados do Salesforce)</w:t>
      </w:r>
      <w:r w:rsidDel="00000000" w:rsidR="00000000" w:rsidRPr="00000000">
        <w:rPr>
          <w:rtl w:val="0"/>
        </w:rPr>
      </w:r>
    </w:p>
    <w:p w:rsidR="00000000" w:rsidDel="00000000" w:rsidP="00000000" w:rsidRDefault="00000000" w:rsidRPr="00000000" w14:paraId="0000071F">
      <w:pPr>
        <w:numPr>
          <w:ilvl w:val="1"/>
          <w:numId w:val="19"/>
        </w:numPr>
        <w:spacing w:after="0" w:before="240" w:line="240" w:lineRule="auto"/>
        <w:ind w:left="3240" w:hanging="360"/>
        <w:rPr>
          <w:color w:val="000000"/>
        </w:rPr>
      </w:pPr>
      <w:r w:rsidDel="00000000" w:rsidR="00000000" w:rsidRPr="00000000">
        <w:rPr>
          <w:rtl w:val="0"/>
        </w:rPr>
        <w:t xml:space="preserve">Conhecimento/plano de dados</w:t>
      </w:r>
      <w:r w:rsidDel="00000000" w:rsidR="00000000" w:rsidRPr="00000000">
        <w:rPr>
          <w:rtl w:val="0"/>
        </w:rPr>
      </w:r>
    </w:p>
    <w:p w:rsidR="00000000" w:rsidDel="00000000" w:rsidP="00000000" w:rsidRDefault="00000000" w:rsidRPr="00000000" w14:paraId="00000720">
      <w:pPr>
        <w:numPr>
          <w:ilvl w:val="1"/>
          <w:numId w:val="19"/>
        </w:numPr>
        <w:spacing w:after="0" w:before="240" w:line="240" w:lineRule="auto"/>
        <w:ind w:left="3240" w:hanging="360"/>
        <w:rPr>
          <w:color w:val="000000"/>
        </w:rPr>
      </w:pPr>
      <w:r w:rsidDel="00000000" w:rsidR="00000000" w:rsidRPr="00000000">
        <w:rPr>
          <w:rtl w:val="0"/>
        </w:rPr>
        <w:t xml:space="preserve">Até duas (2) ações padrão</w:t>
      </w:r>
      <w:r w:rsidDel="00000000" w:rsidR="00000000" w:rsidRPr="00000000">
        <w:rPr>
          <w:rtl w:val="0"/>
        </w:rPr>
      </w:r>
    </w:p>
    <w:p w:rsidR="00000000" w:rsidDel="00000000" w:rsidP="00000000" w:rsidRDefault="00000000" w:rsidRPr="00000000" w14:paraId="00000721">
      <w:pPr>
        <w:numPr>
          <w:ilvl w:val="1"/>
          <w:numId w:val="19"/>
        </w:numPr>
        <w:spacing w:after="0" w:before="240" w:line="240" w:lineRule="auto"/>
        <w:ind w:left="3240" w:hanging="360"/>
        <w:rPr>
          <w:color w:val="000000"/>
        </w:rPr>
      </w:pPr>
      <w:r w:rsidDel="00000000" w:rsidR="00000000" w:rsidRPr="00000000">
        <w:rPr>
          <w:rtl w:val="0"/>
        </w:rPr>
        <w:t xml:space="preserve">Uma (1) ação personalizada (sem integração/autenticação)</w:t>
      </w:r>
      <w:r w:rsidDel="00000000" w:rsidR="00000000" w:rsidRPr="00000000">
        <w:rPr>
          <w:rtl w:val="0"/>
        </w:rPr>
      </w:r>
    </w:p>
    <w:p w:rsidR="00000000" w:rsidDel="00000000" w:rsidP="00000000" w:rsidRDefault="00000000" w:rsidRPr="00000000" w14:paraId="00000722">
      <w:pPr>
        <w:numPr>
          <w:ilvl w:val="1"/>
          <w:numId w:val="19"/>
        </w:numPr>
        <w:spacing w:after="0" w:before="240" w:line="240" w:lineRule="auto"/>
        <w:ind w:left="3240" w:hanging="360"/>
        <w:rPr>
          <w:color w:val="000000"/>
        </w:rPr>
      </w:pPr>
      <w:r w:rsidDel="00000000" w:rsidR="00000000" w:rsidRPr="00000000">
        <w:rPr>
          <w:rtl w:val="0"/>
        </w:rPr>
        <w:t xml:space="preserve">Autenticação de bot padrão</w:t>
      </w:r>
      <w:r w:rsidDel="00000000" w:rsidR="00000000" w:rsidRPr="00000000">
        <w:rPr>
          <w:rtl w:val="0"/>
        </w:rPr>
      </w:r>
    </w:p>
    <w:p w:rsidR="00000000" w:rsidDel="00000000" w:rsidP="00000000" w:rsidRDefault="00000000" w:rsidRPr="00000000" w14:paraId="00000723">
      <w:pPr>
        <w:numPr>
          <w:ilvl w:val="1"/>
          <w:numId w:val="19"/>
        </w:numPr>
        <w:spacing w:after="0" w:before="240" w:line="240" w:lineRule="auto"/>
        <w:ind w:left="3240" w:hanging="360"/>
        <w:rPr>
          <w:color w:val="000000"/>
        </w:rPr>
      </w:pPr>
      <w:r w:rsidDel="00000000" w:rsidR="00000000" w:rsidRPr="00000000">
        <w:rPr>
          <w:rtl w:val="0"/>
        </w:rPr>
        <w:t xml:space="preserve">Avaliação de risco e plano de mitigação para o caso de uso definido</w:t>
      </w:r>
      <w:r w:rsidDel="00000000" w:rsidR="00000000" w:rsidRPr="00000000">
        <w:rPr>
          <w:rtl w:val="0"/>
        </w:rPr>
      </w:r>
    </w:p>
    <w:p w:rsidR="00000000" w:rsidDel="00000000" w:rsidP="00000000" w:rsidRDefault="00000000" w:rsidRPr="00000000" w14:paraId="00000724">
      <w:pPr>
        <w:numPr>
          <w:ilvl w:val="1"/>
          <w:numId w:val="19"/>
        </w:numPr>
        <w:spacing w:after="0" w:before="240" w:line="240" w:lineRule="auto"/>
        <w:ind w:left="3240" w:hanging="360"/>
        <w:rPr>
          <w:color w:val="000000"/>
        </w:rPr>
      </w:pPr>
      <w:r w:rsidDel="00000000" w:rsidR="00000000" w:rsidRPr="00000000">
        <w:rPr>
          <w:rtl w:val="0"/>
        </w:rPr>
        <w:t xml:space="preserve">Considerações operacionais e de governança para o caso de uso definido, plano de implantação do canal</w:t>
      </w:r>
      <w:r w:rsidDel="00000000" w:rsidR="00000000" w:rsidRPr="00000000">
        <w:rPr>
          <w:rtl w:val="0"/>
        </w:rPr>
      </w:r>
    </w:p>
    <w:p w:rsidR="00000000" w:rsidDel="00000000" w:rsidP="00000000" w:rsidRDefault="00000000" w:rsidRPr="00000000" w14:paraId="00000725">
      <w:pPr>
        <w:numPr>
          <w:ilvl w:val="0"/>
          <w:numId w:val="19"/>
        </w:numPr>
        <w:spacing w:after="0" w:before="240" w:line="240" w:lineRule="auto"/>
        <w:ind w:left="2520" w:hanging="360"/>
        <w:rPr>
          <w:color w:val="000000"/>
        </w:rPr>
      </w:pPr>
      <w:r w:rsidDel="00000000" w:rsidR="00000000" w:rsidRPr="00000000">
        <w:rPr>
          <w:rtl w:val="0"/>
        </w:rPr>
        <w:t xml:space="preserve">Caso(s) de uso, selecionar um (1) e excluir outros </w:t>
      </w:r>
      <w:r w:rsidDel="00000000" w:rsidR="00000000" w:rsidRPr="00000000">
        <w:rPr>
          <w:rtl w:val="0"/>
        </w:rPr>
      </w:r>
    </w:p>
    <w:p w:rsidR="00000000" w:rsidDel="00000000" w:rsidP="00000000" w:rsidRDefault="00000000" w:rsidRPr="00000000" w14:paraId="00000726">
      <w:pPr>
        <w:numPr>
          <w:ilvl w:val="1"/>
          <w:numId w:val="19"/>
        </w:numPr>
        <w:spacing w:after="0" w:before="240" w:line="240" w:lineRule="auto"/>
        <w:ind w:left="3240" w:hanging="360"/>
        <w:rPr>
          <w:color w:val="000000"/>
        </w:rPr>
      </w:pPr>
      <w:r w:rsidDel="00000000" w:rsidR="00000000" w:rsidRPr="00000000">
        <w:rPr>
          <w:rtl w:val="0"/>
        </w:rPr>
        <w:t xml:space="preserve">Consultas sobre pedidos de serviço: Ajudar os clientes a responder perguntas sobre políticas de pedidos e devoluções</w:t>
      </w:r>
      <w:r w:rsidDel="00000000" w:rsidR="00000000" w:rsidRPr="00000000">
        <w:rPr>
          <w:rtl w:val="0"/>
        </w:rPr>
      </w:r>
    </w:p>
    <w:p w:rsidR="00000000" w:rsidDel="00000000" w:rsidP="00000000" w:rsidRDefault="00000000" w:rsidRPr="00000000" w14:paraId="00000727">
      <w:pPr>
        <w:numPr>
          <w:ilvl w:val="1"/>
          <w:numId w:val="19"/>
        </w:numPr>
        <w:spacing w:after="0" w:before="240" w:line="240" w:lineRule="auto"/>
        <w:ind w:left="3240" w:hanging="360"/>
        <w:rPr>
          <w:color w:val="000000"/>
        </w:rPr>
      </w:pPr>
      <w:r w:rsidDel="00000000" w:rsidR="00000000" w:rsidRPr="00000000">
        <w:rPr>
          <w:rtl w:val="0"/>
        </w:rPr>
        <w:t xml:space="preserve">Perguntas frequentes gerais: ajudar os clientes com perguntas sobre seus produtos </w:t>
        <w:br w:type="textWrapping"/>
        <w:t xml:space="preserve">e políticas documentados e tomar medidas.</w:t>
      </w:r>
      <w:r w:rsidDel="00000000" w:rsidR="00000000" w:rsidRPr="00000000">
        <w:rPr>
          <w:rtl w:val="0"/>
        </w:rPr>
      </w:r>
    </w:p>
    <w:p w:rsidR="00000000" w:rsidDel="00000000" w:rsidP="00000000" w:rsidRDefault="00000000" w:rsidRPr="00000000" w14:paraId="00000728">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Premissa </w:t>
      </w:r>
    </w:p>
    <w:p w:rsidR="00000000" w:rsidDel="00000000" w:rsidP="00000000" w:rsidRDefault="00000000" w:rsidRPr="00000000" w14:paraId="00000729">
      <w:pPr>
        <w:numPr>
          <w:ilvl w:val="0"/>
          <w:numId w:val="20"/>
        </w:numPr>
        <w:spacing w:after="0" w:before="240" w:line="240" w:lineRule="auto"/>
        <w:ind w:left="2520" w:hanging="360"/>
        <w:rPr>
          <w:color w:val="000000"/>
        </w:rPr>
      </w:pPr>
      <w:r w:rsidDel="00000000" w:rsidR="00000000" w:rsidRPr="00000000">
        <w:rPr>
          <w:rtl w:val="0"/>
        </w:rPr>
        <w:t xml:space="preserve">Pré-requisitos do cliente</w:t>
      </w:r>
      <w:r w:rsidDel="00000000" w:rsidR="00000000" w:rsidRPr="00000000">
        <w:rPr>
          <w:rtl w:val="0"/>
        </w:rPr>
      </w:r>
    </w:p>
    <w:p w:rsidR="00000000" w:rsidDel="00000000" w:rsidP="00000000" w:rsidRDefault="00000000" w:rsidRPr="00000000" w14:paraId="0000072A">
      <w:pPr>
        <w:spacing w:after="0" w:lineRule="auto"/>
        <w:ind w:left="2520" w:firstLine="0"/>
        <w:rPr>
          <w:color w:val="000000"/>
        </w:rPr>
      </w:pPr>
      <w:r w:rsidDel="00000000" w:rsidR="00000000" w:rsidRPr="00000000">
        <w:rPr>
          <w:rtl w:val="0"/>
        </w:rPr>
      </w:r>
    </w:p>
    <w:p w:rsidR="00000000" w:rsidDel="00000000" w:rsidP="00000000" w:rsidRDefault="00000000" w:rsidRPr="00000000" w14:paraId="0000072B">
      <w:pPr>
        <w:spacing w:after="0" w:line="240" w:lineRule="auto"/>
        <w:ind w:left="2509" w:firstLine="369.9999999999997"/>
        <w:rPr>
          <w:color w:val="000000"/>
        </w:rPr>
      </w:pPr>
      <w:r w:rsidDel="00000000" w:rsidR="00000000" w:rsidRPr="00000000">
        <w:rPr>
          <w:rtl w:val="0"/>
        </w:rPr>
        <w:t xml:space="preserve">  Pré-requisitos de licença: critérios do Service Agent</w:t>
      </w:r>
      <w:r w:rsidDel="00000000" w:rsidR="00000000" w:rsidRPr="00000000">
        <w:rPr>
          <w:rtl w:val="0"/>
        </w:rPr>
      </w:r>
    </w:p>
    <w:p w:rsidR="00000000" w:rsidDel="00000000" w:rsidP="00000000" w:rsidRDefault="00000000" w:rsidRPr="00000000" w14:paraId="0000072C">
      <w:pPr>
        <w:numPr>
          <w:ilvl w:val="1"/>
          <w:numId w:val="20"/>
        </w:numPr>
        <w:spacing w:after="0" w:before="240" w:line="240" w:lineRule="auto"/>
        <w:ind w:left="3240" w:hanging="360"/>
        <w:rPr/>
      </w:pPr>
      <w:r w:rsidDel="00000000" w:rsidR="00000000" w:rsidRPr="00000000">
        <w:rPr>
          <w:rtl w:val="0"/>
        </w:rPr>
        <w:t xml:space="preserve">Pelo menos uma (1) licença dos seguintes tipos de edições da Service Cloud: Enterprise Edition, Performance Edition, Unlimited Edition ou Einstein 1 Edition. </w:t>
      </w:r>
    </w:p>
    <w:p w:rsidR="00000000" w:rsidDel="00000000" w:rsidP="00000000" w:rsidRDefault="00000000" w:rsidRPr="00000000" w14:paraId="0000072D">
      <w:pPr>
        <w:numPr>
          <w:ilvl w:val="1"/>
          <w:numId w:val="20"/>
        </w:numPr>
        <w:spacing w:after="0" w:before="240" w:line="240" w:lineRule="auto"/>
        <w:ind w:left="3240" w:hanging="360"/>
        <w:rPr/>
      </w:pPr>
      <w:r w:rsidDel="00000000" w:rsidR="00000000" w:rsidRPr="00000000">
        <w:rPr>
          <w:rtl w:val="0"/>
        </w:rPr>
        <w:t xml:space="preserve">Pelo menos 1 (uma) licença de cada Einstein para atendimento e engajamento digital.</w:t>
      </w:r>
    </w:p>
    <w:p w:rsidR="00000000" w:rsidDel="00000000" w:rsidP="00000000" w:rsidRDefault="00000000" w:rsidRPr="00000000" w14:paraId="0000072E">
      <w:pPr>
        <w:numPr>
          <w:ilvl w:val="1"/>
          <w:numId w:val="20"/>
        </w:numPr>
        <w:spacing w:after="0" w:before="240" w:line="240" w:lineRule="auto"/>
        <w:ind w:left="3240" w:hanging="360"/>
        <w:rPr/>
      </w:pPr>
      <w:r w:rsidDel="00000000" w:rsidR="00000000" w:rsidRPr="00000000">
        <w:rPr>
          <w:rtl w:val="0"/>
        </w:rPr>
        <w:t xml:space="preserve">Nota: O Engajamento digital é necessário APENAS para o Service Agent do Agentforce para a Service Cloud Enterprise Edition, não para a Unlimited Edition ou Performance Edition. </w:t>
      </w:r>
    </w:p>
    <w:p w:rsidR="00000000" w:rsidDel="00000000" w:rsidP="00000000" w:rsidRDefault="00000000" w:rsidRPr="00000000" w14:paraId="0000072F">
      <w:pPr>
        <w:numPr>
          <w:ilvl w:val="1"/>
          <w:numId w:val="20"/>
        </w:numPr>
        <w:spacing w:after="0" w:before="240" w:line="240" w:lineRule="auto"/>
        <w:ind w:left="3240" w:hanging="360"/>
        <w:rPr/>
      </w:pPr>
      <w:r w:rsidDel="00000000" w:rsidR="00000000" w:rsidRPr="00000000">
        <w:rPr>
          <w:rtl w:val="0"/>
        </w:rPr>
        <w:t xml:space="preserve">O Data Cloud também é necessário e será provisionado para qualquer cliente </w:t>
        <w:br w:type="textWrapping"/>
        <w:t xml:space="preserve">do Agentforce</w:t>
      </w:r>
    </w:p>
    <w:p w:rsidR="00000000" w:rsidDel="00000000" w:rsidP="00000000" w:rsidRDefault="00000000" w:rsidRPr="00000000" w14:paraId="00000730">
      <w:pPr>
        <w:numPr>
          <w:ilvl w:val="1"/>
          <w:numId w:val="20"/>
        </w:numPr>
        <w:spacing w:after="0" w:before="240" w:line="240" w:lineRule="auto"/>
        <w:ind w:left="3240" w:hanging="360"/>
        <w:rPr/>
      </w:pPr>
      <w:r w:rsidDel="00000000" w:rsidR="00000000" w:rsidRPr="00000000">
        <w:rPr>
          <w:rtl w:val="0"/>
        </w:rPr>
        <w:t xml:space="preserve">SKU do Service Agent do Agentforce</w:t>
      </w:r>
    </w:p>
    <w:p w:rsidR="00000000" w:rsidDel="00000000" w:rsidP="00000000" w:rsidRDefault="00000000" w:rsidRPr="00000000" w14:paraId="00000731">
      <w:pPr>
        <w:spacing w:after="0" w:line="240" w:lineRule="auto"/>
        <w:ind w:left="0" w:firstLine="0"/>
        <w:rPr>
          <w:color w:val="000000"/>
        </w:rPr>
      </w:pPr>
      <w:r w:rsidDel="00000000" w:rsidR="00000000" w:rsidRPr="00000000">
        <w:rPr>
          <w:rtl w:val="0"/>
        </w:rPr>
      </w:r>
    </w:p>
    <w:p w:rsidR="00000000" w:rsidDel="00000000" w:rsidP="00000000" w:rsidRDefault="00000000" w:rsidRPr="00000000" w14:paraId="00000732">
      <w:pPr>
        <w:spacing w:after="0" w:line="240" w:lineRule="auto"/>
        <w:ind w:left="2160" w:firstLine="0"/>
        <w:rPr>
          <w:color w:val="000000"/>
        </w:rPr>
      </w:pPr>
      <w:r w:rsidDel="00000000" w:rsidR="00000000" w:rsidRPr="00000000">
        <w:rPr>
          <w:rtl w:val="0"/>
        </w:rPr>
        <w:t xml:space="preserve">   </w:t>
        <w:tab/>
        <w:t xml:space="preserve">       </w:t>
      </w:r>
      <w:r w:rsidDel="00000000" w:rsidR="00000000" w:rsidRPr="00000000">
        <w:rPr>
          <w:sz w:val="2"/>
          <w:szCs w:val="2"/>
          <w:rtl w:val="0"/>
        </w:rPr>
        <w:t xml:space="preserve"> </w:t>
      </w:r>
      <w:r w:rsidDel="00000000" w:rsidR="00000000" w:rsidRPr="00000000">
        <w:rPr>
          <w:rtl w:val="0"/>
        </w:rPr>
        <w:t xml:space="preserve">Pré-requisitos de licença: critérios do SDR Agent</w:t>
      </w:r>
      <w:r w:rsidDel="00000000" w:rsidR="00000000" w:rsidRPr="00000000">
        <w:rPr>
          <w:rtl w:val="0"/>
        </w:rPr>
      </w:r>
    </w:p>
    <w:p w:rsidR="00000000" w:rsidDel="00000000" w:rsidP="00000000" w:rsidRDefault="00000000" w:rsidRPr="00000000" w14:paraId="00000733">
      <w:pPr>
        <w:numPr>
          <w:ilvl w:val="1"/>
          <w:numId w:val="20"/>
        </w:numPr>
        <w:spacing w:after="0" w:before="240" w:line="240" w:lineRule="auto"/>
        <w:ind w:left="3240" w:hanging="360"/>
        <w:rPr/>
      </w:pPr>
      <w:r w:rsidDel="00000000" w:rsidR="00000000" w:rsidRPr="00000000">
        <w:rPr>
          <w:rtl w:val="0"/>
        </w:rPr>
        <w:t xml:space="preserve">Pelo menos 1 licença da Sales Cloud Enterprise Edition</w:t>
      </w:r>
    </w:p>
    <w:p w:rsidR="00000000" w:rsidDel="00000000" w:rsidP="00000000" w:rsidRDefault="00000000" w:rsidRPr="00000000" w14:paraId="00000734">
      <w:pPr>
        <w:numPr>
          <w:ilvl w:val="1"/>
          <w:numId w:val="20"/>
        </w:numPr>
        <w:spacing w:after="0" w:before="240" w:line="240" w:lineRule="auto"/>
        <w:ind w:left="3240" w:hanging="360"/>
        <w:rPr/>
      </w:pPr>
      <w:r w:rsidDel="00000000" w:rsidR="00000000" w:rsidRPr="00000000">
        <w:rPr>
          <w:rtl w:val="0"/>
        </w:rPr>
        <w:t xml:space="preserve">O cliente tem:</w:t>
      </w:r>
    </w:p>
    <w:p w:rsidR="00000000" w:rsidDel="00000000" w:rsidP="00000000" w:rsidRDefault="00000000" w:rsidRPr="00000000" w14:paraId="00000735">
      <w:pPr>
        <w:numPr>
          <w:ilvl w:val="2"/>
          <w:numId w:val="20"/>
        </w:numPr>
        <w:spacing w:after="0" w:before="240" w:line="240" w:lineRule="auto"/>
        <w:ind w:left="3960" w:hanging="360"/>
        <w:rPr/>
      </w:pPr>
      <w:r w:rsidDel="00000000" w:rsidR="00000000" w:rsidRPr="00000000">
        <w:rPr>
          <w:rtl w:val="0"/>
        </w:rPr>
        <w:t xml:space="preserve">Einstein for Sales (uma (1) licença necessária)</w:t>
      </w:r>
    </w:p>
    <w:p w:rsidR="00000000" w:rsidDel="00000000" w:rsidP="00000000" w:rsidRDefault="00000000" w:rsidRPr="00000000" w14:paraId="00000736">
      <w:pPr>
        <w:numPr>
          <w:ilvl w:val="2"/>
          <w:numId w:val="20"/>
        </w:numPr>
        <w:spacing w:after="0" w:before="240" w:line="240" w:lineRule="auto"/>
        <w:ind w:left="3960" w:hanging="360"/>
        <w:rPr/>
      </w:pPr>
      <w:r w:rsidDel="00000000" w:rsidR="00000000" w:rsidRPr="00000000">
        <w:rPr>
          <w:rtl w:val="0"/>
        </w:rPr>
        <w:t xml:space="preserve">Sales Engagement (uma (1) licença necessária)</w:t>
      </w:r>
    </w:p>
    <w:p w:rsidR="00000000" w:rsidDel="00000000" w:rsidP="00000000" w:rsidRDefault="00000000" w:rsidRPr="00000000" w14:paraId="00000737">
      <w:pPr>
        <w:numPr>
          <w:ilvl w:val="2"/>
          <w:numId w:val="20"/>
        </w:numPr>
        <w:spacing w:after="0" w:before="240" w:line="240" w:lineRule="auto"/>
        <w:ind w:left="3960" w:hanging="360"/>
        <w:rPr/>
      </w:pPr>
      <w:r w:rsidDel="00000000" w:rsidR="00000000" w:rsidRPr="00000000">
        <w:rPr>
          <w:rtl w:val="0"/>
        </w:rPr>
        <w:t xml:space="preserve">SKU do Representante de desenvolvimento de vendas (SDR) do Agentforce</w:t>
      </w:r>
    </w:p>
    <w:p w:rsidR="00000000" w:rsidDel="00000000" w:rsidP="00000000" w:rsidRDefault="00000000" w:rsidRPr="00000000" w14:paraId="00000738">
      <w:pPr>
        <w:numPr>
          <w:ilvl w:val="2"/>
          <w:numId w:val="20"/>
        </w:numPr>
        <w:spacing w:after="0" w:before="240" w:line="240" w:lineRule="auto"/>
        <w:ind w:left="3960" w:hanging="360"/>
        <w:rPr/>
      </w:pPr>
      <w:r w:rsidDel="00000000" w:rsidR="00000000" w:rsidRPr="00000000">
        <w:rPr>
          <w:rtl w:val="0"/>
        </w:rPr>
        <w:t xml:space="preserve">SKU do orientador de vendas do Agentforce</w:t>
      </w:r>
    </w:p>
    <w:p w:rsidR="00000000" w:rsidDel="00000000" w:rsidP="00000000" w:rsidRDefault="00000000" w:rsidRPr="00000000" w14:paraId="00000739">
      <w:pPr>
        <w:numPr>
          <w:ilvl w:val="2"/>
          <w:numId w:val="20"/>
        </w:numPr>
        <w:spacing w:after="0" w:before="240" w:line="240" w:lineRule="auto"/>
        <w:ind w:left="3960" w:hanging="360"/>
        <w:rPr/>
      </w:pPr>
      <w:r w:rsidDel="00000000" w:rsidR="00000000" w:rsidRPr="00000000">
        <w:rPr>
          <w:rtl w:val="0"/>
        </w:rPr>
        <w:t xml:space="preserve">O Data Cloud também é necessário e será provisionado para qualquer cliente do Agentforce.</w:t>
      </w:r>
    </w:p>
    <w:p w:rsidR="00000000" w:rsidDel="00000000" w:rsidP="00000000" w:rsidRDefault="00000000" w:rsidRPr="00000000" w14:paraId="0000073A">
      <w:pPr>
        <w:numPr>
          <w:ilvl w:val="0"/>
          <w:numId w:val="20"/>
        </w:numPr>
        <w:spacing w:after="0" w:before="240" w:line="240" w:lineRule="auto"/>
        <w:ind w:left="2520" w:hanging="360"/>
        <w:rPr>
          <w:color w:val="000000"/>
        </w:rPr>
      </w:pPr>
      <w:r w:rsidDel="00000000" w:rsidR="00000000" w:rsidRPr="00000000">
        <w:rPr>
          <w:rtl w:val="0"/>
        </w:rPr>
        <w:t xml:space="preserve">    Customer Responsibilities [Responsabilidades do cliente]</w:t>
      </w:r>
      <w:r w:rsidDel="00000000" w:rsidR="00000000" w:rsidRPr="00000000">
        <w:rPr>
          <w:rtl w:val="0"/>
        </w:rPr>
      </w:r>
    </w:p>
    <w:p w:rsidR="00000000" w:rsidDel="00000000" w:rsidP="00000000" w:rsidRDefault="00000000" w:rsidRPr="00000000" w14:paraId="0000073B">
      <w:pPr>
        <w:numPr>
          <w:ilvl w:val="1"/>
          <w:numId w:val="20"/>
        </w:numPr>
        <w:spacing w:after="0" w:before="240" w:line="240" w:lineRule="auto"/>
        <w:ind w:left="3240" w:hanging="360"/>
        <w:rPr/>
      </w:pPr>
      <w:r w:rsidDel="00000000" w:rsidR="00000000" w:rsidRPr="00000000">
        <w:rPr>
          <w:rtl w:val="0"/>
        </w:rPr>
        <w:t xml:space="preserve">Para o Service Agent, definir e configurar mensagens no aplicativo e na Web (MIAW)</w:t>
      </w:r>
    </w:p>
    <w:p w:rsidR="00000000" w:rsidDel="00000000" w:rsidP="00000000" w:rsidRDefault="00000000" w:rsidRPr="00000000" w14:paraId="0000073C">
      <w:pPr>
        <w:numPr>
          <w:ilvl w:val="1"/>
          <w:numId w:val="20"/>
        </w:numPr>
        <w:spacing w:after="0" w:before="240" w:line="240" w:lineRule="auto"/>
        <w:ind w:left="3240" w:hanging="360"/>
        <w:rPr/>
      </w:pPr>
      <w:r w:rsidDel="00000000" w:rsidR="00000000" w:rsidRPr="00000000">
        <w:rPr>
          <w:rtl w:val="0"/>
        </w:rPr>
        <w:t xml:space="preserve">Criar e gerenciamento da criação e configuração de integrações com sistemas que não sejam da Salesforce</w:t>
      </w:r>
    </w:p>
    <w:p w:rsidR="00000000" w:rsidDel="00000000" w:rsidP="00000000" w:rsidRDefault="00000000" w:rsidRPr="00000000" w14:paraId="0000073D">
      <w:pPr>
        <w:numPr>
          <w:ilvl w:val="1"/>
          <w:numId w:val="20"/>
        </w:numPr>
        <w:spacing w:after="0" w:before="240" w:line="240" w:lineRule="auto"/>
        <w:ind w:left="3240" w:hanging="360"/>
        <w:rPr/>
      </w:pPr>
      <w:r w:rsidDel="00000000" w:rsidR="00000000" w:rsidRPr="00000000">
        <w:rPr>
          <w:rtl w:val="0"/>
        </w:rPr>
        <w:t xml:space="preserve">Estabelecer a instalação e a configuração de mecanismos de autenticação se o agente exigir autenticação externa</w:t>
      </w:r>
    </w:p>
    <w:p w:rsidR="00000000" w:rsidDel="00000000" w:rsidP="00000000" w:rsidRDefault="00000000" w:rsidRPr="00000000" w14:paraId="0000073E">
      <w:pPr>
        <w:numPr>
          <w:ilvl w:val="1"/>
          <w:numId w:val="20"/>
        </w:numPr>
        <w:spacing w:after="0" w:before="240" w:line="240" w:lineRule="auto"/>
        <w:ind w:left="3240" w:hanging="360"/>
        <w:rPr/>
      </w:pPr>
      <w:r w:rsidDel="00000000" w:rsidR="00000000" w:rsidRPr="00000000">
        <w:rPr>
          <w:rtl w:val="0"/>
        </w:rPr>
        <w:t xml:space="preserve">Fornecer aos recursos do Salesforce o acesso necessário durante o prazo da SOW a todas as instâncias necessárias do Salesforce para o caso de uso identificado</w:t>
      </w:r>
    </w:p>
    <w:p w:rsidR="00000000" w:rsidDel="00000000" w:rsidP="00000000" w:rsidRDefault="00000000" w:rsidRPr="00000000" w14:paraId="0000073F">
      <w:pPr>
        <w:numPr>
          <w:ilvl w:val="1"/>
          <w:numId w:val="20"/>
        </w:numPr>
        <w:spacing w:after="0" w:before="240" w:line="240" w:lineRule="auto"/>
        <w:ind w:left="3240" w:hanging="360"/>
        <w:rPr/>
      </w:pPr>
      <w:r w:rsidDel="00000000" w:rsidR="00000000" w:rsidRPr="00000000">
        <w:rPr>
          <w:rtl w:val="0"/>
        </w:rPr>
        <w:t xml:space="preserve">Disponibilizar os seguintes recursos do Cliente durante o prazo da SOW para fornecer participação contínua durante o prazo da SOW:</w:t>
      </w:r>
    </w:p>
    <w:p w:rsidR="00000000" w:rsidDel="00000000" w:rsidP="00000000" w:rsidRDefault="00000000" w:rsidRPr="00000000" w14:paraId="00000740">
      <w:pPr>
        <w:numPr>
          <w:ilvl w:val="1"/>
          <w:numId w:val="20"/>
        </w:numPr>
        <w:spacing w:after="0" w:before="240" w:line="240" w:lineRule="auto"/>
        <w:ind w:left="3240" w:hanging="360"/>
        <w:rPr/>
      </w:pPr>
      <w:r w:rsidDel="00000000" w:rsidR="00000000" w:rsidRPr="00000000">
        <w:rPr>
          <w:rtl w:val="0"/>
        </w:rPr>
        <w:t xml:space="preserve">Administrador(es) do sistema para acesso ao sistema</w:t>
      </w:r>
    </w:p>
    <w:p w:rsidR="00000000" w:rsidDel="00000000" w:rsidP="00000000" w:rsidRDefault="00000000" w:rsidRPr="00000000" w14:paraId="00000741">
      <w:pPr>
        <w:numPr>
          <w:ilvl w:val="1"/>
          <w:numId w:val="20"/>
        </w:numPr>
        <w:spacing w:after="0" w:before="240" w:line="240" w:lineRule="auto"/>
        <w:ind w:left="3240" w:hanging="360"/>
        <w:rPr/>
      </w:pPr>
      <w:r w:rsidDel="00000000" w:rsidR="00000000" w:rsidRPr="00000000">
        <w:rPr>
          <w:rtl w:val="0"/>
        </w:rPr>
        <w:t xml:space="preserve">Especialistas de negócios</w:t>
      </w:r>
    </w:p>
    <w:p w:rsidR="00000000" w:rsidDel="00000000" w:rsidP="00000000" w:rsidRDefault="00000000" w:rsidRPr="00000000" w14:paraId="00000742">
      <w:pPr>
        <w:numPr>
          <w:ilvl w:val="1"/>
          <w:numId w:val="20"/>
        </w:numPr>
        <w:spacing w:after="0" w:before="240" w:line="240" w:lineRule="auto"/>
        <w:ind w:left="3240" w:hanging="360"/>
        <w:rPr/>
      </w:pPr>
      <w:r w:rsidDel="00000000" w:rsidR="00000000" w:rsidRPr="00000000">
        <w:rPr>
          <w:rtl w:val="0"/>
        </w:rPr>
        <w:t xml:space="preserve">Disponibilizar todos os dados relevantes no Salesforce</w:t>
      </w:r>
    </w:p>
    <w:p w:rsidR="00000000" w:rsidDel="00000000" w:rsidP="00000000" w:rsidRDefault="00000000" w:rsidRPr="00000000" w14:paraId="00000743">
      <w:pPr>
        <w:numPr>
          <w:ilvl w:val="1"/>
          <w:numId w:val="20"/>
        </w:numPr>
        <w:spacing w:after="0" w:before="240" w:line="240" w:lineRule="auto"/>
        <w:ind w:left="3240" w:hanging="360"/>
        <w:rPr/>
      </w:pPr>
      <w:r w:rsidDel="00000000" w:rsidR="00000000" w:rsidRPr="00000000">
        <w:rPr>
          <w:rtl w:val="0"/>
        </w:rPr>
        <w:t xml:space="preserve">Supervisionar o Teste de Aceitação do usuário e toda a Descrição relacionada</w:t>
      </w:r>
    </w:p>
    <w:p w:rsidR="00000000" w:rsidDel="00000000" w:rsidP="00000000" w:rsidRDefault="00000000" w:rsidRPr="00000000" w14:paraId="00000744">
      <w:pPr>
        <w:numPr>
          <w:ilvl w:val="1"/>
          <w:numId w:val="20"/>
        </w:numPr>
        <w:spacing w:after="0" w:before="240" w:line="240" w:lineRule="auto"/>
        <w:ind w:left="3240" w:hanging="360"/>
        <w:rPr/>
      </w:pPr>
      <w:r w:rsidDel="00000000" w:rsidR="00000000" w:rsidRPr="00000000">
        <w:rPr>
          <w:rtl w:val="0"/>
        </w:rPr>
        <w:t xml:space="preserve">Implantar o protótipo do Ativador do Agentforce na produção</w:t>
      </w:r>
    </w:p>
    <w:p w:rsidR="00000000" w:rsidDel="00000000" w:rsidP="00000000" w:rsidRDefault="00000000" w:rsidRPr="00000000" w14:paraId="00000745">
      <w:pPr>
        <w:spacing w:after="0" w:before="240" w:line="240" w:lineRule="auto"/>
        <w:ind w:left="2520" w:firstLine="0"/>
        <w:rPr>
          <w:b w:val="1"/>
          <w:bCs w:val="1"/>
          <w:color w:val="000000"/>
        </w:rPr>
      </w:pPr>
      <w:r w:rsidDel="00000000" w:rsidR="00000000" w:rsidRPr="00000000">
        <w:rPr>
          <w:b w:val="1"/>
          <w:bCs w:val="1"/>
          <w:rtl w:val="0"/>
        </w:rPr>
        <w:t xml:space="preserve">Premissas gerais</w:t>
      </w:r>
      <w:r w:rsidDel="00000000" w:rsidR="00000000" w:rsidRPr="00000000">
        <w:rPr>
          <w:rtl w:val="0"/>
        </w:rPr>
      </w:r>
    </w:p>
    <w:p w:rsidR="00000000" w:rsidDel="00000000" w:rsidP="00000000" w:rsidRDefault="00000000" w:rsidRPr="00000000" w14:paraId="00000746">
      <w:pPr>
        <w:numPr>
          <w:ilvl w:val="0"/>
          <w:numId w:val="20"/>
        </w:numPr>
        <w:spacing w:after="0" w:before="240" w:line="240" w:lineRule="auto"/>
        <w:ind w:left="2520" w:hanging="360"/>
        <w:rPr>
          <w:color w:val="000000"/>
        </w:rPr>
      </w:pPr>
      <w:r w:rsidDel="00000000" w:rsidR="00000000" w:rsidRPr="00000000">
        <w:rPr>
          <w:rtl w:val="0"/>
        </w:rPr>
        <w:t xml:space="preserve">Responsabilidades da Salesforce</w:t>
      </w:r>
      <w:r w:rsidDel="00000000" w:rsidR="00000000" w:rsidRPr="00000000">
        <w:rPr>
          <w:rtl w:val="0"/>
        </w:rPr>
      </w:r>
    </w:p>
    <w:p w:rsidR="00000000" w:rsidDel="00000000" w:rsidP="00000000" w:rsidRDefault="00000000" w:rsidRPr="00000000" w14:paraId="00000747">
      <w:pPr>
        <w:numPr>
          <w:ilvl w:val="0"/>
          <w:numId w:val="21"/>
        </w:numPr>
        <w:spacing w:after="0" w:before="240" w:line="240" w:lineRule="auto"/>
        <w:ind w:left="3240" w:hanging="360"/>
        <w:rPr/>
      </w:pPr>
      <w:r w:rsidDel="00000000" w:rsidR="00000000" w:rsidRPr="00000000">
        <w:rPr>
          <w:rtl w:val="0"/>
        </w:rPr>
        <w:t xml:space="preserve">Governança e abordagem operacional para o Agente do Agentforce</w:t>
      </w:r>
    </w:p>
    <w:p w:rsidR="00000000" w:rsidDel="00000000" w:rsidP="00000000" w:rsidRDefault="00000000" w:rsidRPr="00000000" w14:paraId="00000748">
      <w:pPr>
        <w:numPr>
          <w:ilvl w:val="0"/>
          <w:numId w:val="21"/>
        </w:numPr>
        <w:spacing w:after="0" w:before="240" w:line="240" w:lineRule="auto"/>
        <w:ind w:left="3240" w:hanging="360"/>
        <w:rPr/>
      </w:pPr>
      <w:r w:rsidDel="00000000" w:rsidR="00000000" w:rsidRPr="00000000">
        <w:rPr>
          <w:rtl w:val="0"/>
        </w:rPr>
        <w:t xml:space="preserve">Avaliação de risco e plano de mitigação para o caso de uso definido</w:t>
      </w:r>
    </w:p>
    <w:p w:rsidR="00000000" w:rsidDel="00000000" w:rsidP="00000000" w:rsidRDefault="00000000" w:rsidRPr="00000000" w14:paraId="00000749">
      <w:pPr>
        <w:numPr>
          <w:ilvl w:val="0"/>
          <w:numId w:val="21"/>
        </w:numPr>
        <w:spacing w:after="0" w:before="240" w:line="240" w:lineRule="auto"/>
        <w:ind w:left="3240" w:hanging="360"/>
        <w:rPr/>
      </w:pPr>
      <w:r w:rsidDel="00000000" w:rsidR="00000000" w:rsidRPr="00000000">
        <w:rPr>
          <w:rtl w:val="0"/>
        </w:rPr>
        <w:t xml:space="preserve">Definir entregas humanas para o Agente do Agentforce </w:t>
      </w:r>
    </w:p>
    <w:p w:rsidR="00000000" w:rsidDel="00000000" w:rsidP="00000000" w:rsidRDefault="00000000" w:rsidRPr="00000000" w14:paraId="0000074A">
      <w:pPr>
        <w:numPr>
          <w:ilvl w:val="0"/>
          <w:numId w:val="21"/>
        </w:numPr>
        <w:spacing w:after="0" w:before="240" w:line="240" w:lineRule="auto"/>
        <w:ind w:left="3240" w:hanging="360"/>
        <w:rPr/>
      </w:pPr>
      <w:r w:rsidDel="00000000" w:rsidR="00000000" w:rsidRPr="00000000">
        <w:rPr>
          <w:rtl w:val="0"/>
        </w:rPr>
        <w:t xml:space="preserve">Definição de critérios de sucesso para o engajamento e para o Agente do Agentforce</w:t>
      </w:r>
    </w:p>
    <w:p w:rsidR="00000000" w:rsidDel="00000000" w:rsidP="00000000" w:rsidRDefault="00000000" w:rsidRPr="00000000" w14:paraId="0000074B">
      <w:pPr>
        <w:numPr>
          <w:ilvl w:val="0"/>
          <w:numId w:val="21"/>
        </w:numPr>
        <w:spacing w:after="0" w:before="240" w:line="240" w:lineRule="auto"/>
        <w:ind w:left="3240" w:hanging="360"/>
        <w:rPr/>
      </w:pPr>
      <w:r w:rsidDel="00000000" w:rsidR="00000000" w:rsidRPr="00000000">
        <w:rPr>
          <w:rtl w:val="0"/>
        </w:rPr>
        <w:t xml:space="preserve">Configuração prática em ambientes de sandbox/desenvolvimento do Salesforce (se permitido)</w:t>
      </w:r>
    </w:p>
    <w:p w:rsidR="00000000" w:rsidDel="00000000" w:rsidP="00000000" w:rsidRDefault="00000000" w:rsidRPr="00000000" w14:paraId="0000074C">
      <w:pPr>
        <w:numPr>
          <w:ilvl w:val="0"/>
          <w:numId w:val="21"/>
        </w:numPr>
        <w:spacing w:after="0" w:before="240" w:line="240" w:lineRule="auto"/>
        <w:ind w:left="3240" w:hanging="360"/>
        <w:rPr/>
      </w:pPr>
      <w:r w:rsidDel="00000000" w:rsidR="00000000" w:rsidRPr="00000000">
        <w:rPr>
          <w:rtl w:val="0"/>
        </w:rPr>
        <w:t xml:space="preserve">Configurar o Agente do Agentforce, o tópico e as instruções relacionados</w:t>
      </w:r>
    </w:p>
    <w:p w:rsidR="00000000" w:rsidDel="00000000" w:rsidP="00000000" w:rsidRDefault="00000000" w:rsidRPr="00000000" w14:paraId="0000074D">
      <w:pPr>
        <w:numPr>
          <w:ilvl w:val="0"/>
          <w:numId w:val="21"/>
        </w:numPr>
        <w:spacing w:after="0" w:before="240" w:line="240" w:lineRule="auto"/>
        <w:ind w:left="3240" w:hanging="360"/>
        <w:rPr/>
      </w:pPr>
      <w:r w:rsidDel="00000000" w:rsidR="00000000" w:rsidRPr="00000000">
        <w:rPr>
          <w:rtl w:val="0"/>
        </w:rPr>
        <w:t xml:space="preserve">Configurar ações padrão</w:t>
      </w:r>
    </w:p>
    <w:p w:rsidR="00000000" w:rsidDel="00000000" w:rsidP="00000000" w:rsidRDefault="00000000" w:rsidRPr="00000000" w14:paraId="0000074E">
      <w:pPr>
        <w:numPr>
          <w:ilvl w:val="0"/>
          <w:numId w:val="21"/>
        </w:numPr>
        <w:spacing w:after="0" w:before="240" w:line="240" w:lineRule="auto"/>
        <w:ind w:left="3240" w:hanging="360"/>
        <w:rPr/>
      </w:pPr>
      <w:r w:rsidDel="00000000" w:rsidR="00000000" w:rsidRPr="00000000">
        <w:rPr>
          <w:rtl w:val="0"/>
        </w:rPr>
        <w:t xml:space="preserve">Configurar a ação personalizada (limitado ao Prompt Builder ou fluxo personalizado. Ações personalizadas baseadas em API não incluídas)</w:t>
      </w:r>
    </w:p>
    <w:p w:rsidR="00000000" w:rsidDel="00000000" w:rsidP="00000000" w:rsidRDefault="00000000" w:rsidRPr="00000000" w14:paraId="0000074F">
      <w:pPr>
        <w:numPr>
          <w:ilvl w:val="0"/>
          <w:numId w:val="21"/>
        </w:numPr>
        <w:spacing w:after="0" w:before="240" w:line="240" w:lineRule="auto"/>
        <w:ind w:left="3240" w:hanging="360"/>
        <w:rPr/>
      </w:pPr>
      <w:r w:rsidDel="00000000" w:rsidR="00000000" w:rsidRPr="00000000">
        <w:rPr>
          <w:rtl w:val="0"/>
        </w:rPr>
        <w:t xml:space="preserve">Configuração de um site de experiência com canal de mensagens</w:t>
      </w:r>
    </w:p>
    <w:p w:rsidR="00000000" w:rsidDel="00000000" w:rsidP="00000000" w:rsidRDefault="00000000" w:rsidRPr="00000000" w14:paraId="00000750">
      <w:pPr>
        <w:numPr>
          <w:ilvl w:val="0"/>
          <w:numId w:val="21"/>
        </w:numPr>
        <w:spacing w:after="0" w:before="240" w:line="240" w:lineRule="auto"/>
        <w:ind w:left="3240" w:hanging="360"/>
        <w:rPr/>
      </w:pPr>
      <w:r w:rsidDel="00000000" w:rsidR="00000000" w:rsidRPr="00000000">
        <w:rPr>
          <w:rtl w:val="0"/>
        </w:rPr>
        <w:t xml:space="preserve">Dar suporte ao cliente com UAT</w:t>
      </w:r>
    </w:p>
    <w:p w:rsidR="00000000" w:rsidDel="00000000" w:rsidP="00000000" w:rsidRDefault="00000000" w:rsidRPr="00000000" w14:paraId="00000751">
      <w:pPr>
        <w:numPr>
          <w:ilvl w:val="0"/>
          <w:numId w:val="21"/>
        </w:numPr>
        <w:spacing w:after="0" w:before="240" w:line="240" w:lineRule="auto"/>
        <w:ind w:left="3240" w:hanging="360"/>
        <w:rPr/>
      </w:pPr>
      <w:r w:rsidDel="00000000" w:rsidR="00000000" w:rsidRPr="00000000">
        <w:rPr>
          <w:rtl w:val="0"/>
        </w:rPr>
        <w:t xml:space="preserve">Fornecer guia/lista de verificação de referência rápida da implantação na produção</w:t>
      </w:r>
    </w:p>
    <w:p w:rsidR="00000000" w:rsidDel="00000000" w:rsidP="00000000" w:rsidRDefault="00000000" w:rsidRPr="00000000" w14:paraId="00000752">
      <w:pPr>
        <w:spacing w:after="0" w:lineRule="auto"/>
        <w:ind w:left="2520" w:firstLine="0"/>
        <w:rPr>
          <w:color w:val="000000"/>
        </w:rPr>
      </w:pPr>
      <w:r w:rsidDel="00000000" w:rsidR="00000000" w:rsidRPr="00000000">
        <w:rPr>
          <w:rtl w:val="0"/>
        </w:rPr>
      </w:r>
    </w:p>
    <w:p w:rsidR="00000000" w:rsidDel="00000000" w:rsidP="00000000" w:rsidRDefault="00000000" w:rsidRPr="00000000" w14:paraId="00000753">
      <w:pPr>
        <w:spacing w:after="0" w:before="240" w:line="240" w:lineRule="auto"/>
        <w:ind w:left="2520" w:firstLine="0"/>
        <w:rPr>
          <w:b w:val="1"/>
          <w:bCs w:val="1"/>
          <w:color w:val="000000"/>
        </w:rPr>
      </w:pPr>
      <w:r w:rsidDel="00000000" w:rsidR="00000000" w:rsidRPr="00000000">
        <w:rPr>
          <w:b w:val="1"/>
          <w:bCs w:val="1"/>
          <w:rtl w:val="0"/>
        </w:rPr>
        <w:t xml:space="preserve">Exclusões</w:t>
      </w:r>
      <w:r w:rsidDel="00000000" w:rsidR="00000000" w:rsidRPr="00000000">
        <w:rPr>
          <w:rtl w:val="0"/>
        </w:rPr>
      </w:r>
    </w:p>
    <w:p w:rsidR="00000000" w:rsidDel="00000000" w:rsidP="00000000" w:rsidRDefault="00000000" w:rsidRPr="00000000" w14:paraId="00000754">
      <w:pPr>
        <w:numPr>
          <w:ilvl w:val="0"/>
          <w:numId w:val="22"/>
        </w:numPr>
        <w:spacing w:after="0" w:before="240" w:line="240" w:lineRule="auto"/>
        <w:ind w:left="3240" w:hanging="360"/>
        <w:rPr/>
      </w:pPr>
      <w:r w:rsidDel="00000000" w:rsidR="00000000" w:rsidRPr="00000000">
        <w:rPr>
          <w:rtl w:val="0"/>
        </w:rPr>
        <w:t xml:space="preserve">Não incluído nas responsabilidades da Salesforce </w:t>
      </w:r>
    </w:p>
    <w:p w:rsidR="00000000" w:rsidDel="00000000" w:rsidP="00000000" w:rsidRDefault="00000000" w:rsidRPr="00000000" w14:paraId="00000755">
      <w:pPr>
        <w:numPr>
          <w:ilvl w:val="0"/>
          <w:numId w:val="22"/>
        </w:numPr>
        <w:spacing w:after="0" w:before="240" w:line="240" w:lineRule="auto"/>
        <w:ind w:left="3240" w:hanging="360"/>
        <w:rPr/>
      </w:pPr>
      <w:r w:rsidDel="00000000" w:rsidR="00000000" w:rsidRPr="00000000">
        <w:rPr>
          <w:rtl w:val="0"/>
        </w:rPr>
        <w:t xml:space="preserve">Autenticação personalizada </w:t>
      </w:r>
    </w:p>
    <w:p w:rsidR="00000000" w:rsidDel="00000000" w:rsidP="00000000" w:rsidRDefault="00000000" w:rsidRPr="00000000" w14:paraId="00000756">
      <w:pPr>
        <w:numPr>
          <w:ilvl w:val="0"/>
          <w:numId w:val="22"/>
        </w:numPr>
        <w:spacing w:after="0" w:before="240" w:line="240" w:lineRule="auto"/>
        <w:ind w:left="3240" w:hanging="360"/>
        <w:rPr/>
      </w:pPr>
      <w:r w:rsidDel="00000000" w:rsidR="00000000" w:rsidRPr="00000000">
        <w:rPr>
          <w:rtl w:val="0"/>
        </w:rPr>
        <w:t xml:space="preserve">Treinamento de agente com Voz da marca/empresa</w:t>
      </w:r>
    </w:p>
    <w:p w:rsidR="00000000" w:rsidDel="00000000" w:rsidP="00000000" w:rsidRDefault="00000000" w:rsidRPr="00000000" w14:paraId="00000757">
      <w:pPr>
        <w:numPr>
          <w:ilvl w:val="0"/>
          <w:numId w:val="22"/>
        </w:numPr>
        <w:spacing w:after="0" w:before="240" w:line="240" w:lineRule="auto"/>
        <w:ind w:left="3240" w:hanging="360"/>
        <w:rPr/>
      </w:pPr>
      <w:r w:rsidDel="00000000" w:rsidR="00000000" w:rsidRPr="00000000">
        <w:rPr>
          <w:rtl w:val="0"/>
        </w:rPr>
        <w:t xml:space="preserve">Migração de Chat/LiveAgent ou bots</w:t>
      </w:r>
    </w:p>
    <w:p w:rsidR="00000000" w:rsidDel="00000000" w:rsidP="00000000" w:rsidRDefault="00000000" w:rsidRPr="00000000" w14:paraId="00000758">
      <w:pPr>
        <w:numPr>
          <w:ilvl w:val="0"/>
          <w:numId w:val="22"/>
        </w:numPr>
        <w:spacing w:after="0" w:before="240" w:line="240" w:lineRule="auto"/>
        <w:ind w:left="3240" w:hanging="360"/>
        <w:rPr/>
      </w:pPr>
      <w:r w:rsidDel="00000000" w:rsidR="00000000" w:rsidRPr="00000000">
        <w:rPr>
          <w:rtl w:val="0"/>
        </w:rPr>
        <w:t xml:space="preserve">Design de experiência do usuário</w:t>
      </w:r>
    </w:p>
    <w:p w:rsidR="00000000" w:rsidDel="00000000" w:rsidP="00000000" w:rsidRDefault="00000000" w:rsidRPr="00000000" w14:paraId="00000759">
      <w:pPr>
        <w:numPr>
          <w:ilvl w:val="0"/>
          <w:numId w:val="22"/>
        </w:numPr>
        <w:spacing w:after="0" w:before="240" w:line="240" w:lineRule="auto"/>
        <w:ind w:left="3240" w:hanging="360"/>
        <w:rPr/>
      </w:pPr>
      <w:r w:rsidDel="00000000" w:rsidR="00000000" w:rsidRPr="00000000">
        <w:rPr>
          <w:rtl w:val="0"/>
        </w:rPr>
        <w:t xml:space="preserve">Estratégia de adesão</w:t>
      </w:r>
    </w:p>
    <w:p w:rsidR="00000000" w:rsidDel="00000000" w:rsidP="00000000" w:rsidRDefault="00000000" w:rsidRPr="00000000" w14:paraId="0000075A">
      <w:pPr>
        <w:numPr>
          <w:ilvl w:val="0"/>
          <w:numId w:val="22"/>
        </w:numPr>
        <w:spacing w:after="0" w:before="240" w:line="240" w:lineRule="auto"/>
        <w:ind w:left="3240" w:hanging="360"/>
        <w:rPr/>
      </w:pPr>
      <w:r w:rsidDel="00000000" w:rsidR="00000000" w:rsidRPr="00000000">
        <w:rPr>
          <w:rtl w:val="0"/>
        </w:rPr>
        <w:t xml:space="preserve">Treinamento de usuário final</w:t>
      </w:r>
    </w:p>
    <w:p w:rsidR="00000000" w:rsidDel="00000000" w:rsidP="00000000" w:rsidRDefault="00000000" w:rsidRPr="00000000" w14:paraId="0000075B">
      <w:pPr>
        <w:numPr>
          <w:ilvl w:val="0"/>
          <w:numId w:val="22"/>
        </w:numPr>
        <w:spacing w:after="0" w:before="240" w:line="240" w:lineRule="auto"/>
        <w:ind w:left="3240" w:hanging="360"/>
        <w:rPr/>
      </w:pPr>
      <w:r w:rsidDel="00000000" w:rsidR="00000000" w:rsidRPr="00000000">
        <w:rPr>
          <w:rtl w:val="0"/>
        </w:rPr>
        <w:t xml:space="preserve">Teste de aceitação do usuário</w:t>
      </w:r>
    </w:p>
    <w:p w:rsidR="00000000" w:rsidDel="00000000" w:rsidP="00000000" w:rsidRDefault="00000000" w:rsidRPr="00000000" w14:paraId="0000075C">
      <w:pPr>
        <w:numPr>
          <w:ilvl w:val="0"/>
          <w:numId w:val="22"/>
        </w:numPr>
        <w:spacing w:after="0" w:before="240" w:line="240" w:lineRule="auto"/>
        <w:ind w:left="3240" w:hanging="360"/>
        <w:rPr/>
      </w:pPr>
      <w:r w:rsidDel="00000000" w:rsidR="00000000" w:rsidRPr="00000000">
        <w:rPr>
          <w:rtl w:val="0"/>
        </w:rPr>
        <w:t xml:space="preserve">Implantação na produção</w:t>
      </w:r>
    </w:p>
    <w:p w:rsidR="00000000" w:rsidDel="00000000" w:rsidP="00000000" w:rsidRDefault="00000000" w:rsidRPr="00000000" w14:paraId="0000075D">
      <w:pPr>
        <w:numPr>
          <w:ilvl w:val="0"/>
          <w:numId w:val="22"/>
        </w:numPr>
        <w:spacing w:after="0" w:before="240" w:line="240" w:lineRule="auto"/>
        <w:ind w:left="3240" w:hanging="360"/>
        <w:rPr/>
      </w:pPr>
      <w:r w:rsidDel="00000000" w:rsidR="00000000" w:rsidRPr="00000000">
        <w:rPr>
          <w:rtl w:val="0"/>
        </w:rPr>
        <w:t xml:space="preserve">Qualquer trabalho prático em Produção </w:t>
      </w:r>
    </w:p>
    <w:p w:rsidR="00000000" w:rsidDel="00000000" w:rsidP="00000000" w:rsidRDefault="00000000" w:rsidRPr="00000000" w14:paraId="0000075E">
      <w:pPr>
        <w:ind w:left="0" w:firstLine="0"/>
        <w:rPr>
          <w:b w:val="1"/>
          <w:bCs w:val="1"/>
          <w:color w:val="000000"/>
        </w:rPr>
      </w:pPr>
      <w:r w:rsidDel="00000000" w:rsidR="00000000" w:rsidRPr="00000000">
        <w:rPr>
          <w:rtl w:val="0"/>
        </w:rPr>
      </w:r>
    </w:p>
    <w:p w:rsidR="00000000" w:rsidDel="00000000" w:rsidP="00000000" w:rsidRDefault="00000000" w:rsidRPr="00000000" w14:paraId="0000075F">
      <w:pPr>
        <w:pStyle w:val="Heading3"/>
        <w:numPr>
          <w:ilvl w:val="2"/>
          <w:numId w:val="1"/>
        </w:numPr>
        <w:ind w:left="1314" w:hanging="504.00000000000006"/>
        <w:rPr>
          <w:b w:val="1"/>
          <w:bCs w:val="1"/>
        </w:rPr>
      </w:pPr>
      <w:r w:rsidDel="00000000" w:rsidR="00000000" w:rsidRPr="00000000">
        <w:rPr>
          <w:b w:val="1"/>
          <w:bCs w:val="1"/>
          <w:rtl w:val="0"/>
        </w:rPr>
        <w:t xml:space="preserve">Expert Services - Salesforce CTO | Serviços especializados: Salesforce CTO </w:t>
      </w:r>
    </w:p>
    <w:p w:rsidR="00000000" w:rsidDel="00000000" w:rsidP="00000000" w:rsidRDefault="00000000" w:rsidRPr="00000000" w14:paraId="00000760">
      <w:pPr>
        <w:ind w:left="1560" w:firstLine="0"/>
        <w:rPr>
          <w:b w:val="1"/>
          <w:bCs w:val="1"/>
          <w:color w:val="000000"/>
        </w:rPr>
      </w:pPr>
      <w:r w:rsidDel="00000000" w:rsidR="00000000" w:rsidRPr="00000000">
        <w:rPr>
          <w:color w:val="000000"/>
          <w:rtl w:val="0"/>
        </w:rPr>
        <w:t xml:space="preserve">Sujeitos aos termos desta SOW e do Contrato, a SFDC fornecerá os Professional Services estabelecidos abaixo. O escopo descrito nesta seção abrange as "Ofertas do Salesforce CTO" e consiste em serviços de consultoria sem configuração, prestados por pessoal da SFDC com experiência em áreas específicas. As ofertas da Salesforce CTO são consideradas aceitas na entrega, pois não fornecem Entregáveis. </w:t>
      </w:r>
      <w:r w:rsidDel="00000000" w:rsidR="00000000" w:rsidRPr="00000000">
        <w:rPr>
          <w:rtl w:val="0"/>
        </w:rPr>
      </w:r>
    </w:p>
    <w:p w:rsidR="00000000" w:rsidDel="00000000" w:rsidP="00000000" w:rsidRDefault="00000000" w:rsidRPr="00000000" w14:paraId="00000761">
      <w:pPr>
        <w:ind w:left="1560" w:firstLine="0"/>
        <w:rPr>
          <w:color w:val="000000"/>
        </w:rPr>
      </w:pPr>
      <w:r w:rsidDel="00000000" w:rsidR="00000000" w:rsidRPr="00000000">
        <w:rPr>
          <w:color w:val="000000"/>
          <w:rtl w:val="0"/>
        </w:rPr>
        <w:t xml:space="preserve">A SFDC fornecerá conselhos relacionados aos assuntos detalhados abaixo. O Cliente e a SFDC determinarão em conjunto os resultados específicos resultantes das ofertas da Salesforce CTO, e esses resultados podem mudar mediante acordo mútuo do Cliente e da SFDC. O Cliente entende que é um aconselhamento de compra e que a SFDC não está se comprometendo a concluir qualquer resultado ou tarefa em particular dentro de um período específico. </w:t>
      </w:r>
    </w:p>
    <w:p w:rsidR="00000000" w:rsidDel="00000000" w:rsidP="00000000" w:rsidRDefault="00000000" w:rsidRPr="00000000" w14:paraId="00000762">
      <w:pPr>
        <w:ind w:left="1560" w:firstLine="0"/>
        <w:rPr>
          <w:b w:val="1"/>
          <w:bCs w:val="1"/>
          <w:color w:val="000000"/>
        </w:rPr>
      </w:pPr>
      <w:bookmarkStart w:colFirst="0" w:colLast="0" w:name="_uqm474pxldf4" w:id="24"/>
      <w:bookmarkEnd w:id="24"/>
      <w:r w:rsidDel="00000000" w:rsidR="00000000" w:rsidRPr="00000000">
        <w:rPr>
          <w:rtl w:val="0"/>
        </w:rPr>
      </w:r>
    </w:p>
    <w:p w:rsidR="00000000" w:rsidDel="00000000" w:rsidP="00000000" w:rsidRDefault="00000000" w:rsidRPr="00000000" w14:paraId="00000763">
      <w:pPr>
        <w:pStyle w:val="Heading5"/>
        <w:numPr>
          <w:ilvl w:val="4"/>
          <w:numId w:val="1"/>
        </w:numPr>
        <w:ind w:left="2232" w:hanging="791.9999999999999"/>
        <w:jc w:val="left"/>
        <w:rPr/>
      </w:pPr>
      <w:r w:rsidDel="00000000" w:rsidR="00000000" w:rsidRPr="00000000">
        <w:rPr>
          <w:rtl w:val="0"/>
        </w:rPr>
        <w:t xml:space="preserve">Security and Architecture Authority | Autoridade de segurança e arquitetura essa área inclui orientação e supervisão relacionada ao planejamento, projeto e execução de implementações do Salesforce para grandes clientes. Os resultados podem incluir:</w:t>
      </w:r>
    </w:p>
    <w:p w:rsidR="00000000" w:rsidDel="00000000" w:rsidP="00000000" w:rsidRDefault="00000000" w:rsidRPr="00000000" w14:paraId="00000764">
      <w:pPr>
        <w:numPr>
          <w:ilvl w:val="0"/>
          <w:numId w:val="20"/>
        </w:numPr>
        <w:spacing w:after="0" w:before="240" w:line="240" w:lineRule="auto"/>
        <w:ind w:left="2520" w:hanging="360"/>
        <w:rPr>
          <w:b w:val="1"/>
          <w:bCs w:val="1"/>
          <w:color w:val="000000"/>
        </w:rPr>
      </w:pPr>
      <w:r w:rsidDel="00000000" w:rsidR="00000000" w:rsidRPr="00000000">
        <w:rPr>
          <w:b w:val="1"/>
          <w:bCs w:val="1"/>
          <w:color w:val="000000"/>
          <w:rtl w:val="0"/>
        </w:rPr>
        <w:t xml:space="preserve">Descoberta e alinhamento</w:t>
      </w:r>
    </w:p>
    <w:p w:rsidR="00000000" w:rsidDel="00000000" w:rsidP="00000000" w:rsidRDefault="00000000" w:rsidRPr="00000000" w14:paraId="00000765">
      <w:pPr>
        <w:numPr>
          <w:ilvl w:val="1"/>
          <w:numId w:val="20"/>
        </w:numPr>
        <w:spacing w:after="0" w:before="240" w:line="240" w:lineRule="auto"/>
        <w:ind w:left="3240" w:hanging="360"/>
        <w:rPr>
          <w:color w:val="000000"/>
        </w:rPr>
      </w:pPr>
      <w:r w:rsidDel="00000000" w:rsidR="00000000" w:rsidRPr="00000000">
        <w:rPr>
          <w:color w:val="000000"/>
          <w:rtl w:val="0"/>
        </w:rPr>
        <w:t xml:space="preserve">Realizar entrevistas com as partes interessadas para entender os objetivos de negócios e os pontos problemáticos.</w:t>
      </w:r>
    </w:p>
    <w:p w:rsidR="00000000" w:rsidDel="00000000" w:rsidP="00000000" w:rsidRDefault="00000000" w:rsidRPr="00000000" w14:paraId="00000766">
      <w:pPr>
        <w:numPr>
          <w:ilvl w:val="1"/>
          <w:numId w:val="20"/>
        </w:numPr>
        <w:spacing w:after="0" w:before="240" w:line="240" w:lineRule="auto"/>
        <w:ind w:left="3240" w:hanging="360"/>
        <w:rPr>
          <w:color w:val="000000"/>
        </w:rPr>
      </w:pPr>
      <w:r w:rsidDel="00000000" w:rsidR="00000000" w:rsidRPr="00000000">
        <w:rPr>
          <w:color w:val="000000"/>
          <w:rtl w:val="0"/>
        </w:rPr>
        <w:t xml:space="preserve">Avaliar estruturas, políticas e processos de governança atuais.</w:t>
      </w:r>
    </w:p>
    <w:p w:rsidR="00000000" w:rsidDel="00000000" w:rsidP="00000000" w:rsidRDefault="00000000" w:rsidRPr="00000000" w14:paraId="00000767">
      <w:pPr>
        <w:numPr>
          <w:ilvl w:val="1"/>
          <w:numId w:val="20"/>
        </w:numPr>
        <w:spacing w:after="0" w:before="240" w:line="240" w:lineRule="auto"/>
        <w:ind w:left="3240" w:hanging="360"/>
        <w:rPr>
          <w:color w:val="000000"/>
        </w:rPr>
      </w:pPr>
      <w:r w:rsidDel="00000000" w:rsidR="00000000" w:rsidRPr="00000000">
        <w:rPr>
          <w:color w:val="000000"/>
          <w:rtl w:val="0"/>
        </w:rPr>
        <w:t xml:space="preserve">Alinhar os objetivos da estrutura, os critérios de sucesso e o escopo.</w:t>
      </w:r>
    </w:p>
    <w:p w:rsidR="00000000" w:rsidDel="00000000" w:rsidP="00000000" w:rsidRDefault="00000000" w:rsidRPr="00000000" w14:paraId="00000768">
      <w:pPr>
        <w:numPr>
          <w:ilvl w:val="0"/>
          <w:numId w:val="20"/>
        </w:numPr>
        <w:spacing w:after="0" w:before="240" w:line="240" w:lineRule="auto"/>
        <w:ind w:left="2520" w:hanging="360"/>
        <w:rPr>
          <w:b w:val="1"/>
          <w:bCs w:val="1"/>
          <w:color w:val="000000"/>
        </w:rPr>
      </w:pPr>
      <w:r w:rsidDel="00000000" w:rsidR="00000000" w:rsidRPr="00000000">
        <w:rPr>
          <w:b w:val="1"/>
          <w:bCs w:val="1"/>
          <w:color w:val="000000"/>
          <w:rtl w:val="0"/>
        </w:rPr>
        <w:t xml:space="preserve">Definição de política</w:t>
      </w:r>
    </w:p>
    <w:p w:rsidR="00000000" w:rsidDel="00000000" w:rsidP="00000000" w:rsidRDefault="00000000" w:rsidRPr="00000000" w14:paraId="00000769">
      <w:pPr>
        <w:numPr>
          <w:ilvl w:val="1"/>
          <w:numId w:val="20"/>
        </w:numPr>
        <w:spacing w:after="0" w:before="240" w:line="240" w:lineRule="auto"/>
        <w:ind w:left="3240" w:hanging="360"/>
        <w:rPr>
          <w:color w:val="000000"/>
        </w:rPr>
      </w:pPr>
      <w:r w:rsidDel="00000000" w:rsidR="00000000" w:rsidRPr="00000000">
        <w:rPr>
          <w:color w:val="000000"/>
          <w:rtl w:val="0"/>
        </w:rPr>
        <w:t xml:space="preserve">Ajudar o Cliente a estabelecer princípios de orientação para governança e tomada </w:t>
        <w:br w:type="textWrapping"/>
        <w:t xml:space="preserve">de decisões.</w:t>
      </w:r>
    </w:p>
    <w:p w:rsidR="00000000" w:rsidDel="00000000" w:rsidP="00000000" w:rsidRDefault="00000000" w:rsidRPr="00000000" w14:paraId="0000076A">
      <w:pPr>
        <w:numPr>
          <w:ilvl w:val="1"/>
          <w:numId w:val="20"/>
        </w:numPr>
        <w:spacing w:after="0" w:before="240" w:line="240" w:lineRule="auto"/>
        <w:ind w:left="3240" w:hanging="360"/>
        <w:rPr>
          <w:color w:val="000000"/>
        </w:rPr>
      </w:pPr>
      <w:r w:rsidDel="00000000" w:rsidR="00000000" w:rsidRPr="00000000">
        <w:rPr>
          <w:color w:val="000000"/>
          <w:rtl w:val="0"/>
        </w:rPr>
        <w:t xml:space="preserve">Fornecer orientação sobre o desenvolvimento de políticas essenciais para lidar com papéis, responsabilidades e processos de coleta de dados.</w:t>
      </w:r>
    </w:p>
    <w:p w:rsidR="00000000" w:rsidDel="00000000" w:rsidP="00000000" w:rsidRDefault="00000000" w:rsidRPr="00000000" w14:paraId="0000076B">
      <w:pPr>
        <w:numPr>
          <w:ilvl w:val="1"/>
          <w:numId w:val="20"/>
        </w:numPr>
        <w:spacing w:after="0" w:before="240" w:line="240" w:lineRule="auto"/>
        <w:ind w:left="3240" w:hanging="360"/>
        <w:rPr>
          <w:color w:val="000000"/>
        </w:rPr>
      </w:pPr>
      <w:r w:rsidDel="00000000" w:rsidR="00000000" w:rsidRPr="00000000">
        <w:rPr>
          <w:color w:val="000000"/>
          <w:rtl w:val="0"/>
        </w:rPr>
        <w:t xml:space="preserve">Analisar as políticas para ajudar o Cliente a se alinhar com os objetivos organizacionais, regulatórios e de conformidade.</w:t>
      </w:r>
    </w:p>
    <w:p w:rsidR="00000000" w:rsidDel="00000000" w:rsidP="00000000" w:rsidRDefault="00000000" w:rsidRPr="00000000" w14:paraId="0000076C">
      <w:pPr>
        <w:numPr>
          <w:ilvl w:val="0"/>
          <w:numId w:val="20"/>
        </w:numPr>
        <w:spacing w:after="0" w:before="240" w:line="240" w:lineRule="auto"/>
        <w:ind w:left="2520" w:hanging="360"/>
        <w:rPr>
          <w:b w:val="1"/>
          <w:bCs w:val="1"/>
          <w:color w:val="000000"/>
        </w:rPr>
      </w:pPr>
      <w:r w:rsidDel="00000000" w:rsidR="00000000" w:rsidRPr="00000000">
        <w:rPr>
          <w:b w:val="1"/>
          <w:bCs w:val="1"/>
          <w:color w:val="000000"/>
          <w:rtl w:val="0"/>
        </w:rPr>
        <w:t xml:space="preserve">Papéis e responsabilidades</w:t>
      </w:r>
    </w:p>
    <w:p w:rsidR="00000000" w:rsidDel="00000000" w:rsidP="00000000" w:rsidRDefault="00000000" w:rsidRPr="00000000" w14:paraId="0000076D">
      <w:pPr>
        <w:numPr>
          <w:ilvl w:val="1"/>
          <w:numId w:val="20"/>
        </w:numPr>
        <w:spacing w:after="0" w:before="240" w:line="240" w:lineRule="auto"/>
        <w:ind w:left="3240" w:hanging="360"/>
        <w:rPr>
          <w:color w:val="000000"/>
        </w:rPr>
      </w:pPr>
      <w:r w:rsidDel="00000000" w:rsidR="00000000" w:rsidRPr="00000000">
        <w:rPr>
          <w:color w:val="000000"/>
          <w:rtl w:val="0"/>
        </w:rPr>
        <w:t xml:space="preserve">Ajudar o Cliente a identificar os principais papéis necessários para governança </w:t>
        <w:br w:type="textWrapping"/>
        <w:t xml:space="preserve">e execução (por exemplo, Comitê de direção, revisores de coleta de dados).</w:t>
      </w:r>
    </w:p>
    <w:p w:rsidR="00000000" w:rsidDel="00000000" w:rsidP="00000000" w:rsidRDefault="00000000" w:rsidRPr="00000000" w14:paraId="0000076E">
      <w:pPr>
        <w:numPr>
          <w:ilvl w:val="1"/>
          <w:numId w:val="20"/>
        </w:numPr>
        <w:spacing w:after="0" w:before="240" w:line="240" w:lineRule="auto"/>
        <w:ind w:left="3240" w:hanging="360"/>
        <w:rPr>
          <w:color w:val="000000"/>
        </w:rPr>
      </w:pPr>
      <w:r w:rsidDel="00000000" w:rsidR="00000000" w:rsidRPr="00000000">
        <w:rPr>
          <w:color w:val="000000"/>
          <w:rtl w:val="0"/>
        </w:rPr>
        <w:t xml:space="preserve">Conduzir a avaliação das responsabilidades específicas do papel e das medidas de responsabilidade.</w:t>
      </w:r>
    </w:p>
    <w:p w:rsidR="00000000" w:rsidDel="00000000" w:rsidP="00000000" w:rsidRDefault="00000000" w:rsidRPr="00000000" w14:paraId="0000076F">
      <w:pPr>
        <w:numPr>
          <w:ilvl w:val="1"/>
          <w:numId w:val="20"/>
        </w:numPr>
        <w:spacing w:after="0" w:before="240" w:line="240" w:lineRule="auto"/>
        <w:ind w:left="3240" w:hanging="360"/>
        <w:rPr>
          <w:color w:val="000000"/>
        </w:rPr>
      </w:pPr>
      <w:r w:rsidDel="00000000" w:rsidR="00000000" w:rsidRPr="00000000">
        <w:rPr>
          <w:color w:val="000000"/>
          <w:rtl w:val="0"/>
        </w:rPr>
        <w:t xml:space="preserve">Criar uma matriz RACI (responsável, aprovador, consultado, informado) para clareza.</w:t>
      </w:r>
    </w:p>
    <w:p w:rsidR="00000000" w:rsidDel="00000000" w:rsidP="00000000" w:rsidRDefault="00000000" w:rsidRPr="00000000" w14:paraId="00000770">
      <w:pPr>
        <w:numPr>
          <w:ilvl w:val="0"/>
          <w:numId w:val="20"/>
        </w:numPr>
        <w:spacing w:after="0" w:before="240" w:line="240" w:lineRule="auto"/>
        <w:ind w:left="2520" w:hanging="360"/>
        <w:rPr>
          <w:b w:val="1"/>
          <w:bCs w:val="1"/>
          <w:color w:val="000000"/>
        </w:rPr>
      </w:pPr>
      <w:r w:rsidDel="00000000" w:rsidR="00000000" w:rsidRPr="00000000">
        <w:rPr>
          <w:b w:val="1"/>
          <w:bCs w:val="1"/>
          <w:color w:val="000000"/>
          <w:rtl w:val="0"/>
        </w:rPr>
        <w:t xml:space="preserve">Projeto do processo de coleta de dados</w:t>
      </w:r>
    </w:p>
    <w:p w:rsidR="00000000" w:rsidDel="00000000" w:rsidP="00000000" w:rsidRDefault="00000000" w:rsidRPr="00000000" w14:paraId="00000771">
      <w:pPr>
        <w:numPr>
          <w:ilvl w:val="1"/>
          <w:numId w:val="20"/>
        </w:numPr>
        <w:spacing w:after="0" w:before="240" w:line="240" w:lineRule="auto"/>
        <w:ind w:left="3240" w:hanging="360"/>
        <w:rPr>
          <w:color w:val="000000"/>
        </w:rPr>
      </w:pPr>
      <w:r w:rsidDel="00000000" w:rsidR="00000000" w:rsidRPr="00000000">
        <w:rPr>
          <w:color w:val="000000"/>
          <w:rtl w:val="0"/>
        </w:rPr>
        <w:t xml:space="preserve">Analisar os objetivos, critérios e fluxos de trabalho de coleta de dados do Cliente.</w:t>
      </w:r>
    </w:p>
    <w:p w:rsidR="00000000" w:rsidDel="00000000" w:rsidP="00000000" w:rsidRDefault="00000000" w:rsidRPr="00000000" w14:paraId="00000772">
      <w:pPr>
        <w:numPr>
          <w:ilvl w:val="1"/>
          <w:numId w:val="20"/>
        </w:numPr>
        <w:spacing w:after="0" w:before="240" w:line="240" w:lineRule="auto"/>
        <w:ind w:left="3240" w:hanging="360"/>
        <w:rPr>
          <w:color w:val="000000"/>
        </w:rPr>
      </w:pPr>
      <w:r w:rsidDel="00000000" w:rsidR="00000000" w:rsidRPr="00000000">
        <w:rPr>
          <w:color w:val="000000"/>
          <w:rtl w:val="0"/>
        </w:rPr>
        <w:t xml:space="preserve">Fornecer orientação sobre o desenvolvimento de modelos padronizados e modelos de pontuação para envios de solicitações.</w:t>
      </w:r>
    </w:p>
    <w:p w:rsidR="00000000" w:rsidDel="00000000" w:rsidP="00000000" w:rsidRDefault="00000000" w:rsidRPr="00000000" w14:paraId="00000773">
      <w:pPr>
        <w:numPr>
          <w:ilvl w:val="1"/>
          <w:numId w:val="20"/>
        </w:numPr>
        <w:spacing w:after="0" w:before="240" w:line="240" w:lineRule="auto"/>
        <w:ind w:left="3240" w:hanging="360"/>
        <w:rPr>
          <w:color w:val="000000"/>
        </w:rPr>
      </w:pPr>
      <w:r w:rsidDel="00000000" w:rsidR="00000000" w:rsidRPr="00000000">
        <w:rPr>
          <w:color w:val="000000"/>
          <w:rtl w:val="0"/>
        </w:rPr>
        <w:t xml:space="preserve">Descrever os caminhos de priorização e aprovação para solicitações de coleta de dados.</w:t>
      </w:r>
    </w:p>
    <w:p w:rsidR="00000000" w:rsidDel="00000000" w:rsidP="00000000" w:rsidRDefault="00000000" w:rsidRPr="00000000" w14:paraId="00000774">
      <w:pPr>
        <w:numPr>
          <w:ilvl w:val="0"/>
          <w:numId w:val="20"/>
        </w:numPr>
        <w:spacing w:after="0" w:before="240" w:line="240" w:lineRule="auto"/>
        <w:ind w:left="2520" w:hanging="360"/>
        <w:rPr>
          <w:b w:val="1"/>
          <w:bCs w:val="1"/>
          <w:color w:val="000000"/>
        </w:rPr>
      </w:pPr>
      <w:r w:rsidDel="00000000" w:rsidR="00000000" w:rsidRPr="00000000">
        <w:rPr>
          <w:b w:val="1"/>
          <w:bCs w:val="1"/>
          <w:color w:val="000000"/>
          <w:rtl w:val="0"/>
        </w:rPr>
        <w:t xml:space="preserve">Plano de implementação da estrutura</w:t>
      </w:r>
    </w:p>
    <w:p w:rsidR="00000000" w:rsidDel="00000000" w:rsidP="00000000" w:rsidRDefault="00000000" w:rsidRPr="00000000" w14:paraId="00000775">
      <w:pPr>
        <w:numPr>
          <w:ilvl w:val="1"/>
          <w:numId w:val="20"/>
        </w:numPr>
        <w:spacing w:after="0" w:before="240" w:line="240" w:lineRule="auto"/>
        <w:ind w:left="3240" w:hanging="360"/>
        <w:rPr>
          <w:color w:val="000000"/>
        </w:rPr>
      </w:pPr>
      <w:r w:rsidDel="00000000" w:rsidR="00000000" w:rsidRPr="00000000">
        <w:rPr>
          <w:color w:val="000000"/>
          <w:rtl w:val="0"/>
        </w:rPr>
        <w:t xml:space="preserve">Colabore em um roadmap estratégico com fases de implementação, incluindo marcos e resultados.</w:t>
      </w:r>
    </w:p>
    <w:p w:rsidR="00000000" w:rsidDel="00000000" w:rsidP="00000000" w:rsidRDefault="00000000" w:rsidRPr="00000000" w14:paraId="00000776">
      <w:pPr>
        <w:numPr>
          <w:ilvl w:val="1"/>
          <w:numId w:val="20"/>
        </w:numPr>
        <w:spacing w:after="0" w:before="240" w:line="240" w:lineRule="auto"/>
        <w:ind w:left="3240" w:hanging="360"/>
        <w:rPr>
          <w:color w:val="000000"/>
        </w:rPr>
      </w:pPr>
      <w:r w:rsidDel="00000000" w:rsidR="00000000" w:rsidRPr="00000000">
        <w:rPr>
          <w:color w:val="000000"/>
          <w:rtl w:val="0"/>
        </w:rPr>
        <w:t xml:space="preserve">Fornecer orientação sobre materiais de comunicação e treinamento conduzidos pelo Cliente para capacitação das partes interessadas.</w:t>
      </w:r>
    </w:p>
    <w:p w:rsidR="00000000" w:rsidDel="00000000" w:rsidP="00000000" w:rsidRDefault="00000000" w:rsidRPr="00000000" w14:paraId="00000777">
      <w:pPr>
        <w:numPr>
          <w:ilvl w:val="1"/>
          <w:numId w:val="20"/>
        </w:numPr>
        <w:spacing w:after="0" w:before="240" w:line="240" w:lineRule="auto"/>
        <w:ind w:left="3240" w:hanging="360"/>
        <w:rPr>
          <w:color w:val="000000"/>
        </w:rPr>
      </w:pPr>
      <w:r w:rsidDel="00000000" w:rsidR="00000000" w:rsidRPr="00000000">
        <w:rPr>
          <w:color w:val="000000"/>
          <w:rtl w:val="0"/>
        </w:rPr>
        <w:t xml:space="preserve">Conduzir a estrutura por meio de uma prova de conceito de Sandbox com um grupo pequeno para refinar os processos.</w:t>
      </w:r>
    </w:p>
    <w:p w:rsidR="00000000" w:rsidDel="00000000" w:rsidP="00000000" w:rsidRDefault="00000000" w:rsidRPr="00000000" w14:paraId="00000778">
      <w:pPr>
        <w:numPr>
          <w:ilvl w:val="0"/>
          <w:numId w:val="20"/>
        </w:numPr>
        <w:spacing w:after="0" w:before="240" w:line="240" w:lineRule="auto"/>
        <w:ind w:left="2520" w:hanging="360"/>
        <w:rPr>
          <w:b w:val="1"/>
          <w:bCs w:val="1"/>
          <w:color w:val="000000"/>
        </w:rPr>
      </w:pPr>
      <w:r w:rsidDel="00000000" w:rsidR="00000000" w:rsidRPr="00000000">
        <w:rPr>
          <w:b w:val="1"/>
          <w:bCs w:val="1"/>
          <w:color w:val="000000"/>
          <w:rtl w:val="0"/>
        </w:rPr>
        <w:t xml:space="preserve">Conduzir e refinar</w:t>
      </w:r>
    </w:p>
    <w:p w:rsidR="00000000" w:rsidDel="00000000" w:rsidP="00000000" w:rsidRDefault="00000000" w:rsidRPr="00000000" w14:paraId="00000779">
      <w:pPr>
        <w:numPr>
          <w:ilvl w:val="1"/>
          <w:numId w:val="20"/>
        </w:numPr>
        <w:spacing w:after="0" w:before="240" w:line="240" w:lineRule="auto"/>
        <w:ind w:left="3240" w:hanging="360"/>
        <w:rPr>
          <w:color w:val="000000"/>
        </w:rPr>
      </w:pPr>
      <w:r w:rsidDel="00000000" w:rsidR="00000000" w:rsidRPr="00000000">
        <w:rPr>
          <w:color w:val="000000"/>
          <w:rtl w:val="0"/>
        </w:rPr>
        <w:t xml:space="preserve">Ajudar o Cliente a selecionar um projeto piloto representativo e aplicar a ele princípios de projeto para testar sua viabilidade e impactos.</w:t>
      </w:r>
    </w:p>
    <w:p w:rsidR="00000000" w:rsidDel="00000000" w:rsidP="00000000" w:rsidRDefault="00000000" w:rsidRPr="00000000" w14:paraId="0000077A">
      <w:pPr>
        <w:numPr>
          <w:ilvl w:val="1"/>
          <w:numId w:val="20"/>
        </w:numPr>
        <w:spacing w:after="0" w:before="240" w:line="240" w:lineRule="auto"/>
        <w:ind w:left="3240" w:hanging="360"/>
        <w:rPr>
          <w:color w:val="000000"/>
        </w:rPr>
      </w:pPr>
      <w:r w:rsidDel="00000000" w:rsidR="00000000" w:rsidRPr="00000000">
        <w:rPr>
          <w:color w:val="000000"/>
          <w:rtl w:val="0"/>
        </w:rPr>
        <w:t xml:space="preserve">Coletar informações e reunir feedback das partes interessadas e das equipes de projeto para identificar áreas de melhoria.</w:t>
      </w:r>
    </w:p>
    <w:p w:rsidR="00000000" w:rsidDel="00000000" w:rsidP="00000000" w:rsidRDefault="00000000" w:rsidRPr="00000000" w14:paraId="0000077B">
      <w:pPr>
        <w:numPr>
          <w:ilvl w:val="1"/>
          <w:numId w:val="20"/>
        </w:numPr>
        <w:spacing w:after="0" w:before="240" w:line="240" w:lineRule="auto"/>
        <w:ind w:left="3240" w:hanging="360"/>
        <w:rPr>
          <w:color w:val="000000"/>
        </w:rPr>
      </w:pPr>
      <w:r w:rsidDel="00000000" w:rsidR="00000000" w:rsidRPr="00000000">
        <w:rPr>
          <w:color w:val="000000"/>
          <w:rtl w:val="0"/>
        </w:rPr>
        <w:t xml:space="preserve">Refinar a estrutura e atualizar os princípios de projeto e os materiais de apoio com base nos aprendizados do piloto.</w:t>
      </w:r>
    </w:p>
    <w:p w:rsidR="00000000" w:rsidDel="00000000" w:rsidP="00000000" w:rsidRDefault="00000000" w:rsidRPr="00000000" w14:paraId="0000077C">
      <w:pPr>
        <w:numPr>
          <w:ilvl w:val="0"/>
          <w:numId w:val="20"/>
        </w:numPr>
        <w:spacing w:after="0" w:before="240" w:line="240" w:lineRule="auto"/>
        <w:ind w:left="2520" w:hanging="360"/>
        <w:rPr>
          <w:b w:val="1"/>
          <w:bCs w:val="1"/>
          <w:color w:val="000000"/>
        </w:rPr>
      </w:pPr>
      <w:r w:rsidDel="00000000" w:rsidR="00000000" w:rsidRPr="00000000">
        <w:rPr>
          <w:b w:val="1"/>
          <w:bCs w:val="1"/>
          <w:color w:val="000000"/>
          <w:rtl w:val="0"/>
        </w:rPr>
        <w:t xml:space="preserve">Implementação e melhoria contínua</w:t>
      </w:r>
    </w:p>
    <w:p w:rsidR="00000000" w:rsidDel="00000000" w:rsidP="00000000" w:rsidRDefault="00000000" w:rsidRPr="00000000" w14:paraId="0000077D">
      <w:pPr>
        <w:numPr>
          <w:ilvl w:val="1"/>
          <w:numId w:val="20"/>
        </w:numPr>
        <w:spacing w:after="0" w:before="240" w:line="240" w:lineRule="auto"/>
        <w:ind w:left="3240" w:hanging="360"/>
        <w:rPr>
          <w:color w:val="000000"/>
        </w:rPr>
      </w:pPr>
      <w:r w:rsidDel="00000000" w:rsidR="00000000" w:rsidRPr="00000000">
        <w:rPr>
          <w:color w:val="000000"/>
          <w:rtl w:val="0"/>
        </w:rPr>
        <w:t xml:space="preserve">Ajudar o Cliente a se preparar para a estrutura com ferramentas e sistemas alinhados. O Cliente é responsável pelo lançamento da produção. </w:t>
      </w:r>
    </w:p>
    <w:p w:rsidR="00000000" w:rsidDel="00000000" w:rsidP="00000000" w:rsidRDefault="00000000" w:rsidRPr="00000000" w14:paraId="0000077E">
      <w:pPr>
        <w:numPr>
          <w:ilvl w:val="1"/>
          <w:numId w:val="20"/>
        </w:numPr>
        <w:spacing w:after="0" w:before="240" w:line="240" w:lineRule="auto"/>
        <w:ind w:left="3240" w:hanging="360"/>
        <w:rPr>
          <w:color w:val="000000"/>
        </w:rPr>
      </w:pPr>
      <w:r w:rsidDel="00000000" w:rsidR="00000000" w:rsidRPr="00000000">
        <w:rPr>
          <w:color w:val="000000"/>
          <w:rtl w:val="0"/>
        </w:rPr>
        <w:t xml:space="preserve">Monitorar o desempenho e fornecer feedback.</w:t>
      </w:r>
    </w:p>
    <w:p w:rsidR="00000000" w:rsidDel="00000000" w:rsidP="00000000" w:rsidRDefault="00000000" w:rsidRPr="00000000" w14:paraId="0000077F">
      <w:pPr>
        <w:ind w:left="2160" w:firstLine="71.99999999999989"/>
        <w:rPr>
          <w:b w:val="1"/>
          <w:bCs w:val="1"/>
          <w:color w:val="000000"/>
        </w:rPr>
      </w:pPr>
      <w:r w:rsidDel="00000000" w:rsidR="00000000" w:rsidRPr="00000000">
        <w:rPr>
          <w:color w:val="000000"/>
          <w:rtl w:val="0"/>
        </w:rPr>
        <w:t xml:space="preserve">Configurar um ciclo de feedback e revisões periódicas para atualizações e aprimoramentos da estrutura.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80">
      <w:pPr>
        <w:pStyle w:val="Heading5"/>
        <w:numPr>
          <w:ilvl w:val="4"/>
          <w:numId w:val="1"/>
        </w:numPr>
        <w:ind w:left="2232" w:hanging="791.9999999999999"/>
        <w:jc w:val="left"/>
        <w:rPr/>
      </w:pPr>
      <w:r w:rsidDel="00000000" w:rsidR="00000000" w:rsidRPr="00000000">
        <w:rPr>
          <w:rtl w:val="0"/>
        </w:rPr>
        <w:t xml:space="preserve"> Configure &amp; Test | Configurar e testar essa área inclui orientação e supervisão relacionada ao planejamento, projeto e execução de implementações do Salesforce para grandes clientes. </w:t>
        <w:br w:type="textWrapping"/>
        <w:t xml:space="preserve">Os resultados podem incluir: </w:t>
      </w:r>
    </w:p>
    <w:p w:rsidR="00000000" w:rsidDel="00000000" w:rsidP="00000000" w:rsidRDefault="00000000" w:rsidRPr="00000000" w14:paraId="00000781">
      <w:pPr>
        <w:numPr>
          <w:ilvl w:val="0"/>
          <w:numId w:val="20"/>
        </w:numPr>
        <w:spacing w:after="0" w:before="240" w:line="240" w:lineRule="auto"/>
        <w:ind w:left="2520" w:hanging="360"/>
        <w:rPr>
          <w:b w:val="1"/>
          <w:bCs w:val="1"/>
          <w:color w:val="000000"/>
        </w:rPr>
      </w:pPr>
      <w:r w:rsidDel="00000000" w:rsidR="00000000" w:rsidRPr="00000000">
        <w:rPr>
          <w:b w:val="1"/>
          <w:bCs w:val="1"/>
          <w:color w:val="000000"/>
          <w:rtl w:val="0"/>
        </w:rPr>
        <w:t xml:space="preserve">Lead de arquitetura</w:t>
      </w:r>
    </w:p>
    <w:p w:rsidR="00000000" w:rsidDel="00000000" w:rsidP="00000000" w:rsidRDefault="00000000" w:rsidRPr="00000000" w14:paraId="00000782">
      <w:pPr>
        <w:numPr>
          <w:ilvl w:val="1"/>
          <w:numId w:val="20"/>
        </w:numPr>
        <w:spacing w:after="0" w:before="240" w:line="240" w:lineRule="auto"/>
        <w:ind w:left="3240" w:hanging="360"/>
        <w:rPr>
          <w:color w:val="000000"/>
        </w:rPr>
      </w:pPr>
      <w:r w:rsidDel="00000000" w:rsidR="00000000" w:rsidRPr="00000000">
        <w:rPr>
          <w:color w:val="000000"/>
          <w:rtl w:val="0"/>
        </w:rPr>
        <w:t xml:space="preserve">Estratégia e governança</w:t>
      </w:r>
    </w:p>
    <w:p w:rsidR="00000000" w:rsidDel="00000000" w:rsidP="00000000" w:rsidRDefault="00000000" w:rsidRPr="00000000" w14:paraId="00000783">
      <w:pPr>
        <w:numPr>
          <w:ilvl w:val="2"/>
          <w:numId w:val="20"/>
        </w:numPr>
        <w:spacing w:after="0" w:before="240" w:line="240" w:lineRule="auto"/>
        <w:ind w:left="3960" w:hanging="360"/>
        <w:rPr>
          <w:color w:val="000000"/>
        </w:rPr>
      </w:pPr>
      <w:r w:rsidDel="00000000" w:rsidR="00000000" w:rsidRPr="00000000">
        <w:rPr>
          <w:color w:val="000000"/>
          <w:rtl w:val="0"/>
        </w:rPr>
        <w:t xml:space="preserve">Apoio da autoridade de design de arquitetura: Aconselhar sobre o projeto </w:t>
        <w:br w:type="textWrapping"/>
        <w:t xml:space="preserve">e a formação da estrutura de governança</w:t>
      </w:r>
    </w:p>
    <w:p w:rsidR="00000000" w:rsidDel="00000000" w:rsidP="00000000" w:rsidRDefault="00000000" w:rsidRPr="00000000" w14:paraId="00000784">
      <w:pPr>
        <w:numPr>
          <w:ilvl w:val="2"/>
          <w:numId w:val="20"/>
        </w:numPr>
        <w:spacing w:after="0" w:before="240" w:line="240" w:lineRule="auto"/>
        <w:ind w:left="3960" w:hanging="360"/>
        <w:rPr>
          <w:color w:val="000000"/>
        </w:rPr>
      </w:pPr>
      <w:r w:rsidDel="00000000" w:rsidR="00000000" w:rsidRPr="00000000">
        <w:rPr>
          <w:color w:val="000000"/>
          <w:rtl w:val="0"/>
        </w:rPr>
        <w:t xml:space="preserve">Repositório de autoridade de design de arquitetura: Fornecer orientação sobre o desenvolvimento de guias estratégicos operacionais sobre políticas e procedimentos destinados a analisar as melhores práticas da plataforma Salesforce em projetos funcionais, projetos técnicos e processos de feedback dentro das implementações.</w:t>
      </w:r>
    </w:p>
    <w:p w:rsidR="00000000" w:rsidDel="00000000" w:rsidP="00000000" w:rsidRDefault="00000000" w:rsidRPr="00000000" w14:paraId="00000785">
      <w:pPr>
        <w:numPr>
          <w:ilvl w:val="1"/>
          <w:numId w:val="20"/>
        </w:numPr>
        <w:spacing w:after="0" w:before="240" w:line="240" w:lineRule="auto"/>
        <w:ind w:left="3240" w:hanging="360"/>
        <w:rPr>
          <w:color w:val="000000"/>
        </w:rPr>
      </w:pPr>
      <w:r w:rsidDel="00000000" w:rsidR="00000000" w:rsidRPr="00000000">
        <w:rPr>
          <w:color w:val="000000"/>
          <w:rtl w:val="0"/>
        </w:rPr>
        <w:t xml:space="preserve">Princípios de arquitetura e design Aconselhar sobre princípios e padrões de design</w:t>
      </w:r>
    </w:p>
    <w:p w:rsidR="00000000" w:rsidDel="00000000" w:rsidP="00000000" w:rsidRDefault="00000000" w:rsidRPr="00000000" w14:paraId="00000786">
      <w:pPr>
        <w:numPr>
          <w:ilvl w:val="1"/>
          <w:numId w:val="20"/>
        </w:numPr>
        <w:spacing w:after="0" w:before="240" w:line="240" w:lineRule="auto"/>
        <w:ind w:left="3240" w:hanging="360"/>
        <w:rPr>
          <w:color w:val="000000"/>
        </w:rPr>
      </w:pPr>
      <w:r w:rsidDel="00000000" w:rsidR="00000000" w:rsidRPr="00000000">
        <w:rPr>
          <w:color w:val="000000"/>
          <w:rtl w:val="0"/>
        </w:rPr>
        <w:t xml:space="preserve">Lançar supervisão técnica de planejamento de incremento: Fornecer orientação sobre o planejamento e a priorização contínuos do Incremento do Programa</w:t>
      </w:r>
    </w:p>
    <w:p w:rsidR="00000000" w:rsidDel="00000000" w:rsidP="00000000" w:rsidRDefault="00000000" w:rsidRPr="00000000" w14:paraId="00000787">
      <w:pPr>
        <w:numPr>
          <w:ilvl w:val="1"/>
          <w:numId w:val="20"/>
        </w:numPr>
        <w:spacing w:after="0" w:before="240" w:line="240" w:lineRule="auto"/>
        <w:ind w:left="3240" w:hanging="360"/>
        <w:rPr>
          <w:color w:val="000000"/>
        </w:rPr>
      </w:pPr>
      <w:r w:rsidDel="00000000" w:rsidR="00000000" w:rsidRPr="00000000">
        <w:rPr>
          <w:color w:val="000000"/>
          <w:rtl w:val="0"/>
        </w:rPr>
        <w:t xml:space="preserve">Processos de pré-criação e criação: Crie manuais de estratégias com o Cliente em todo o levantamento de requisitos, design, desenvolvimento e implantação</w:t>
      </w:r>
    </w:p>
    <w:p w:rsidR="00000000" w:rsidDel="00000000" w:rsidP="00000000" w:rsidRDefault="00000000" w:rsidRPr="00000000" w14:paraId="00000788">
      <w:pPr>
        <w:numPr>
          <w:ilvl w:val="1"/>
          <w:numId w:val="20"/>
        </w:numPr>
        <w:spacing w:after="0" w:before="240" w:line="240" w:lineRule="auto"/>
        <w:ind w:left="3240" w:hanging="360"/>
        <w:rPr>
          <w:color w:val="000000"/>
        </w:rPr>
      </w:pPr>
      <w:r w:rsidDel="00000000" w:rsidR="00000000" w:rsidRPr="00000000">
        <w:rPr>
          <w:color w:val="000000"/>
          <w:rtl w:val="0"/>
        </w:rPr>
        <w:t xml:space="preserve">Engajamento e perspectiva de executivos Ajudar os executivos a fornecer perspectiva e orientação estratégica de arquitetura.</w:t>
      </w:r>
    </w:p>
    <w:p w:rsidR="00000000" w:rsidDel="00000000" w:rsidP="00000000" w:rsidRDefault="00000000" w:rsidRPr="00000000" w14:paraId="00000789">
      <w:pPr>
        <w:numPr>
          <w:ilvl w:val="1"/>
          <w:numId w:val="20"/>
        </w:numPr>
        <w:spacing w:after="0" w:before="240" w:line="240" w:lineRule="auto"/>
        <w:ind w:left="3240" w:hanging="360"/>
        <w:rPr>
          <w:color w:val="000000"/>
        </w:rPr>
      </w:pPr>
      <w:r w:rsidDel="00000000" w:rsidR="00000000" w:rsidRPr="00000000">
        <w:rPr>
          <w:color w:val="000000"/>
          <w:rtl w:val="0"/>
        </w:rPr>
        <w:t xml:space="preserve">Alinhamento de arquitetura empresarial: Fornecer orientação para alinhar a solução SFDC com sistemas empresariais para dar suporte à visão de longo prazo</w:t>
      </w:r>
    </w:p>
    <w:p w:rsidR="00000000" w:rsidDel="00000000" w:rsidP="00000000" w:rsidRDefault="00000000" w:rsidRPr="00000000" w14:paraId="0000078A">
      <w:pPr>
        <w:numPr>
          <w:ilvl w:val="1"/>
          <w:numId w:val="20"/>
        </w:numPr>
        <w:spacing w:after="0" w:before="240" w:line="240" w:lineRule="auto"/>
        <w:ind w:left="3240" w:hanging="360"/>
        <w:rPr>
          <w:color w:val="000000"/>
        </w:rPr>
      </w:pPr>
      <w:r w:rsidDel="00000000" w:rsidR="00000000" w:rsidRPr="00000000">
        <w:rPr>
          <w:color w:val="000000"/>
          <w:rtl w:val="0"/>
        </w:rPr>
        <w:t xml:space="preserve">Planejamento geral do roadmap de arquitetura de TI: Analisar e fornecer conselhos sobre o roadmap geral de TI</w:t>
      </w:r>
    </w:p>
    <w:p w:rsidR="00000000" w:rsidDel="00000000" w:rsidP="00000000" w:rsidRDefault="00000000" w:rsidRPr="00000000" w14:paraId="0000078B">
      <w:pPr>
        <w:numPr>
          <w:ilvl w:val="0"/>
          <w:numId w:val="20"/>
        </w:numPr>
        <w:spacing w:after="0" w:before="240" w:line="240" w:lineRule="auto"/>
        <w:ind w:left="2520" w:hanging="360"/>
        <w:rPr>
          <w:b w:val="1"/>
          <w:bCs w:val="1"/>
          <w:color w:val="000000"/>
        </w:rPr>
      </w:pPr>
      <w:r w:rsidDel="00000000" w:rsidR="00000000" w:rsidRPr="00000000">
        <w:rPr>
          <w:b w:val="1"/>
          <w:bCs w:val="1"/>
          <w:color w:val="000000"/>
          <w:rtl w:val="0"/>
        </w:rPr>
        <w:t xml:space="preserve">Estratégia de plataforma e segurança</w:t>
      </w:r>
    </w:p>
    <w:p w:rsidR="00000000" w:rsidDel="00000000" w:rsidP="00000000" w:rsidRDefault="00000000" w:rsidRPr="00000000" w14:paraId="0000078C">
      <w:pPr>
        <w:numPr>
          <w:ilvl w:val="1"/>
          <w:numId w:val="20"/>
        </w:numPr>
        <w:spacing w:after="0" w:before="240" w:line="240" w:lineRule="auto"/>
        <w:ind w:left="3240" w:hanging="360"/>
        <w:rPr>
          <w:color w:val="000000"/>
        </w:rPr>
      </w:pPr>
      <w:r w:rsidDel="00000000" w:rsidR="00000000" w:rsidRPr="00000000">
        <w:rPr>
          <w:color w:val="000000"/>
          <w:rtl w:val="0"/>
        </w:rPr>
        <w:t xml:space="preserve">Estratégia corporativa Definir em conjunto com o Cliente a abordagem da estratégia corporativa do Cliente e fornecer orientação para confiabilidade e escalabilidade. </w:t>
      </w:r>
    </w:p>
    <w:p w:rsidR="00000000" w:rsidDel="00000000" w:rsidP="00000000" w:rsidRDefault="00000000" w:rsidRPr="00000000" w14:paraId="0000078D">
      <w:pPr>
        <w:numPr>
          <w:ilvl w:val="1"/>
          <w:numId w:val="20"/>
        </w:numPr>
        <w:spacing w:after="0" w:before="240" w:line="240" w:lineRule="auto"/>
        <w:ind w:left="3240" w:hanging="360"/>
        <w:rPr>
          <w:color w:val="000000"/>
        </w:rPr>
      </w:pPr>
      <w:r w:rsidDel="00000000" w:rsidR="00000000" w:rsidRPr="00000000">
        <w:rPr>
          <w:color w:val="000000"/>
          <w:rtl w:val="0"/>
        </w:rPr>
        <w:t xml:space="preserve">Revisões de segurança e conformidade: Analisar o modelo de segurança do Cliente, guiado pelos requisitos e padrões regulatórios identificados pelo Cliente.</w:t>
      </w:r>
    </w:p>
    <w:p w:rsidR="00000000" w:rsidDel="00000000" w:rsidP="00000000" w:rsidRDefault="00000000" w:rsidRPr="00000000" w14:paraId="0000078E">
      <w:pPr>
        <w:numPr>
          <w:ilvl w:val="0"/>
          <w:numId w:val="20"/>
        </w:numPr>
        <w:spacing w:after="0" w:before="240" w:line="240" w:lineRule="auto"/>
        <w:ind w:left="2520" w:hanging="360"/>
        <w:rPr>
          <w:b w:val="1"/>
          <w:bCs w:val="1"/>
          <w:color w:val="000000"/>
        </w:rPr>
      </w:pPr>
      <w:r w:rsidDel="00000000" w:rsidR="00000000" w:rsidRPr="00000000">
        <w:rPr>
          <w:b w:val="1"/>
          <w:bCs w:val="1"/>
          <w:color w:val="000000"/>
          <w:rtl w:val="0"/>
        </w:rPr>
        <w:t xml:space="preserve">Design técnico e de solução</w:t>
      </w:r>
    </w:p>
    <w:p w:rsidR="00000000" w:rsidDel="00000000" w:rsidP="00000000" w:rsidRDefault="00000000" w:rsidRPr="00000000" w14:paraId="0000078F">
      <w:pPr>
        <w:numPr>
          <w:ilvl w:val="1"/>
          <w:numId w:val="20"/>
        </w:numPr>
        <w:spacing w:after="0" w:before="240" w:line="240" w:lineRule="auto"/>
        <w:ind w:left="3240" w:hanging="360"/>
        <w:rPr>
          <w:color w:val="000000"/>
        </w:rPr>
      </w:pPr>
      <w:r w:rsidDel="00000000" w:rsidR="00000000" w:rsidRPr="00000000">
        <w:rPr>
          <w:color w:val="000000"/>
          <w:rtl w:val="0"/>
        </w:rPr>
        <w:t xml:space="preserve">Arquitetura da solução: Analisar e fornecer orientação sobre a arquitetura </w:t>
        <w:br w:type="textWrapping"/>
        <w:t xml:space="preserve">geral da solução</w:t>
      </w:r>
    </w:p>
    <w:p w:rsidR="00000000" w:rsidDel="00000000" w:rsidP="00000000" w:rsidRDefault="00000000" w:rsidRPr="00000000" w14:paraId="00000790">
      <w:pPr>
        <w:numPr>
          <w:ilvl w:val="1"/>
          <w:numId w:val="20"/>
        </w:numPr>
        <w:spacing w:after="0" w:before="240" w:line="240" w:lineRule="auto"/>
        <w:ind w:left="3240" w:hanging="360"/>
        <w:rPr>
          <w:color w:val="000000"/>
        </w:rPr>
      </w:pPr>
      <w:r w:rsidDel="00000000" w:rsidR="00000000" w:rsidRPr="00000000">
        <w:rPr>
          <w:color w:val="000000"/>
          <w:rtl w:val="0"/>
        </w:rPr>
        <w:t xml:space="preserve">Discutir o roadmap de produtos SFDC </w:t>
      </w:r>
    </w:p>
    <w:p w:rsidR="00000000" w:rsidDel="00000000" w:rsidP="00000000" w:rsidRDefault="00000000" w:rsidRPr="00000000" w14:paraId="00000791">
      <w:pPr>
        <w:numPr>
          <w:ilvl w:val="1"/>
          <w:numId w:val="20"/>
        </w:numPr>
        <w:spacing w:after="0" w:before="240" w:line="240" w:lineRule="auto"/>
        <w:ind w:left="3240" w:hanging="360"/>
        <w:rPr>
          <w:color w:val="000000"/>
        </w:rPr>
      </w:pPr>
      <w:r w:rsidDel="00000000" w:rsidR="00000000" w:rsidRPr="00000000">
        <w:rPr>
          <w:color w:val="000000"/>
          <w:rtl w:val="0"/>
        </w:rPr>
        <w:t xml:space="preserve">Revisões de design: Revisão de projetos técnicos para adesão às melhores práticas da plataforma Salesforce, adaptados às necessidades do Cliente</w:t>
      </w:r>
    </w:p>
    <w:p w:rsidR="00000000" w:rsidDel="00000000" w:rsidP="00000000" w:rsidRDefault="00000000" w:rsidRPr="00000000" w14:paraId="00000792">
      <w:pPr>
        <w:numPr>
          <w:ilvl w:val="1"/>
          <w:numId w:val="20"/>
        </w:numPr>
        <w:spacing w:after="0" w:before="240" w:line="240" w:lineRule="auto"/>
        <w:ind w:left="3240" w:hanging="360"/>
        <w:rPr>
          <w:color w:val="000000"/>
        </w:rPr>
      </w:pPr>
      <w:r w:rsidDel="00000000" w:rsidR="00000000" w:rsidRPr="00000000">
        <w:rPr>
          <w:color w:val="000000"/>
          <w:rtl w:val="0"/>
        </w:rPr>
        <w:t xml:space="preserve">Avaliação de ferramentas: analisar e, conforme apropriado, recomendar as ferramentas usadas na implementação</w:t>
      </w:r>
    </w:p>
    <w:p w:rsidR="00000000" w:rsidDel="00000000" w:rsidP="00000000" w:rsidRDefault="00000000" w:rsidRPr="00000000" w14:paraId="00000793">
      <w:pPr>
        <w:numPr>
          <w:ilvl w:val="1"/>
          <w:numId w:val="20"/>
        </w:numPr>
        <w:spacing w:after="0" w:before="240" w:line="240" w:lineRule="auto"/>
        <w:ind w:left="3240" w:hanging="360"/>
        <w:rPr>
          <w:color w:val="000000"/>
        </w:rPr>
      </w:pPr>
      <w:r w:rsidDel="00000000" w:rsidR="00000000" w:rsidRPr="00000000">
        <w:rPr>
          <w:color w:val="000000"/>
          <w:rtl w:val="0"/>
        </w:rPr>
        <w:t xml:space="preserve">Estratégia de integração: Aconselhar sobre a estratégia de integração com outros sistemas empresariais</w:t>
      </w:r>
    </w:p>
    <w:p w:rsidR="00000000" w:rsidDel="00000000" w:rsidP="00000000" w:rsidRDefault="00000000" w:rsidRPr="00000000" w14:paraId="00000794">
      <w:pPr>
        <w:numPr>
          <w:ilvl w:val="0"/>
          <w:numId w:val="20"/>
        </w:numPr>
        <w:spacing w:after="0" w:before="240" w:line="240" w:lineRule="auto"/>
        <w:ind w:left="2520" w:hanging="360"/>
        <w:rPr>
          <w:b w:val="1"/>
          <w:bCs w:val="1"/>
          <w:color w:val="000000"/>
        </w:rPr>
      </w:pPr>
      <w:r w:rsidDel="00000000" w:rsidR="00000000" w:rsidRPr="00000000">
        <w:rPr>
          <w:b w:val="1"/>
          <w:bCs w:val="1"/>
          <w:color w:val="000000"/>
          <w:rtl w:val="0"/>
        </w:rPr>
        <w:t xml:space="preserve">Visão geral da implementação da solução</w:t>
      </w:r>
    </w:p>
    <w:p w:rsidR="00000000" w:rsidDel="00000000" w:rsidP="00000000" w:rsidRDefault="00000000" w:rsidRPr="00000000" w14:paraId="00000795">
      <w:pPr>
        <w:numPr>
          <w:ilvl w:val="1"/>
          <w:numId w:val="20"/>
        </w:numPr>
        <w:spacing w:after="0" w:before="240" w:line="240" w:lineRule="auto"/>
        <w:ind w:left="3240" w:hanging="360"/>
        <w:rPr>
          <w:color w:val="000000"/>
        </w:rPr>
      </w:pPr>
      <w:r w:rsidDel="00000000" w:rsidR="00000000" w:rsidRPr="00000000">
        <w:rPr>
          <w:color w:val="000000"/>
          <w:rtl w:val="0"/>
        </w:rPr>
        <w:t xml:space="preserve">Otimização da arquitetura: fornecer orientação sobre otimização da arquitetura </w:t>
        <w:br w:type="textWrapping"/>
        <w:t xml:space="preserve">e redução do débito técnico</w:t>
      </w:r>
    </w:p>
    <w:p w:rsidR="00000000" w:rsidDel="00000000" w:rsidP="00000000" w:rsidRDefault="00000000" w:rsidRPr="00000000" w14:paraId="00000796">
      <w:pPr>
        <w:numPr>
          <w:ilvl w:val="1"/>
          <w:numId w:val="20"/>
        </w:numPr>
        <w:spacing w:after="0" w:before="240" w:line="240" w:lineRule="auto"/>
        <w:ind w:left="3240" w:hanging="360"/>
        <w:rPr>
          <w:color w:val="000000"/>
        </w:rPr>
      </w:pPr>
      <w:r w:rsidDel="00000000" w:rsidR="00000000" w:rsidRPr="00000000">
        <w:rPr>
          <w:color w:val="000000"/>
          <w:rtl w:val="0"/>
        </w:rPr>
        <w:t xml:space="preserve">Governança de dados e Estratégia de qualidade: dar suporte à definição de processos para manter alta qualidade de dados</w:t>
      </w:r>
    </w:p>
    <w:p w:rsidR="00000000" w:rsidDel="00000000" w:rsidP="00000000" w:rsidRDefault="00000000" w:rsidRPr="00000000" w14:paraId="00000797">
      <w:pPr>
        <w:numPr>
          <w:ilvl w:val="1"/>
          <w:numId w:val="20"/>
        </w:numPr>
        <w:spacing w:after="0" w:before="240" w:line="240" w:lineRule="auto"/>
        <w:ind w:left="3240" w:hanging="360"/>
        <w:rPr>
          <w:color w:val="000000"/>
        </w:rPr>
      </w:pPr>
      <w:r w:rsidDel="00000000" w:rsidR="00000000" w:rsidRPr="00000000">
        <w:rPr>
          <w:color w:val="000000"/>
          <w:rtl w:val="0"/>
        </w:rPr>
        <w:t xml:space="preserve">Criar melhores práticas: analisar e aconselhar sobre a criação de melhores práticas</w:t>
      </w:r>
    </w:p>
    <w:p w:rsidR="00000000" w:rsidDel="00000000" w:rsidP="00000000" w:rsidRDefault="00000000" w:rsidRPr="00000000" w14:paraId="00000798">
      <w:pPr>
        <w:numPr>
          <w:ilvl w:val="1"/>
          <w:numId w:val="20"/>
        </w:numPr>
        <w:spacing w:after="0" w:before="240" w:line="240" w:lineRule="auto"/>
        <w:ind w:left="3240" w:hanging="360"/>
        <w:rPr>
          <w:color w:val="000000"/>
        </w:rPr>
      </w:pPr>
      <w:r w:rsidDel="00000000" w:rsidR="00000000" w:rsidRPr="00000000">
        <w:rPr>
          <w:color w:val="000000"/>
          <w:rtl w:val="0"/>
        </w:rPr>
        <w:t xml:space="preserve">Criar revisões: Dar suporte a criação de revisões para apoiar a qualidade </w:t>
        <w:br w:type="textWrapping"/>
        <w:t xml:space="preserve">e a conformidade</w:t>
      </w:r>
    </w:p>
    <w:p w:rsidR="00000000" w:rsidDel="00000000" w:rsidP="00000000" w:rsidRDefault="00000000" w:rsidRPr="00000000" w14:paraId="00000799">
      <w:pPr>
        <w:numPr>
          <w:ilvl w:val="1"/>
          <w:numId w:val="20"/>
        </w:numPr>
        <w:spacing w:after="0" w:before="240" w:line="240" w:lineRule="auto"/>
        <w:ind w:left="3240" w:hanging="360"/>
        <w:rPr>
          <w:color w:val="000000"/>
        </w:rPr>
      </w:pPr>
      <w:r w:rsidDel="00000000" w:rsidR="00000000" w:rsidRPr="00000000">
        <w:rPr>
          <w:color w:val="000000"/>
          <w:rtl w:val="0"/>
        </w:rPr>
        <w:t xml:space="preserve">Solução de problemas e solução de desenvolvimento: fornecer orientação sobre solução de problemas e solução de problemas de desenvolvimento</w:t>
      </w:r>
    </w:p>
    <w:p w:rsidR="00000000" w:rsidDel="00000000" w:rsidP="00000000" w:rsidRDefault="00000000" w:rsidRPr="00000000" w14:paraId="0000079A">
      <w:pPr>
        <w:numPr>
          <w:ilvl w:val="0"/>
          <w:numId w:val="20"/>
        </w:numPr>
        <w:spacing w:after="0" w:before="240" w:line="240" w:lineRule="auto"/>
        <w:ind w:left="2520" w:hanging="360"/>
        <w:rPr>
          <w:b w:val="1"/>
          <w:bCs w:val="1"/>
          <w:color w:val="000000"/>
        </w:rPr>
      </w:pPr>
      <w:r w:rsidDel="00000000" w:rsidR="00000000" w:rsidRPr="00000000">
        <w:rPr>
          <w:b w:val="1"/>
          <w:bCs w:val="1"/>
          <w:color w:val="000000"/>
          <w:rtl w:val="0"/>
        </w:rPr>
        <w:t xml:space="preserve">DevOps e gerenciamento de lançamento</w:t>
      </w:r>
    </w:p>
    <w:p w:rsidR="00000000" w:rsidDel="00000000" w:rsidP="00000000" w:rsidRDefault="00000000" w:rsidRPr="00000000" w14:paraId="0000079B">
      <w:pPr>
        <w:numPr>
          <w:ilvl w:val="1"/>
          <w:numId w:val="20"/>
        </w:numPr>
        <w:spacing w:after="0" w:before="240" w:line="240" w:lineRule="auto"/>
        <w:ind w:left="3240" w:hanging="360"/>
        <w:rPr>
          <w:color w:val="000000"/>
        </w:rPr>
      </w:pPr>
      <w:r w:rsidDel="00000000" w:rsidR="00000000" w:rsidRPr="00000000">
        <w:rPr>
          <w:color w:val="000000"/>
          <w:rtl w:val="0"/>
        </w:rPr>
        <w:t xml:space="preserve">Desenvolvimento estratégico para DevOps</w:t>
      </w:r>
    </w:p>
    <w:p w:rsidR="00000000" w:rsidDel="00000000" w:rsidP="00000000" w:rsidRDefault="00000000" w:rsidRPr="00000000" w14:paraId="0000079C">
      <w:pPr>
        <w:numPr>
          <w:ilvl w:val="2"/>
          <w:numId w:val="20"/>
        </w:numPr>
        <w:spacing w:after="0" w:before="240" w:line="240" w:lineRule="auto"/>
        <w:ind w:left="3960" w:hanging="360"/>
        <w:rPr>
          <w:color w:val="000000"/>
        </w:rPr>
      </w:pPr>
      <w:r w:rsidDel="00000000" w:rsidR="00000000" w:rsidRPr="00000000">
        <w:rPr>
          <w:color w:val="000000"/>
          <w:rtl w:val="0"/>
        </w:rPr>
        <w:t xml:space="preserve">Analisar a maturidade do DevOps existente</w:t>
      </w:r>
    </w:p>
    <w:p w:rsidR="00000000" w:rsidDel="00000000" w:rsidP="00000000" w:rsidRDefault="00000000" w:rsidRPr="00000000" w14:paraId="0000079D">
      <w:pPr>
        <w:numPr>
          <w:ilvl w:val="2"/>
          <w:numId w:val="20"/>
        </w:numPr>
        <w:spacing w:after="0" w:before="240" w:line="240" w:lineRule="auto"/>
        <w:ind w:left="3960" w:hanging="360"/>
        <w:rPr>
          <w:color w:val="000000"/>
        </w:rPr>
      </w:pPr>
      <w:r w:rsidDel="00000000" w:rsidR="00000000" w:rsidRPr="00000000">
        <w:rPr>
          <w:color w:val="000000"/>
          <w:rtl w:val="0"/>
        </w:rPr>
        <w:t xml:space="preserve">Ajudar a definir a estratégia geral de DevOps para a plataforma Salesforce, incluindo objetivos, processos e ferramentas a serem usados</w:t>
      </w:r>
    </w:p>
    <w:p w:rsidR="00000000" w:rsidDel="00000000" w:rsidP="00000000" w:rsidRDefault="00000000" w:rsidRPr="00000000" w14:paraId="0000079E">
      <w:pPr>
        <w:numPr>
          <w:ilvl w:val="1"/>
          <w:numId w:val="20"/>
        </w:numPr>
        <w:spacing w:after="0" w:before="240" w:line="240" w:lineRule="auto"/>
        <w:ind w:left="3240" w:hanging="360"/>
        <w:rPr>
          <w:color w:val="000000"/>
        </w:rPr>
      </w:pPr>
      <w:r w:rsidDel="00000000" w:rsidR="00000000" w:rsidRPr="00000000">
        <w:rPr>
          <w:color w:val="000000"/>
          <w:rtl w:val="0"/>
        </w:rPr>
        <w:t xml:space="preserve">Planejamento do ambiente: Analisar e fornecer recomendações para o planejamento do ambiente.</w:t>
      </w:r>
    </w:p>
    <w:p w:rsidR="00000000" w:rsidDel="00000000" w:rsidP="00000000" w:rsidRDefault="00000000" w:rsidRPr="00000000" w14:paraId="0000079F">
      <w:pPr>
        <w:numPr>
          <w:ilvl w:val="1"/>
          <w:numId w:val="20"/>
        </w:numPr>
        <w:spacing w:after="0" w:before="240" w:line="240" w:lineRule="auto"/>
        <w:ind w:left="3240" w:hanging="360"/>
        <w:rPr>
          <w:color w:val="000000"/>
        </w:rPr>
      </w:pPr>
      <w:r w:rsidDel="00000000" w:rsidR="00000000" w:rsidRPr="00000000">
        <w:rPr>
          <w:color w:val="000000"/>
          <w:rtl w:val="0"/>
        </w:rPr>
        <w:t xml:space="preserve">Estratégia de teste: Fornecer orientação sobre a abordagem de teste e as melhores práticas</w:t>
      </w:r>
    </w:p>
    <w:p w:rsidR="00000000" w:rsidDel="00000000" w:rsidP="00000000" w:rsidRDefault="00000000" w:rsidRPr="00000000" w14:paraId="000007A0">
      <w:pPr>
        <w:numPr>
          <w:ilvl w:val="0"/>
          <w:numId w:val="20"/>
        </w:numPr>
        <w:spacing w:after="0" w:before="240" w:line="240" w:lineRule="auto"/>
        <w:ind w:left="2520" w:hanging="360"/>
        <w:rPr>
          <w:b w:val="1"/>
          <w:bCs w:val="1"/>
          <w:color w:val="000000"/>
        </w:rPr>
      </w:pPr>
      <w:r w:rsidDel="00000000" w:rsidR="00000000" w:rsidRPr="00000000">
        <w:rPr>
          <w:b w:val="1"/>
          <w:bCs w:val="1"/>
          <w:color w:val="000000"/>
          <w:rtl w:val="0"/>
        </w:rPr>
        <w:t xml:space="preserve">Executivo do programa</w:t>
      </w:r>
    </w:p>
    <w:p w:rsidR="00000000" w:rsidDel="00000000" w:rsidP="00000000" w:rsidRDefault="00000000" w:rsidRPr="00000000" w14:paraId="000007A1">
      <w:pPr>
        <w:numPr>
          <w:ilvl w:val="1"/>
          <w:numId w:val="20"/>
        </w:numPr>
        <w:spacing w:after="0" w:before="240" w:line="240" w:lineRule="auto"/>
        <w:ind w:left="3240" w:hanging="360"/>
        <w:rPr>
          <w:color w:val="000000"/>
        </w:rPr>
      </w:pPr>
      <w:r w:rsidDel="00000000" w:rsidR="00000000" w:rsidRPr="00000000">
        <w:rPr>
          <w:color w:val="000000"/>
          <w:rtl w:val="0"/>
        </w:rPr>
        <w:t xml:space="preserve">Planejamento e execução estratégicos: Cocriar e apoiar a execução do Cliente </w:t>
        <w:br w:type="textWrapping"/>
        <w:t xml:space="preserve">de estratégias e roadmaps de transformação abrangentes em alinhamento com </w:t>
        <w:br w:type="textWrapping"/>
        <w:t xml:space="preserve">a arquitetura de tecnologia existente</w:t>
      </w:r>
    </w:p>
    <w:p w:rsidR="00000000" w:rsidDel="00000000" w:rsidP="00000000" w:rsidRDefault="00000000" w:rsidRPr="00000000" w14:paraId="000007A2">
      <w:pPr>
        <w:numPr>
          <w:ilvl w:val="1"/>
          <w:numId w:val="20"/>
        </w:numPr>
        <w:spacing w:after="0" w:before="240" w:line="240" w:lineRule="auto"/>
        <w:ind w:left="3240" w:hanging="360"/>
        <w:rPr>
          <w:color w:val="000000"/>
        </w:rPr>
      </w:pPr>
      <w:r w:rsidDel="00000000" w:rsidR="00000000" w:rsidRPr="00000000">
        <w:rPr>
          <w:color w:val="000000"/>
          <w:rtl w:val="0"/>
        </w:rPr>
        <w:t xml:space="preserve">Governança</w:t>
      </w:r>
    </w:p>
    <w:p w:rsidR="00000000" w:rsidDel="00000000" w:rsidP="00000000" w:rsidRDefault="00000000" w:rsidRPr="00000000" w14:paraId="000007A3">
      <w:pPr>
        <w:numPr>
          <w:ilvl w:val="2"/>
          <w:numId w:val="20"/>
        </w:numPr>
        <w:spacing w:after="0" w:before="240" w:line="240" w:lineRule="auto"/>
        <w:ind w:left="3960" w:hanging="360"/>
        <w:rPr>
          <w:color w:val="000000"/>
        </w:rPr>
      </w:pPr>
      <w:r w:rsidDel="00000000" w:rsidR="00000000" w:rsidRPr="00000000">
        <w:rPr>
          <w:color w:val="000000"/>
          <w:rtl w:val="0"/>
        </w:rPr>
        <w:t xml:space="preserve">Fornecer orientação sobre as estruturas e metodologias de governança do programa para a direção ideal do projeto e do programa, entrega consistente e monitoramento de desempenho</w:t>
      </w:r>
    </w:p>
    <w:p w:rsidR="00000000" w:rsidDel="00000000" w:rsidP="00000000" w:rsidRDefault="00000000" w:rsidRPr="00000000" w14:paraId="000007A4">
      <w:pPr>
        <w:numPr>
          <w:ilvl w:val="2"/>
          <w:numId w:val="20"/>
        </w:numPr>
        <w:spacing w:after="0" w:before="240" w:line="240" w:lineRule="auto"/>
        <w:ind w:left="3960" w:hanging="360"/>
        <w:rPr>
          <w:color w:val="000000"/>
        </w:rPr>
      </w:pPr>
      <w:r w:rsidDel="00000000" w:rsidR="00000000" w:rsidRPr="00000000">
        <w:rPr>
          <w:color w:val="000000"/>
          <w:rtl w:val="0"/>
        </w:rPr>
        <w:t xml:space="preserve">Fornecer suporte a práticas eficazes de gerenciamento de programa para monitorar e controlar o progresso, a qualidade os custos, os riscos e problemas, os recursos internos e externos do programa</w:t>
      </w:r>
    </w:p>
    <w:p w:rsidR="00000000" w:rsidDel="00000000" w:rsidP="00000000" w:rsidRDefault="00000000" w:rsidRPr="00000000" w14:paraId="000007A5">
      <w:pPr>
        <w:numPr>
          <w:ilvl w:val="2"/>
          <w:numId w:val="20"/>
        </w:numPr>
        <w:spacing w:after="0" w:before="240" w:line="240" w:lineRule="auto"/>
        <w:ind w:left="3960" w:hanging="360"/>
        <w:rPr>
          <w:color w:val="000000"/>
        </w:rPr>
      </w:pPr>
      <w:r w:rsidDel="00000000" w:rsidR="00000000" w:rsidRPr="00000000">
        <w:rPr>
          <w:color w:val="000000"/>
          <w:rtl w:val="0"/>
        </w:rPr>
        <w:t xml:space="preserve">Fornecer orientação sobre os processos de relatórios do programa e criar em conjunto um monitoramento do programa em relação aos objetivos e roadmaps do programa de transformação</w:t>
      </w:r>
    </w:p>
    <w:p w:rsidR="00000000" w:rsidDel="00000000" w:rsidP="00000000" w:rsidRDefault="00000000" w:rsidRPr="00000000" w14:paraId="000007A6">
      <w:pPr>
        <w:numPr>
          <w:ilvl w:val="1"/>
          <w:numId w:val="20"/>
        </w:numPr>
        <w:spacing w:after="0" w:before="240" w:line="240" w:lineRule="auto"/>
        <w:ind w:left="3240" w:hanging="360"/>
        <w:rPr>
          <w:color w:val="000000"/>
        </w:rPr>
      </w:pPr>
      <w:r w:rsidDel="00000000" w:rsidR="00000000" w:rsidRPr="00000000">
        <w:rPr>
          <w:color w:val="000000"/>
          <w:rtl w:val="0"/>
        </w:rPr>
        <w:t xml:space="preserve">Engajamento de stakeholder</w:t>
      </w:r>
    </w:p>
    <w:p w:rsidR="00000000" w:rsidDel="00000000" w:rsidP="00000000" w:rsidRDefault="00000000" w:rsidRPr="00000000" w14:paraId="000007A7">
      <w:pPr>
        <w:numPr>
          <w:ilvl w:val="2"/>
          <w:numId w:val="20"/>
        </w:numPr>
        <w:spacing w:after="0" w:before="240" w:line="240" w:lineRule="auto"/>
        <w:ind w:left="3960" w:hanging="360"/>
        <w:rPr>
          <w:color w:val="000000"/>
        </w:rPr>
      </w:pPr>
      <w:r w:rsidDel="00000000" w:rsidR="00000000" w:rsidRPr="00000000">
        <w:rPr>
          <w:color w:val="000000"/>
          <w:rtl w:val="0"/>
        </w:rPr>
        <w:t xml:space="preserve">Engaje com os principais stakeholders do Cliente, incluindo executivos, chefes de departamento e parceiros externos do Cliente para obter adesão e suporte</w:t>
      </w:r>
    </w:p>
    <w:p w:rsidR="00000000" w:rsidDel="00000000" w:rsidP="00000000" w:rsidRDefault="00000000" w:rsidRPr="00000000" w14:paraId="000007A8">
      <w:pPr>
        <w:numPr>
          <w:ilvl w:val="2"/>
          <w:numId w:val="20"/>
        </w:numPr>
        <w:spacing w:after="0" w:before="240" w:line="240" w:lineRule="auto"/>
        <w:ind w:left="3960" w:hanging="360"/>
        <w:rPr>
          <w:color w:val="000000"/>
        </w:rPr>
      </w:pPr>
      <w:r w:rsidDel="00000000" w:rsidR="00000000" w:rsidRPr="00000000">
        <w:rPr>
          <w:color w:val="000000"/>
          <w:rtl w:val="0"/>
        </w:rPr>
        <w:t xml:space="preserve">Aconselhe sobre o progresso, os desafios e os sucessos para os stakeholders, fornecendo atualizações e relatórios periódicos</w:t>
      </w:r>
    </w:p>
    <w:p w:rsidR="00000000" w:rsidDel="00000000" w:rsidP="00000000" w:rsidRDefault="00000000" w:rsidRPr="00000000" w14:paraId="000007A9">
      <w:pPr>
        <w:numPr>
          <w:ilvl w:val="1"/>
          <w:numId w:val="20"/>
        </w:numPr>
        <w:spacing w:after="0" w:before="240" w:line="240" w:lineRule="auto"/>
        <w:ind w:left="3240" w:hanging="360"/>
        <w:rPr>
          <w:color w:val="000000"/>
        </w:rPr>
      </w:pPr>
      <w:r w:rsidDel="00000000" w:rsidR="00000000" w:rsidRPr="00000000">
        <w:rPr>
          <w:color w:val="000000"/>
          <w:rtl w:val="0"/>
        </w:rPr>
        <w:t xml:space="preserve">Gerenciamento de escopo: Fornecer orientação sobre o gerenciamento do escopo do programa </w:t>
      </w:r>
    </w:p>
    <w:p w:rsidR="00000000" w:rsidDel="00000000" w:rsidP="00000000" w:rsidRDefault="00000000" w:rsidRPr="00000000" w14:paraId="000007AA">
      <w:pPr>
        <w:numPr>
          <w:ilvl w:val="1"/>
          <w:numId w:val="20"/>
        </w:numPr>
        <w:spacing w:after="0" w:before="240" w:line="240" w:lineRule="auto"/>
        <w:ind w:left="3240" w:hanging="360"/>
        <w:rPr>
          <w:color w:val="000000"/>
        </w:rPr>
      </w:pPr>
      <w:r w:rsidDel="00000000" w:rsidR="00000000" w:rsidRPr="00000000">
        <w:rPr>
          <w:color w:val="000000"/>
          <w:rtl w:val="0"/>
        </w:rPr>
        <w:t xml:space="preserve">Gerenciamento de dependências Oferecer suporte ao gerenciamento eficaz de dependências em toda a implementação do Salesforce, para obter resultados estáveis, eficientes e previsíveis</w:t>
      </w:r>
    </w:p>
    <w:p w:rsidR="00000000" w:rsidDel="00000000" w:rsidP="00000000" w:rsidRDefault="00000000" w:rsidRPr="00000000" w14:paraId="000007AB">
      <w:pPr>
        <w:numPr>
          <w:ilvl w:val="1"/>
          <w:numId w:val="20"/>
        </w:numPr>
        <w:spacing w:after="0" w:before="240" w:line="240" w:lineRule="auto"/>
        <w:ind w:left="3240" w:hanging="360"/>
        <w:rPr>
          <w:color w:val="000000"/>
        </w:rPr>
      </w:pPr>
      <w:r w:rsidDel="00000000" w:rsidR="00000000" w:rsidRPr="00000000">
        <w:rPr>
          <w:color w:val="000000"/>
          <w:rtl w:val="0"/>
        </w:rPr>
        <w:t xml:space="preserve">Gerenciamento de custos: Analisar e apoiar a gestão do orçamento alocado para atingir aos objetivos do programa</w:t>
      </w:r>
    </w:p>
    <w:p w:rsidR="00000000" w:rsidDel="00000000" w:rsidP="00000000" w:rsidRDefault="00000000" w:rsidRPr="00000000" w14:paraId="000007AC">
      <w:pPr>
        <w:numPr>
          <w:ilvl w:val="1"/>
          <w:numId w:val="20"/>
        </w:numPr>
        <w:spacing w:after="0" w:before="240" w:line="240" w:lineRule="auto"/>
        <w:ind w:left="3240" w:hanging="360"/>
        <w:rPr>
          <w:color w:val="000000"/>
        </w:rPr>
      </w:pPr>
      <w:r w:rsidDel="00000000" w:rsidR="00000000" w:rsidRPr="00000000">
        <w:rPr>
          <w:color w:val="000000"/>
          <w:rtl w:val="0"/>
        </w:rPr>
        <w:t xml:space="preserve">Gerenciamento de risco: Analisar os riscos potenciais e recomendar estratégias de mitigação para minimizar o impactos na entrega do programa</w:t>
      </w:r>
    </w:p>
    <w:p w:rsidR="00000000" w:rsidDel="00000000" w:rsidP="00000000" w:rsidRDefault="00000000" w:rsidRPr="00000000" w14:paraId="000007AD">
      <w:pPr>
        <w:numPr>
          <w:ilvl w:val="1"/>
          <w:numId w:val="20"/>
        </w:numPr>
        <w:spacing w:after="0" w:before="240" w:line="240" w:lineRule="auto"/>
        <w:ind w:left="3240" w:hanging="360"/>
        <w:rPr>
          <w:color w:val="000000"/>
        </w:rPr>
      </w:pPr>
      <w:r w:rsidDel="00000000" w:rsidR="00000000" w:rsidRPr="00000000">
        <w:rPr>
          <w:color w:val="000000"/>
          <w:rtl w:val="0"/>
        </w:rPr>
        <w:t xml:space="preserve">Medição de desempenho</w:t>
      </w:r>
    </w:p>
    <w:p w:rsidR="00000000" w:rsidDel="00000000" w:rsidP="00000000" w:rsidRDefault="00000000" w:rsidRPr="00000000" w14:paraId="000007AE">
      <w:pPr>
        <w:numPr>
          <w:ilvl w:val="2"/>
          <w:numId w:val="20"/>
        </w:numPr>
        <w:spacing w:after="0" w:before="240" w:line="240" w:lineRule="auto"/>
        <w:ind w:left="3960" w:hanging="360"/>
        <w:rPr>
          <w:color w:val="000000"/>
        </w:rPr>
      </w:pPr>
      <w:r w:rsidDel="00000000" w:rsidR="00000000" w:rsidRPr="00000000">
        <w:rPr>
          <w:color w:val="000000"/>
          <w:rtl w:val="0"/>
        </w:rPr>
        <w:t xml:space="preserve">Avaliar e identificar, com a opinião do Cliente, os principais indicadores de desempenho (KPIs) e métricas para acompanhar o sucesso e o impacto do programa</w:t>
      </w:r>
    </w:p>
    <w:p w:rsidR="00000000" w:rsidDel="00000000" w:rsidP="00000000" w:rsidRDefault="00000000" w:rsidRPr="00000000" w14:paraId="000007AF">
      <w:pPr>
        <w:numPr>
          <w:ilvl w:val="2"/>
          <w:numId w:val="20"/>
        </w:numPr>
        <w:spacing w:after="0" w:before="240" w:line="240" w:lineRule="auto"/>
        <w:ind w:left="3960" w:hanging="360"/>
        <w:rPr>
          <w:color w:val="000000"/>
        </w:rPr>
      </w:pPr>
      <w:r w:rsidDel="00000000" w:rsidR="00000000" w:rsidRPr="00000000">
        <w:rPr>
          <w:color w:val="000000"/>
          <w:rtl w:val="0"/>
        </w:rPr>
        <w:t xml:space="preserve">Fornecer orientação sobre revisões periódicas de desempenho e recomendar o ajuste de estratégias conforme necessário para alcançar os resultados desejados</w:t>
      </w:r>
    </w:p>
    <w:p w:rsidR="00000000" w:rsidDel="00000000" w:rsidP="00000000" w:rsidRDefault="00000000" w:rsidRPr="00000000" w14:paraId="000007B0">
      <w:pPr>
        <w:ind w:left="3000" w:firstLine="600"/>
        <w:rPr>
          <w:color w:val="000000"/>
        </w:rPr>
      </w:pPr>
      <w:r w:rsidDel="00000000" w:rsidR="00000000" w:rsidRPr="00000000">
        <w:rPr>
          <w:color w:val="000000"/>
          <w:rtl w:val="0"/>
        </w:rPr>
        <w:t xml:space="preserve"> </w:t>
      </w:r>
    </w:p>
    <w:p w:rsidR="00000000" w:rsidDel="00000000" w:rsidP="00000000" w:rsidRDefault="00000000" w:rsidRPr="00000000" w14:paraId="000007B1">
      <w:pPr>
        <w:pStyle w:val="Heading5"/>
        <w:numPr>
          <w:ilvl w:val="4"/>
          <w:numId w:val="1"/>
        </w:numPr>
        <w:ind w:left="2232" w:hanging="791.9999999999999"/>
        <w:jc w:val="left"/>
        <w:rPr/>
      </w:pPr>
      <w:r w:rsidDel="00000000" w:rsidR="00000000" w:rsidRPr="00000000">
        <w:rPr>
          <w:rtl w:val="0"/>
        </w:rPr>
        <w:t xml:space="preserve">Data Foundation | Base de dados essa área de assunto inclui estabelecer uma base sólida e um lançamento bem-sucedido da jornada do Agentforce. Os resultados podem incluir:</w:t>
      </w:r>
    </w:p>
    <w:p w:rsidR="00000000" w:rsidDel="00000000" w:rsidP="00000000" w:rsidRDefault="00000000" w:rsidRPr="00000000" w14:paraId="000007B2">
      <w:pPr>
        <w:numPr>
          <w:ilvl w:val="0"/>
          <w:numId w:val="20"/>
        </w:numPr>
        <w:spacing w:after="0" w:before="240" w:line="240" w:lineRule="auto"/>
        <w:ind w:left="2520" w:hanging="360"/>
        <w:rPr>
          <w:color w:val="000000"/>
        </w:rPr>
      </w:pPr>
      <w:r w:rsidDel="00000000" w:rsidR="00000000" w:rsidRPr="00000000">
        <w:rPr>
          <w:color w:val="000000"/>
          <w:rtl w:val="0"/>
        </w:rPr>
        <w:t xml:space="preserve">definir o valor e os resultados dos negócios, com a contribuição do Cliente</w:t>
      </w:r>
    </w:p>
    <w:p w:rsidR="00000000" w:rsidDel="00000000" w:rsidP="00000000" w:rsidRDefault="00000000" w:rsidRPr="00000000" w14:paraId="000007B3">
      <w:pPr>
        <w:numPr>
          <w:ilvl w:val="0"/>
          <w:numId w:val="20"/>
        </w:numPr>
        <w:spacing w:after="0" w:before="240" w:line="240" w:lineRule="auto"/>
        <w:ind w:left="2520" w:hanging="360"/>
        <w:rPr>
          <w:color w:val="000000"/>
        </w:rPr>
      </w:pPr>
      <w:r w:rsidDel="00000000" w:rsidR="00000000" w:rsidRPr="00000000">
        <w:rPr>
          <w:color w:val="000000"/>
          <w:rtl w:val="0"/>
        </w:rPr>
        <w:t xml:space="preserve">Alinhar resultados de dados e IA</w:t>
      </w:r>
    </w:p>
    <w:p w:rsidR="00000000" w:rsidDel="00000000" w:rsidP="00000000" w:rsidRDefault="00000000" w:rsidRPr="00000000" w14:paraId="000007B4">
      <w:pPr>
        <w:numPr>
          <w:ilvl w:val="1"/>
          <w:numId w:val="20"/>
        </w:numPr>
        <w:spacing w:after="0" w:before="240" w:line="240" w:lineRule="auto"/>
        <w:ind w:left="3240" w:hanging="360"/>
        <w:rPr>
          <w:color w:val="000000"/>
        </w:rPr>
      </w:pPr>
      <w:r w:rsidDel="00000000" w:rsidR="00000000" w:rsidRPr="00000000">
        <w:rPr>
          <w:color w:val="000000"/>
          <w:rtl w:val="0"/>
        </w:rPr>
        <w:t xml:space="preserve">Documentar métricas de valor de negócio claramente definidas e mapeadas </w:t>
        <w:br w:type="textWrapping"/>
        <w:t xml:space="preserve">para o sucesso da IA</w:t>
      </w:r>
    </w:p>
    <w:p w:rsidR="00000000" w:rsidDel="00000000" w:rsidP="00000000" w:rsidRDefault="00000000" w:rsidRPr="00000000" w14:paraId="000007B5">
      <w:pPr>
        <w:numPr>
          <w:ilvl w:val="0"/>
          <w:numId w:val="20"/>
        </w:numPr>
        <w:spacing w:after="0" w:before="240" w:line="240" w:lineRule="auto"/>
        <w:ind w:left="2520" w:hanging="360"/>
        <w:rPr>
          <w:color w:val="000000"/>
        </w:rPr>
      </w:pPr>
      <w:r w:rsidDel="00000000" w:rsidR="00000000" w:rsidRPr="00000000">
        <w:rPr>
          <w:color w:val="000000"/>
          <w:rtl w:val="0"/>
        </w:rPr>
        <w:t xml:space="preserve">Conduzir a revisão técnica do cenário de sistemas</w:t>
      </w:r>
    </w:p>
    <w:p w:rsidR="00000000" w:rsidDel="00000000" w:rsidP="00000000" w:rsidRDefault="00000000" w:rsidRPr="00000000" w14:paraId="000007B6">
      <w:pPr>
        <w:numPr>
          <w:ilvl w:val="0"/>
          <w:numId w:val="20"/>
        </w:numPr>
        <w:spacing w:after="0" w:before="240" w:line="240" w:lineRule="auto"/>
        <w:ind w:left="2520" w:hanging="360"/>
        <w:rPr>
          <w:color w:val="000000"/>
        </w:rPr>
      </w:pPr>
      <w:r w:rsidDel="00000000" w:rsidR="00000000" w:rsidRPr="00000000">
        <w:rPr>
          <w:color w:val="000000"/>
          <w:rtl w:val="0"/>
        </w:rPr>
        <w:t xml:space="preserve">Conduzir a revisão do processo de negócios atual e futuro</w:t>
      </w:r>
    </w:p>
    <w:p w:rsidR="00000000" w:rsidDel="00000000" w:rsidP="00000000" w:rsidRDefault="00000000" w:rsidRPr="00000000" w14:paraId="000007B7">
      <w:pPr>
        <w:numPr>
          <w:ilvl w:val="0"/>
          <w:numId w:val="20"/>
        </w:numPr>
        <w:spacing w:after="0" w:before="240" w:line="240" w:lineRule="auto"/>
        <w:ind w:left="2520" w:hanging="360"/>
        <w:rPr>
          <w:color w:val="000000"/>
        </w:rPr>
      </w:pPr>
      <w:r w:rsidDel="00000000" w:rsidR="00000000" w:rsidRPr="00000000">
        <w:rPr>
          <w:color w:val="000000"/>
          <w:rtl w:val="0"/>
        </w:rPr>
        <w:t xml:space="preserve">Definir e projetar o escopo do protótipo da Data Cloud</w:t>
      </w:r>
    </w:p>
    <w:p w:rsidR="00000000" w:rsidDel="00000000" w:rsidP="00000000" w:rsidRDefault="00000000" w:rsidRPr="00000000" w14:paraId="000007B8">
      <w:pPr>
        <w:numPr>
          <w:ilvl w:val="1"/>
          <w:numId w:val="20"/>
        </w:numPr>
        <w:spacing w:after="0" w:before="240" w:line="240" w:lineRule="auto"/>
        <w:ind w:left="3240" w:hanging="360"/>
        <w:rPr>
          <w:color w:val="000000"/>
        </w:rPr>
      </w:pPr>
      <w:r w:rsidDel="00000000" w:rsidR="00000000" w:rsidRPr="00000000">
        <w:rPr>
          <w:color w:val="000000"/>
          <w:rtl w:val="0"/>
        </w:rPr>
        <w:t xml:space="preserve">Categoria de caso de uso único (vendas, serviços, marketing ou comércio)</w:t>
      </w:r>
    </w:p>
    <w:p w:rsidR="00000000" w:rsidDel="00000000" w:rsidP="00000000" w:rsidRDefault="00000000" w:rsidRPr="00000000" w14:paraId="000007B9">
      <w:pPr>
        <w:numPr>
          <w:ilvl w:val="1"/>
          <w:numId w:val="20"/>
        </w:numPr>
        <w:spacing w:after="0" w:before="240" w:line="240" w:lineRule="auto"/>
        <w:ind w:left="3240" w:hanging="360"/>
        <w:rPr>
          <w:color w:val="000000"/>
        </w:rPr>
      </w:pPr>
      <w:r w:rsidDel="00000000" w:rsidR="00000000" w:rsidRPr="00000000">
        <w:rPr>
          <w:color w:val="000000"/>
          <w:rtl w:val="0"/>
        </w:rPr>
        <w:t xml:space="preserve">Caso de uso único (ou seja, serviço proativo ou personalizado, vendas cruzadas/vendas aumentadas)</w:t>
      </w:r>
    </w:p>
    <w:p w:rsidR="00000000" w:rsidDel="00000000" w:rsidP="00000000" w:rsidRDefault="00000000" w:rsidRPr="00000000" w14:paraId="000007BA">
      <w:pPr>
        <w:numPr>
          <w:ilvl w:val="1"/>
          <w:numId w:val="20"/>
        </w:numPr>
        <w:spacing w:after="0" w:before="240" w:line="240" w:lineRule="auto"/>
        <w:ind w:left="3240" w:hanging="360"/>
        <w:rPr>
          <w:color w:val="000000"/>
        </w:rPr>
      </w:pPr>
      <w:r w:rsidDel="00000000" w:rsidR="00000000" w:rsidRPr="00000000">
        <w:rPr>
          <w:color w:val="000000"/>
          <w:rtl w:val="0"/>
        </w:rPr>
        <w:t xml:space="preserve">Implantação de agente único (agente voltado para frente ou para trás)</w:t>
      </w:r>
    </w:p>
    <w:p w:rsidR="00000000" w:rsidDel="00000000" w:rsidP="00000000" w:rsidRDefault="00000000" w:rsidRPr="00000000" w14:paraId="000007BB">
      <w:pPr>
        <w:numPr>
          <w:ilvl w:val="0"/>
          <w:numId w:val="20"/>
        </w:numPr>
        <w:spacing w:after="0" w:before="240" w:line="240" w:lineRule="auto"/>
        <w:ind w:left="2520" w:hanging="360"/>
        <w:rPr>
          <w:color w:val="000000"/>
        </w:rPr>
      </w:pPr>
      <w:r w:rsidDel="00000000" w:rsidR="00000000" w:rsidRPr="00000000">
        <w:rPr>
          <w:color w:val="000000"/>
          <w:rtl w:val="0"/>
        </w:rPr>
        <w:t xml:space="preserve">Avaliar a estratégia de dados </w:t>
      </w:r>
    </w:p>
    <w:p w:rsidR="00000000" w:rsidDel="00000000" w:rsidP="00000000" w:rsidRDefault="00000000" w:rsidRPr="00000000" w14:paraId="000007BC">
      <w:pPr>
        <w:numPr>
          <w:ilvl w:val="1"/>
          <w:numId w:val="20"/>
        </w:numPr>
        <w:spacing w:after="0" w:before="240" w:line="240" w:lineRule="auto"/>
        <w:ind w:left="3240" w:hanging="360"/>
        <w:rPr>
          <w:color w:val="000000"/>
        </w:rPr>
      </w:pPr>
      <w:r w:rsidDel="00000000" w:rsidR="00000000" w:rsidRPr="00000000">
        <w:rPr>
          <w:color w:val="000000"/>
          <w:rtl w:val="0"/>
        </w:rPr>
        <w:t xml:space="preserve">Ajudar o Cliente a definir quais dados da organização e processos de negócios dão suporte aos objetivos de dados do estado futuro e definir a estrutura para garantir </w:t>
        <w:br w:type="textWrapping"/>
        <w:t xml:space="preserve">o suporte e os mapas de dados acessíveis por meio da organização.</w:t>
      </w:r>
    </w:p>
    <w:p w:rsidR="00000000" w:rsidDel="00000000" w:rsidP="00000000" w:rsidRDefault="00000000" w:rsidRPr="00000000" w14:paraId="000007BD">
      <w:pPr>
        <w:numPr>
          <w:ilvl w:val="1"/>
          <w:numId w:val="20"/>
        </w:numPr>
        <w:spacing w:after="0" w:before="240" w:line="240" w:lineRule="auto"/>
        <w:ind w:left="3240" w:hanging="360"/>
        <w:rPr>
          <w:color w:val="000000"/>
        </w:rPr>
      </w:pPr>
      <w:r w:rsidDel="00000000" w:rsidR="00000000" w:rsidRPr="00000000">
        <w:rPr>
          <w:color w:val="000000"/>
          <w:rtl w:val="0"/>
        </w:rPr>
        <w:t xml:space="preserve">Alinhar-se às estratégias de governança de dados empresariais. </w:t>
      </w:r>
    </w:p>
    <w:p w:rsidR="00000000" w:rsidDel="00000000" w:rsidP="00000000" w:rsidRDefault="00000000" w:rsidRPr="00000000" w14:paraId="000007BE">
      <w:pPr>
        <w:numPr>
          <w:ilvl w:val="0"/>
          <w:numId w:val="20"/>
        </w:numPr>
        <w:spacing w:after="0" w:before="240" w:line="240" w:lineRule="auto"/>
        <w:ind w:left="2520" w:hanging="360"/>
        <w:rPr>
          <w:color w:val="000000"/>
        </w:rPr>
      </w:pPr>
      <w:r w:rsidDel="00000000" w:rsidR="00000000" w:rsidRPr="00000000">
        <w:rPr>
          <w:color w:val="000000"/>
          <w:rtl w:val="0"/>
        </w:rPr>
        <w:t xml:space="preserve">Analisar o projeto de arquitetura de dados e de qualidade dos dados</w:t>
      </w:r>
    </w:p>
    <w:p w:rsidR="00000000" w:rsidDel="00000000" w:rsidP="00000000" w:rsidRDefault="00000000" w:rsidRPr="00000000" w14:paraId="000007BF">
      <w:pPr>
        <w:numPr>
          <w:ilvl w:val="1"/>
          <w:numId w:val="20"/>
        </w:numPr>
        <w:spacing w:after="0" w:before="240" w:line="240" w:lineRule="auto"/>
        <w:ind w:left="3240" w:hanging="360"/>
        <w:rPr>
          <w:color w:val="000000"/>
        </w:rPr>
      </w:pPr>
      <w:r w:rsidDel="00000000" w:rsidR="00000000" w:rsidRPr="00000000">
        <w:rPr>
          <w:color w:val="000000"/>
          <w:rtl w:val="0"/>
        </w:rPr>
        <w:t xml:space="preserve">A avaliação de dados se concentrou na qualidade e na capacidade de dar suporte aos objetivos organizacionais alinhados para a Data Cloud e o Agentforce</w:t>
      </w:r>
    </w:p>
    <w:p w:rsidR="00000000" w:rsidDel="00000000" w:rsidP="00000000" w:rsidRDefault="00000000" w:rsidRPr="00000000" w14:paraId="000007C0">
      <w:pPr>
        <w:numPr>
          <w:ilvl w:val="1"/>
          <w:numId w:val="20"/>
        </w:numPr>
        <w:spacing w:after="0" w:before="240" w:line="240" w:lineRule="auto"/>
        <w:ind w:left="3240" w:hanging="360"/>
        <w:rPr>
          <w:color w:val="000000"/>
        </w:rPr>
      </w:pPr>
      <w:r w:rsidDel="00000000" w:rsidR="00000000" w:rsidRPr="00000000">
        <w:rPr>
          <w:color w:val="000000"/>
          <w:rtl w:val="0"/>
        </w:rPr>
        <w:t xml:space="preserve">Definir estruturas e métodos de dados para dar suporte ao fluxo contínuo de dados pela organização nos principais serviços Salesforce (Data Cloud e Agentforce)</w:t>
      </w:r>
    </w:p>
    <w:p w:rsidR="00000000" w:rsidDel="00000000" w:rsidP="00000000" w:rsidRDefault="00000000" w:rsidRPr="00000000" w14:paraId="000007C1">
      <w:pPr>
        <w:numPr>
          <w:ilvl w:val="1"/>
          <w:numId w:val="20"/>
        </w:numPr>
        <w:spacing w:after="0" w:before="240" w:line="240" w:lineRule="auto"/>
        <w:ind w:left="3240" w:hanging="360"/>
        <w:rPr>
          <w:color w:val="000000"/>
        </w:rPr>
      </w:pPr>
      <w:r w:rsidDel="00000000" w:rsidR="00000000" w:rsidRPr="00000000">
        <w:rPr>
          <w:color w:val="000000"/>
          <w:rtl w:val="0"/>
        </w:rPr>
        <w:t xml:space="preserve">Revisar as barreiras e os processos de qualidade dos dados para garantir a limpeza dos dados</w:t>
      </w:r>
    </w:p>
    <w:p w:rsidR="00000000" w:rsidDel="00000000" w:rsidP="00000000" w:rsidRDefault="00000000" w:rsidRPr="00000000" w14:paraId="000007C2">
      <w:pPr>
        <w:numPr>
          <w:ilvl w:val="0"/>
          <w:numId w:val="20"/>
        </w:numPr>
        <w:spacing w:after="0" w:before="240" w:line="240" w:lineRule="auto"/>
        <w:ind w:left="2520" w:hanging="360"/>
        <w:rPr>
          <w:color w:val="000000"/>
        </w:rPr>
      </w:pPr>
      <w:r w:rsidDel="00000000" w:rsidR="00000000" w:rsidRPr="00000000">
        <w:rPr>
          <w:color w:val="000000"/>
          <w:rtl w:val="0"/>
        </w:rPr>
        <w:t xml:space="preserve">Conduzir o mapeamento de dados e a auditoria de dados-chave</w:t>
      </w:r>
    </w:p>
    <w:p w:rsidR="00000000" w:rsidDel="00000000" w:rsidP="00000000" w:rsidRDefault="00000000" w:rsidRPr="00000000" w14:paraId="000007C3">
      <w:pPr>
        <w:numPr>
          <w:ilvl w:val="0"/>
          <w:numId w:val="20"/>
        </w:numPr>
        <w:spacing w:after="0" w:before="240" w:line="240" w:lineRule="auto"/>
        <w:ind w:left="2520" w:hanging="360"/>
        <w:rPr>
          <w:color w:val="000000"/>
        </w:rPr>
      </w:pPr>
      <w:r w:rsidDel="00000000" w:rsidR="00000000" w:rsidRPr="00000000">
        <w:rPr>
          <w:color w:val="000000"/>
          <w:rtl w:val="0"/>
        </w:rPr>
        <w:t xml:space="preserve">Fornecer orientação sobre as etapas necessárias para a implantação da construção e produção de protótipos</w:t>
      </w:r>
    </w:p>
    <w:p w:rsidR="00000000" w:rsidDel="00000000" w:rsidP="00000000" w:rsidRDefault="00000000" w:rsidRPr="00000000" w14:paraId="000007C4">
      <w:pPr>
        <w:numPr>
          <w:ilvl w:val="0"/>
          <w:numId w:val="20"/>
        </w:numPr>
        <w:spacing w:after="0" w:before="240" w:line="240" w:lineRule="auto"/>
        <w:ind w:left="2520" w:hanging="360"/>
        <w:rPr>
          <w:color w:val="000000"/>
        </w:rPr>
      </w:pPr>
      <w:r w:rsidDel="00000000" w:rsidR="00000000" w:rsidRPr="00000000">
        <w:rPr>
          <w:color w:val="000000"/>
          <w:rtl w:val="0"/>
        </w:rPr>
        <w:t xml:space="preserve">Roadmap de valor de negócio da Data Cloud e do Agentforce</w:t>
      </w:r>
    </w:p>
    <w:p w:rsidR="00000000" w:rsidDel="00000000" w:rsidP="00000000" w:rsidRDefault="00000000" w:rsidRPr="00000000" w14:paraId="000007C5">
      <w:pPr>
        <w:numPr>
          <w:ilvl w:val="0"/>
          <w:numId w:val="20"/>
        </w:numPr>
        <w:spacing w:after="0" w:before="240" w:line="240" w:lineRule="auto"/>
        <w:ind w:left="2520" w:hanging="360"/>
        <w:rPr>
          <w:color w:val="000000"/>
        </w:rPr>
      </w:pPr>
      <w:r w:rsidDel="00000000" w:rsidR="00000000" w:rsidRPr="00000000">
        <w:rPr>
          <w:color w:val="000000"/>
          <w:rtl w:val="0"/>
        </w:rPr>
        <w:t xml:space="preserve">Integrar a análise diretamente aos fluxos de trabalho do negócio</w:t>
      </w:r>
    </w:p>
    <w:p w:rsidR="00000000" w:rsidDel="00000000" w:rsidP="00000000" w:rsidRDefault="00000000" w:rsidRPr="00000000" w14:paraId="000007C6">
      <w:pPr>
        <w:numPr>
          <w:ilvl w:val="0"/>
          <w:numId w:val="20"/>
        </w:numPr>
        <w:spacing w:after="0" w:before="240" w:line="240" w:lineRule="auto"/>
        <w:ind w:left="2520" w:hanging="360"/>
        <w:rPr>
          <w:color w:val="000000"/>
        </w:rPr>
      </w:pPr>
      <w:r w:rsidDel="00000000" w:rsidR="00000000" w:rsidRPr="00000000">
        <w:rPr>
          <w:color w:val="000000"/>
          <w:rtl w:val="0"/>
        </w:rPr>
        <w:t xml:space="preserve">Fornecer estrutura de governança de dados para dados, processos e pessoas</w:t>
      </w:r>
    </w:p>
    <w:p w:rsidR="00000000" w:rsidDel="00000000" w:rsidP="00000000" w:rsidRDefault="00000000" w:rsidRPr="00000000" w14:paraId="000007C7">
      <w:pPr>
        <w:numPr>
          <w:ilvl w:val="0"/>
          <w:numId w:val="20"/>
        </w:numPr>
        <w:spacing w:after="0" w:before="240" w:line="240" w:lineRule="auto"/>
        <w:ind w:left="2520" w:hanging="360"/>
        <w:rPr>
          <w:color w:val="000000"/>
        </w:rPr>
      </w:pPr>
      <w:r w:rsidDel="00000000" w:rsidR="00000000" w:rsidRPr="00000000">
        <w:rPr>
          <w:color w:val="000000"/>
          <w:rtl w:val="0"/>
        </w:rPr>
        <w:t xml:space="preserve">Estabelecer uma estratégia de arquitetura empresarial futura para otimizar a pilha técnica para escalabilidade e desempenho</w:t>
      </w:r>
    </w:p>
    <w:p w:rsidR="00000000" w:rsidDel="00000000" w:rsidP="00000000" w:rsidRDefault="00000000" w:rsidRPr="00000000" w14:paraId="000007C8">
      <w:pPr>
        <w:numPr>
          <w:ilvl w:val="0"/>
          <w:numId w:val="20"/>
        </w:numPr>
        <w:spacing w:after="0" w:before="240" w:line="240" w:lineRule="auto"/>
        <w:ind w:left="2520" w:hanging="360"/>
        <w:rPr>
          <w:color w:val="000000"/>
        </w:rPr>
      </w:pPr>
      <w:r w:rsidDel="00000000" w:rsidR="00000000" w:rsidRPr="00000000">
        <w:rPr>
          <w:color w:val="000000"/>
          <w:rtl w:val="0"/>
        </w:rPr>
        <w:t xml:space="preserve">Revisar a estratégia de integração</w:t>
      </w:r>
    </w:p>
    <w:p w:rsidR="00000000" w:rsidDel="00000000" w:rsidP="00000000" w:rsidRDefault="00000000" w:rsidRPr="00000000" w14:paraId="000007C9">
      <w:pPr>
        <w:spacing w:after="0" w:lineRule="auto"/>
        <w:ind w:left="0" w:firstLine="0"/>
        <w:rPr>
          <w:color w:val="000000"/>
        </w:rPr>
      </w:pPr>
      <w:r w:rsidDel="00000000" w:rsidR="00000000" w:rsidRPr="00000000">
        <w:rPr>
          <w:rtl w:val="0"/>
        </w:rPr>
      </w:r>
    </w:p>
    <w:p w:rsidR="00000000" w:rsidDel="00000000" w:rsidP="00000000" w:rsidRDefault="00000000" w:rsidRPr="00000000" w14:paraId="000007CA">
      <w:pPr>
        <w:pStyle w:val="Heading5"/>
        <w:numPr>
          <w:ilvl w:val="4"/>
          <w:numId w:val="1"/>
        </w:numPr>
        <w:ind w:left="2232" w:hanging="791.9999999999999"/>
        <w:jc w:val="left"/>
        <w:rPr/>
      </w:pPr>
      <w:r w:rsidDel="00000000" w:rsidR="00000000" w:rsidRPr="00000000">
        <w:rPr>
          <w:rtl w:val="0"/>
        </w:rPr>
        <w:t xml:space="preserve">Agentforce Optimization | Otimização do Agentforce Essa área inclui maneiras sistêmicas de idealizar, projetar, desenvolver e gerenciar Agentes. Os resultados podem incluir:</w:t>
      </w:r>
    </w:p>
    <w:p w:rsidR="00000000" w:rsidDel="00000000" w:rsidP="00000000" w:rsidRDefault="00000000" w:rsidRPr="00000000" w14:paraId="000007CB">
      <w:pPr>
        <w:numPr>
          <w:ilvl w:val="0"/>
          <w:numId w:val="20"/>
        </w:numPr>
        <w:spacing w:after="0" w:before="240" w:line="240" w:lineRule="auto"/>
        <w:ind w:left="2520" w:hanging="360"/>
        <w:rPr>
          <w:b w:val="1"/>
          <w:bCs w:val="1"/>
          <w:color w:val="000000"/>
        </w:rPr>
      </w:pPr>
      <w:r w:rsidDel="00000000" w:rsidR="00000000" w:rsidRPr="00000000">
        <w:rPr>
          <w:b w:val="1"/>
          <w:bCs w:val="1"/>
          <w:color w:val="000000"/>
          <w:rtl w:val="0"/>
        </w:rPr>
        <w:t xml:space="preserve">Estratégia e implementação holística do agente</w:t>
      </w:r>
    </w:p>
    <w:p w:rsidR="00000000" w:rsidDel="00000000" w:rsidP="00000000" w:rsidRDefault="00000000" w:rsidRPr="00000000" w14:paraId="000007CC">
      <w:pPr>
        <w:numPr>
          <w:ilvl w:val="1"/>
          <w:numId w:val="20"/>
        </w:numPr>
        <w:spacing w:after="0" w:before="240" w:line="240" w:lineRule="auto"/>
        <w:ind w:left="3240" w:hanging="360"/>
        <w:rPr>
          <w:color w:val="000000"/>
        </w:rPr>
      </w:pPr>
      <w:r w:rsidDel="00000000" w:rsidR="00000000" w:rsidRPr="00000000">
        <w:rPr>
          <w:color w:val="000000"/>
          <w:rtl w:val="0"/>
        </w:rPr>
        <w:t xml:space="preserve">Realizar workshops de estratégia do Agente</w:t>
      </w:r>
    </w:p>
    <w:p w:rsidR="00000000" w:rsidDel="00000000" w:rsidP="00000000" w:rsidRDefault="00000000" w:rsidRPr="00000000" w14:paraId="000007CD">
      <w:pPr>
        <w:numPr>
          <w:ilvl w:val="1"/>
          <w:numId w:val="20"/>
        </w:numPr>
        <w:spacing w:after="0" w:before="240" w:line="240" w:lineRule="auto"/>
        <w:ind w:left="3240" w:hanging="360"/>
        <w:rPr>
          <w:color w:val="000000"/>
        </w:rPr>
      </w:pPr>
      <w:r w:rsidDel="00000000" w:rsidR="00000000" w:rsidRPr="00000000">
        <w:rPr>
          <w:color w:val="000000"/>
          <w:rtl w:val="0"/>
        </w:rPr>
        <w:t xml:space="preserve">Revisar os dados e a estratégia de IA</w:t>
      </w:r>
    </w:p>
    <w:p w:rsidR="00000000" w:rsidDel="00000000" w:rsidP="00000000" w:rsidRDefault="00000000" w:rsidRPr="00000000" w14:paraId="000007CE">
      <w:pPr>
        <w:numPr>
          <w:ilvl w:val="1"/>
          <w:numId w:val="20"/>
        </w:numPr>
        <w:spacing w:after="0" w:before="240" w:line="240" w:lineRule="auto"/>
        <w:ind w:left="3240" w:hanging="360"/>
        <w:rPr>
          <w:color w:val="000000"/>
        </w:rPr>
      </w:pPr>
      <w:r w:rsidDel="00000000" w:rsidR="00000000" w:rsidRPr="00000000">
        <w:rPr>
          <w:color w:val="000000"/>
          <w:rtl w:val="0"/>
        </w:rPr>
        <w:t xml:space="preserve">Conduzir a revisão de arquitetura e ferramentas</w:t>
      </w:r>
    </w:p>
    <w:p w:rsidR="00000000" w:rsidDel="00000000" w:rsidP="00000000" w:rsidRDefault="00000000" w:rsidRPr="00000000" w14:paraId="000007CF">
      <w:pPr>
        <w:numPr>
          <w:ilvl w:val="1"/>
          <w:numId w:val="20"/>
        </w:numPr>
        <w:spacing w:after="0" w:before="240" w:line="240" w:lineRule="auto"/>
        <w:ind w:left="3240" w:hanging="360"/>
        <w:rPr>
          <w:color w:val="000000"/>
        </w:rPr>
      </w:pPr>
      <w:r w:rsidDel="00000000" w:rsidR="00000000" w:rsidRPr="00000000">
        <w:rPr>
          <w:color w:val="000000"/>
          <w:rtl w:val="0"/>
        </w:rPr>
        <w:t xml:space="preserve">Fornecer recomendações de arquitetura e processos de negócios</w:t>
      </w:r>
    </w:p>
    <w:p w:rsidR="00000000" w:rsidDel="00000000" w:rsidP="00000000" w:rsidRDefault="00000000" w:rsidRPr="00000000" w14:paraId="000007D0">
      <w:pPr>
        <w:numPr>
          <w:ilvl w:val="1"/>
          <w:numId w:val="20"/>
        </w:numPr>
        <w:spacing w:after="0" w:before="240" w:line="240" w:lineRule="auto"/>
        <w:ind w:left="3240" w:hanging="360"/>
        <w:rPr>
          <w:color w:val="000000"/>
        </w:rPr>
      </w:pPr>
      <w:r w:rsidDel="00000000" w:rsidR="00000000" w:rsidRPr="00000000">
        <w:rPr>
          <w:color w:val="000000"/>
          <w:rtl w:val="0"/>
        </w:rPr>
        <w:t xml:space="preserve">Fornecer orientação sobre o plano de lançamento do Agente por 1 ano</w:t>
      </w:r>
    </w:p>
    <w:p w:rsidR="00000000" w:rsidDel="00000000" w:rsidP="00000000" w:rsidRDefault="00000000" w:rsidRPr="00000000" w14:paraId="000007D1">
      <w:pPr>
        <w:numPr>
          <w:ilvl w:val="1"/>
          <w:numId w:val="20"/>
        </w:numPr>
        <w:spacing w:after="0" w:before="240" w:line="240" w:lineRule="auto"/>
        <w:ind w:left="3240" w:hanging="360"/>
        <w:rPr>
          <w:color w:val="000000"/>
        </w:rPr>
      </w:pPr>
      <w:r w:rsidDel="00000000" w:rsidR="00000000" w:rsidRPr="00000000">
        <w:rPr>
          <w:color w:val="000000"/>
          <w:rtl w:val="0"/>
        </w:rPr>
        <w:t xml:space="preserve">Revisar as mudanças de tecnologia e mercado</w:t>
      </w:r>
    </w:p>
    <w:p w:rsidR="00000000" w:rsidDel="00000000" w:rsidP="00000000" w:rsidRDefault="00000000" w:rsidRPr="00000000" w14:paraId="000007D2">
      <w:pPr>
        <w:numPr>
          <w:ilvl w:val="1"/>
          <w:numId w:val="20"/>
        </w:numPr>
        <w:spacing w:after="0" w:before="240" w:line="240" w:lineRule="auto"/>
        <w:ind w:left="3240" w:hanging="360"/>
        <w:rPr>
          <w:color w:val="000000"/>
        </w:rPr>
      </w:pPr>
      <w:r w:rsidDel="00000000" w:rsidR="00000000" w:rsidRPr="00000000">
        <w:rPr>
          <w:color w:val="000000"/>
          <w:rtl w:val="0"/>
        </w:rPr>
        <w:t xml:space="preserve">Realinhar objetivos e estratégias de negócios e de TI</w:t>
      </w:r>
    </w:p>
    <w:p w:rsidR="00000000" w:rsidDel="00000000" w:rsidP="00000000" w:rsidRDefault="00000000" w:rsidRPr="00000000" w14:paraId="000007D3">
      <w:pPr>
        <w:numPr>
          <w:ilvl w:val="1"/>
          <w:numId w:val="20"/>
        </w:numPr>
        <w:spacing w:after="0" w:before="240" w:line="240" w:lineRule="auto"/>
        <w:ind w:left="3240" w:hanging="360"/>
        <w:rPr>
          <w:color w:val="000000"/>
        </w:rPr>
      </w:pPr>
      <w:r w:rsidDel="00000000" w:rsidR="00000000" w:rsidRPr="00000000">
        <w:rPr>
          <w:color w:val="000000"/>
          <w:rtl w:val="0"/>
        </w:rPr>
        <w:t xml:space="preserve">Colaborar no roadmap atualizado e no mapa de recursos</w:t>
      </w:r>
    </w:p>
    <w:p w:rsidR="00000000" w:rsidDel="00000000" w:rsidP="00000000" w:rsidRDefault="00000000" w:rsidRPr="00000000" w14:paraId="000007D4">
      <w:pPr>
        <w:numPr>
          <w:ilvl w:val="0"/>
          <w:numId w:val="20"/>
        </w:numPr>
        <w:spacing w:after="0" w:before="240" w:line="240" w:lineRule="auto"/>
        <w:ind w:left="2520" w:hanging="360"/>
        <w:rPr>
          <w:b w:val="1"/>
          <w:bCs w:val="1"/>
          <w:color w:val="000000"/>
        </w:rPr>
      </w:pPr>
      <w:r w:rsidDel="00000000" w:rsidR="00000000" w:rsidRPr="00000000">
        <w:rPr>
          <w:b w:val="1"/>
          <w:bCs w:val="1"/>
          <w:color w:val="000000"/>
          <w:rtl w:val="0"/>
        </w:rPr>
        <w:t xml:space="preserve">Integração de planejamento centrado em humanos</w:t>
      </w:r>
    </w:p>
    <w:p w:rsidR="00000000" w:rsidDel="00000000" w:rsidP="00000000" w:rsidRDefault="00000000" w:rsidRPr="00000000" w14:paraId="000007D5">
      <w:pPr>
        <w:numPr>
          <w:ilvl w:val="1"/>
          <w:numId w:val="20"/>
        </w:numPr>
        <w:spacing w:after="0" w:before="240" w:line="240" w:lineRule="auto"/>
        <w:ind w:left="3240" w:hanging="360"/>
        <w:rPr>
          <w:color w:val="000000"/>
        </w:rPr>
      </w:pPr>
      <w:r w:rsidDel="00000000" w:rsidR="00000000" w:rsidRPr="00000000">
        <w:rPr>
          <w:color w:val="000000"/>
          <w:rtl w:val="0"/>
        </w:rPr>
        <w:t xml:space="preserve">Fornecer orientação sobre o plano de governança do Agentforce</w:t>
      </w:r>
    </w:p>
    <w:p w:rsidR="00000000" w:rsidDel="00000000" w:rsidP="00000000" w:rsidRDefault="00000000" w:rsidRPr="00000000" w14:paraId="000007D6">
      <w:pPr>
        <w:numPr>
          <w:ilvl w:val="1"/>
          <w:numId w:val="20"/>
        </w:numPr>
        <w:spacing w:after="0" w:before="240" w:line="240" w:lineRule="auto"/>
        <w:ind w:left="3240" w:hanging="360"/>
        <w:rPr>
          <w:color w:val="000000"/>
        </w:rPr>
      </w:pPr>
      <w:r w:rsidDel="00000000" w:rsidR="00000000" w:rsidRPr="00000000">
        <w:rPr>
          <w:color w:val="000000"/>
          <w:rtl w:val="0"/>
        </w:rPr>
        <w:t xml:space="preserve">Analisar a estratégia de interação entre agente e humano</w:t>
      </w:r>
    </w:p>
    <w:p w:rsidR="00000000" w:rsidDel="00000000" w:rsidP="00000000" w:rsidRDefault="00000000" w:rsidRPr="00000000" w14:paraId="000007D7">
      <w:pPr>
        <w:numPr>
          <w:ilvl w:val="1"/>
          <w:numId w:val="20"/>
        </w:numPr>
        <w:spacing w:after="0" w:before="240" w:line="240" w:lineRule="auto"/>
        <w:ind w:left="3240" w:hanging="360"/>
        <w:rPr>
          <w:color w:val="000000"/>
        </w:rPr>
      </w:pPr>
      <w:r w:rsidDel="00000000" w:rsidR="00000000" w:rsidRPr="00000000">
        <w:rPr>
          <w:color w:val="000000"/>
          <w:rtl w:val="0"/>
        </w:rPr>
        <w:t xml:space="preserve">Analisar a estratégia da força de trabalho</w:t>
      </w:r>
    </w:p>
    <w:p w:rsidR="00000000" w:rsidDel="00000000" w:rsidP="00000000" w:rsidRDefault="00000000" w:rsidRPr="00000000" w14:paraId="000007D8">
      <w:pPr>
        <w:numPr>
          <w:ilvl w:val="1"/>
          <w:numId w:val="20"/>
        </w:numPr>
        <w:spacing w:after="0" w:before="240" w:line="240" w:lineRule="auto"/>
        <w:ind w:left="3240" w:hanging="360"/>
        <w:rPr>
          <w:color w:val="000000"/>
        </w:rPr>
      </w:pPr>
      <w:r w:rsidDel="00000000" w:rsidR="00000000" w:rsidRPr="00000000">
        <w:rPr>
          <w:color w:val="000000"/>
          <w:rtl w:val="0"/>
        </w:rPr>
        <w:t xml:space="preserve">Fornecer orientação sobre como aprimorar e dimensionar agentes existentes </w:t>
        <w:br w:type="textWrapping"/>
        <w:t xml:space="preserve">e criar e implantar novos agentes e recursos</w:t>
      </w:r>
    </w:p>
    <w:p w:rsidR="00000000" w:rsidDel="00000000" w:rsidP="00000000" w:rsidRDefault="00000000" w:rsidRPr="00000000" w14:paraId="000007D9">
      <w:pPr>
        <w:numPr>
          <w:ilvl w:val="1"/>
          <w:numId w:val="20"/>
        </w:numPr>
        <w:spacing w:after="0" w:before="240" w:line="240" w:lineRule="auto"/>
        <w:ind w:left="3240" w:hanging="360"/>
        <w:rPr>
          <w:color w:val="000000"/>
        </w:rPr>
      </w:pPr>
      <w:r w:rsidDel="00000000" w:rsidR="00000000" w:rsidRPr="00000000">
        <w:rPr>
          <w:color w:val="000000"/>
          <w:rtl w:val="0"/>
        </w:rPr>
        <w:t xml:space="preserve">Revisar as mudanças de tecnologia e mercado</w:t>
      </w:r>
    </w:p>
    <w:p w:rsidR="00000000" w:rsidDel="00000000" w:rsidP="00000000" w:rsidRDefault="00000000" w:rsidRPr="00000000" w14:paraId="000007DA">
      <w:pPr>
        <w:numPr>
          <w:ilvl w:val="1"/>
          <w:numId w:val="20"/>
        </w:numPr>
        <w:spacing w:after="0" w:before="240" w:line="240" w:lineRule="auto"/>
        <w:ind w:left="3240" w:hanging="360"/>
        <w:rPr>
          <w:color w:val="000000"/>
        </w:rPr>
      </w:pPr>
      <w:r w:rsidDel="00000000" w:rsidR="00000000" w:rsidRPr="00000000">
        <w:rPr>
          <w:color w:val="000000"/>
          <w:rtl w:val="0"/>
        </w:rPr>
        <w:t xml:space="preserve">Medir e avaliar o que precede </w:t>
      </w:r>
    </w:p>
    <w:p w:rsidR="00000000" w:rsidDel="00000000" w:rsidP="00000000" w:rsidRDefault="00000000" w:rsidRPr="00000000" w14:paraId="000007DB">
      <w:pPr>
        <w:spacing w:after="120" w:line="240" w:lineRule="auto"/>
        <w:ind w:left="0" w:firstLine="0"/>
        <w:rPr>
          <w:b w:val="1"/>
          <w:bCs w:val="1"/>
        </w:rPr>
      </w:pPr>
      <w:r w:rsidDel="00000000" w:rsidR="00000000" w:rsidRPr="00000000">
        <w:rPr>
          <w:rtl w:val="0"/>
        </w:rPr>
      </w:r>
    </w:p>
    <w:p w:rsidR="00000000" w:rsidDel="00000000" w:rsidP="00000000" w:rsidRDefault="00000000" w:rsidRPr="00000000" w14:paraId="000007DC">
      <w:pPr>
        <w:pStyle w:val="Heading5"/>
        <w:numPr>
          <w:ilvl w:val="4"/>
          <w:numId w:val="1"/>
        </w:numPr>
        <w:ind w:left="2232" w:hanging="791.9999999999999"/>
        <w:jc w:val="left"/>
        <w:rPr/>
      </w:pPr>
      <w:bookmarkStart w:colFirst="0" w:colLast="0" w:name="_gebvvo8qttuv" w:id="25"/>
      <w:bookmarkEnd w:id="25"/>
      <w:r w:rsidDel="00000000" w:rsidR="00000000" w:rsidRPr="00000000">
        <w:rPr>
          <w:rtl w:val="0"/>
        </w:rPr>
        <w:t xml:space="preserve">CTO Assumptions | Premissas de CTO </w:t>
      </w:r>
    </w:p>
    <w:p w:rsidR="00000000" w:rsidDel="00000000" w:rsidP="00000000" w:rsidRDefault="00000000" w:rsidRPr="00000000" w14:paraId="000007DD">
      <w:pPr>
        <w:spacing w:after="120" w:line="240" w:lineRule="auto"/>
        <w:ind w:left="2178" w:firstLine="0"/>
        <w:rPr>
          <w:color w:val="000000"/>
        </w:rPr>
      </w:pPr>
      <w:r w:rsidDel="00000000" w:rsidR="00000000" w:rsidRPr="00000000">
        <w:rPr>
          <w:b w:val="1"/>
          <w:bCs w:val="1"/>
          <w:color w:val="000000"/>
          <w:rtl w:val="0"/>
        </w:rPr>
        <w:t xml:space="preserve">Extensão de recursos </w:t>
      </w:r>
      <w:r w:rsidDel="00000000" w:rsidR="00000000" w:rsidRPr="00000000">
        <w:rPr>
          <w:rtl w:val="0"/>
        </w:rPr>
      </w:r>
    </w:p>
    <w:p w:rsidR="00000000" w:rsidDel="00000000" w:rsidP="00000000" w:rsidRDefault="00000000" w:rsidRPr="00000000" w14:paraId="000007DE">
      <w:pPr>
        <w:spacing w:after="120" w:line="240" w:lineRule="auto"/>
        <w:ind w:left="2178" w:firstLine="0"/>
        <w:rPr>
          <w:color w:val="333333"/>
        </w:rPr>
      </w:pPr>
      <w:r w:rsidDel="00000000" w:rsidR="00000000" w:rsidRPr="00000000">
        <w:rPr>
          <w:color w:val="000000"/>
          <w:rtl w:val="0"/>
        </w:rPr>
        <w:t xml:space="preserve">A SFDC não pode garantir a disponibilidade contínua dos recursos da SFDC ou a continuidade dos programas além do prazo estimado da SOW, mas fará esforços comercialmente razoáveis para permitir uma extensão desses recursos se o Cliente fornecer um aviso em tempo hábil antes da data final estimada do prazo da SOW. Assim, o Cliente fornecerá um aviso por escrito (e-mail é suficiente) à SFDC sobre a intenção do Cliente de estender ou modificar os Professional Services pelo menos noventa (90) dias antes da data final estimada do prazo da SOW ("Aviso de extensão da SOW"). Se o Cliente pretende estender ou modificar os Professional Services, as partes executarão um Pedido de alteração para esta SOW para estender ou modificar tais Professional Services. </w:t>
      </w:r>
      <w:r w:rsidDel="00000000" w:rsidR="00000000" w:rsidRPr="00000000">
        <w:rPr>
          <w:rtl w:val="0"/>
        </w:rPr>
      </w:r>
    </w:p>
    <w:p w:rsidR="00000000" w:rsidDel="00000000" w:rsidP="00000000" w:rsidRDefault="00000000" w:rsidRPr="00000000" w14:paraId="000007DF">
      <w:pPr>
        <w:spacing w:after="120" w:line="240" w:lineRule="auto"/>
        <w:ind w:left="2178" w:firstLine="0"/>
        <w:rPr>
          <w:color w:val="000000"/>
        </w:rPr>
      </w:pPr>
      <w:r w:rsidDel="00000000" w:rsidR="00000000" w:rsidRPr="00000000">
        <w:rPr>
          <w:rtl w:val="0"/>
        </w:rPr>
      </w:r>
    </w:p>
    <w:p w:rsidR="00000000" w:rsidDel="00000000" w:rsidP="00000000" w:rsidRDefault="00000000" w:rsidRPr="00000000" w14:paraId="000007E0">
      <w:pPr>
        <w:pStyle w:val="Heading3"/>
        <w:numPr>
          <w:ilvl w:val="2"/>
          <w:numId w:val="1"/>
        </w:numPr>
        <w:ind w:left="1314" w:hanging="504.00000000000006"/>
        <w:rPr>
          <w:b w:val="1"/>
          <w:bCs w:val="1"/>
          <w:i w:val="1"/>
          <w:iCs w:val="1"/>
        </w:rPr>
      </w:pPr>
      <w:r w:rsidDel="00000000" w:rsidR="00000000" w:rsidRPr="00000000">
        <w:rPr>
          <w:b w:val="1"/>
          <w:bCs w:val="1"/>
          <w:rtl w:val="0"/>
        </w:rPr>
        <w:t xml:space="preserve">Expert Services - Salesforce CTO for Tableau | Serviços especializados: Salesforce CTO para Tableau </w:t>
      </w:r>
      <w:r w:rsidDel="00000000" w:rsidR="00000000" w:rsidRPr="00000000">
        <w:rPr>
          <w:rtl w:val="0"/>
        </w:rPr>
      </w:r>
    </w:p>
    <w:p w:rsidR="00000000" w:rsidDel="00000000" w:rsidP="00000000" w:rsidRDefault="00000000" w:rsidRPr="00000000" w14:paraId="000007E1">
      <w:pPr>
        <w:spacing w:after="120" w:line="240" w:lineRule="auto"/>
        <w:ind w:left="2178" w:firstLine="0"/>
        <w:rPr>
          <w:b w:val="1"/>
          <w:bCs w:val="1"/>
          <w:color w:val="000000"/>
        </w:rPr>
      </w:pPr>
      <w:r w:rsidDel="00000000" w:rsidR="00000000" w:rsidRPr="00000000">
        <w:rPr>
          <w:color w:val="000000"/>
          <w:rtl w:val="0"/>
        </w:rPr>
        <w:t xml:space="preserve">Sujeitos aos termos desta SOW e do Contrato, a SFDC fornecerá os Professional Services estabelecidos abaixo. O escopo descrito nesta seção abrange as "Ofertas do Salesforce CTO" </w:t>
        <w:br w:type="textWrapping"/>
        <w:t xml:space="preserve">e consiste em serviços de consultoria sem configuração, prestados por pessoal da SFDC com experiência em áreas específicas. As ofertas da Salesforce CTO são consideradas aceitas na entrega, pois não fornecem Entregáveis. </w:t>
      </w:r>
      <w:r w:rsidDel="00000000" w:rsidR="00000000" w:rsidRPr="00000000">
        <w:rPr>
          <w:rtl w:val="0"/>
        </w:rPr>
      </w:r>
    </w:p>
    <w:p w:rsidR="00000000" w:rsidDel="00000000" w:rsidP="00000000" w:rsidRDefault="00000000" w:rsidRPr="00000000" w14:paraId="000007E2">
      <w:pPr>
        <w:spacing w:after="120" w:line="240" w:lineRule="auto"/>
        <w:ind w:left="2178" w:firstLine="0"/>
        <w:rPr>
          <w:color w:val="000000"/>
        </w:rPr>
      </w:pPr>
      <w:r w:rsidDel="00000000" w:rsidR="00000000" w:rsidRPr="00000000">
        <w:rPr>
          <w:color w:val="000000"/>
          <w:rtl w:val="0"/>
        </w:rPr>
        <w:t xml:space="preserve">A SFDC fornecerá conselhos relacionados aos assuntos detalhados abaixo. O Cliente e a SFDC determinarão em conjunto os resultados específicos resultantes das ofertas da Salesforce CTO, </w:t>
        <w:br w:type="textWrapping"/>
        <w:t xml:space="preserve">e esses resultados podem mudar mediante acordo mútuo do Cliente e da SFDC. O Cliente entende que é um aconselhamento de compra e que a SFDC não está se comprometendo a concluir qualquer resultado ou tarefa em particular dentro de um período específico.</w:t>
      </w:r>
    </w:p>
    <w:p w:rsidR="00000000" w:rsidDel="00000000" w:rsidP="00000000" w:rsidRDefault="00000000" w:rsidRPr="00000000" w14:paraId="000007E3">
      <w:pPr>
        <w:pStyle w:val="Heading5"/>
        <w:numPr>
          <w:ilvl w:val="4"/>
          <w:numId w:val="1"/>
        </w:numPr>
        <w:ind w:left="2232" w:hanging="791.9999999999999"/>
        <w:jc w:val="left"/>
        <w:rPr/>
      </w:pPr>
      <w:r w:rsidDel="00000000" w:rsidR="00000000" w:rsidRPr="00000000">
        <w:rPr>
          <w:rtl w:val="0"/>
        </w:rPr>
        <w:t xml:space="preserve">Architecture &amp; Operating Authority | Autoridade operacional e de arquitetura essa área inclui orientação e supervisão relacionada à autoridade de design arquitetônico e alinhamento com estruturas bem arquitetadas. A descrição pode incluir: </w:t>
      </w:r>
    </w:p>
    <w:p w:rsidR="00000000" w:rsidDel="00000000" w:rsidP="00000000" w:rsidRDefault="00000000" w:rsidRPr="00000000" w14:paraId="000007E4">
      <w:pPr>
        <w:numPr>
          <w:ilvl w:val="0"/>
          <w:numId w:val="20"/>
        </w:numPr>
        <w:spacing w:after="0" w:before="240" w:line="240" w:lineRule="auto"/>
        <w:ind w:left="2520" w:hanging="360"/>
        <w:rPr>
          <w:b w:val="1"/>
          <w:bCs w:val="1"/>
          <w:color w:val="000000"/>
        </w:rPr>
      </w:pPr>
      <w:r w:rsidDel="00000000" w:rsidR="00000000" w:rsidRPr="00000000">
        <w:rPr>
          <w:b w:val="1"/>
          <w:bCs w:val="1"/>
          <w:color w:val="000000"/>
          <w:rtl w:val="0"/>
        </w:rPr>
        <w:t xml:space="preserve">Descoberta e alinhamento</w:t>
      </w:r>
    </w:p>
    <w:p w:rsidR="00000000" w:rsidDel="00000000" w:rsidP="00000000" w:rsidRDefault="00000000" w:rsidRPr="00000000" w14:paraId="000007E5">
      <w:pPr>
        <w:numPr>
          <w:ilvl w:val="1"/>
          <w:numId w:val="20"/>
        </w:numPr>
        <w:spacing w:after="0" w:before="240" w:line="240" w:lineRule="auto"/>
        <w:ind w:left="3240" w:hanging="360"/>
        <w:rPr>
          <w:color w:val="000000"/>
        </w:rPr>
      </w:pPr>
      <w:r w:rsidDel="00000000" w:rsidR="00000000" w:rsidRPr="00000000">
        <w:rPr>
          <w:color w:val="000000"/>
          <w:rtl w:val="0"/>
        </w:rPr>
        <w:t xml:space="preserve">Realizar entrevistas com as partes interessadas para entender os objetivos de negócios e os pontos problemáticos.</w:t>
      </w:r>
    </w:p>
    <w:p w:rsidR="00000000" w:rsidDel="00000000" w:rsidP="00000000" w:rsidRDefault="00000000" w:rsidRPr="00000000" w14:paraId="000007E6">
      <w:pPr>
        <w:numPr>
          <w:ilvl w:val="1"/>
          <w:numId w:val="20"/>
        </w:numPr>
        <w:spacing w:after="0" w:before="240" w:line="240" w:lineRule="auto"/>
        <w:ind w:left="3240" w:hanging="360"/>
        <w:rPr>
          <w:color w:val="000000"/>
        </w:rPr>
      </w:pPr>
      <w:r w:rsidDel="00000000" w:rsidR="00000000" w:rsidRPr="00000000">
        <w:rPr>
          <w:color w:val="000000"/>
          <w:rtl w:val="0"/>
        </w:rPr>
        <w:t xml:space="preserve">Avaliar estruturas, políticas e processos de governança atuais.</w:t>
      </w:r>
    </w:p>
    <w:p w:rsidR="00000000" w:rsidDel="00000000" w:rsidP="00000000" w:rsidRDefault="00000000" w:rsidRPr="00000000" w14:paraId="000007E7">
      <w:pPr>
        <w:numPr>
          <w:ilvl w:val="1"/>
          <w:numId w:val="20"/>
        </w:numPr>
        <w:spacing w:after="0" w:before="240" w:line="240" w:lineRule="auto"/>
        <w:ind w:left="3240" w:hanging="360"/>
        <w:rPr>
          <w:color w:val="000000"/>
        </w:rPr>
      </w:pPr>
      <w:r w:rsidDel="00000000" w:rsidR="00000000" w:rsidRPr="00000000">
        <w:rPr>
          <w:color w:val="000000"/>
          <w:rtl w:val="0"/>
        </w:rPr>
        <w:t xml:space="preserve">Alinhar os objetivos da estrutura, os critérios de sucesso e o escopo.</w:t>
      </w:r>
    </w:p>
    <w:p w:rsidR="00000000" w:rsidDel="00000000" w:rsidP="00000000" w:rsidRDefault="00000000" w:rsidRPr="00000000" w14:paraId="000007E8">
      <w:pPr>
        <w:numPr>
          <w:ilvl w:val="0"/>
          <w:numId w:val="20"/>
        </w:numPr>
        <w:spacing w:after="0" w:before="240" w:line="240" w:lineRule="auto"/>
        <w:ind w:left="2520" w:hanging="360"/>
        <w:rPr>
          <w:b w:val="1"/>
          <w:bCs w:val="1"/>
          <w:color w:val="000000"/>
        </w:rPr>
      </w:pPr>
      <w:r w:rsidDel="00000000" w:rsidR="00000000" w:rsidRPr="00000000">
        <w:rPr>
          <w:b w:val="1"/>
          <w:bCs w:val="1"/>
          <w:color w:val="000000"/>
          <w:rtl w:val="0"/>
        </w:rPr>
        <w:t xml:space="preserve">Definição de política</w:t>
      </w:r>
    </w:p>
    <w:p w:rsidR="00000000" w:rsidDel="00000000" w:rsidP="00000000" w:rsidRDefault="00000000" w:rsidRPr="00000000" w14:paraId="000007E9">
      <w:pPr>
        <w:numPr>
          <w:ilvl w:val="1"/>
          <w:numId w:val="20"/>
        </w:numPr>
        <w:spacing w:after="0" w:before="240" w:line="240" w:lineRule="auto"/>
        <w:ind w:left="3240" w:hanging="360"/>
        <w:rPr>
          <w:color w:val="000000"/>
        </w:rPr>
      </w:pPr>
      <w:r w:rsidDel="00000000" w:rsidR="00000000" w:rsidRPr="00000000">
        <w:rPr>
          <w:color w:val="000000"/>
          <w:rtl w:val="0"/>
        </w:rPr>
        <w:t xml:space="preserve">Ajudar o Cliente a estabelecer princípios de orientação para governança e tomada </w:t>
        <w:br w:type="textWrapping"/>
        <w:t xml:space="preserve">de decisões.</w:t>
      </w:r>
    </w:p>
    <w:p w:rsidR="00000000" w:rsidDel="00000000" w:rsidP="00000000" w:rsidRDefault="00000000" w:rsidRPr="00000000" w14:paraId="000007EA">
      <w:pPr>
        <w:numPr>
          <w:ilvl w:val="1"/>
          <w:numId w:val="20"/>
        </w:numPr>
        <w:spacing w:after="0" w:before="240" w:line="240" w:lineRule="auto"/>
        <w:ind w:left="3240" w:hanging="360"/>
        <w:rPr>
          <w:color w:val="000000"/>
        </w:rPr>
      </w:pPr>
      <w:r w:rsidDel="00000000" w:rsidR="00000000" w:rsidRPr="00000000">
        <w:rPr>
          <w:color w:val="000000"/>
          <w:rtl w:val="0"/>
        </w:rPr>
        <w:t xml:space="preserve">Fornecer orientação sobre o desenvolvimento de políticas essenciais para lidar com papéis, responsabilidades e processos de coleta de dados.</w:t>
      </w:r>
    </w:p>
    <w:p w:rsidR="00000000" w:rsidDel="00000000" w:rsidP="00000000" w:rsidRDefault="00000000" w:rsidRPr="00000000" w14:paraId="000007EB">
      <w:pPr>
        <w:numPr>
          <w:ilvl w:val="1"/>
          <w:numId w:val="20"/>
        </w:numPr>
        <w:spacing w:after="0" w:before="240" w:line="240" w:lineRule="auto"/>
        <w:ind w:left="3240" w:hanging="360"/>
        <w:rPr>
          <w:color w:val="000000"/>
        </w:rPr>
      </w:pPr>
      <w:r w:rsidDel="00000000" w:rsidR="00000000" w:rsidRPr="00000000">
        <w:rPr>
          <w:color w:val="000000"/>
          <w:rtl w:val="0"/>
        </w:rPr>
        <w:t xml:space="preserve">Analisar as políticas para ajudar o Cliente a se alinhar com os objetivos organizacionais, regulatórios e de conformidade.</w:t>
      </w:r>
    </w:p>
    <w:p w:rsidR="00000000" w:rsidDel="00000000" w:rsidP="00000000" w:rsidRDefault="00000000" w:rsidRPr="00000000" w14:paraId="000007EC">
      <w:pPr>
        <w:numPr>
          <w:ilvl w:val="0"/>
          <w:numId w:val="20"/>
        </w:numPr>
        <w:spacing w:after="0" w:before="240" w:line="240" w:lineRule="auto"/>
        <w:ind w:left="2520" w:hanging="360"/>
        <w:rPr>
          <w:b w:val="1"/>
          <w:bCs w:val="1"/>
          <w:color w:val="000000"/>
        </w:rPr>
      </w:pPr>
      <w:r w:rsidDel="00000000" w:rsidR="00000000" w:rsidRPr="00000000">
        <w:rPr>
          <w:b w:val="1"/>
          <w:bCs w:val="1"/>
          <w:color w:val="000000"/>
          <w:rtl w:val="0"/>
        </w:rPr>
        <w:t xml:space="preserve">Papéis e responsabilidades</w:t>
      </w:r>
    </w:p>
    <w:p w:rsidR="00000000" w:rsidDel="00000000" w:rsidP="00000000" w:rsidRDefault="00000000" w:rsidRPr="00000000" w14:paraId="000007ED">
      <w:pPr>
        <w:numPr>
          <w:ilvl w:val="1"/>
          <w:numId w:val="20"/>
        </w:numPr>
        <w:spacing w:after="0" w:before="240" w:line="240" w:lineRule="auto"/>
        <w:ind w:left="3240" w:hanging="360"/>
        <w:rPr>
          <w:color w:val="000000"/>
        </w:rPr>
      </w:pPr>
      <w:r w:rsidDel="00000000" w:rsidR="00000000" w:rsidRPr="00000000">
        <w:rPr>
          <w:color w:val="000000"/>
          <w:rtl w:val="0"/>
        </w:rPr>
        <w:t xml:space="preserve">Ajudar o Cliente a identificar os principais papéis necessários para governança e execução (por exemplo, Comitê de direção, revisores de coleta de dados).</w:t>
      </w:r>
    </w:p>
    <w:p w:rsidR="00000000" w:rsidDel="00000000" w:rsidP="00000000" w:rsidRDefault="00000000" w:rsidRPr="00000000" w14:paraId="000007EE">
      <w:pPr>
        <w:numPr>
          <w:ilvl w:val="1"/>
          <w:numId w:val="20"/>
        </w:numPr>
        <w:spacing w:after="0" w:before="240" w:line="240" w:lineRule="auto"/>
        <w:ind w:left="3240" w:hanging="360"/>
        <w:rPr>
          <w:color w:val="000000"/>
        </w:rPr>
      </w:pPr>
      <w:r w:rsidDel="00000000" w:rsidR="00000000" w:rsidRPr="00000000">
        <w:rPr>
          <w:color w:val="000000"/>
          <w:rtl w:val="0"/>
        </w:rPr>
        <w:t xml:space="preserve">Conduzir a avaliação das responsabilidades específicas da papel e das medidas de responsabilidade.</w:t>
      </w:r>
    </w:p>
    <w:p w:rsidR="00000000" w:rsidDel="00000000" w:rsidP="00000000" w:rsidRDefault="00000000" w:rsidRPr="00000000" w14:paraId="000007EF">
      <w:pPr>
        <w:numPr>
          <w:ilvl w:val="1"/>
          <w:numId w:val="20"/>
        </w:numPr>
        <w:spacing w:after="0" w:before="240" w:line="240" w:lineRule="auto"/>
        <w:ind w:left="3240" w:hanging="360"/>
        <w:rPr>
          <w:color w:val="000000"/>
        </w:rPr>
      </w:pPr>
      <w:r w:rsidDel="00000000" w:rsidR="00000000" w:rsidRPr="00000000">
        <w:rPr>
          <w:color w:val="000000"/>
          <w:rtl w:val="0"/>
        </w:rPr>
        <w:t xml:space="preserve">Criar uma matriz RACI (responsável, aprovador, consultado, informado) para clareza.</w:t>
      </w:r>
    </w:p>
    <w:p w:rsidR="00000000" w:rsidDel="00000000" w:rsidP="00000000" w:rsidRDefault="00000000" w:rsidRPr="00000000" w14:paraId="000007F0">
      <w:pPr>
        <w:numPr>
          <w:ilvl w:val="0"/>
          <w:numId w:val="20"/>
        </w:numPr>
        <w:spacing w:after="0" w:before="240" w:line="240" w:lineRule="auto"/>
        <w:ind w:left="2520" w:hanging="360"/>
        <w:rPr>
          <w:b w:val="1"/>
          <w:bCs w:val="1"/>
          <w:color w:val="000000"/>
        </w:rPr>
      </w:pPr>
      <w:r w:rsidDel="00000000" w:rsidR="00000000" w:rsidRPr="00000000">
        <w:rPr>
          <w:b w:val="1"/>
          <w:bCs w:val="1"/>
          <w:color w:val="000000"/>
          <w:rtl w:val="0"/>
        </w:rPr>
        <w:t xml:space="preserve">Estratégia e governança</w:t>
      </w:r>
    </w:p>
    <w:p w:rsidR="00000000" w:rsidDel="00000000" w:rsidP="00000000" w:rsidRDefault="00000000" w:rsidRPr="00000000" w14:paraId="000007F1">
      <w:pPr>
        <w:numPr>
          <w:ilvl w:val="1"/>
          <w:numId w:val="20"/>
        </w:numPr>
        <w:spacing w:after="0" w:before="240" w:line="240" w:lineRule="auto"/>
        <w:ind w:left="3240" w:hanging="360"/>
        <w:rPr>
          <w:color w:val="000000"/>
        </w:rPr>
      </w:pPr>
      <w:r w:rsidDel="00000000" w:rsidR="00000000" w:rsidRPr="00000000">
        <w:rPr>
          <w:color w:val="000000"/>
          <w:rtl w:val="0"/>
        </w:rPr>
        <w:t xml:space="preserve">Apoio da autoridade de design de arquitetura: Aconselhar sobre o projeto </w:t>
        <w:br w:type="textWrapping"/>
        <w:t xml:space="preserve">e a formação da estrutura de governança</w:t>
      </w:r>
    </w:p>
    <w:p w:rsidR="00000000" w:rsidDel="00000000" w:rsidP="00000000" w:rsidRDefault="00000000" w:rsidRPr="00000000" w14:paraId="000007F2">
      <w:pPr>
        <w:numPr>
          <w:ilvl w:val="1"/>
          <w:numId w:val="20"/>
        </w:numPr>
        <w:spacing w:after="0" w:before="240" w:line="240" w:lineRule="auto"/>
        <w:ind w:left="3240" w:hanging="360"/>
        <w:rPr>
          <w:color w:val="000000"/>
        </w:rPr>
      </w:pPr>
      <w:r w:rsidDel="00000000" w:rsidR="00000000" w:rsidRPr="00000000">
        <w:rPr>
          <w:color w:val="000000"/>
          <w:rtl w:val="0"/>
        </w:rPr>
        <w:t xml:space="preserve">Repositório de autoridade de design de arquitetura: Fornecer orientação sobre </w:t>
        <w:br w:type="textWrapping"/>
        <w:t xml:space="preserve">o desenvolvimento de guias estratégicos operacionais sobre políticas e procedimentos destinados a analisar as melhores práticas da plataforma Salesforce em projetos funcionais, projetos técnicos e processos de feedback dentro das implementações.</w:t>
      </w:r>
    </w:p>
    <w:p w:rsidR="00000000" w:rsidDel="00000000" w:rsidP="00000000" w:rsidRDefault="00000000" w:rsidRPr="00000000" w14:paraId="000007F3">
      <w:pPr>
        <w:numPr>
          <w:ilvl w:val="1"/>
          <w:numId w:val="20"/>
        </w:numPr>
        <w:spacing w:after="0" w:before="240" w:line="240" w:lineRule="auto"/>
        <w:ind w:left="3240" w:hanging="360"/>
        <w:rPr>
          <w:color w:val="000000"/>
        </w:rPr>
      </w:pPr>
      <w:r w:rsidDel="00000000" w:rsidR="00000000" w:rsidRPr="00000000">
        <w:rPr>
          <w:color w:val="000000"/>
          <w:rtl w:val="0"/>
        </w:rPr>
        <w:t xml:space="preserve">Princípios de arquitetura e design Aconselhar sobre princípios e padrões de design</w:t>
      </w:r>
    </w:p>
    <w:p w:rsidR="00000000" w:rsidDel="00000000" w:rsidP="00000000" w:rsidRDefault="00000000" w:rsidRPr="00000000" w14:paraId="000007F4">
      <w:pPr>
        <w:numPr>
          <w:ilvl w:val="1"/>
          <w:numId w:val="20"/>
        </w:numPr>
        <w:spacing w:after="0" w:before="240" w:line="240" w:lineRule="auto"/>
        <w:ind w:left="3240" w:hanging="360"/>
        <w:rPr>
          <w:color w:val="000000"/>
        </w:rPr>
      </w:pPr>
      <w:r w:rsidDel="00000000" w:rsidR="00000000" w:rsidRPr="00000000">
        <w:rPr>
          <w:color w:val="000000"/>
          <w:rtl w:val="0"/>
        </w:rPr>
        <w:t xml:space="preserve">Lançar supervisão técnica de planejamento de incremento: Fornecer orientação sobre o planejamento e a priorização contínuos do Incremento do Programa</w:t>
      </w:r>
    </w:p>
    <w:p w:rsidR="00000000" w:rsidDel="00000000" w:rsidP="00000000" w:rsidRDefault="00000000" w:rsidRPr="00000000" w14:paraId="000007F5">
      <w:pPr>
        <w:numPr>
          <w:ilvl w:val="1"/>
          <w:numId w:val="20"/>
        </w:numPr>
        <w:spacing w:after="0" w:before="240" w:line="240" w:lineRule="auto"/>
        <w:ind w:left="3240" w:hanging="360"/>
        <w:rPr>
          <w:color w:val="000000"/>
        </w:rPr>
      </w:pPr>
      <w:r w:rsidDel="00000000" w:rsidR="00000000" w:rsidRPr="00000000">
        <w:rPr>
          <w:color w:val="000000"/>
          <w:rtl w:val="0"/>
        </w:rPr>
        <w:t xml:space="preserve">Processos de pré-criação e criação: Crie manuais de estratégias com o Cliente em todo o levantamento de requisitos, design, desenvolvimento e implantação</w:t>
      </w:r>
    </w:p>
    <w:p w:rsidR="00000000" w:rsidDel="00000000" w:rsidP="00000000" w:rsidRDefault="00000000" w:rsidRPr="00000000" w14:paraId="000007F6">
      <w:pPr>
        <w:numPr>
          <w:ilvl w:val="1"/>
          <w:numId w:val="20"/>
        </w:numPr>
        <w:spacing w:after="0" w:before="240" w:line="240" w:lineRule="auto"/>
        <w:ind w:left="3240" w:hanging="360"/>
        <w:rPr>
          <w:color w:val="000000"/>
        </w:rPr>
      </w:pPr>
      <w:r w:rsidDel="00000000" w:rsidR="00000000" w:rsidRPr="00000000">
        <w:rPr>
          <w:color w:val="000000"/>
          <w:rtl w:val="0"/>
        </w:rPr>
        <w:t xml:space="preserve">Engajamento e visão de executivos: Ajudar os executivos a fornecer perspectiva </w:t>
        <w:br w:type="textWrapping"/>
        <w:t xml:space="preserve">e orientação estratégica de arquitetura.</w:t>
      </w:r>
    </w:p>
    <w:p w:rsidR="00000000" w:rsidDel="00000000" w:rsidP="00000000" w:rsidRDefault="00000000" w:rsidRPr="00000000" w14:paraId="000007F7">
      <w:pPr>
        <w:numPr>
          <w:ilvl w:val="1"/>
          <w:numId w:val="20"/>
        </w:numPr>
        <w:spacing w:after="0" w:before="240" w:line="240" w:lineRule="auto"/>
        <w:ind w:left="3240" w:hanging="360"/>
        <w:rPr>
          <w:color w:val="000000"/>
        </w:rPr>
      </w:pPr>
      <w:r w:rsidDel="00000000" w:rsidR="00000000" w:rsidRPr="00000000">
        <w:rPr>
          <w:color w:val="000000"/>
          <w:rtl w:val="0"/>
        </w:rPr>
        <w:t xml:space="preserve">Alinhamento de arquitetura empresarial: Fornecer orientação para alinhar a solução SFDC com sistemas empresariais para dar suporte à visão de longo prazo</w:t>
      </w:r>
    </w:p>
    <w:p w:rsidR="00000000" w:rsidDel="00000000" w:rsidP="00000000" w:rsidRDefault="00000000" w:rsidRPr="00000000" w14:paraId="000007F8">
      <w:pPr>
        <w:numPr>
          <w:ilvl w:val="1"/>
          <w:numId w:val="20"/>
        </w:numPr>
        <w:spacing w:after="0" w:before="240" w:line="240" w:lineRule="auto"/>
        <w:ind w:left="3240" w:hanging="360"/>
        <w:rPr>
          <w:color w:val="000000"/>
        </w:rPr>
      </w:pPr>
      <w:r w:rsidDel="00000000" w:rsidR="00000000" w:rsidRPr="00000000">
        <w:rPr>
          <w:color w:val="000000"/>
          <w:rtl w:val="0"/>
        </w:rPr>
        <w:t xml:space="preserve">Planejamento geral do roadmap de arquitetura de TI: Analisar e fornecer conselhos sobre o roadmap geral de TI</w:t>
      </w:r>
    </w:p>
    <w:p w:rsidR="00000000" w:rsidDel="00000000" w:rsidP="00000000" w:rsidRDefault="00000000" w:rsidRPr="00000000" w14:paraId="000007F9">
      <w:pPr>
        <w:numPr>
          <w:ilvl w:val="0"/>
          <w:numId w:val="20"/>
        </w:numPr>
        <w:spacing w:after="0" w:before="240" w:line="240" w:lineRule="auto"/>
        <w:ind w:left="2520" w:hanging="360"/>
        <w:rPr>
          <w:b w:val="1"/>
          <w:bCs w:val="1"/>
          <w:color w:val="000000"/>
        </w:rPr>
      </w:pPr>
      <w:r w:rsidDel="00000000" w:rsidR="00000000" w:rsidRPr="00000000">
        <w:rPr>
          <w:b w:val="1"/>
          <w:bCs w:val="1"/>
          <w:color w:val="000000"/>
          <w:rtl w:val="0"/>
        </w:rPr>
        <w:t xml:space="preserve">Estratégia de plataforma e segurança</w:t>
      </w:r>
    </w:p>
    <w:p w:rsidR="00000000" w:rsidDel="00000000" w:rsidP="00000000" w:rsidRDefault="00000000" w:rsidRPr="00000000" w14:paraId="000007FA">
      <w:pPr>
        <w:numPr>
          <w:ilvl w:val="1"/>
          <w:numId w:val="20"/>
        </w:numPr>
        <w:spacing w:after="0" w:before="240" w:line="240" w:lineRule="auto"/>
        <w:ind w:left="3240" w:hanging="360"/>
        <w:rPr>
          <w:color w:val="000000"/>
        </w:rPr>
      </w:pPr>
      <w:r w:rsidDel="00000000" w:rsidR="00000000" w:rsidRPr="00000000">
        <w:rPr>
          <w:color w:val="000000"/>
          <w:rtl w:val="0"/>
        </w:rPr>
        <w:t xml:space="preserve">Estratégia de otimização da plataforma: Definir em conjunto com o Cliente </w:t>
        <w:br w:type="textWrapping"/>
        <w:t xml:space="preserve">a abordagem da estratégia de otimização da plataforma e de ferramentas de análise do Cliente e fornecer orientação para consistência e escalabilidade. </w:t>
      </w:r>
    </w:p>
    <w:p w:rsidR="00000000" w:rsidDel="00000000" w:rsidP="00000000" w:rsidRDefault="00000000" w:rsidRPr="00000000" w14:paraId="000007FB">
      <w:pPr>
        <w:numPr>
          <w:ilvl w:val="1"/>
          <w:numId w:val="20"/>
        </w:numPr>
        <w:spacing w:after="0" w:before="240" w:line="240" w:lineRule="auto"/>
        <w:ind w:left="3240" w:hanging="360"/>
        <w:rPr>
          <w:color w:val="000000"/>
        </w:rPr>
      </w:pPr>
      <w:r w:rsidDel="00000000" w:rsidR="00000000" w:rsidRPr="00000000">
        <w:rPr>
          <w:color w:val="000000"/>
          <w:rtl w:val="0"/>
        </w:rPr>
        <w:t xml:space="preserve">Revisões de segurança e conformidade: Analisar o modelo de segurança do Cliente para ajudar o Cliente a atender seus requisitos e padrões regulatórios.</w:t>
      </w:r>
    </w:p>
    <w:p w:rsidR="00000000" w:rsidDel="00000000" w:rsidP="00000000" w:rsidRDefault="00000000" w:rsidRPr="00000000" w14:paraId="000007FC">
      <w:pPr>
        <w:numPr>
          <w:ilvl w:val="0"/>
          <w:numId w:val="20"/>
        </w:numPr>
        <w:spacing w:after="0" w:before="240" w:line="240" w:lineRule="auto"/>
        <w:ind w:left="2520" w:hanging="360"/>
        <w:rPr>
          <w:b w:val="1"/>
          <w:bCs w:val="1"/>
          <w:color w:val="000000"/>
        </w:rPr>
      </w:pPr>
      <w:r w:rsidDel="00000000" w:rsidR="00000000" w:rsidRPr="00000000">
        <w:rPr>
          <w:b w:val="1"/>
          <w:bCs w:val="1"/>
          <w:color w:val="000000"/>
          <w:rtl w:val="0"/>
        </w:rPr>
        <w:t xml:space="preserve">Design técnico e de solução</w:t>
      </w:r>
    </w:p>
    <w:p w:rsidR="00000000" w:rsidDel="00000000" w:rsidP="00000000" w:rsidRDefault="00000000" w:rsidRPr="00000000" w14:paraId="000007FD">
      <w:pPr>
        <w:numPr>
          <w:ilvl w:val="1"/>
          <w:numId w:val="20"/>
        </w:numPr>
        <w:spacing w:after="0" w:before="240" w:line="240" w:lineRule="auto"/>
        <w:ind w:left="3240" w:hanging="360"/>
        <w:rPr>
          <w:color w:val="000000"/>
        </w:rPr>
      </w:pPr>
      <w:r w:rsidDel="00000000" w:rsidR="00000000" w:rsidRPr="00000000">
        <w:rPr>
          <w:color w:val="000000"/>
          <w:rtl w:val="0"/>
        </w:rPr>
        <w:t xml:space="preserve">Arquitetura da solução: Analisar e fornecer orientação sobre a arquitetura geral da solução</w:t>
      </w:r>
    </w:p>
    <w:p w:rsidR="00000000" w:rsidDel="00000000" w:rsidP="00000000" w:rsidRDefault="00000000" w:rsidRPr="00000000" w14:paraId="000007FE">
      <w:pPr>
        <w:numPr>
          <w:ilvl w:val="1"/>
          <w:numId w:val="20"/>
        </w:numPr>
        <w:spacing w:after="0" w:before="240" w:line="240" w:lineRule="auto"/>
        <w:ind w:left="3240" w:hanging="360"/>
        <w:rPr>
          <w:color w:val="000000"/>
        </w:rPr>
      </w:pPr>
      <w:r w:rsidDel="00000000" w:rsidR="00000000" w:rsidRPr="00000000">
        <w:rPr>
          <w:color w:val="000000"/>
          <w:rtl w:val="0"/>
        </w:rPr>
        <w:t xml:space="preserve">Discutir o roadmap de produtos SFDC </w:t>
      </w:r>
    </w:p>
    <w:p w:rsidR="00000000" w:rsidDel="00000000" w:rsidP="00000000" w:rsidRDefault="00000000" w:rsidRPr="00000000" w14:paraId="000007FF">
      <w:pPr>
        <w:numPr>
          <w:ilvl w:val="1"/>
          <w:numId w:val="20"/>
        </w:numPr>
        <w:spacing w:after="0" w:before="240" w:line="240" w:lineRule="auto"/>
        <w:ind w:left="3240" w:hanging="360"/>
        <w:rPr>
          <w:color w:val="000000"/>
        </w:rPr>
      </w:pPr>
      <w:r w:rsidDel="00000000" w:rsidR="00000000" w:rsidRPr="00000000">
        <w:rPr>
          <w:color w:val="000000"/>
          <w:rtl w:val="0"/>
        </w:rPr>
        <w:t xml:space="preserve">Revisões de design: Revisão de projetos técnicos para adesão às melhores práticas da plataforma Salesforce, adaptados às necessidades do Cliente</w:t>
      </w:r>
    </w:p>
    <w:p w:rsidR="00000000" w:rsidDel="00000000" w:rsidP="00000000" w:rsidRDefault="00000000" w:rsidRPr="00000000" w14:paraId="00000800">
      <w:pPr>
        <w:numPr>
          <w:ilvl w:val="1"/>
          <w:numId w:val="20"/>
        </w:numPr>
        <w:spacing w:after="0" w:before="240" w:line="240" w:lineRule="auto"/>
        <w:ind w:left="3240" w:hanging="360"/>
        <w:rPr>
          <w:color w:val="000000"/>
        </w:rPr>
      </w:pPr>
      <w:r w:rsidDel="00000000" w:rsidR="00000000" w:rsidRPr="00000000">
        <w:rPr>
          <w:color w:val="000000"/>
          <w:rtl w:val="0"/>
        </w:rPr>
        <w:t xml:space="preserve">Avaliação de ferramentas: analisar e, conforme apropriado, recomendar as ferramentas usadas na implementação</w:t>
      </w:r>
    </w:p>
    <w:p w:rsidR="00000000" w:rsidDel="00000000" w:rsidP="00000000" w:rsidRDefault="00000000" w:rsidRPr="00000000" w14:paraId="00000801">
      <w:pPr>
        <w:numPr>
          <w:ilvl w:val="1"/>
          <w:numId w:val="20"/>
        </w:numPr>
        <w:spacing w:after="0" w:before="240" w:line="240" w:lineRule="auto"/>
        <w:ind w:left="3240" w:hanging="360"/>
        <w:rPr>
          <w:color w:val="000000"/>
        </w:rPr>
      </w:pPr>
      <w:r w:rsidDel="00000000" w:rsidR="00000000" w:rsidRPr="00000000">
        <w:rPr>
          <w:color w:val="000000"/>
          <w:rtl w:val="0"/>
        </w:rPr>
        <w:t xml:space="preserve">Estratégia de integração: Aconselhar sobre a estratégia de integração com outros sistemas empresariais</w:t>
      </w:r>
    </w:p>
    <w:p w:rsidR="00000000" w:rsidDel="00000000" w:rsidP="00000000" w:rsidRDefault="00000000" w:rsidRPr="00000000" w14:paraId="00000802">
      <w:pPr>
        <w:numPr>
          <w:ilvl w:val="0"/>
          <w:numId w:val="20"/>
        </w:numPr>
        <w:spacing w:after="0" w:before="240" w:line="240" w:lineRule="auto"/>
        <w:ind w:left="2520" w:hanging="360"/>
        <w:rPr>
          <w:b w:val="1"/>
          <w:bCs w:val="1"/>
          <w:color w:val="000000"/>
        </w:rPr>
      </w:pPr>
      <w:r w:rsidDel="00000000" w:rsidR="00000000" w:rsidRPr="00000000">
        <w:rPr>
          <w:b w:val="1"/>
          <w:bCs w:val="1"/>
          <w:color w:val="000000"/>
          <w:rtl w:val="0"/>
        </w:rPr>
        <w:t xml:space="preserve">Visão geral da implementação da solução</w:t>
      </w:r>
    </w:p>
    <w:p w:rsidR="00000000" w:rsidDel="00000000" w:rsidP="00000000" w:rsidRDefault="00000000" w:rsidRPr="00000000" w14:paraId="00000803">
      <w:pPr>
        <w:numPr>
          <w:ilvl w:val="1"/>
          <w:numId w:val="20"/>
        </w:numPr>
        <w:spacing w:after="0" w:before="240" w:line="240" w:lineRule="auto"/>
        <w:ind w:left="3240" w:hanging="360"/>
        <w:rPr>
          <w:color w:val="000000"/>
        </w:rPr>
      </w:pPr>
      <w:r w:rsidDel="00000000" w:rsidR="00000000" w:rsidRPr="00000000">
        <w:rPr>
          <w:color w:val="000000"/>
          <w:rtl w:val="0"/>
        </w:rPr>
        <w:t xml:space="preserve">Otimização da arquitetura: fornecer orientação sobre otimização da arquitetura </w:t>
        <w:br w:type="textWrapping"/>
        <w:t xml:space="preserve">e redução do débito técnico</w:t>
      </w:r>
    </w:p>
    <w:p w:rsidR="00000000" w:rsidDel="00000000" w:rsidP="00000000" w:rsidRDefault="00000000" w:rsidRPr="00000000" w14:paraId="00000804">
      <w:pPr>
        <w:numPr>
          <w:ilvl w:val="1"/>
          <w:numId w:val="20"/>
        </w:numPr>
        <w:spacing w:after="0" w:before="240" w:line="240" w:lineRule="auto"/>
        <w:ind w:left="3240" w:hanging="360"/>
        <w:rPr>
          <w:color w:val="000000"/>
        </w:rPr>
      </w:pPr>
      <w:r w:rsidDel="00000000" w:rsidR="00000000" w:rsidRPr="00000000">
        <w:rPr>
          <w:color w:val="000000"/>
          <w:rtl w:val="0"/>
        </w:rPr>
        <w:t xml:space="preserve">Governança de dados e Estratégia de qualidade: dar suporte à definição de processos para manter alta qualidade de dados</w:t>
      </w:r>
    </w:p>
    <w:p w:rsidR="00000000" w:rsidDel="00000000" w:rsidP="00000000" w:rsidRDefault="00000000" w:rsidRPr="00000000" w14:paraId="00000805">
      <w:pPr>
        <w:numPr>
          <w:ilvl w:val="1"/>
          <w:numId w:val="20"/>
        </w:numPr>
        <w:spacing w:after="0" w:before="240" w:line="240" w:lineRule="auto"/>
        <w:ind w:left="3240" w:hanging="360"/>
        <w:rPr>
          <w:color w:val="000000"/>
        </w:rPr>
      </w:pPr>
      <w:r w:rsidDel="00000000" w:rsidR="00000000" w:rsidRPr="00000000">
        <w:rPr>
          <w:color w:val="000000"/>
          <w:rtl w:val="0"/>
        </w:rPr>
        <w:t xml:space="preserve">Criar melhores práticas: analisar e aconselhar sobre a criação de melhores práticas</w:t>
      </w:r>
    </w:p>
    <w:p w:rsidR="00000000" w:rsidDel="00000000" w:rsidP="00000000" w:rsidRDefault="00000000" w:rsidRPr="00000000" w14:paraId="00000806">
      <w:pPr>
        <w:numPr>
          <w:ilvl w:val="1"/>
          <w:numId w:val="20"/>
        </w:numPr>
        <w:spacing w:after="0" w:before="240" w:line="240" w:lineRule="auto"/>
        <w:ind w:left="3240" w:hanging="360"/>
        <w:rPr>
          <w:color w:val="000000"/>
        </w:rPr>
      </w:pPr>
      <w:r w:rsidDel="00000000" w:rsidR="00000000" w:rsidRPr="00000000">
        <w:rPr>
          <w:color w:val="000000"/>
          <w:rtl w:val="0"/>
        </w:rPr>
        <w:t xml:space="preserve">Criar revisões: Dar suporte a criação de revisões para apoiar a qualidade </w:t>
        <w:br w:type="textWrapping"/>
        <w:t xml:space="preserve">e a conformidade</w:t>
      </w:r>
    </w:p>
    <w:p w:rsidR="00000000" w:rsidDel="00000000" w:rsidP="00000000" w:rsidRDefault="00000000" w:rsidRPr="00000000" w14:paraId="00000807">
      <w:pPr>
        <w:numPr>
          <w:ilvl w:val="1"/>
          <w:numId w:val="20"/>
        </w:numPr>
        <w:spacing w:after="0" w:before="240" w:line="240" w:lineRule="auto"/>
        <w:ind w:left="3240" w:hanging="360"/>
        <w:rPr>
          <w:color w:val="000000"/>
        </w:rPr>
      </w:pPr>
      <w:r w:rsidDel="00000000" w:rsidR="00000000" w:rsidRPr="00000000">
        <w:rPr>
          <w:color w:val="000000"/>
          <w:rtl w:val="0"/>
        </w:rPr>
        <w:t xml:space="preserve">Solução de problemas e solução de desenvolvimento: fornecer orientação sobre solução de problemas e solução de problemas de desenvolvimento</w:t>
      </w:r>
    </w:p>
    <w:p w:rsidR="00000000" w:rsidDel="00000000" w:rsidP="00000000" w:rsidRDefault="00000000" w:rsidRPr="00000000" w14:paraId="00000808">
      <w:pPr>
        <w:spacing w:after="0" w:lineRule="auto"/>
        <w:ind w:left="1728" w:hanging="720"/>
        <w:rPr>
          <w:color w:val="000000"/>
        </w:rPr>
      </w:pPr>
      <w:r w:rsidDel="00000000" w:rsidR="00000000" w:rsidRPr="00000000">
        <w:rPr>
          <w:rtl w:val="0"/>
        </w:rPr>
      </w:r>
    </w:p>
    <w:p w:rsidR="00000000" w:rsidDel="00000000" w:rsidP="00000000" w:rsidRDefault="00000000" w:rsidRPr="00000000" w14:paraId="00000809">
      <w:pPr>
        <w:pStyle w:val="Heading5"/>
        <w:numPr>
          <w:ilvl w:val="4"/>
          <w:numId w:val="1"/>
        </w:numPr>
        <w:ind w:left="2232" w:hanging="791.9999999999999"/>
        <w:jc w:val="left"/>
        <w:rPr/>
      </w:pPr>
      <w:r w:rsidDel="00000000" w:rsidR="00000000" w:rsidRPr="00000000">
        <w:rPr>
          <w:rtl w:val="0"/>
        </w:rPr>
        <w:t xml:space="preserve">Analytics User Experience Optimization | Otimização da experiência do usuário do Analytics essa área inclui melhores práticas de supervisão de projeto e de visualização para maximizar o engajamento do usuário, a adoção e o consumo da plataforma. A descrição pode incluir:</w:t>
      </w:r>
    </w:p>
    <w:p w:rsidR="00000000" w:rsidDel="00000000" w:rsidP="00000000" w:rsidRDefault="00000000" w:rsidRPr="00000000" w14:paraId="0000080A">
      <w:pPr>
        <w:numPr>
          <w:ilvl w:val="0"/>
          <w:numId w:val="20"/>
        </w:numPr>
        <w:spacing w:after="0" w:before="240" w:line="240" w:lineRule="auto"/>
        <w:ind w:left="2520" w:hanging="360"/>
        <w:rPr>
          <w:b w:val="1"/>
          <w:bCs w:val="1"/>
        </w:rPr>
      </w:pPr>
      <w:r w:rsidDel="00000000" w:rsidR="00000000" w:rsidRPr="00000000">
        <w:rPr>
          <w:b w:val="1"/>
          <w:bCs w:val="1"/>
          <w:rtl w:val="0"/>
        </w:rPr>
        <w:t xml:space="preserve">Revisão e avaliação da experiência</w:t>
      </w:r>
    </w:p>
    <w:p w:rsidR="00000000" w:rsidDel="00000000" w:rsidP="00000000" w:rsidRDefault="00000000" w:rsidRPr="00000000" w14:paraId="0000080B">
      <w:pPr>
        <w:numPr>
          <w:ilvl w:val="1"/>
          <w:numId w:val="20"/>
        </w:numPr>
        <w:spacing w:after="0" w:before="240" w:line="240" w:lineRule="auto"/>
        <w:ind w:left="3240" w:hanging="360"/>
        <w:rPr>
          <w:color w:val="000000"/>
        </w:rPr>
      </w:pPr>
      <w:r w:rsidDel="00000000" w:rsidR="00000000" w:rsidRPr="00000000">
        <w:rPr>
          <w:color w:val="000000"/>
          <w:rtl w:val="0"/>
        </w:rPr>
        <w:t xml:space="preserve">Reunir bibliotecas de persona</w:t>
      </w:r>
    </w:p>
    <w:p w:rsidR="00000000" w:rsidDel="00000000" w:rsidP="00000000" w:rsidRDefault="00000000" w:rsidRPr="00000000" w14:paraId="0000080C">
      <w:pPr>
        <w:numPr>
          <w:ilvl w:val="1"/>
          <w:numId w:val="20"/>
        </w:numPr>
        <w:spacing w:after="0" w:before="240" w:line="240" w:lineRule="auto"/>
        <w:ind w:left="3240" w:hanging="360"/>
        <w:rPr>
          <w:color w:val="000000"/>
        </w:rPr>
      </w:pPr>
      <w:r w:rsidDel="00000000" w:rsidR="00000000" w:rsidRPr="00000000">
        <w:rPr>
          <w:color w:val="000000"/>
          <w:rtl w:val="0"/>
        </w:rPr>
        <w:t xml:space="preserve">Realizar entrevistas de descoberta por persona</w:t>
      </w:r>
    </w:p>
    <w:p w:rsidR="00000000" w:rsidDel="00000000" w:rsidP="00000000" w:rsidRDefault="00000000" w:rsidRPr="00000000" w14:paraId="0000080D">
      <w:pPr>
        <w:numPr>
          <w:ilvl w:val="1"/>
          <w:numId w:val="20"/>
        </w:numPr>
        <w:spacing w:after="0" w:before="240" w:line="240" w:lineRule="auto"/>
        <w:ind w:left="3240" w:hanging="360"/>
        <w:rPr>
          <w:color w:val="000000"/>
        </w:rPr>
      </w:pPr>
      <w:r w:rsidDel="00000000" w:rsidR="00000000" w:rsidRPr="00000000">
        <w:rPr>
          <w:color w:val="000000"/>
          <w:rtl w:val="0"/>
        </w:rPr>
        <w:t xml:space="preserve">Revisar os ativos existentes de visualização/painel de revisão</w:t>
      </w:r>
    </w:p>
    <w:p w:rsidR="00000000" w:rsidDel="00000000" w:rsidP="00000000" w:rsidRDefault="00000000" w:rsidRPr="00000000" w14:paraId="0000080E">
      <w:pPr>
        <w:numPr>
          <w:ilvl w:val="1"/>
          <w:numId w:val="20"/>
        </w:numPr>
        <w:spacing w:after="0" w:before="240" w:line="240" w:lineRule="auto"/>
        <w:ind w:left="3240" w:hanging="360"/>
        <w:rPr>
          <w:color w:val="000000"/>
        </w:rPr>
      </w:pPr>
      <w:r w:rsidDel="00000000" w:rsidR="00000000" w:rsidRPr="00000000">
        <w:rPr>
          <w:color w:val="000000"/>
          <w:rtl w:val="0"/>
        </w:rPr>
        <w:t xml:space="preserve">Conduzir o mapeamento dos ativos do estado atual para personas</w:t>
      </w:r>
    </w:p>
    <w:p w:rsidR="00000000" w:rsidDel="00000000" w:rsidP="00000000" w:rsidRDefault="00000000" w:rsidRPr="00000000" w14:paraId="0000080F">
      <w:pPr>
        <w:numPr>
          <w:ilvl w:val="1"/>
          <w:numId w:val="20"/>
        </w:numPr>
        <w:spacing w:after="0" w:before="240" w:line="240" w:lineRule="auto"/>
        <w:ind w:left="3240" w:hanging="360"/>
        <w:rPr>
          <w:color w:val="000000"/>
        </w:rPr>
      </w:pPr>
      <w:r w:rsidDel="00000000" w:rsidR="00000000" w:rsidRPr="00000000">
        <w:rPr>
          <w:color w:val="000000"/>
          <w:rtl w:val="0"/>
        </w:rPr>
        <w:t xml:space="preserve">Facilitar os workshops de experiência de persona</w:t>
      </w:r>
    </w:p>
    <w:p w:rsidR="00000000" w:rsidDel="00000000" w:rsidP="00000000" w:rsidRDefault="00000000" w:rsidRPr="00000000" w14:paraId="00000810">
      <w:pPr>
        <w:numPr>
          <w:ilvl w:val="1"/>
          <w:numId w:val="20"/>
        </w:numPr>
        <w:spacing w:after="0" w:before="240" w:line="240" w:lineRule="auto"/>
        <w:ind w:left="3240" w:hanging="360"/>
        <w:rPr>
          <w:color w:val="000000"/>
        </w:rPr>
      </w:pPr>
      <w:r w:rsidDel="00000000" w:rsidR="00000000" w:rsidRPr="00000000">
        <w:rPr>
          <w:color w:val="000000"/>
          <w:rtl w:val="0"/>
        </w:rPr>
        <w:t xml:space="preserve">Roadmap de priorização de negócios e alinhamento de recursos</w:t>
      </w:r>
    </w:p>
    <w:p w:rsidR="00000000" w:rsidDel="00000000" w:rsidP="00000000" w:rsidRDefault="00000000" w:rsidRPr="00000000" w14:paraId="00000811">
      <w:pPr>
        <w:numPr>
          <w:ilvl w:val="1"/>
          <w:numId w:val="20"/>
        </w:numPr>
        <w:spacing w:after="0" w:before="240" w:line="240" w:lineRule="auto"/>
        <w:ind w:left="3240" w:hanging="360"/>
        <w:rPr>
          <w:color w:val="000000"/>
        </w:rPr>
      </w:pPr>
      <w:r w:rsidDel="00000000" w:rsidR="00000000" w:rsidRPr="00000000">
        <w:rPr>
          <w:color w:val="000000"/>
          <w:rtl w:val="0"/>
        </w:rPr>
        <w:t xml:space="preserve">Análise da lacuna de experiência da persona do Analytics</w:t>
      </w:r>
    </w:p>
    <w:p w:rsidR="00000000" w:rsidDel="00000000" w:rsidP="00000000" w:rsidRDefault="00000000" w:rsidRPr="00000000" w14:paraId="00000812">
      <w:pPr>
        <w:numPr>
          <w:ilvl w:val="0"/>
          <w:numId w:val="20"/>
        </w:numPr>
        <w:spacing w:after="0" w:before="240" w:line="240" w:lineRule="auto"/>
        <w:ind w:left="2520" w:hanging="360"/>
        <w:rPr>
          <w:b w:val="1"/>
          <w:bCs w:val="1"/>
        </w:rPr>
      </w:pPr>
      <w:r w:rsidDel="00000000" w:rsidR="00000000" w:rsidRPr="00000000">
        <w:rPr>
          <w:b w:val="1"/>
          <w:bCs w:val="1"/>
          <w:rtl w:val="0"/>
        </w:rPr>
        <w:t xml:space="preserve">Protótipo(s) de atualização de projeto</w:t>
      </w:r>
    </w:p>
    <w:p w:rsidR="00000000" w:rsidDel="00000000" w:rsidP="00000000" w:rsidRDefault="00000000" w:rsidRPr="00000000" w14:paraId="00000813">
      <w:pPr>
        <w:numPr>
          <w:ilvl w:val="1"/>
          <w:numId w:val="20"/>
        </w:numPr>
        <w:spacing w:after="0" w:before="240" w:line="240" w:lineRule="auto"/>
        <w:ind w:left="3240" w:hanging="360"/>
        <w:rPr>
          <w:color w:val="000000"/>
        </w:rPr>
      </w:pPr>
      <w:r w:rsidDel="00000000" w:rsidR="00000000" w:rsidRPr="00000000">
        <w:rPr>
          <w:color w:val="000000"/>
          <w:rtl w:val="0"/>
        </w:rPr>
        <w:t xml:space="preserve">Leitura das melhores práticas do projeto</w:t>
      </w:r>
    </w:p>
    <w:p w:rsidR="00000000" w:rsidDel="00000000" w:rsidP="00000000" w:rsidRDefault="00000000" w:rsidRPr="00000000" w14:paraId="00000814">
      <w:pPr>
        <w:numPr>
          <w:ilvl w:val="1"/>
          <w:numId w:val="20"/>
        </w:numPr>
        <w:spacing w:after="0" w:before="240" w:line="240" w:lineRule="auto"/>
        <w:ind w:left="3240" w:hanging="360"/>
        <w:rPr>
          <w:color w:val="000000"/>
        </w:rPr>
      </w:pPr>
      <w:r w:rsidDel="00000000" w:rsidR="00000000" w:rsidRPr="00000000">
        <w:rPr>
          <w:color w:val="000000"/>
          <w:rtl w:val="0"/>
        </w:rPr>
        <w:t xml:space="preserve">Arte da possível ideação</w:t>
      </w:r>
    </w:p>
    <w:p w:rsidR="00000000" w:rsidDel="00000000" w:rsidP="00000000" w:rsidRDefault="00000000" w:rsidRPr="00000000" w14:paraId="00000815">
      <w:pPr>
        <w:numPr>
          <w:ilvl w:val="1"/>
          <w:numId w:val="20"/>
        </w:numPr>
        <w:spacing w:after="0" w:before="240" w:line="240" w:lineRule="auto"/>
        <w:ind w:left="3240" w:hanging="360"/>
        <w:rPr>
          <w:color w:val="000000"/>
        </w:rPr>
      </w:pPr>
      <w:r w:rsidDel="00000000" w:rsidR="00000000" w:rsidRPr="00000000">
        <w:rPr>
          <w:color w:val="000000"/>
          <w:rtl w:val="0"/>
        </w:rPr>
        <w:t xml:space="preserve">Desenvolver/Criar wireframes de experiências de persona reimaginadas</w:t>
      </w:r>
    </w:p>
    <w:p w:rsidR="00000000" w:rsidDel="00000000" w:rsidP="00000000" w:rsidRDefault="00000000" w:rsidRPr="00000000" w14:paraId="00000816">
      <w:pPr>
        <w:numPr>
          <w:ilvl w:val="1"/>
          <w:numId w:val="20"/>
        </w:numPr>
        <w:spacing w:after="0" w:before="240" w:line="240" w:lineRule="auto"/>
        <w:ind w:left="3240" w:hanging="360"/>
        <w:rPr>
          <w:color w:val="000000"/>
        </w:rPr>
      </w:pPr>
      <w:r w:rsidDel="00000000" w:rsidR="00000000" w:rsidRPr="00000000">
        <w:rPr>
          <w:color w:val="000000"/>
          <w:rtl w:val="0"/>
        </w:rPr>
        <w:t xml:space="preserve">Estabelecer padrões de projeto</w:t>
      </w:r>
    </w:p>
    <w:p w:rsidR="00000000" w:rsidDel="00000000" w:rsidP="00000000" w:rsidRDefault="00000000" w:rsidRPr="00000000" w14:paraId="00000817">
      <w:pPr>
        <w:numPr>
          <w:ilvl w:val="1"/>
          <w:numId w:val="20"/>
        </w:numPr>
        <w:spacing w:after="0" w:before="240" w:line="240" w:lineRule="auto"/>
        <w:ind w:left="3240" w:hanging="360"/>
        <w:rPr>
          <w:color w:val="000000"/>
        </w:rPr>
      </w:pPr>
      <w:r w:rsidDel="00000000" w:rsidR="00000000" w:rsidRPr="00000000">
        <w:rPr>
          <w:color w:val="000000"/>
          <w:rtl w:val="0"/>
        </w:rPr>
        <w:t xml:space="preserve">Otimização da estrutura do aplicativo para impulsionar a organização, e reutilização da descoberta</w:t>
      </w:r>
    </w:p>
    <w:p w:rsidR="00000000" w:rsidDel="00000000" w:rsidP="00000000" w:rsidRDefault="00000000" w:rsidRPr="00000000" w14:paraId="00000818">
      <w:pPr>
        <w:numPr>
          <w:ilvl w:val="0"/>
          <w:numId w:val="20"/>
        </w:numPr>
        <w:spacing w:after="0" w:before="240" w:line="240" w:lineRule="auto"/>
        <w:ind w:left="2520" w:hanging="360"/>
        <w:rPr>
          <w:b w:val="1"/>
          <w:bCs w:val="1"/>
        </w:rPr>
      </w:pPr>
      <w:r w:rsidDel="00000000" w:rsidR="00000000" w:rsidRPr="00000000">
        <w:rPr>
          <w:b w:val="1"/>
          <w:bCs w:val="1"/>
          <w:rtl w:val="0"/>
        </w:rPr>
        <w:t xml:space="preserve">Insights no fluxo do(s) protótipo(s) de trabalho</w:t>
      </w:r>
    </w:p>
    <w:p w:rsidR="00000000" w:rsidDel="00000000" w:rsidP="00000000" w:rsidRDefault="00000000" w:rsidRPr="00000000" w14:paraId="00000819">
      <w:pPr>
        <w:numPr>
          <w:ilvl w:val="1"/>
          <w:numId w:val="20"/>
        </w:numPr>
        <w:spacing w:after="0" w:before="240" w:line="240" w:lineRule="auto"/>
        <w:ind w:left="3240" w:hanging="360"/>
        <w:rPr>
          <w:color w:val="000000"/>
        </w:rPr>
      </w:pPr>
      <w:r w:rsidDel="00000000" w:rsidR="00000000" w:rsidRPr="00000000">
        <w:rPr>
          <w:color w:val="000000"/>
          <w:rtl w:val="0"/>
        </w:rPr>
        <w:t xml:space="preserve">Realizar entrevistas "diárias" para identificar momentos de percepções acionáveis no fluxo de trabalho por persona</w:t>
      </w:r>
    </w:p>
    <w:p w:rsidR="00000000" w:rsidDel="00000000" w:rsidP="00000000" w:rsidRDefault="00000000" w:rsidRPr="00000000" w14:paraId="0000081A">
      <w:pPr>
        <w:numPr>
          <w:ilvl w:val="1"/>
          <w:numId w:val="20"/>
        </w:numPr>
        <w:spacing w:after="0" w:before="240" w:line="240" w:lineRule="auto"/>
        <w:ind w:left="3240" w:hanging="360"/>
        <w:rPr>
          <w:color w:val="000000"/>
        </w:rPr>
      </w:pPr>
      <w:r w:rsidDel="00000000" w:rsidR="00000000" w:rsidRPr="00000000">
        <w:rPr>
          <w:color w:val="000000"/>
          <w:rtl w:val="0"/>
        </w:rPr>
        <w:t xml:space="preserve">Definir e projetar oportunidades de protótipo de análise incorporada</w:t>
      </w:r>
    </w:p>
    <w:p w:rsidR="00000000" w:rsidDel="00000000" w:rsidP="00000000" w:rsidRDefault="00000000" w:rsidRPr="00000000" w14:paraId="0000081B">
      <w:pPr>
        <w:numPr>
          <w:ilvl w:val="1"/>
          <w:numId w:val="20"/>
        </w:numPr>
        <w:spacing w:after="0" w:before="240" w:line="240" w:lineRule="auto"/>
        <w:ind w:left="3240" w:hanging="360"/>
        <w:rPr>
          <w:color w:val="000000"/>
        </w:rPr>
      </w:pPr>
      <w:r w:rsidDel="00000000" w:rsidR="00000000" w:rsidRPr="00000000">
        <w:rPr>
          <w:color w:val="000000"/>
          <w:rtl w:val="0"/>
        </w:rPr>
        <w:t xml:space="preserve">Definir estratégias e recomendações de ferramentas apropriadas para a execução </w:t>
        <w:br w:type="textWrapping"/>
        <w:t xml:space="preserve">do protótipo</w:t>
      </w:r>
    </w:p>
    <w:p w:rsidR="00000000" w:rsidDel="00000000" w:rsidP="00000000" w:rsidRDefault="00000000" w:rsidRPr="00000000" w14:paraId="0000081C">
      <w:pPr>
        <w:numPr>
          <w:ilvl w:val="1"/>
          <w:numId w:val="20"/>
        </w:numPr>
        <w:spacing w:after="0" w:before="240" w:line="240" w:lineRule="auto"/>
        <w:ind w:left="3240" w:hanging="360"/>
        <w:rPr>
          <w:color w:val="000000"/>
        </w:rPr>
      </w:pPr>
      <w:r w:rsidDel="00000000" w:rsidR="00000000" w:rsidRPr="00000000">
        <w:rPr>
          <w:color w:val="000000"/>
          <w:rtl w:val="0"/>
        </w:rPr>
        <w:t xml:space="preserve">Fornecer orientação e supervisão sobre as etapas necessárias para a implantação da construção e produção de protótipos</w:t>
      </w:r>
    </w:p>
    <w:p w:rsidR="00000000" w:rsidDel="00000000" w:rsidP="00000000" w:rsidRDefault="00000000" w:rsidRPr="00000000" w14:paraId="0000081D">
      <w:pPr>
        <w:numPr>
          <w:ilvl w:val="0"/>
          <w:numId w:val="20"/>
        </w:numPr>
        <w:spacing w:after="0" w:before="240" w:line="240" w:lineRule="auto"/>
        <w:ind w:left="2520" w:hanging="360"/>
        <w:rPr>
          <w:b w:val="1"/>
          <w:bCs w:val="1"/>
        </w:rPr>
      </w:pPr>
      <w:r w:rsidDel="00000000" w:rsidR="00000000" w:rsidRPr="00000000">
        <w:rPr>
          <w:b w:val="1"/>
          <w:bCs w:val="1"/>
          <w:rtl w:val="0"/>
        </w:rPr>
        <w:t xml:space="preserve">Capacitação e treinamento</w:t>
      </w:r>
    </w:p>
    <w:p w:rsidR="00000000" w:rsidDel="00000000" w:rsidP="00000000" w:rsidRDefault="00000000" w:rsidRPr="00000000" w14:paraId="0000081E">
      <w:pPr>
        <w:numPr>
          <w:ilvl w:val="1"/>
          <w:numId w:val="20"/>
        </w:numPr>
        <w:spacing w:after="0" w:before="240" w:line="240" w:lineRule="auto"/>
        <w:ind w:left="3240" w:hanging="360"/>
        <w:rPr>
          <w:color w:val="000000"/>
        </w:rPr>
      </w:pPr>
      <w:r w:rsidDel="00000000" w:rsidR="00000000" w:rsidRPr="00000000">
        <w:rPr>
          <w:color w:val="000000"/>
          <w:rtl w:val="0"/>
        </w:rPr>
        <w:t xml:space="preserve">Definir uma estrutura e metodologia reutilizáveis para iteração de projeto</w:t>
      </w:r>
    </w:p>
    <w:p w:rsidR="00000000" w:rsidDel="00000000" w:rsidP="00000000" w:rsidRDefault="00000000" w:rsidRPr="00000000" w14:paraId="0000081F">
      <w:pPr>
        <w:numPr>
          <w:ilvl w:val="1"/>
          <w:numId w:val="20"/>
        </w:numPr>
        <w:spacing w:after="0" w:before="240" w:line="240" w:lineRule="auto"/>
        <w:ind w:left="3240" w:hanging="360"/>
        <w:rPr>
          <w:color w:val="000000"/>
        </w:rPr>
      </w:pPr>
      <w:r w:rsidDel="00000000" w:rsidR="00000000" w:rsidRPr="00000000">
        <w:rPr>
          <w:color w:val="000000"/>
          <w:rtl w:val="0"/>
        </w:rPr>
        <w:t xml:space="preserve">Estabelecer uma biblioteca de modelos organizacionais para reutilização</w:t>
      </w:r>
    </w:p>
    <w:p w:rsidR="00000000" w:rsidDel="00000000" w:rsidP="00000000" w:rsidRDefault="00000000" w:rsidRPr="00000000" w14:paraId="00000820">
      <w:pPr>
        <w:numPr>
          <w:ilvl w:val="1"/>
          <w:numId w:val="20"/>
        </w:numPr>
        <w:spacing w:after="0" w:before="240" w:line="240" w:lineRule="auto"/>
        <w:ind w:left="3240" w:hanging="360"/>
        <w:rPr>
          <w:color w:val="000000"/>
        </w:rPr>
      </w:pPr>
      <w:r w:rsidDel="00000000" w:rsidR="00000000" w:rsidRPr="00000000">
        <w:rPr>
          <w:color w:val="000000"/>
          <w:rtl w:val="0"/>
        </w:rPr>
        <w:t xml:space="preserve">Habilitar a equipe do Cliente de acordo com as melhores práticas e estrutura </w:t>
        <w:br w:type="textWrapping"/>
        <w:t xml:space="preserve">do projeto</w:t>
      </w:r>
    </w:p>
    <w:p w:rsidR="00000000" w:rsidDel="00000000" w:rsidP="00000000" w:rsidRDefault="00000000" w:rsidRPr="00000000" w14:paraId="00000821">
      <w:pPr>
        <w:spacing w:after="0" w:lineRule="auto"/>
        <w:ind w:left="1728" w:hanging="720"/>
        <w:rPr>
          <w:color w:val="000000"/>
        </w:rPr>
      </w:pPr>
      <w:r w:rsidDel="00000000" w:rsidR="00000000" w:rsidRPr="00000000">
        <w:rPr>
          <w:rtl w:val="0"/>
        </w:rPr>
      </w:r>
    </w:p>
    <w:p w:rsidR="00000000" w:rsidDel="00000000" w:rsidP="00000000" w:rsidRDefault="00000000" w:rsidRPr="00000000" w14:paraId="00000822">
      <w:pPr>
        <w:pStyle w:val="Heading5"/>
        <w:numPr>
          <w:ilvl w:val="4"/>
          <w:numId w:val="1"/>
        </w:numPr>
        <w:ind w:left="2232" w:hanging="791.9999999999999"/>
        <w:jc w:val="left"/>
        <w:rPr/>
      </w:pPr>
      <w:r w:rsidDel="00000000" w:rsidR="00000000" w:rsidRPr="00000000">
        <w:rPr>
          <w:rtl w:val="0"/>
        </w:rPr>
        <w:t xml:space="preserve">Analytics Data Foundation | Base de dados do Analytics essa área inclui ajudar o Cliente a estabelecer uma base sólida para um lançamento bem-sucedido da jornada de análise do Agentforce. </w:t>
        <w:br w:type="textWrapping"/>
        <w:t xml:space="preserve">A descrição pode incluir:</w:t>
      </w:r>
    </w:p>
    <w:p w:rsidR="00000000" w:rsidDel="00000000" w:rsidP="00000000" w:rsidRDefault="00000000" w:rsidRPr="00000000" w14:paraId="00000823">
      <w:pPr>
        <w:numPr>
          <w:ilvl w:val="0"/>
          <w:numId w:val="20"/>
        </w:numPr>
        <w:spacing w:after="0" w:before="240" w:line="240" w:lineRule="auto"/>
        <w:ind w:left="2520" w:hanging="360"/>
        <w:rPr>
          <w:color w:val="000000"/>
        </w:rPr>
      </w:pPr>
      <w:r w:rsidDel="00000000" w:rsidR="00000000" w:rsidRPr="00000000">
        <w:rPr>
          <w:color w:val="000000"/>
          <w:rtl w:val="0"/>
        </w:rPr>
        <w:t xml:space="preserve">definir o valor e os resultados dos negócios, com a contribuição do Cliente</w:t>
      </w:r>
    </w:p>
    <w:p w:rsidR="00000000" w:rsidDel="00000000" w:rsidP="00000000" w:rsidRDefault="00000000" w:rsidRPr="00000000" w14:paraId="00000824">
      <w:pPr>
        <w:numPr>
          <w:ilvl w:val="0"/>
          <w:numId w:val="20"/>
        </w:numPr>
        <w:spacing w:after="0" w:before="240" w:line="240" w:lineRule="auto"/>
        <w:ind w:left="2520" w:hanging="360"/>
        <w:rPr>
          <w:color w:val="000000"/>
        </w:rPr>
      </w:pPr>
      <w:r w:rsidDel="00000000" w:rsidR="00000000" w:rsidRPr="00000000">
        <w:rPr>
          <w:color w:val="000000"/>
          <w:rtl w:val="0"/>
        </w:rPr>
        <w:t xml:space="preserve">Alinhar resultados de dados e IA</w:t>
      </w:r>
    </w:p>
    <w:p w:rsidR="00000000" w:rsidDel="00000000" w:rsidP="00000000" w:rsidRDefault="00000000" w:rsidRPr="00000000" w14:paraId="00000825">
      <w:pPr>
        <w:numPr>
          <w:ilvl w:val="1"/>
          <w:numId w:val="20"/>
        </w:numPr>
        <w:spacing w:after="0" w:before="240" w:line="240" w:lineRule="auto"/>
        <w:ind w:left="3240" w:hanging="360"/>
        <w:rPr>
          <w:color w:val="000000"/>
        </w:rPr>
      </w:pPr>
      <w:r w:rsidDel="00000000" w:rsidR="00000000" w:rsidRPr="00000000">
        <w:rPr>
          <w:color w:val="000000"/>
          <w:rtl w:val="0"/>
        </w:rPr>
        <w:t xml:space="preserve">Documentar métricas de valor de negócios claramente definidas e mapeadas para IA e para o sucesso da análise</w:t>
      </w:r>
    </w:p>
    <w:p w:rsidR="00000000" w:rsidDel="00000000" w:rsidP="00000000" w:rsidRDefault="00000000" w:rsidRPr="00000000" w14:paraId="00000826">
      <w:pPr>
        <w:numPr>
          <w:ilvl w:val="0"/>
          <w:numId w:val="20"/>
        </w:numPr>
        <w:spacing w:after="0" w:before="240" w:line="240" w:lineRule="auto"/>
        <w:ind w:left="2520" w:hanging="360"/>
        <w:rPr>
          <w:color w:val="000000"/>
        </w:rPr>
      </w:pPr>
      <w:r w:rsidDel="00000000" w:rsidR="00000000" w:rsidRPr="00000000">
        <w:rPr>
          <w:color w:val="000000"/>
          <w:rtl w:val="0"/>
        </w:rPr>
        <w:t xml:space="preserve">Conduzir a revisão técnica do cenário de sistemas</w:t>
      </w:r>
    </w:p>
    <w:p w:rsidR="00000000" w:rsidDel="00000000" w:rsidP="00000000" w:rsidRDefault="00000000" w:rsidRPr="00000000" w14:paraId="00000827">
      <w:pPr>
        <w:numPr>
          <w:ilvl w:val="0"/>
          <w:numId w:val="20"/>
        </w:numPr>
        <w:spacing w:after="0" w:before="240" w:line="240" w:lineRule="auto"/>
        <w:ind w:left="2520" w:hanging="360"/>
        <w:rPr>
          <w:color w:val="000000"/>
        </w:rPr>
      </w:pPr>
      <w:r w:rsidDel="00000000" w:rsidR="00000000" w:rsidRPr="00000000">
        <w:rPr>
          <w:color w:val="000000"/>
          <w:rtl w:val="0"/>
        </w:rPr>
        <w:t xml:space="preserve">Conduzir a revisão do processo de negócios atual e futuro</w:t>
      </w:r>
    </w:p>
    <w:p w:rsidR="00000000" w:rsidDel="00000000" w:rsidP="00000000" w:rsidRDefault="00000000" w:rsidRPr="00000000" w14:paraId="00000828">
      <w:pPr>
        <w:numPr>
          <w:ilvl w:val="0"/>
          <w:numId w:val="20"/>
        </w:numPr>
        <w:spacing w:after="0" w:before="240" w:line="240" w:lineRule="auto"/>
        <w:ind w:left="2520" w:hanging="360"/>
        <w:rPr>
          <w:color w:val="000000"/>
        </w:rPr>
      </w:pPr>
      <w:r w:rsidDel="00000000" w:rsidR="00000000" w:rsidRPr="00000000">
        <w:rPr>
          <w:color w:val="000000"/>
          <w:rtl w:val="0"/>
        </w:rPr>
        <w:t xml:space="preserve">Avaliar a estratégia de dados </w:t>
      </w:r>
    </w:p>
    <w:p w:rsidR="00000000" w:rsidDel="00000000" w:rsidP="00000000" w:rsidRDefault="00000000" w:rsidRPr="00000000" w14:paraId="00000829">
      <w:pPr>
        <w:numPr>
          <w:ilvl w:val="1"/>
          <w:numId w:val="20"/>
        </w:numPr>
        <w:spacing w:after="0" w:before="240" w:line="240" w:lineRule="auto"/>
        <w:ind w:left="3240" w:hanging="360"/>
        <w:rPr>
          <w:color w:val="000000"/>
        </w:rPr>
      </w:pPr>
      <w:r w:rsidDel="00000000" w:rsidR="00000000" w:rsidRPr="00000000">
        <w:rPr>
          <w:color w:val="000000"/>
          <w:rtl w:val="0"/>
        </w:rPr>
        <w:t xml:space="preserve">Ajudar o Cliente a definir os dados da organização e processos de negócios para dar suporte aos objetivos de dados do estado futuro e definir a estrutura para garantir </w:t>
        <w:br w:type="textWrapping"/>
        <w:t xml:space="preserve">o suporte e os mapas de dados acessíveis por meio da organização.</w:t>
      </w:r>
    </w:p>
    <w:p w:rsidR="00000000" w:rsidDel="00000000" w:rsidP="00000000" w:rsidRDefault="00000000" w:rsidRPr="00000000" w14:paraId="0000082A">
      <w:pPr>
        <w:numPr>
          <w:ilvl w:val="1"/>
          <w:numId w:val="20"/>
        </w:numPr>
        <w:spacing w:after="0" w:before="240" w:line="240" w:lineRule="auto"/>
        <w:ind w:left="3240" w:hanging="360"/>
        <w:rPr>
          <w:color w:val="000000"/>
        </w:rPr>
      </w:pPr>
      <w:r w:rsidDel="00000000" w:rsidR="00000000" w:rsidRPr="00000000">
        <w:rPr>
          <w:color w:val="000000"/>
          <w:rtl w:val="0"/>
        </w:rPr>
        <w:t xml:space="preserve">Alinhar-se às estratégias de governança de dados empresariais. </w:t>
      </w:r>
    </w:p>
    <w:p w:rsidR="00000000" w:rsidDel="00000000" w:rsidP="00000000" w:rsidRDefault="00000000" w:rsidRPr="00000000" w14:paraId="0000082B">
      <w:pPr>
        <w:numPr>
          <w:ilvl w:val="0"/>
          <w:numId w:val="20"/>
        </w:numPr>
        <w:spacing w:after="0" w:before="240" w:line="240" w:lineRule="auto"/>
        <w:ind w:left="2520" w:hanging="360"/>
        <w:rPr>
          <w:color w:val="000000"/>
        </w:rPr>
      </w:pPr>
      <w:r w:rsidDel="00000000" w:rsidR="00000000" w:rsidRPr="00000000">
        <w:rPr>
          <w:color w:val="000000"/>
          <w:rtl w:val="0"/>
        </w:rPr>
        <w:t xml:space="preserve">Analisar o projeto de arquitetura de dados e de qualidade dos dados</w:t>
      </w:r>
    </w:p>
    <w:p w:rsidR="00000000" w:rsidDel="00000000" w:rsidP="00000000" w:rsidRDefault="00000000" w:rsidRPr="00000000" w14:paraId="0000082C">
      <w:pPr>
        <w:numPr>
          <w:ilvl w:val="1"/>
          <w:numId w:val="20"/>
        </w:numPr>
        <w:spacing w:after="0" w:before="240" w:line="240" w:lineRule="auto"/>
        <w:ind w:left="3240" w:hanging="360"/>
        <w:rPr>
          <w:color w:val="000000"/>
        </w:rPr>
      </w:pPr>
      <w:r w:rsidDel="00000000" w:rsidR="00000000" w:rsidRPr="00000000">
        <w:rPr>
          <w:color w:val="000000"/>
          <w:rtl w:val="0"/>
        </w:rPr>
        <w:t xml:space="preserve">A avaliação de dados se concentrou na qualidade e na capacidade de apoiar os objetivos organizacionais alinhados</w:t>
      </w:r>
    </w:p>
    <w:p w:rsidR="00000000" w:rsidDel="00000000" w:rsidP="00000000" w:rsidRDefault="00000000" w:rsidRPr="00000000" w14:paraId="0000082D">
      <w:pPr>
        <w:numPr>
          <w:ilvl w:val="1"/>
          <w:numId w:val="20"/>
        </w:numPr>
        <w:spacing w:after="0" w:before="240" w:line="240" w:lineRule="auto"/>
        <w:ind w:left="3240" w:hanging="360"/>
        <w:rPr>
          <w:color w:val="000000"/>
        </w:rPr>
      </w:pPr>
      <w:r w:rsidDel="00000000" w:rsidR="00000000" w:rsidRPr="00000000">
        <w:rPr>
          <w:color w:val="000000"/>
          <w:rtl w:val="0"/>
        </w:rPr>
        <w:t xml:space="preserve">Definir estruturas e métodos de dados para dar suporte ao fluxo contínuo de dados pela organização nos principais produtos de Analytics da Salesforce (Tableau, </w:t>
        <w:br w:type="textWrapping"/>
        <w:t xml:space="preserve">CRM Analytics, Data Cloud)</w:t>
      </w:r>
    </w:p>
    <w:p w:rsidR="00000000" w:rsidDel="00000000" w:rsidP="00000000" w:rsidRDefault="00000000" w:rsidRPr="00000000" w14:paraId="0000082E">
      <w:pPr>
        <w:numPr>
          <w:ilvl w:val="1"/>
          <w:numId w:val="20"/>
        </w:numPr>
        <w:spacing w:after="0" w:before="240" w:line="240" w:lineRule="auto"/>
        <w:ind w:left="3240" w:hanging="360"/>
        <w:rPr>
          <w:color w:val="000000"/>
        </w:rPr>
      </w:pPr>
      <w:r w:rsidDel="00000000" w:rsidR="00000000" w:rsidRPr="00000000">
        <w:rPr>
          <w:color w:val="000000"/>
          <w:rtl w:val="0"/>
        </w:rPr>
        <w:t xml:space="preserve">Revisar as barreiras e os processos de qualidade dos dados para garantir a limpeza dos dados</w:t>
      </w:r>
    </w:p>
    <w:p w:rsidR="00000000" w:rsidDel="00000000" w:rsidP="00000000" w:rsidRDefault="00000000" w:rsidRPr="00000000" w14:paraId="0000082F">
      <w:pPr>
        <w:numPr>
          <w:ilvl w:val="0"/>
          <w:numId w:val="20"/>
        </w:numPr>
        <w:spacing w:after="0" w:before="240" w:line="240" w:lineRule="auto"/>
        <w:ind w:left="2520" w:hanging="360"/>
        <w:rPr>
          <w:color w:val="000000"/>
        </w:rPr>
      </w:pPr>
      <w:r w:rsidDel="00000000" w:rsidR="00000000" w:rsidRPr="00000000">
        <w:rPr>
          <w:color w:val="000000"/>
          <w:rtl w:val="0"/>
        </w:rPr>
        <w:t xml:space="preserve">Conduzir o mapeamento de dados e a auditoria de dados-chave</w:t>
      </w:r>
    </w:p>
    <w:p w:rsidR="00000000" w:rsidDel="00000000" w:rsidP="00000000" w:rsidRDefault="00000000" w:rsidRPr="00000000" w14:paraId="00000830">
      <w:pPr>
        <w:numPr>
          <w:ilvl w:val="0"/>
          <w:numId w:val="20"/>
        </w:numPr>
        <w:spacing w:after="0" w:before="240" w:line="240" w:lineRule="auto"/>
        <w:ind w:left="2520" w:hanging="360"/>
        <w:rPr>
          <w:color w:val="000000"/>
        </w:rPr>
      </w:pPr>
      <w:r w:rsidDel="00000000" w:rsidR="00000000" w:rsidRPr="00000000">
        <w:rPr>
          <w:color w:val="000000"/>
          <w:rtl w:val="0"/>
        </w:rPr>
        <w:t xml:space="preserve">Estabelecer uma estratégia de arquitetura de análise avançada futura para otimizar a pilha técnica para escalabilidade, consistência e desempenho</w:t>
      </w:r>
    </w:p>
    <w:p w:rsidR="00000000" w:rsidDel="00000000" w:rsidP="00000000" w:rsidRDefault="00000000" w:rsidRPr="00000000" w14:paraId="00000831">
      <w:pPr>
        <w:numPr>
          <w:ilvl w:val="0"/>
          <w:numId w:val="20"/>
        </w:numPr>
        <w:spacing w:after="0" w:before="240" w:line="240" w:lineRule="auto"/>
        <w:ind w:left="2520" w:hanging="360"/>
        <w:rPr>
          <w:color w:val="000000"/>
        </w:rPr>
      </w:pPr>
      <w:r w:rsidDel="00000000" w:rsidR="00000000" w:rsidRPr="00000000">
        <w:rPr>
          <w:color w:val="000000"/>
          <w:rtl w:val="0"/>
        </w:rPr>
        <w:t xml:space="preserve">Revisar a estratégia de integração de análise</w:t>
      </w:r>
    </w:p>
    <w:p w:rsidR="00000000" w:rsidDel="00000000" w:rsidP="00000000" w:rsidRDefault="00000000" w:rsidRPr="00000000" w14:paraId="00000832">
      <w:pPr>
        <w:numPr>
          <w:ilvl w:val="0"/>
          <w:numId w:val="20"/>
        </w:numPr>
        <w:spacing w:after="0" w:before="240" w:line="240" w:lineRule="auto"/>
        <w:ind w:left="2520" w:hanging="360"/>
        <w:rPr>
          <w:color w:val="000000"/>
        </w:rPr>
      </w:pPr>
      <w:r w:rsidDel="00000000" w:rsidR="00000000" w:rsidRPr="00000000">
        <w:rPr>
          <w:color w:val="000000"/>
          <w:rtl w:val="0"/>
        </w:rPr>
        <w:t xml:space="preserve">Revisar os fluxos de preparação de dados existentes, relacionados ao uso do Salesforce Analytics, para oportunidades de otimização de desempenho</w:t>
      </w:r>
    </w:p>
    <w:p w:rsidR="00000000" w:rsidDel="00000000" w:rsidP="00000000" w:rsidRDefault="00000000" w:rsidRPr="00000000" w14:paraId="00000833">
      <w:pPr>
        <w:spacing w:after="0" w:lineRule="auto"/>
        <w:ind w:left="1728" w:hanging="720"/>
        <w:rPr>
          <w:color w:val="000000"/>
        </w:rPr>
      </w:pPr>
      <w:r w:rsidDel="00000000" w:rsidR="00000000" w:rsidRPr="00000000">
        <w:rPr>
          <w:rtl w:val="0"/>
        </w:rPr>
      </w:r>
    </w:p>
    <w:p w:rsidR="00000000" w:rsidDel="00000000" w:rsidP="00000000" w:rsidRDefault="00000000" w:rsidRPr="00000000" w14:paraId="00000834">
      <w:pPr>
        <w:pStyle w:val="Heading5"/>
        <w:numPr>
          <w:ilvl w:val="4"/>
          <w:numId w:val="1"/>
        </w:numPr>
        <w:ind w:left="2232" w:hanging="791.9999999999999"/>
        <w:jc w:val="left"/>
        <w:rPr/>
      </w:pPr>
      <w:r w:rsidDel="00000000" w:rsidR="00000000" w:rsidRPr="00000000">
        <w:rPr>
          <w:rtl w:val="0"/>
        </w:rPr>
        <w:t xml:space="preserve">Agentforce Analytics | Agentforce Analytics essa área inclui maneiras sistêmicas de idealizar, projetar, desenvolver e gerenciar agentes para Tableau. A descrição pode incluir:</w:t>
      </w:r>
    </w:p>
    <w:p w:rsidR="00000000" w:rsidDel="00000000" w:rsidP="00000000" w:rsidRDefault="00000000" w:rsidRPr="00000000" w14:paraId="00000835">
      <w:pPr>
        <w:numPr>
          <w:ilvl w:val="0"/>
          <w:numId w:val="20"/>
        </w:numPr>
        <w:spacing w:after="0" w:before="240" w:line="240" w:lineRule="auto"/>
        <w:ind w:left="2520" w:hanging="360"/>
        <w:rPr>
          <w:b w:val="1"/>
          <w:bCs w:val="1"/>
          <w:color w:val="000000"/>
        </w:rPr>
      </w:pPr>
      <w:r w:rsidDel="00000000" w:rsidR="00000000" w:rsidRPr="00000000">
        <w:rPr>
          <w:b w:val="1"/>
          <w:bCs w:val="1"/>
          <w:color w:val="000000"/>
          <w:rtl w:val="0"/>
        </w:rPr>
        <w:t xml:space="preserve">Estratégia e implementação do agente de análise</w:t>
      </w:r>
    </w:p>
    <w:p w:rsidR="00000000" w:rsidDel="00000000" w:rsidP="00000000" w:rsidRDefault="00000000" w:rsidRPr="00000000" w14:paraId="00000836">
      <w:pPr>
        <w:numPr>
          <w:ilvl w:val="1"/>
          <w:numId w:val="20"/>
        </w:numPr>
        <w:spacing w:after="0" w:before="240" w:line="240" w:lineRule="auto"/>
        <w:ind w:left="3240" w:hanging="360"/>
        <w:rPr>
          <w:color w:val="000000"/>
        </w:rPr>
      </w:pPr>
      <w:r w:rsidDel="00000000" w:rsidR="00000000" w:rsidRPr="00000000">
        <w:rPr>
          <w:color w:val="000000"/>
          <w:rtl w:val="0"/>
        </w:rPr>
        <w:t xml:space="preserve">Realizar workshops de estratégia do Agente</w:t>
      </w:r>
    </w:p>
    <w:p w:rsidR="00000000" w:rsidDel="00000000" w:rsidP="00000000" w:rsidRDefault="00000000" w:rsidRPr="00000000" w14:paraId="00000837">
      <w:pPr>
        <w:numPr>
          <w:ilvl w:val="1"/>
          <w:numId w:val="20"/>
        </w:numPr>
        <w:spacing w:after="0" w:before="240" w:line="240" w:lineRule="auto"/>
        <w:ind w:left="3240" w:hanging="360"/>
        <w:rPr>
          <w:color w:val="000000"/>
        </w:rPr>
      </w:pPr>
      <w:r w:rsidDel="00000000" w:rsidR="00000000" w:rsidRPr="00000000">
        <w:rPr>
          <w:color w:val="000000"/>
          <w:rtl w:val="0"/>
        </w:rPr>
        <w:t xml:space="preserve">Conduzir o uso do Analytics e revisão tangencial do processo de negócios</w:t>
      </w:r>
    </w:p>
    <w:p w:rsidR="00000000" w:rsidDel="00000000" w:rsidP="00000000" w:rsidRDefault="00000000" w:rsidRPr="00000000" w14:paraId="00000838">
      <w:pPr>
        <w:numPr>
          <w:ilvl w:val="1"/>
          <w:numId w:val="20"/>
        </w:numPr>
        <w:spacing w:after="0" w:before="240" w:line="240" w:lineRule="auto"/>
        <w:ind w:left="3240" w:hanging="360"/>
        <w:rPr>
          <w:color w:val="000000"/>
        </w:rPr>
      </w:pPr>
      <w:r w:rsidDel="00000000" w:rsidR="00000000" w:rsidRPr="00000000">
        <w:rPr>
          <w:color w:val="000000"/>
          <w:rtl w:val="0"/>
        </w:rPr>
        <w:t xml:space="preserve">Revisar os dados e a estratégia de IA</w:t>
      </w:r>
    </w:p>
    <w:p w:rsidR="00000000" w:rsidDel="00000000" w:rsidP="00000000" w:rsidRDefault="00000000" w:rsidRPr="00000000" w14:paraId="00000839">
      <w:pPr>
        <w:numPr>
          <w:ilvl w:val="1"/>
          <w:numId w:val="20"/>
        </w:numPr>
        <w:spacing w:after="0" w:before="240" w:line="240" w:lineRule="auto"/>
        <w:ind w:left="3240" w:hanging="360"/>
        <w:rPr>
          <w:color w:val="000000"/>
        </w:rPr>
      </w:pPr>
      <w:r w:rsidDel="00000000" w:rsidR="00000000" w:rsidRPr="00000000">
        <w:rPr>
          <w:color w:val="000000"/>
          <w:rtl w:val="0"/>
        </w:rPr>
        <w:t xml:space="preserve">Conduzir a revisão de arquitetura e ferramentas</w:t>
      </w:r>
    </w:p>
    <w:p w:rsidR="00000000" w:rsidDel="00000000" w:rsidP="00000000" w:rsidRDefault="00000000" w:rsidRPr="00000000" w14:paraId="0000083A">
      <w:pPr>
        <w:numPr>
          <w:ilvl w:val="1"/>
          <w:numId w:val="20"/>
        </w:numPr>
        <w:spacing w:after="0" w:before="240" w:line="240" w:lineRule="auto"/>
        <w:ind w:left="3240" w:hanging="360"/>
        <w:rPr>
          <w:color w:val="000000"/>
        </w:rPr>
      </w:pPr>
      <w:r w:rsidDel="00000000" w:rsidR="00000000" w:rsidRPr="00000000">
        <w:rPr>
          <w:color w:val="000000"/>
          <w:rtl w:val="0"/>
        </w:rPr>
        <w:t xml:space="preserve">Fornecer recomendações de arquitetura e processos de negócios</w:t>
      </w:r>
    </w:p>
    <w:p w:rsidR="00000000" w:rsidDel="00000000" w:rsidP="00000000" w:rsidRDefault="00000000" w:rsidRPr="00000000" w14:paraId="0000083B">
      <w:pPr>
        <w:numPr>
          <w:ilvl w:val="1"/>
          <w:numId w:val="20"/>
        </w:numPr>
        <w:spacing w:after="0" w:before="240" w:line="240" w:lineRule="auto"/>
        <w:ind w:left="3240" w:hanging="360"/>
        <w:rPr>
          <w:color w:val="000000"/>
        </w:rPr>
      </w:pPr>
      <w:r w:rsidDel="00000000" w:rsidR="00000000" w:rsidRPr="00000000">
        <w:rPr>
          <w:color w:val="000000"/>
          <w:rtl w:val="0"/>
        </w:rPr>
        <w:t xml:space="preserve">Fornecer orientação sobre o plano de lançamento do Agente por 1 ano</w:t>
      </w:r>
    </w:p>
    <w:p w:rsidR="00000000" w:rsidDel="00000000" w:rsidP="00000000" w:rsidRDefault="00000000" w:rsidRPr="00000000" w14:paraId="0000083C">
      <w:pPr>
        <w:numPr>
          <w:ilvl w:val="1"/>
          <w:numId w:val="20"/>
        </w:numPr>
        <w:spacing w:after="0" w:before="240" w:line="240" w:lineRule="auto"/>
        <w:ind w:left="3240" w:hanging="360"/>
        <w:rPr>
          <w:color w:val="000000"/>
        </w:rPr>
      </w:pPr>
      <w:r w:rsidDel="00000000" w:rsidR="00000000" w:rsidRPr="00000000">
        <w:rPr>
          <w:color w:val="000000"/>
          <w:rtl w:val="0"/>
        </w:rPr>
        <w:t xml:space="preserve">Revisar as mudanças de tecnologia e mercado</w:t>
      </w:r>
    </w:p>
    <w:p w:rsidR="00000000" w:rsidDel="00000000" w:rsidP="00000000" w:rsidRDefault="00000000" w:rsidRPr="00000000" w14:paraId="0000083D">
      <w:pPr>
        <w:numPr>
          <w:ilvl w:val="1"/>
          <w:numId w:val="20"/>
        </w:numPr>
        <w:spacing w:after="0" w:before="240" w:line="240" w:lineRule="auto"/>
        <w:ind w:left="3240" w:hanging="360"/>
        <w:rPr>
          <w:color w:val="000000"/>
        </w:rPr>
      </w:pPr>
      <w:r w:rsidDel="00000000" w:rsidR="00000000" w:rsidRPr="00000000">
        <w:rPr>
          <w:color w:val="000000"/>
          <w:rtl w:val="0"/>
        </w:rPr>
        <w:t xml:space="preserve">Realinhar objetivos e estratégias de negócios e de TI</w:t>
      </w:r>
    </w:p>
    <w:p w:rsidR="00000000" w:rsidDel="00000000" w:rsidP="00000000" w:rsidRDefault="00000000" w:rsidRPr="00000000" w14:paraId="0000083E">
      <w:pPr>
        <w:numPr>
          <w:ilvl w:val="1"/>
          <w:numId w:val="20"/>
        </w:numPr>
        <w:spacing w:after="0" w:before="240" w:line="240" w:lineRule="auto"/>
        <w:ind w:left="3240" w:hanging="360"/>
        <w:rPr>
          <w:color w:val="000000"/>
        </w:rPr>
      </w:pPr>
      <w:r w:rsidDel="00000000" w:rsidR="00000000" w:rsidRPr="00000000">
        <w:rPr>
          <w:color w:val="000000"/>
          <w:rtl w:val="0"/>
        </w:rPr>
        <w:t xml:space="preserve">Colaborar no roadmap atualizado e no mapa de recursos</w:t>
      </w:r>
    </w:p>
    <w:p w:rsidR="00000000" w:rsidDel="00000000" w:rsidP="00000000" w:rsidRDefault="00000000" w:rsidRPr="00000000" w14:paraId="0000083F">
      <w:pPr>
        <w:numPr>
          <w:ilvl w:val="1"/>
          <w:numId w:val="20"/>
        </w:numPr>
        <w:spacing w:after="0" w:before="240" w:line="240" w:lineRule="auto"/>
        <w:ind w:left="3240" w:hanging="360"/>
        <w:rPr>
          <w:color w:val="000000"/>
        </w:rPr>
      </w:pPr>
      <w:r w:rsidDel="00000000" w:rsidR="00000000" w:rsidRPr="00000000">
        <w:rPr>
          <w:color w:val="000000"/>
          <w:rtl w:val="0"/>
        </w:rPr>
        <w:t xml:space="preserve">Definir e projetar oportunidades de protótipo do Agente de análise</w:t>
      </w:r>
    </w:p>
    <w:p w:rsidR="00000000" w:rsidDel="00000000" w:rsidP="00000000" w:rsidRDefault="00000000" w:rsidRPr="00000000" w14:paraId="00000840">
      <w:pPr>
        <w:numPr>
          <w:ilvl w:val="1"/>
          <w:numId w:val="20"/>
        </w:numPr>
        <w:spacing w:after="0" w:before="240" w:line="240" w:lineRule="auto"/>
        <w:ind w:left="3240" w:hanging="360"/>
        <w:rPr>
          <w:color w:val="000000"/>
        </w:rPr>
      </w:pPr>
      <w:r w:rsidDel="00000000" w:rsidR="00000000" w:rsidRPr="00000000">
        <w:rPr>
          <w:color w:val="000000"/>
          <w:rtl w:val="0"/>
        </w:rPr>
        <w:t xml:space="preserve">Fornecer orientação sobre as etapas necessárias para a implantação da construção e produção de protótipos</w:t>
      </w:r>
    </w:p>
    <w:p w:rsidR="00000000" w:rsidDel="00000000" w:rsidP="00000000" w:rsidRDefault="00000000" w:rsidRPr="00000000" w14:paraId="00000841">
      <w:pPr>
        <w:numPr>
          <w:ilvl w:val="0"/>
          <w:numId w:val="20"/>
        </w:numPr>
        <w:spacing w:after="0" w:before="240" w:line="240" w:lineRule="auto"/>
        <w:ind w:left="2520" w:hanging="360"/>
        <w:rPr>
          <w:b w:val="1"/>
          <w:bCs w:val="1"/>
          <w:color w:val="000000"/>
        </w:rPr>
      </w:pPr>
      <w:r w:rsidDel="00000000" w:rsidR="00000000" w:rsidRPr="00000000">
        <w:rPr>
          <w:b w:val="1"/>
          <w:bCs w:val="1"/>
          <w:color w:val="000000"/>
          <w:rtl w:val="0"/>
        </w:rPr>
        <w:t xml:space="preserve">Integração de planejamento centrado em humanos</w:t>
      </w:r>
    </w:p>
    <w:p w:rsidR="00000000" w:rsidDel="00000000" w:rsidP="00000000" w:rsidRDefault="00000000" w:rsidRPr="00000000" w14:paraId="00000842">
      <w:pPr>
        <w:numPr>
          <w:ilvl w:val="1"/>
          <w:numId w:val="20"/>
        </w:numPr>
        <w:spacing w:after="0" w:before="240" w:line="240" w:lineRule="auto"/>
        <w:ind w:left="3240" w:hanging="360"/>
        <w:rPr>
          <w:color w:val="000000"/>
        </w:rPr>
      </w:pPr>
      <w:r w:rsidDel="00000000" w:rsidR="00000000" w:rsidRPr="00000000">
        <w:rPr>
          <w:color w:val="000000"/>
          <w:rtl w:val="0"/>
        </w:rPr>
        <w:t xml:space="preserve">Fornecer orientação sobre o plano de governança do Agentforce</w:t>
      </w:r>
    </w:p>
    <w:p w:rsidR="00000000" w:rsidDel="00000000" w:rsidP="00000000" w:rsidRDefault="00000000" w:rsidRPr="00000000" w14:paraId="00000843">
      <w:pPr>
        <w:numPr>
          <w:ilvl w:val="1"/>
          <w:numId w:val="20"/>
        </w:numPr>
        <w:spacing w:after="0" w:before="240" w:line="240" w:lineRule="auto"/>
        <w:ind w:left="3240" w:hanging="360"/>
        <w:rPr>
          <w:color w:val="000000"/>
        </w:rPr>
      </w:pPr>
      <w:r w:rsidDel="00000000" w:rsidR="00000000" w:rsidRPr="00000000">
        <w:rPr>
          <w:color w:val="000000"/>
          <w:rtl w:val="0"/>
        </w:rPr>
        <w:t xml:space="preserve">Analisar a estratégia de interação entre agente e humano</w:t>
      </w:r>
    </w:p>
    <w:p w:rsidR="00000000" w:rsidDel="00000000" w:rsidP="00000000" w:rsidRDefault="00000000" w:rsidRPr="00000000" w14:paraId="00000844">
      <w:pPr>
        <w:numPr>
          <w:ilvl w:val="1"/>
          <w:numId w:val="20"/>
        </w:numPr>
        <w:spacing w:after="0" w:before="240" w:line="240" w:lineRule="auto"/>
        <w:ind w:left="3240" w:hanging="360"/>
        <w:rPr>
          <w:color w:val="000000"/>
        </w:rPr>
      </w:pPr>
      <w:r w:rsidDel="00000000" w:rsidR="00000000" w:rsidRPr="00000000">
        <w:rPr>
          <w:color w:val="000000"/>
          <w:rtl w:val="0"/>
        </w:rPr>
        <w:t xml:space="preserve">Analisar a estratégia da força de trabalho</w:t>
      </w:r>
    </w:p>
    <w:p w:rsidR="00000000" w:rsidDel="00000000" w:rsidP="00000000" w:rsidRDefault="00000000" w:rsidRPr="00000000" w14:paraId="00000845">
      <w:pPr>
        <w:numPr>
          <w:ilvl w:val="1"/>
          <w:numId w:val="20"/>
        </w:numPr>
        <w:spacing w:after="0" w:before="240" w:line="240" w:lineRule="auto"/>
        <w:ind w:left="3240" w:hanging="360"/>
        <w:rPr>
          <w:color w:val="000000"/>
        </w:rPr>
      </w:pPr>
      <w:r w:rsidDel="00000000" w:rsidR="00000000" w:rsidRPr="00000000">
        <w:rPr>
          <w:color w:val="000000"/>
          <w:rtl w:val="0"/>
        </w:rPr>
        <w:t xml:space="preserve">Fornecer orientação sobre como aprimorar e dimensionar agentes existentes e criar e implantar novos agentes e recursos</w:t>
      </w:r>
    </w:p>
    <w:p w:rsidR="00000000" w:rsidDel="00000000" w:rsidP="00000000" w:rsidRDefault="00000000" w:rsidRPr="00000000" w14:paraId="00000846">
      <w:pPr>
        <w:numPr>
          <w:ilvl w:val="1"/>
          <w:numId w:val="20"/>
        </w:numPr>
        <w:spacing w:after="0" w:before="240" w:line="240" w:lineRule="auto"/>
        <w:ind w:left="3240" w:hanging="360"/>
        <w:rPr>
          <w:color w:val="000000"/>
        </w:rPr>
      </w:pPr>
      <w:r w:rsidDel="00000000" w:rsidR="00000000" w:rsidRPr="00000000">
        <w:rPr>
          <w:color w:val="000000"/>
          <w:rtl w:val="0"/>
        </w:rPr>
        <w:t xml:space="preserve">Analisar, medir e avaliar as mudanças de tecnologia e de mercado</w:t>
      </w:r>
    </w:p>
    <w:p w:rsidR="00000000" w:rsidDel="00000000" w:rsidP="00000000" w:rsidRDefault="00000000" w:rsidRPr="00000000" w14:paraId="00000847">
      <w:pPr>
        <w:pStyle w:val="Heading5"/>
        <w:numPr>
          <w:ilvl w:val="4"/>
          <w:numId w:val="1"/>
        </w:numPr>
        <w:ind w:left="2232" w:hanging="791.9999999999999"/>
        <w:jc w:val="left"/>
        <w:rPr/>
      </w:pPr>
      <w:r w:rsidDel="00000000" w:rsidR="00000000" w:rsidRPr="00000000">
        <w:rPr>
          <w:rtl w:val="0"/>
        </w:rPr>
        <w:t xml:space="preserve">CTO Assumptions | Premissas de CTO</w:t>
      </w:r>
    </w:p>
    <w:p w:rsidR="00000000" w:rsidDel="00000000" w:rsidP="00000000" w:rsidRDefault="00000000" w:rsidRPr="00000000" w14:paraId="00000848">
      <w:pPr>
        <w:ind w:firstLine="709"/>
        <w:rPr/>
      </w:pPr>
      <w:r w:rsidDel="00000000" w:rsidR="00000000" w:rsidRPr="00000000">
        <w:rPr>
          <w:rtl w:val="0"/>
        </w:rPr>
      </w:r>
    </w:p>
    <w:p w:rsidR="00000000" w:rsidDel="00000000" w:rsidP="00000000" w:rsidRDefault="00000000" w:rsidRPr="00000000" w14:paraId="00000849">
      <w:pPr>
        <w:spacing w:after="120" w:line="240" w:lineRule="auto"/>
        <w:ind w:left="2178" w:firstLine="0"/>
        <w:rPr>
          <w:color w:val="000000"/>
        </w:rPr>
      </w:pPr>
      <w:r w:rsidDel="00000000" w:rsidR="00000000" w:rsidRPr="00000000">
        <w:rPr>
          <w:b w:val="1"/>
          <w:bCs w:val="1"/>
          <w:color w:val="000000"/>
          <w:rtl w:val="0"/>
        </w:rPr>
        <w:t xml:space="preserve">Extensão de recursos </w:t>
      </w:r>
      <w:r w:rsidDel="00000000" w:rsidR="00000000" w:rsidRPr="00000000">
        <w:rPr>
          <w:rtl w:val="0"/>
        </w:rPr>
      </w:r>
    </w:p>
    <w:p w:rsidR="00000000" w:rsidDel="00000000" w:rsidP="00000000" w:rsidRDefault="00000000" w:rsidRPr="00000000" w14:paraId="0000084A">
      <w:pPr>
        <w:spacing w:after="120" w:line="240" w:lineRule="auto"/>
        <w:ind w:left="2178" w:firstLine="0"/>
        <w:rPr>
          <w:color w:val="000000"/>
        </w:rPr>
      </w:pPr>
      <w:r w:rsidDel="00000000" w:rsidR="00000000" w:rsidRPr="00000000">
        <w:rPr>
          <w:color w:val="000000"/>
          <w:rtl w:val="0"/>
        </w:rPr>
        <w:t xml:space="preserve">A SFDC não pode garantir a disponibilidade contínua dos recursos da SFDC ou a continuidade dos programas além do prazo estimado da SOW, mas fará esforços comercialmente razoáveis para permitir uma extensão desses recursos se o Cliente fornecer um aviso em tempo hábil antes da data final estimada do prazo da SOW. Assim, o Cliente fornecerá um aviso por escrito (e-mail </w:t>
        <w:br w:type="textWrapping"/>
        <w:t xml:space="preserve">é suficiente) à SFDC sobre a intenção do Cliente de estender ou modificar os Professional Services pelo menos noventa (90) dias antes da data final estimada do prazo da SOW ("Aviso de extensão da SOW"). Se o Cliente pretende estender ou modificar os Professional Services, as partes executarão um Pedido de alteração para esta SOW para estender ou modificar tais Professional Services. </w:t>
      </w:r>
    </w:p>
    <w:p w:rsidR="00000000" w:rsidDel="00000000" w:rsidP="00000000" w:rsidRDefault="00000000" w:rsidRPr="00000000" w14:paraId="0000084B">
      <w:pPr>
        <w:pStyle w:val="Heading3"/>
        <w:numPr>
          <w:ilvl w:val="2"/>
          <w:numId w:val="1"/>
        </w:numPr>
        <w:ind w:left="1314" w:hanging="504.00000000000006"/>
        <w:rPr>
          <w:b w:val="1"/>
          <w:bCs w:val="1"/>
        </w:rPr>
      </w:pPr>
      <w:r w:rsidDel="00000000" w:rsidR="00000000" w:rsidRPr="00000000">
        <w:rPr>
          <w:b w:val="1"/>
          <w:bCs w:val="1"/>
          <w:rtl w:val="0"/>
        </w:rPr>
        <w:t xml:space="preserve">Slack - Expert Services | Slack: serviços especializados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4C">
      <w:pPr>
        <w:pStyle w:val="Heading5"/>
        <w:numPr>
          <w:ilvl w:val="4"/>
          <w:numId w:val="1"/>
        </w:numPr>
        <w:ind w:left="2232" w:hanging="791.9999999999999"/>
        <w:jc w:val="left"/>
        <w:rPr/>
      </w:pPr>
      <w:r w:rsidDel="00000000" w:rsidR="00000000" w:rsidRPr="00000000">
        <w:rPr>
          <w:rtl w:val="0"/>
        </w:rPr>
        <w:t xml:space="preserve">Accelerator App | Aplicativo do acelerador </w:t>
      </w:r>
    </w:p>
    <w:p w:rsidR="00000000" w:rsidDel="00000000" w:rsidP="00000000" w:rsidRDefault="00000000" w:rsidRPr="00000000" w14:paraId="0000084D">
      <w:pPr>
        <w:ind w:firstLine="709"/>
        <w:rPr/>
      </w:pPr>
      <w:r w:rsidDel="00000000" w:rsidR="00000000" w:rsidRPr="00000000">
        <w:rPr>
          <w:rtl w:val="0"/>
        </w:rPr>
      </w:r>
    </w:p>
    <w:p w:rsidR="00000000" w:rsidDel="00000000" w:rsidP="00000000" w:rsidRDefault="00000000" w:rsidRPr="00000000" w14:paraId="0000084E">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84F">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trabalhará com o Cliente para instalar o(s) aplicativo(s) do Acelerador, selecionado(s) na Biblioteca de aplicativos personalizados do Success Services, para o Cliente iniciar nos casos de uso priorizados baseados em Slack. A SFDC fornecerá ao Cliente uma lista de aplicativos disponíveis na Biblioteca de aplicativos personalizados para escolha. </w:t>
      </w:r>
    </w:p>
    <w:p w:rsidR="00000000" w:rsidDel="00000000" w:rsidP="00000000" w:rsidRDefault="00000000" w:rsidRPr="00000000" w14:paraId="00000850">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851">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As funções do produto do aplicativo acelerador são padrão. Todas as solicitações para modificar a funcionalidade padrão serão consideradas uma personalização e podem estar sujeitas a um pedido de alteração. O Cliente garantirá que os ambientes de hospedagem estejam prontos/planejados com base nas especificações técnicas necessárias antes do início do projeto. Isso inclui ambientes de teste e produção prontos para vários caminhos de migração, conforme necessário. O aplicativo Acelerador será implantado e suportado na infraestrutura do Cliente e não é hospedado pela SFDC. </w:t>
      </w:r>
    </w:p>
    <w:p w:rsidR="00000000" w:rsidDel="00000000" w:rsidP="00000000" w:rsidRDefault="00000000" w:rsidRPr="00000000" w14:paraId="00000852">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garantirá que os firewalls sejam abertos para comunicação de entrada e saída entre integrações personalizadas. Os padrões de rotação de token não são incorporados às integrações personalizadas do Slack (bots, lógica de integração etc.). O Cliente é responsável por implementar padrões de design de rotação de token. O Cliente é responsável pela configuração da infraestrutura necessária se desejar alta disponibilidade e dimensionamento automático O Cliente deve selecionar quais aplicativos do acelerador serão implantados antes do início do projeto. </w:t>
      </w:r>
    </w:p>
    <w:p w:rsidR="00000000" w:rsidDel="00000000" w:rsidP="00000000" w:rsidRDefault="00000000" w:rsidRPr="00000000" w14:paraId="00000853">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aprovará que o teste foi concluído e o aplicativo acelerador está pronto para produção até a data final do projeto. O Cliente aprovará que a transferência de conhecimento foi completamente realizada pela SFDC até a data final do engajamento do projeto. A SFDC não é responsável por corrigir problemas resultantes das modificações do código-fonte feitas pelo Cliente. </w:t>
      </w:r>
    </w:p>
    <w:p w:rsidR="00000000" w:rsidDel="00000000" w:rsidP="00000000" w:rsidRDefault="00000000" w:rsidRPr="00000000" w14:paraId="00000854">
      <w:pPr>
        <w:pStyle w:val="Heading5"/>
        <w:numPr>
          <w:ilvl w:val="4"/>
          <w:numId w:val="1"/>
        </w:numPr>
        <w:ind w:left="2232" w:hanging="791.9999999999999"/>
        <w:jc w:val="left"/>
        <w:rPr/>
      </w:pPr>
      <w:r w:rsidDel="00000000" w:rsidR="00000000" w:rsidRPr="00000000">
        <w:rPr>
          <w:rtl w:val="0"/>
        </w:rPr>
        <w:t xml:space="preserve">Account Setup (Launch) | Configuração da conta (Lançamento) </w:t>
      </w:r>
    </w:p>
    <w:p w:rsidR="00000000" w:rsidDel="00000000" w:rsidP="00000000" w:rsidRDefault="00000000" w:rsidRPr="00000000" w14:paraId="00000855">
      <w:pPr>
        <w:ind w:firstLine="709"/>
        <w:rPr/>
      </w:pPr>
      <w:r w:rsidDel="00000000" w:rsidR="00000000" w:rsidRPr="00000000">
        <w:rPr>
          <w:rtl w:val="0"/>
        </w:rPr>
      </w:r>
    </w:p>
    <w:p w:rsidR="00000000" w:rsidDel="00000000" w:rsidP="00000000" w:rsidRDefault="00000000" w:rsidRPr="00000000" w14:paraId="00000856">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Design de experiência da platafoma Slack (apenas espaço de trabalho único)</w:t>
      </w:r>
    </w:p>
    <w:p w:rsidR="00000000" w:rsidDel="00000000" w:rsidP="00000000" w:rsidRDefault="00000000" w:rsidRPr="00000000" w14:paraId="00000857">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definirá o design inicial da Grade corporativa para corresponder à forma de trabalho desejada do Cliente (interna, externamente e/ou em várias unidades de negócios). Isso pode incluir: orientação de configuração de canal, recomendações sobre convenções de nomenclatura, capacitação do Slack Connect e capacitação do criador de fluxo de trabalho. </w:t>
      </w:r>
    </w:p>
    <w:p w:rsidR="00000000" w:rsidDel="00000000" w:rsidP="00000000" w:rsidRDefault="00000000" w:rsidRPr="00000000" w14:paraId="00000858">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859">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reconhece que o desenvolvimento personalizado de roadmaps de soluções depende da participação das unidades de negócios relevantes. A descoberta realizada pela SFDC será para facilitar o projeto de possíveis soluções de Slack, incluindo, mas não se limitando a, o desenvolvimento do roadmap de implementação e o backlog da solução.</w:t>
      </w:r>
    </w:p>
    <w:p w:rsidR="00000000" w:rsidDel="00000000" w:rsidP="00000000" w:rsidRDefault="00000000" w:rsidRPr="00000000" w14:paraId="0000085A">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Design de experiência da plataforma Slack</w:t>
      </w:r>
    </w:p>
    <w:p w:rsidR="00000000" w:rsidDel="00000000" w:rsidP="00000000" w:rsidRDefault="00000000" w:rsidRPr="00000000" w14:paraId="0000085B">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definirá o design inicial da Grade corporativa para corresponder à forma de trabalho desejada do Cliente (interna, externamente e/ou em várias unidades de negócios). Isso pode incluir: orientação de configuração de canal, recomendações sobre convenções de nomenclatura, capacitação do Slack Connect e capacitação do criador de fluxo de trabalho. </w:t>
      </w:r>
    </w:p>
    <w:p w:rsidR="00000000" w:rsidDel="00000000" w:rsidP="00000000" w:rsidRDefault="00000000" w:rsidRPr="00000000" w14:paraId="0000085C">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Governança e operações do Slack</w:t>
      </w:r>
    </w:p>
    <w:p w:rsidR="00000000" w:rsidDel="00000000" w:rsidP="00000000" w:rsidRDefault="00000000" w:rsidRPr="00000000" w14:paraId="0000085D">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definirá o modelo de governança de longo prazo para gerenciar e administrar o Slack, de modo que os administradores do espaço de trabalho do Cliente poderão dimensionar o suporte para usuários atuais e futuros. Isso pode incluir: projeto do modelo de governança do Slack; dar suporte às recomendações de modelos</w:t>
      </w:r>
    </w:p>
    <w:p w:rsidR="00000000" w:rsidDel="00000000" w:rsidP="00000000" w:rsidRDefault="00000000" w:rsidRPr="00000000" w14:paraId="0000085E">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Configuração da plataforma Slack</w:t>
      </w:r>
    </w:p>
    <w:p w:rsidR="00000000" w:rsidDel="00000000" w:rsidP="00000000" w:rsidRDefault="00000000" w:rsidRPr="00000000" w14:paraId="0000085F">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preparará o Cliente para configurar as principais áreas técnicas, de segurança e de políticas da plataforma. Isso pode incluir: Melhores práticas de configuração de SSO e provisionamento de usuários, recomendações de configurações e de políticas (incluindo retenção de dados), requisitos de residência de dados e requisitos de Conformidade. </w:t>
      </w:r>
    </w:p>
    <w:p w:rsidR="00000000" w:rsidDel="00000000" w:rsidP="00000000" w:rsidRDefault="00000000" w:rsidRPr="00000000" w14:paraId="00000860">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861">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é responsável pela configuração do provedor de identidade (IDP) do Cliente com os Professional Services. O provisionamento/desprovisionamento de usuários personalizados e as soluções que envolvem vários IDPs estão fora do escopo deste Projeto.</w:t>
      </w:r>
    </w:p>
    <w:p w:rsidR="00000000" w:rsidDel="00000000" w:rsidP="00000000" w:rsidRDefault="00000000" w:rsidRPr="00000000" w14:paraId="00000862">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é responsável por, e organizará e facilitará a criação de toda a segurança, unidade, integração, desempenho, planos e Descrição de testes de aceitação do usuário. O Arquiteto Técnico da SFDC fornecerá orientação e suporte durante os testes do Cliente para fornecer a percepção </w:t>
        <w:br w:type="textWrapping"/>
        <w:t xml:space="preserve">e a experiência necessárias sobre os componentes técnicos dos testes.</w:t>
      </w:r>
    </w:p>
    <w:p w:rsidR="00000000" w:rsidDel="00000000" w:rsidP="00000000" w:rsidRDefault="00000000" w:rsidRPr="00000000" w14:paraId="00000863">
      <w:pPr>
        <w:widowControl w:val="0"/>
        <w:pBdr>
          <w:top w:space="0" w:sz="0" w:val="nil"/>
          <w:left w:space="0" w:sz="0" w:val="nil"/>
          <w:bottom w:space="0" w:sz="0" w:val="nil"/>
          <w:right w:space="0" w:sz="0" w:val="nil"/>
          <w:between w:space="0" w:sz="0" w:val="nil"/>
        </w:pBdr>
        <w:spacing w:after="200" w:line="240" w:lineRule="auto"/>
        <w:ind w:left="1800" w:firstLine="540"/>
        <w:rPr>
          <w:color w:val="000000"/>
        </w:rPr>
      </w:pPr>
      <w:r w:rsidDel="00000000" w:rsidR="00000000" w:rsidRPr="00000000">
        <w:rPr>
          <w:color w:val="000000"/>
          <w:rtl w:val="0"/>
        </w:rPr>
        <w:t xml:space="preserve">Se não houver desenvolvimento, inclua o seguinte:</w:t>
      </w:r>
    </w:p>
    <w:p w:rsidR="00000000" w:rsidDel="00000000" w:rsidP="00000000" w:rsidRDefault="00000000" w:rsidRPr="00000000" w14:paraId="00000864">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não executará o desenvolvimento de código como parte deste Projeto nem fará alterações ou atualizações de código em aplicativos ou bots, embora possa fornecer amostras de código para fins ilustrativos apenas para auxiliar nos esforços de desenvolvimento do Cliente.</w:t>
      </w:r>
    </w:p>
    <w:p w:rsidR="00000000" w:rsidDel="00000000" w:rsidP="00000000" w:rsidRDefault="00000000" w:rsidRPr="00000000" w14:paraId="00000865">
      <w:pPr>
        <w:widowControl w:val="0"/>
        <w:pBdr>
          <w:top w:space="0" w:sz="0" w:val="nil"/>
          <w:left w:space="0" w:sz="0" w:val="nil"/>
          <w:bottom w:space="0" w:sz="0" w:val="nil"/>
          <w:right w:space="0" w:sz="0" w:val="nil"/>
          <w:between w:space="0" w:sz="0" w:val="nil"/>
        </w:pBdr>
        <w:spacing w:after="200" w:line="240" w:lineRule="auto"/>
        <w:ind w:left="1800" w:firstLine="540"/>
        <w:rPr>
          <w:color w:val="000000"/>
        </w:rPr>
      </w:pPr>
      <w:r w:rsidDel="00000000" w:rsidR="00000000" w:rsidRPr="00000000">
        <w:rPr>
          <w:color w:val="000000"/>
          <w:rtl w:val="0"/>
        </w:rPr>
        <w:t xml:space="preserve">Se houver desenvolvimento personalizado, inclua essas premissas.</w:t>
      </w:r>
    </w:p>
    <w:p w:rsidR="00000000" w:rsidDel="00000000" w:rsidP="00000000" w:rsidRDefault="00000000" w:rsidRPr="00000000" w14:paraId="00000866">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bot será implantado na infraestrutura do Cliente. Hospedagem necessária (independente de plataforma): Amazon Web Services, Google Cloud Platform, Microsoft Azure, Heroku, infraestrutura personalizada etc., oferece suporte a contêiner ou tempo de execução de VM e foi projetada para redundância e espera-se que fique atrás de um balanceador de carga.</w:t>
      </w:r>
    </w:p>
    <w:p w:rsidR="00000000" w:rsidDel="00000000" w:rsidP="00000000" w:rsidRDefault="00000000" w:rsidRPr="00000000" w14:paraId="00000867">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Migração de espaços de trabalho existentes</w:t>
      </w:r>
    </w:p>
    <w:p w:rsidR="00000000" w:rsidDel="00000000" w:rsidP="00000000" w:rsidRDefault="00000000" w:rsidRPr="00000000" w14:paraId="00000868">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concluirá a mudança dos espaços de trabalho existentes do Slack do Cliente para a Grade corporativa. Isso exigirá: limpeza de dados de usuário/papel, data de migração acordada para cada espaço de trabalho e plano de comunicação para todos os espaços de trabalho de migração (e notificação do Cliente para cada proprietário de espaço de trabalho). </w:t>
      </w:r>
    </w:p>
    <w:p w:rsidR="00000000" w:rsidDel="00000000" w:rsidP="00000000" w:rsidRDefault="00000000" w:rsidRPr="00000000" w14:paraId="00000869">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Estratégia de mudança e de capacitação</w:t>
      </w:r>
    </w:p>
    <w:p w:rsidR="00000000" w:rsidDel="00000000" w:rsidP="00000000" w:rsidRDefault="00000000" w:rsidRPr="00000000" w14:paraId="0000086A">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criará um processo em conjunto para gerenciar efetivamente a mudança e promover uma adesão mais forte à plataforma e a aceitação do programa. Isso pode incluir: iniciar o plano de comunicação para usuários finais e administradores, estratégia de mudança e abordagem de especialista do Slack. </w:t>
      </w:r>
    </w:p>
    <w:p w:rsidR="00000000" w:rsidDel="00000000" w:rsidP="00000000" w:rsidRDefault="00000000" w:rsidRPr="00000000" w14:paraId="0000086B">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resultado é uma estratégia clara de gerenciamento de alteração e capacitação do Slack para que o Cliente incorpore novas formas de trabalhar e impulsione a maturidade na plataforma Slack a longo prazo. </w:t>
      </w:r>
    </w:p>
    <w:p w:rsidR="00000000" w:rsidDel="00000000" w:rsidP="00000000" w:rsidRDefault="00000000" w:rsidRPr="00000000" w14:paraId="0000086C">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Capacitação para a gestão de mudanças e aprendizagem</w:t>
      </w:r>
    </w:p>
    <w:p w:rsidR="00000000" w:rsidDel="00000000" w:rsidP="00000000" w:rsidRDefault="00000000" w:rsidRPr="00000000" w14:paraId="0000086D">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preparará as equipes com as melhores práticas para responder/gerenciar mudanças e permitir que os usuários tenham novas formas de trabalhar; o escopo inclui: desenvolver um plano de comunicação, design e configuração do canal, sessão de treinamento administrativo e sessão de treinamento do usuário final.</w:t>
      </w:r>
    </w:p>
    <w:p w:rsidR="00000000" w:rsidDel="00000000" w:rsidP="00000000" w:rsidRDefault="00000000" w:rsidRPr="00000000" w14:paraId="0000086E">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86F">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e o Cliente fornecerão especialistas em suporte de treinamento para cada sessão de aprendizado do usuário, com base em uma proporção de 1:100 de especialista por participante. Os especialistas de suporte de treinamento da SFDC e do Cliente são responsáveis por responder as perguntas dos participantes no canal de treinamento relevante durante cada sessão. O Cliente usará o conteúdo de Aprendizagem somente para uso interno futuro do Cliente e não copiará nem distribuirá esse conteúdo externamente. Qualquer outro uso ou duplicação dos materiais de aprendizagem do Slack exigirá um contrato separado entre o Cliente e a SFDC e pode incorrer em taxas adicionais. </w:t>
      </w:r>
    </w:p>
    <w:p w:rsidR="00000000" w:rsidDel="00000000" w:rsidP="00000000" w:rsidRDefault="00000000" w:rsidRPr="00000000" w14:paraId="00000870">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Capacitação de instrutor</w:t>
      </w:r>
    </w:p>
    <w:p w:rsidR="00000000" w:rsidDel="00000000" w:rsidP="00000000" w:rsidRDefault="00000000" w:rsidRPr="00000000" w14:paraId="00000871">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preparará a equipe de aprendizado do Cliente com o conhecimento e as habilidades para dar suporte às futuras necessidades de aprendizado do Slack do Cliente. Isso pode incluir: treinamento de recursos do cliente para fornecer sessões de aprendizagem, materiais do curso e guias do facilitador, plano de capacitação para a equipe de treinamento do Cliente para obter o domínio do produto e a Certificação do Slack, abordagens para treinar os usuários e os administradores sobre lançamentos de produtos. </w:t>
      </w:r>
    </w:p>
    <w:p w:rsidR="00000000" w:rsidDel="00000000" w:rsidP="00000000" w:rsidRDefault="00000000" w:rsidRPr="00000000" w14:paraId="00000872">
      <w:pPr>
        <w:widowControl w:val="0"/>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color w:val="000000"/>
          <w:rtl w:val="0"/>
        </w:rPr>
        <w:t xml:space="preserve">O resultado é a equipe do Cliente estar preparada com as principais práticas e ter a capacidade e conhecimento internos para liderar a implementação do Slack.</w:t>
      </w:r>
      <w:r w:rsidDel="00000000" w:rsidR="00000000" w:rsidRPr="00000000">
        <w:rPr>
          <w:rtl w:val="0"/>
        </w:rPr>
      </w:r>
    </w:p>
    <w:p w:rsidR="00000000" w:rsidDel="00000000" w:rsidP="00000000" w:rsidRDefault="00000000" w:rsidRPr="00000000" w14:paraId="00000873">
      <w:pPr>
        <w:pStyle w:val="Heading5"/>
        <w:numPr>
          <w:ilvl w:val="4"/>
          <w:numId w:val="1"/>
        </w:numPr>
        <w:ind w:left="2232" w:hanging="791.9999999999999"/>
        <w:jc w:val="left"/>
        <w:rPr/>
      </w:pPr>
      <w:r w:rsidDel="00000000" w:rsidR="00000000" w:rsidRPr="00000000">
        <w:rPr>
          <w:rtl w:val="0"/>
        </w:rPr>
        <w:t xml:space="preserve">Discovery Sprint | Sprint de descoberta</w:t>
      </w:r>
    </w:p>
    <w:p w:rsidR="00000000" w:rsidDel="00000000" w:rsidP="00000000" w:rsidRDefault="00000000" w:rsidRPr="00000000" w14:paraId="00000874">
      <w:pPr>
        <w:ind w:firstLine="709"/>
        <w:rPr/>
      </w:pPr>
      <w:r w:rsidDel="00000000" w:rsidR="00000000" w:rsidRPr="00000000">
        <w:rPr>
          <w:rtl w:val="0"/>
        </w:rPr>
      </w:r>
    </w:p>
    <w:p w:rsidR="00000000" w:rsidDel="00000000" w:rsidP="00000000" w:rsidRDefault="00000000" w:rsidRPr="00000000" w14:paraId="00000875">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Visão e estratégia</w:t>
      </w:r>
    </w:p>
    <w:p w:rsidR="00000000" w:rsidDel="00000000" w:rsidP="00000000" w:rsidRDefault="00000000" w:rsidRPr="00000000" w14:paraId="00000876">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avaliará, refinará e enriquecerá a visão e a estratégia da plataforma Slack para se alinhar aos resultados dos negócios. Isso pode incluir: análise das partes interessadas e workshop de visão e estratégia. O resultado é uma compreensão da visão do Cliente da plataforma Slack em toda </w:t>
        <w:br w:type="textWrapping"/>
        <w:t xml:space="preserve">a empresa e dos resultados de negócios esperados da implementação do Slack.</w:t>
      </w:r>
    </w:p>
    <w:p w:rsidR="00000000" w:rsidDel="00000000" w:rsidP="00000000" w:rsidRDefault="00000000" w:rsidRPr="00000000" w14:paraId="00000877">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Alinhamento de resultados de negócios</w:t>
      </w:r>
    </w:p>
    <w:p w:rsidR="00000000" w:rsidDel="00000000" w:rsidP="00000000" w:rsidRDefault="00000000" w:rsidRPr="00000000" w14:paraId="00000878">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conduzirá métricas de desempenho e linha de base, otimizará objetivos e resultados </w:t>
        <w:br w:type="textWrapping"/>
        <w:t xml:space="preserve">e alinhará um roadmap prático de inovação. Isso pode incluir: documentação de valor/resultados de negócios; roadmap de resultados de negócios e painel de métricas de desempenho. O resultado </w:t>
        <w:br w:type="textWrapping"/>
        <w:t xml:space="preserve">é o alinhamento com as métricas de desempenho e linha de base esperadas das melhorias de processo, usando o Slack e um roadmap para alcançar os resultados de negócios.</w:t>
      </w:r>
    </w:p>
    <w:p w:rsidR="00000000" w:rsidDel="00000000" w:rsidP="00000000" w:rsidRDefault="00000000" w:rsidRPr="00000000" w14:paraId="00000879">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Alinhamento de roadmap prático</w:t>
      </w:r>
    </w:p>
    <w:p w:rsidR="00000000" w:rsidDel="00000000" w:rsidP="00000000" w:rsidRDefault="00000000" w:rsidRPr="00000000" w14:paraId="0000087A">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alinhará o roadmap de implementação do Cliente para fornecer a visão, a estratégia, </w:t>
        <w:br w:type="textWrapping"/>
        <w:t xml:space="preserve">o valor do negócio, os objetivos e as métricas de sucesso definidas. Isso pode incluir: roadmap de adoção de curto prazo/longo prazo, plano de implantação técnica e estratégia de backlog. O resultado é que o Cliente entende o roadmap de implementação do Slack que será entregue em relação à visão, estratégia, valor, objetivos e métricas de sucesso. O Cliente reconhece que o desenvolvimento personalizado de roadmaps de soluções depende da participação das unidades de negócios relevantes. </w:t>
      </w:r>
    </w:p>
    <w:p w:rsidR="00000000" w:rsidDel="00000000" w:rsidP="00000000" w:rsidRDefault="00000000" w:rsidRPr="00000000" w14:paraId="0000087B">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Avaliação do processo do estado atual</w:t>
      </w:r>
    </w:p>
    <w:p w:rsidR="00000000" w:rsidDel="00000000" w:rsidP="00000000" w:rsidRDefault="00000000" w:rsidRPr="00000000" w14:paraId="0000087C">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avaliará os processos existentes para identificar oportunidades para as soluções Slack. Isso pode incluir: workshops de sprint de descoberta, descoberta de persona, avaliações de processo de estado atual e futuro e entrevistas com as partes interessadas. O resultado é uma compreensão clara dos processos atuais do Cliente e das oportunidades documentadas para as soluções Slack.</w:t>
      </w:r>
    </w:p>
    <w:p w:rsidR="00000000" w:rsidDel="00000000" w:rsidP="00000000" w:rsidRDefault="00000000" w:rsidRPr="00000000" w14:paraId="0000087D">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Estratégia de mudança e de capacitação</w:t>
      </w:r>
    </w:p>
    <w:p w:rsidR="00000000" w:rsidDel="00000000" w:rsidP="00000000" w:rsidRDefault="00000000" w:rsidRPr="00000000" w14:paraId="0000087E">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criará um processo em conjunto para gerenciar efetivamente a mudança e promover uma adesão mais forte à plataforma e a aceitação do programa. Isso pode incluir: iniciar o plano de comunicação para usuários finais e administradores, estratégia de mudança e abordagem de especialista do Slack. O resultado é uma estratégia clara de gerenciamento de alteração e capacitação do Slack para que o Cliente incorpore novas formas de trabalhar e impulsione a maturidade na plataforma Slack a longo prazo. </w:t>
      </w:r>
    </w:p>
    <w:p w:rsidR="00000000" w:rsidDel="00000000" w:rsidP="00000000" w:rsidRDefault="00000000" w:rsidRPr="00000000" w14:paraId="0000087F">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Gerenciamento de projetos</w:t>
      </w:r>
    </w:p>
    <w:p w:rsidR="00000000" w:rsidDel="00000000" w:rsidP="00000000" w:rsidRDefault="00000000" w:rsidRPr="00000000" w14:paraId="00000880">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fornecerá o gerenciamento de projetos do(s) engajamento(s) gerais do Slack. Isso pode incluir: plano do projeto e plataforma de lançamento, relatório de status do projeto; rastreamento financeiro do projeto.</w:t>
      </w:r>
    </w:p>
    <w:p w:rsidR="00000000" w:rsidDel="00000000" w:rsidP="00000000" w:rsidRDefault="00000000" w:rsidRPr="00000000" w14:paraId="00000881">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882">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reconhece que o desenvolvimento personalizado de roadmaps de soluções depende da participação das unidades de negócios relevantes. A descoberta realizada pela SFDC será para facilitar o projeto de possíveis soluções de Slack, incluindo, mas não se limitando a, o desenvolvimento do roadmap de implementação e o backlog da solução. </w:t>
      </w:r>
    </w:p>
    <w:p w:rsidR="00000000" w:rsidDel="00000000" w:rsidP="00000000" w:rsidRDefault="00000000" w:rsidRPr="00000000" w14:paraId="00000883">
      <w:pPr>
        <w:pStyle w:val="Heading5"/>
        <w:numPr>
          <w:ilvl w:val="4"/>
          <w:numId w:val="1"/>
        </w:numPr>
        <w:ind w:left="2232" w:hanging="791.9999999999999"/>
        <w:jc w:val="left"/>
        <w:rPr/>
      </w:pPr>
      <w:r w:rsidDel="00000000" w:rsidR="00000000" w:rsidRPr="00000000">
        <w:rPr>
          <w:rtl w:val="0"/>
        </w:rPr>
        <w:t xml:space="preserve">Process Optimization | Otimização do processo </w:t>
      </w:r>
    </w:p>
    <w:p w:rsidR="00000000" w:rsidDel="00000000" w:rsidP="00000000" w:rsidRDefault="00000000" w:rsidRPr="00000000" w14:paraId="00000884">
      <w:pPr>
        <w:ind w:firstLine="709"/>
        <w:rPr/>
      </w:pPr>
      <w:r w:rsidDel="00000000" w:rsidR="00000000" w:rsidRPr="00000000">
        <w:rPr>
          <w:rtl w:val="0"/>
        </w:rPr>
      </w:r>
    </w:p>
    <w:p w:rsidR="00000000" w:rsidDel="00000000" w:rsidP="00000000" w:rsidRDefault="00000000" w:rsidRPr="00000000" w14:paraId="00000885">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Visão e estratégia (incluir APENAS para LOB)</w:t>
      </w:r>
    </w:p>
    <w:p w:rsidR="00000000" w:rsidDel="00000000" w:rsidP="00000000" w:rsidRDefault="00000000" w:rsidRPr="00000000" w14:paraId="00000886">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avaliará, refinará e enriquecerá a visão e a estratégia da plataforma Slack para se alinhar aos resultados dos negócios. Isso pode incluir: análise das partes interessadas e workshop </w:t>
        <w:br w:type="textWrapping"/>
        <w:t xml:space="preserve">de visão e estratégia. O resultado é uma compreensão da visão do Cliente da plataforma Slack em toda a empresa e dos resultados de negócios esperados da implementação do Slack.</w:t>
      </w:r>
    </w:p>
    <w:p w:rsidR="00000000" w:rsidDel="00000000" w:rsidP="00000000" w:rsidRDefault="00000000" w:rsidRPr="00000000" w14:paraId="00000887">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Alinhamento de resultados de negócios</w:t>
      </w:r>
    </w:p>
    <w:p w:rsidR="00000000" w:rsidDel="00000000" w:rsidP="00000000" w:rsidRDefault="00000000" w:rsidRPr="00000000" w14:paraId="00000888">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conduzirá métricas de desempenho e linha de base, otimizará objetivos e resultados </w:t>
        <w:br w:type="textWrapping"/>
        <w:t xml:space="preserve">e alinhará um roadmap prático de inovação. Isso pode incluir: documentação de valor/resultados de negócios; roadmap de resultados de negócios e painel de métricas de desempenho. O resultado </w:t>
        <w:br w:type="textWrapping"/>
        <w:t xml:space="preserve">é o alinhamento com as métricas de desempenho e linha de base esperadas das melhorias de processo, usando o Slack e um roadmap para alcançar os resultados de negócios.</w:t>
      </w:r>
    </w:p>
    <w:p w:rsidR="00000000" w:rsidDel="00000000" w:rsidP="00000000" w:rsidRDefault="00000000" w:rsidRPr="00000000" w14:paraId="00000889">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Avaliação do processo do estado atual</w:t>
      </w:r>
    </w:p>
    <w:p w:rsidR="00000000" w:rsidDel="00000000" w:rsidP="00000000" w:rsidRDefault="00000000" w:rsidRPr="00000000" w14:paraId="0000088A">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avaliará os processos existentes para identificar oportunidades para as soluções Slack. Isso pode incluir: workshops de sprint de descoberta; descoberta de persona; avaliações do estado atual e futuro do processo; entrevistas com partes interessadas. O resultado é uma compreensão clara dos processos atuais do Cliente e das oportunidades documentadas para as soluções Slack. </w:t>
      </w:r>
    </w:p>
    <w:p w:rsidR="00000000" w:rsidDel="00000000" w:rsidP="00000000" w:rsidRDefault="00000000" w:rsidRPr="00000000" w14:paraId="0000088B">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Premissas</w:t>
      </w:r>
    </w:p>
    <w:p w:rsidR="00000000" w:rsidDel="00000000" w:rsidP="00000000" w:rsidRDefault="00000000" w:rsidRPr="00000000" w14:paraId="0000088C">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reconhece que o desenvolvimento personalizado de roadmaps de soluções depende da participação das unidades de negócios relevantes. A descoberta realizada pela SFDC será para facilitar o projeto de possíveis soluções de Slack, incluindo, mas não se limitando a, o desenvolvimento do roadmap de implementação e o backlog da solução.</w:t>
      </w:r>
    </w:p>
    <w:p w:rsidR="00000000" w:rsidDel="00000000" w:rsidP="00000000" w:rsidRDefault="00000000" w:rsidRPr="00000000" w14:paraId="0000088D">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Capacitação para a gestão de mudanças e aprendizagem</w:t>
      </w:r>
    </w:p>
    <w:p w:rsidR="00000000" w:rsidDel="00000000" w:rsidP="00000000" w:rsidRDefault="00000000" w:rsidRPr="00000000" w14:paraId="0000088E">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preparará o Cliente com as melhores práticas para responder a/gerenciar a mudança </w:t>
        <w:br w:type="textWrapping"/>
        <w:t xml:space="preserve">e permitir que os usuários possam incluir: Um (1) dia de plano de comunicação de ativação; Treinamento do usuário final e treinamento do administrador do Slack. O resultado será a equipe do Cliente preparada para gerenciar as alterações que os usuários finais podem enfrentar associadas </w:t>
        <w:br w:type="textWrapping"/>
        <w:t xml:space="preserve">à implementação do Slack.</w:t>
      </w:r>
    </w:p>
    <w:p w:rsidR="00000000" w:rsidDel="00000000" w:rsidP="00000000" w:rsidRDefault="00000000" w:rsidRPr="00000000" w14:paraId="0000088F">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890">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e o Cliente fornecerão recurso(s) de suporte de treinamento para cada sessão de aprendizado do usuário, com base em uma proporção de 1:100 de especialista por participante. </w:t>
        <w:br w:type="textWrapping"/>
        <w:t xml:space="preserve">Os recursos de suporte de treinamento da SFDC e do Cliente são responsáveis por responder as perguntas dos participantes no canal de treinamento relevante durante cada sessão. O Cliente usará </w:t>
        <w:br w:type="textWrapping"/>
        <w:t xml:space="preserve">o conteúdo de Aprendizagem somente para uso interno futuro do Cliente e não copiará nem distribuirá esse conteúdo externamente. Qualquer outro uso ou duplicação dos materiais de aprendizagem do Slack exigirá um contrato separado entre o Cliente e a SFDC e pode incorrer em taxas adicionais.</w:t>
      </w:r>
    </w:p>
    <w:p w:rsidR="00000000" w:rsidDel="00000000" w:rsidP="00000000" w:rsidRDefault="00000000" w:rsidRPr="00000000" w14:paraId="00000891">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Capacitação de instrutor</w:t>
      </w:r>
    </w:p>
    <w:p w:rsidR="00000000" w:rsidDel="00000000" w:rsidP="00000000" w:rsidRDefault="00000000" w:rsidRPr="00000000" w14:paraId="00000892">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preparará a equipe de aprendizado do Cliente com o conhecimento e as habilidades para dar suporte às futuras necessidades de aprendizado do Slack do Cliente, que podem incluir: Treinamento dos recursos do cliente para realizar sessões de aprendizagem; Materiais do curso </w:t>
        <w:br w:type="textWrapping"/>
        <w:t xml:space="preserve">e guias do facilitador; Plano de capacitação para a equipe de treinamento do Cliente para obter </w:t>
        <w:br w:type="textWrapping"/>
        <w:t xml:space="preserve">o domínio do produto, a Certificação e abordagens do Slack para educar os usuários e administradores sobre lançamentos de produtos. O resultado é a equipe do Cliente estar preparada com as principais práticas e ter a capacidade e conhecimento internos para liderar a implementação do Slack.</w:t>
      </w:r>
    </w:p>
    <w:p w:rsidR="00000000" w:rsidDel="00000000" w:rsidP="00000000" w:rsidRDefault="00000000" w:rsidRPr="00000000" w14:paraId="00000893">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Design de solução do Slack</w:t>
      </w:r>
    </w:p>
    <w:p w:rsidR="00000000" w:rsidDel="00000000" w:rsidP="00000000" w:rsidRDefault="00000000" w:rsidRPr="00000000" w14:paraId="00000894">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cocriará com o Cliente as soluções do Slack para lidar com casos de uso e desafios identificados durante a descoberta. O resultado é um plano e uma documentação de design definidos para dar suporte a uma implementação personalizada do Slack e a equipe do Cliente preparada com as melhores práticas.</w:t>
      </w:r>
    </w:p>
    <w:p w:rsidR="00000000" w:rsidDel="00000000" w:rsidP="00000000" w:rsidRDefault="00000000" w:rsidRPr="00000000" w14:paraId="00000895">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Implementação de solução/caso de uso do Slack</w:t>
      </w:r>
    </w:p>
    <w:p w:rsidR="00000000" w:rsidDel="00000000" w:rsidP="00000000" w:rsidRDefault="00000000" w:rsidRPr="00000000" w14:paraId="00000896">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implementará as soluções do Slack projetadas e a capacitação dos usuários para </w:t>
        <w:br w:type="textWrapping"/>
        <w:t xml:space="preserve">a adoção de novas soluções e formas de trabalhar. Isso pode incluir: Configuração do canal guiado do Slack, criação de modelo de fluxo de trabalho e entrega de materiais de capacitação. O resultado </w:t>
        <w:br w:type="textWrapping"/>
        <w:t xml:space="preserve">é a implementação estruturada das soluções do Slack projetadas e a capacitação dos usuários para adotar novas formas de trabalhar e impulsionar uma adesão mais robusta.</w:t>
      </w:r>
    </w:p>
    <w:p w:rsidR="00000000" w:rsidDel="00000000" w:rsidP="00000000" w:rsidRDefault="00000000" w:rsidRPr="00000000" w14:paraId="00000897">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Capacitação para o aplicativo do Slack (bot)</w:t>
      </w:r>
    </w:p>
    <w:p w:rsidR="00000000" w:rsidDel="00000000" w:rsidP="00000000" w:rsidRDefault="00000000" w:rsidRPr="00000000" w14:paraId="00000898">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fornecerá o projeto, o desenvolvimento e/ou a implantação de um aplicativo do cliente que pode incluir: instalação de aplicativos do Acelerador prontos para uso; design e criação de aplicativos; documento de design arquitetônico e consulta no Platform 2.0. O resultado é o Cliente equipado com uma combinação de projetos para futuros aplicativos personalizados e aplicativos prontos para uso imediato. </w:t>
      </w:r>
    </w:p>
    <w:p w:rsidR="00000000" w:rsidDel="00000000" w:rsidP="00000000" w:rsidRDefault="00000000" w:rsidRPr="00000000" w14:paraId="00000899">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Gerenciamento de projetos</w:t>
      </w:r>
    </w:p>
    <w:p w:rsidR="00000000" w:rsidDel="00000000" w:rsidP="00000000" w:rsidRDefault="00000000" w:rsidRPr="00000000" w14:paraId="0000089A">
      <w:pPr>
        <w:widowControl w:val="0"/>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color w:val="000000"/>
          <w:rtl w:val="0"/>
        </w:rPr>
        <w:t xml:space="preserve">A SFDC conduzirá o Gerenciamento de projetos que pode incluir: Plano do projeto e plataforma de lançamento, relatório de status; rastreamento financeiro.</w:t>
      </w:r>
      <w:r w:rsidDel="00000000" w:rsidR="00000000" w:rsidRPr="00000000">
        <w:rPr>
          <w:rtl w:val="0"/>
        </w:rPr>
      </w:r>
    </w:p>
    <w:p w:rsidR="00000000" w:rsidDel="00000000" w:rsidP="00000000" w:rsidRDefault="00000000" w:rsidRPr="00000000" w14:paraId="0000089B">
      <w:pPr>
        <w:pStyle w:val="Heading5"/>
        <w:numPr>
          <w:ilvl w:val="4"/>
          <w:numId w:val="1"/>
        </w:numPr>
        <w:ind w:left="2232" w:hanging="791.9999999999999"/>
        <w:jc w:val="left"/>
        <w:rPr/>
      </w:pPr>
      <w:r w:rsidDel="00000000" w:rsidR="00000000" w:rsidRPr="00000000">
        <w:rPr>
          <w:rtl w:val="0"/>
        </w:rPr>
        <w:t xml:space="preserve">Scale for Growth | Escala para crescimento </w:t>
      </w:r>
    </w:p>
    <w:p w:rsidR="00000000" w:rsidDel="00000000" w:rsidP="00000000" w:rsidRDefault="00000000" w:rsidRPr="00000000" w14:paraId="0000089C">
      <w:pPr>
        <w:ind w:firstLine="709"/>
        <w:rPr/>
      </w:pPr>
      <w:r w:rsidDel="00000000" w:rsidR="00000000" w:rsidRPr="00000000">
        <w:rPr>
          <w:rtl w:val="0"/>
        </w:rPr>
      </w:r>
    </w:p>
    <w:p w:rsidR="00000000" w:rsidDel="00000000" w:rsidP="00000000" w:rsidRDefault="00000000" w:rsidRPr="00000000" w14:paraId="0000089D">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Estratégia de gestão de mudanças e de capacitação</w:t>
      </w:r>
    </w:p>
    <w:p w:rsidR="00000000" w:rsidDel="00000000" w:rsidP="00000000" w:rsidRDefault="00000000" w:rsidRPr="00000000" w14:paraId="0000089E">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criará um processo em conjunto para gerenciar efetivamente a mudança e promover uma adesão mais forte à plataforma e a aceitação do programa. Isso pode incluir: iniciar o plano de comunicação para usuários finais e administradores; Estratégia de mudança e abordagem de especialista do Slack. O resultado é uma estratégia clara de gerenciamento de alteração e capacitação do Slack para que o Cliente incorpore novas formas de trabalhar e impulsione a maturidade na plataforma Slack.</w:t>
      </w:r>
    </w:p>
    <w:p w:rsidR="00000000" w:rsidDel="00000000" w:rsidP="00000000" w:rsidRDefault="00000000" w:rsidRPr="00000000" w14:paraId="0000089F">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Design de experiência da plataforma Slack</w:t>
      </w:r>
    </w:p>
    <w:p w:rsidR="00000000" w:rsidDel="00000000" w:rsidP="00000000" w:rsidRDefault="00000000" w:rsidRPr="00000000" w14:paraId="000008A0">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definirá o design inicial da Grade corporativa para corresponder à forma de trabalho desejada do Cliente. Isso pode incluir: Workshops de design de grade, orientação e recomendações de configuração de canal sobre convenções de nomenclatura. O Cliente terá um projeto de Grade do Slack mutuamente acordado composto por espaços de trabalho e canais que refletem as necessidades comerciais do Cliente.</w:t>
      </w:r>
    </w:p>
    <w:p w:rsidR="00000000" w:rsidDel="00000000" w:rsidP="00000000" w:rsidRDefault="00000000" w:rsidRPr="00000000" w14:paraId="000008A1">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8A2">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reconhece que o desenvolvimento personalizado de roadmaps de soluções depende da participação das unidades de negócios relevantes. A descoberta realizada pela SFDC será para facilitar o projeto de possíveis soluções de Slack, incluindo, mas não se limitando a, o desenvolvimento do roadmap de implementação e o backlog da solução.</w:t>
      </w:r>
    </w:p>
    <w:p w:rsidR="00000000" w:rsidDel="00000000" w:rsidP="00000000" w:rsidRDefault="00000000" w:rsidRPr="00000000" w14:paraId="000008A3">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Governança e operações do Slack</w:t>
      </w:r>
    </w:p>
    <w:p w:rsidR="00000000" w:rsidDel="00000000" w:rsidP="00000000" w:rsidRDefault="00000000" w:rsidRPr="00000000" w14:paraId="000008A4">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definirá o modelo de governança de longo prazo para gerenciar e administrar o Slack, de modo que os administradores do espaço de trabalho do Cliente poderão dimensionar o suporte para usuários atuais e futuros. Isso pode incluir: Recomendações de design de modelo de governança e de modelo de Suporte do Slack. O resultado é o Cliente estar preparado para ter um plano para oferecer suporte e regular sua instância do Slack.</w:t>
      </w:r>
    </w:p>
    <w:p w:rsidR="00000000" w:rsidDel="00000000" w:rsidP="00000000" w:rsidRDefault="00000000" w:rsidRPr="00000000" w14:paraId="000008A5">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Migração de espaços de trabalho existentes</w:t>
      </w:r>
    </w:p>
    <w:p w:rsidR="00000000" w:rsidDel="00000000" w:rsidP="00000000" w:rsidRDefault="00000000" w:rsidRPr="00000000" w14:paraId="000008A6">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concluirá a mudança dos espaços de trabalho existentes do Slack do Cliente para </w:t>
        <w:br w:type="textWrapping"/>
        <w:t xml:space="preserve">a Grade corporativa. Isso pode exigir a limpeza de dados de usuário/função e uma data de migração acordada para cada um dos espaços de trabalho. Isso pode incluir: Plano de migração; Lista de verificação de disponibilidade de migração e plano de comunicação de migração para todos os espaços de trabalho de migração (e notificação para cada proprietário de espaço de trabalho). </w:t>
        <w:br w:type="textWrapping"/>
        <w:t xml:space="preserve">O resultado são os espaços de trabalho direcionados do Cliente (e todos os seus dados) migrados para a Grade do Cliente. </w:t>
      </w:r>
    </w:p>
    <w:p w:rsidR="00000000" w:rsidDel="00000000" w:rsidP="00000000" w:rsidRDefault="00000000" w:rsidRPr="00000000" w14:paraId="000008A7">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8A8">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deverá decidir quais espaços de trabalho migrar antes ou durante o início do Projeto </w:t>
        <w:br w:type="textWrapping"/>
        <w:t xml:space="preserve">e reconhece e concorda que o acima exposto é uma dependência crítica para a conclusão oportuna deste Projeto.</w:t>
      </w:r>
    </w:p>
    <w:p w:rsidR="00000000" w:rsidDel="00000000" w:rsidP="00000000" w:rsidRDefault="00000000" w:rsidRPr="00000000" w14:paraId="000008A9">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É responsabilidade do Cliente garantir que um Proprietário da organização da grade </w:t>
        <w:br w:type="textWrapping"/>
        <w:t xml:space="preserve">ou o Proprietário primário do espaço de trabalho de migração aprove migrações para que sejam executadas no horário programado. Se o Proprietário da organização da grade aprovar a migração, </w:t>
        <w:br w:type="textWrapping"/>
        <w:t xml:space="preserve">é responsabilidade do Cliente comunicar essa ação ao Proprietário primário do espaço de trabalho.</w:t>
      </w:r>
    </w:p>
    <w:p w:rsidR="00000000" w:rsidDel="00000000" w:rsidP="00000000" w:rsidRDefault="00000000" w:rsidRPr="00000000" w14:paraId="000008AA">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fornecerá relatórios de pré-migração e orientação consultiva sobre como os logins ou funções de usuários existentes podem precisar ser limpos antes da migração para minimizar os impactos para o usuário final. O Cliente é responsável por determinar qual limpeza é necessária com base neste guia e tomar as medidas apropriadas para concluir a limpeza até 2 dias antes da migração. Isso pode incluir a limpeza de contas duplicadas, o tratamento de conflitos de funções e o alinhamento das definições de configuração do espaço de trabalho.</w:t>
      </w:r>
    </w:p>
    <w:p w:rsidR="00000000" w:rsidDel="00000000" w:rsidP="00000000" w:rsidRDefault="00000000" w:rsidRPr="00000000" w14:paraId="000008AB">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é responsável por determinar se os aplicativos personalizados podem ser afetados pela migração (de acordo com a orientação da Slack sobre o que analisar e procurar para planejar </w:t>
        <w:br w:type="textWrapping"/>
        <w:t xml:space="preserve">a migração de aplicativos).</w:t>
      </w:r>
    </w:p>
    <w:p w:rsidR="00000000" w:rsidDel="00000000" w:rsidP="00000000" w:rsidRDefault="00000000" w:rsidRPr="00000000" w14:paraId="000008AC">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reconhece que, durante uma parte da migração, os usuários não poderão acessar </w:t>
        <w:br w:type="textWrapping"/>
        <w:t xml:space="preserve">o espaço de trabalho atual e a equipe de engajamento da SFDC trabalhará com a equipe de projeto do Cliente para comunicar isso adequadamente aos usuários.</w:t>
      </w:r>
    </w:p>
    <w:p w:rsidR="00000000" w:rsidDel="00000000" w:rsidP="00000000" w:rsidRDefault="00000000" w:rsidRPr="00000000" w14:paraId="000008AD">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é responsável por comunicar a migração para proprietários e usuários finais do espaço de trabalho. O Cliente reconhece que todos os tempos de inatividade projetados são melhores estimativas com base no tamanho dos dados do espaço de trabalho e que não há garantias/SLAs de que a migração será concluída com precisão na duração informada.</w:t>
      </w:r>
    </w:p>
    <w:p w:rsidR="00000000" w:rsidDel="00000000" w:rsidP="00000000" w:rsidRDefault="00000000" w:rsidRPr="00000000" w14:paraId="000008AE">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é responsável por realizar um teste de fumaça em sua instância migrada após </w:t>
        <w:br w:type="textWrapping"/>
        <w:t xml:space="preserve">a conclusão do tempo de inatividade da migração para garantir que canais, aplicativos, mensagens, arquivos e usuários críticos foram migrados conforme esperado. O Cliente reconhece que as migrações devem ser concluídas dentro da duração da SOW, a menos que outros acordos tenham sido estabelecidos por escrito entre a SFDC e o Cliente.</w:t>
      </w:r>
    </w:p>
    <w:p w:rsidR="00000000" w:rsidDel="00000000" w:rsidP="00000000" w:rsidRDefault="00000000" w:rsidRPr="00000000" w14:paraId="000008AF">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Capacitação para a gestão de mudanças e aprendizagem</w:t>
      </w:r>
    </w:p>
    <w:p w:rsidR="00000000" w:rsidDel="00000000" w:rsidP="00000000" w:rsidRDefault="00000000" w:rsidRPr="00000000" w14:paraId="000008B0">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preparará as equipes com as melhores práticas para responder/gerenciar mudanças </w:t>
        <w:br w:type="textWrapping"/>
        <w:t xml:space="preserve">e permitir que os usuários tenham novas formas de trabalhar. Isso pode incluir: Dia 1 (1) plano de comunicação de ativação; Treinamento do usuário final e treinamento do administrador do Slack. </w:t>
      </w:r>
    </w:p>
    <w:p w:rsidR="00000000" w:rsidDel="00000000" w:rsidP="00000000" w:rsidRDefault="00000000" w:rsidRPr="00000000" w14:paraId="000008B1">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resultado será a equipe do Cliente preparada para gerenciar as alterações que os usuários finais podem enfrentar associadas à implementação do Slack. </w:t>
      </w:r>
    </w:p>
    <w:p w:rsidR="00000000" w:rsidDel="00000000" w:rsidP="00000000" w:rsidRDefault="00000000" w:rsidRPr="00000000" w14:paraId="000008B2">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8B3">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e o Cliente fornecerão recurso(s) de suporte de treinamento para cada sessão de aprendizado do usuário, com base em uma proporção de 1:100 de especialista por participante. </w:t>
        <w:br w:type="textWrapping"/>
        <w:t xml:space="preserve">Os recursos de suporte de treinamento da SFDC e do Cliente são responsáveis por responder as perguntas dos participantes no canal de treinamento relevante durante cada sessão. O Cliente usará </w:t>
        <w:br w:type="textWrapping"/>
        <w:t xml:space="preserve">o conteúdo de Aprendizagem para uso interno futuro do Cliente relacionado apenas ao Success Services ou ao uso dos Serviços pelo Cliente e não copiará ou distribuirá esse conteúdo externamente. Qualquer outro uso ou duplicação dos materiais de aprendizagem do Slack exigirá um contrato separado entre o Cliente e a SFDC e pode incorrer em taxas adicionais. </w:t>
      </w:r>
    </w:p>
    <w:p w:rsidR="00000000" w:rsidDel="00000000" w:rsidP="00000000" w:rsidRDefault="00000000" w:rsidRPr="00000000" w14:paraId="000008B4">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Capacitação de instrutor</w:t>
      </w:r>
    </w:p>
    <w:p w:rsidR="00000000" w:rsidDel="00000000" w:rsidP="00000000" w:rsidRDefault="00000000" w:rsidRPr="00000000" w14:paraId="000008B5">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preparará a equipe de aprendizado do Cliente com o conhecimento e as habilidades para dar suporte às futuras necessidades de aprendizado do Slack do Cliente, que podem incluir: Treinamento dos recursos do cliente para realizar sessões de aprendizagem; Materiais do curso </w:t>
        <w:br w:type="textWrapping"/>
        <w:t xml:space="preserve">e guias do facilitador; Plano de capacitação para a equipe de treinamento do Cliente para obter </w:t>
        <w:br w:type="textWrapping"/>
        <w:t xml:space="preserve">o domínio do produto, a Certificação e abordagens do Slack para educar os usuários e administradores sobre lançamentos de produtos. </w:t>
      </w:r>
    </w:p>
    <w:p w:rsidR="00000000" w:rsidDel="00000000" w:rsidP="00000000" w:rsidRDefault="00000000" w:rsidRPr="00000000" w14:paraId="000008B6">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resultado é a equipe do Cliente estar preparada com as principais práticas e ter a capacidade e conhecimento internos para liderar a implementação do Slack.</w:t>
      </w:r>
    </w:p>
    <w:p w:rsidR="00000000" w:rsidDel="00000000" w:rsidP="00000000" w:rsidRDefault="00000000" w:rsidRPr="00000000" w14:paraId="000008B7">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Capacitação para o aplicativo do Slack (bot)</w:t>
      </w:r>
    </w:p>
    <w:p w:rsidR="00000000" w:rsidDel="00000000" w:rsidP="00000000" w:rsidRDefault="00000000" w:rsidRPr="00000000" w14:paraId="000008B8">
      <w:pPr>
        <w:widowControl w:val="0"/>
        <w:pBdr>
          <w:top w:space="0" w:sz="0" w:val="nil"/>
          <w:left w:space="0" w:sz="0" w:val="nil"/>
          <w:bottom w:space="0" w:sz="0" w:val="nil"/>
          <w:right w:space="0" w:sz="0" w:val="nil"/>
          <w:between w:space="0" w:sz="0" w:val="nil"/>
        </w:pBdr>
        <w:spacing w:after="200" w:line="240" w:lineRule="auto"/>
        <w:ind w:left="2340" w:firstLine="0"/>
        <w:rPr>
          <w:b w:val="1"/>
          <w:bCs w:val="1"/>
          <w:color w:val="000000"/>
        </w:rPr>
      </w:pPr>
      <w:r w:rsidDel="00000000" w:rsidR="00000000" w:rsidRPr="00000000">
        <w:rPr>
          <w:b w:val="1"/>
          <w:bCs w:val="1"/>
          <w:color w:val="000000"/>
          <w:rtl w:val="0"/>
        </w:rPr>
        <w:t xml:space="preserve">&lt;Forneça este texto abaixo se pudermos fazer uma combinação de aplicativos personalizados de desenvolvimento e OOB&gt;</w:t>
      </w:r>
    </w:p>
    <w:p w:rsidR="00000000" w:rsidDel="00000000" w:rsidP="00000000" w:rsidRDefault="00000000" w:rsidRPr="00000000" w14:paraId="000008B9">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fornecerá o projeto, o desenvolvimento e/ou a implantação de um aplicativo do cliente que pode incluir: instalação de aplicativos do Acelerador prontos para uso; design e criação de aplicativos; documento de design arquitetônico e consulta no Platform 2.0. </w:t>
      </w:r>
    </w:p>
    <w:p w:rsidR="00000000" w:rsidDel="00000000" w:rsidP="00000000" w:rsidRDefault="00000000" w:rsidRPr="00000000" w14:paraId="000008BA">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resultado é o Cliente equipado com uma combinação de projetos para futuros aplicativos personalizados e aplicativos prontos para uso imediato. </w:t>
      </w:r>
    </w:p>
    <w:p w:rsidR="00000000" w:rsidDel="00000000" w:rsidP="00000000" w:rsidRDefault="00000000" w:rsidRPr="00000000" w14:paraId="000008BB">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Gerenciamento de projetos</w:t>
      </w:r>
    </w:p>
    <w:p w:rsidR="00000000" w:rsidDel="00000000" w:rsidP="00000000" w:rsidRDefault="00000000" w:rsidRPr="00000000" w14:paraId="000008BC">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conduzirá o Gerenciamento de projetos que pode incluir: Plano do projeto e plataforma de lançamento, relatório de status; rastreamento financeiro. </w:t>
      </w:r>
    </w:p>
    <w:p w:rsidR="00000000" w:rsidDel="00000000" w:rsidP="00000000" w:rsidRDefault="00000000" w:rsidRPr="00000000" w14:paraId="000008BD">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8BE">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[Forneça este texto abaixo se estivermos instalando apenas os aplicativos do Acelerador!]</w:t>
      </w:r>
    </w:p>
    <w:p w:rsidR="00000000" w:rsidDel="00000000" w:rsidP="00000000" w:rsidRDefault="00000000" w:rsidRPr="00000000" w14:paraId="000008BF">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trabalhará com o Cliente para instalar até X aplicativo(s) complementar(es) (selecionados na Biblioteca de aplicativos personalizados do Success Services) para iniciar o Cliente em casos de uso priorizados baseados no Slack. A SFDC fornecerá ao Cliente uma lista de aplicativos disponíveis na Biblioteca de aplicativos personalizados para escolha.</w:t>
      </w:r>
    </w:p>
    <w:p w:rsidR="00000000" w:rsidDel="00000000" w:rsidP="00000000" w:rsidRDefault="00000000" w:rsidRPr="00000000" w14:paraId="000008C0">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Premissas gerais</w:t>
      </w:r>
    </w:p>
    <w:p w:rsidR="00000000" w:rsidDel="00000000" w:rsidP="00000000" w:rsidRDefault="00000000" w:rsidRPr="00000000" w14:paraId="000008C1">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Instalações prontas para uso estão no escopo. Personalizações requerem taxas adicionais e Pedido de alteração.</w:t>
      </w:r>
    </w:p>
    <w:p w:rsidR="00000000" w:rsidDel="00000000" w:rsidP="00000000" w:rsidRDefault="00000000" w:rsidRPr="00000000" w14:paraId="000008C2">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Premissas técnicas e de desenvolvimento</w:t>
      </w:r>
    </w:p>
    <w:p w:rsidR="00000000" w:rsidDel="00000000" w:rsidP="00000000" w:rsidRDefault="00000000" w:rsidRPr="00000000" w14:paraId="000008C3">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é responsável pela configuração do provedor de identidade (IDP) do Cliente com os Professional Services. O provisionamento/desprovisionamento de usuários personalizados e as soluções que envolvem vários IDPs estão fora do escopo deste Projeto.</w:t>
      </w:r>
    </w:p>
    <w:p w:rsidR="00000000" w:rsidDel="00000000" w:rsidP="00000000" w:rsidRDefault="00000000" w:rsidRPr="00000000" w14:paraId="000008C4">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é responsável por, e organizará e facilitará a criação de toda a segurança, unidade, integração, desempenho, planos e Descrição de testes de aceitação do usuário. O Arquiteto Técnico da SFDC fornecerá orientação e suporte durante os testes do Cliente para fornecer a percepção </w:t>
        <w:br w:type="textWrapping"/>
        <w:t xml:space="preserve">e a experiência necessárias sobre os componentes técnicos dos testes.</w:t>
      </w:r>
    </w:p>
    <w:p w:rsidR="00000000" w:rsidDel="00000000" w:rsidP="00000000" w:rsidRDefault="00000000" w:rsidRPr="00000000" w14:paraId="000008C5">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Se não houver desenvolvimento, inclua o seguinte:</w:t>
      </w:r>
    </w:p>
    <w:p w:rsidR="00000000" w:rsidDel="00000000" w:rsidP="00000000" w:rsidRDefault="00000000" w:rsidRPr="00000000" w14:paraId="000008C6">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não executará o desenvolvimento de código como parte deste Projeto nem fará alterações ou atualizações de código em aplicativos ou bots, embora possa fornecer amostras de código para fins ilustrativos apenas para auxiliar nos esforços de desenvolvimento do Cliente.</w:t>
      </w:r>
    </w:p>
    <w:p w:rsidR="00000000" w:rsidDel="00000000" w:rsidP="00000000" w:rsidRDefault="00000000" w:rsidRPr="00000000" w14:paraId="000008C7">
      <w:pPr>
        <w:widowControl w:val="0"/>
        <w:pBdr>
          <w:top w:space="0" w:sz="0" w:val="nil"/>
          <w:left w:space="0" w:sz="0" w:val="nil"/>
          <w:bottom w:space="0" w:sz="0" w:val="nil"/>
          <w:right w:space="0" w:sz="0" w:val="nil"/>
          <w:between w:space="0" w:sz="0" w:val="nil"/>
        </w:pBdr>
        <w:spacing w:after="200" w:line="240" w:lineRule="auto"/>
        <w:ind w:left="1800" w:firstLine="540"/>
        <w:rPr>
          <w:color w:val="000000"/>
        </w:rPr>
      </w:pPr>
      <w:r w:rsidDel="00000000" w:rsidR="00000000" w:rsidRPr="00000000">
        <w:rPr>
          <w:color w:val="000000"/>
          <w:rtl w:val="0"/>
        </w:rPr>
        <w:t xml:space="preserve">Se houver desenvolvimento personalizado, inclua essas premissas.</w:t>
      </w:r>
    </w:p>
    <w:p w:rsidR="00000000" w:rsidDel="00000000" w:rsidP="00000000" w:rsidRDefault="00000000" w:rsidRPr="00000000" w14:paraId="000008C8">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bot será implantado na infraestrutura dos clientes. Hospedagem necessária (independente de plataforma): Amazon Web Services, Google Cloud Platform, Microsoft Azure, Heroku, infraestrutura personalizada etc., oferece suporte a contêiner ou tempo de execução de VM e foi projetada para redundância e espera-se que fique atrás de um balanceador de carga.</w:t>
      </w:r>
    </w:p>
    <w:p w:rsidR="00000000" w:rsidDel="00000000" w:rsidP="00000000" w:rsidRDefault="00000000" w:rsidRPr="00000000" w14:paraId="000008C9">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Premissas do aplicativo Acelerador</w:t>
      </w:r>
    </w:p>
    <w:p w:rsidR="00000000" w:rsidDel="00000000" w:rsidP="00000000" w:rsidRDefault="00000000" w:rsidRPr="00000000" w14:paraId="000008CA">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As funções do produto do aplicativo acelerador são padrão. Todas as solicitações para modificar a funcionalidade padrão serão consideradas uma personalização e podem estar sujeitas a um pedido de alteração.</w:t>
      </w:r>
    </w:p>
    <w:p w:rsidR="00000000" w:rsidDel="00000000" w:rsidP="00000000" w:rsidRDefault="00000000" w:rsidRPr="00000000" w14:paraId="000008CB">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garantirá que os ambientes de hospedagem estejam prontos/planejados com base nas especificações técnicas necessárias antes do início do projeto. Isso inclui ambientes de teste </w:t>
        <w:br w:type="textWrapping"/>
        <w:t xml:space="preserve">e produção prontos para vários caminhos de migração, conforme necessário. </w:t>
      </w:r>
    </w:p>
    <w:p w:rsidR="00000000" w:rsidDel="00000000" w:rsidP="00000000" w:rsidRDefault="00000000" w:rsidRPr="00000000" w14:paraId="000008CC">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aplicativo Acelerador será implantado e suportado na infraestrutura do Cliente e não </w:t>
        <w:br w:type="textWrapping"/>
        <w:t xml:space="preserve">é hospedado pela Slack. O Cliente garantirá que os firewalls sejam abertos para comunicação de entrada e saída entre integrações personalizadas.</w:t>
      </w:r>
    </w:p>
    <w:p w:rsidR="00000000" w:rsidDel="00000000" w:rsidP="00000000" w:rsidRDefault="00000000" w:rsidRPr="00000000" w14:paraId="000008CD">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Os padrões de rotação de token não são incorporados às integrações personalizadas do Slack (bots, lógica de integração etc.). O Cliente é responsável por implementar padrões de design de rotação de token.</w:t>
      </w:r>
    </w:p>
    <w:p w:rsidR="00000000" w:rsidDel="00000000" w:rsidP="00000000" w:rsidRDefault="00000000" w:rsidRPr="00000000" w14:paraId="000008CE">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é responsável pela configuração da infraestrutura necessária se desejar alta disponibilidade e dimensionamento automático </w:t>
      </w:r>
    </w:p>
    <w:p w:rsidR="00000000" w:rsidDel="00000000" w:rsidP="00000000" w:rsidRDefault="00000000" w:rsidRPr="00000000" w14:paraId="000008CF">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deve selecionar quais aplicativos do acelerador serão implantados antes do início do projeto. O Cliente aprovará que o teste foi concluído e o aplicativo acelerador está pronto para produção até a data final do projeto. O Cliente aprovará que a transferência de conhecimento foi completamente realizada pela Slack até a data final do engajamento do projeto. Segurança, desempenho ou outra Descrição de teste são responsabilidades do Cliente em seu ambiente de produção.</w:t>
      </w:r>
    </w:p>
    <w:p w:rsidR="00000000" w:rsidDel="00000000" w:rsidP="00000000" w:rsidRDefault="00000000" w:rsidRPr="00000000" w14:paraId="000008D0">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é responsável pelo teste de aceitação do usuário. Isso inclui a criação de todos os planos de teste e aceitação do usuário e a organização e facilitação de toda Descrição de teste de aceitação do usuário.</w:t>
      </w:r>
    </w:p>
    <w:p w:rsidR="00000000" w:rsidDel="00000000" w:rsidP="00000000" w:rsidRDefault="00000000" w:rsidRPr="00000000" w14:paraId="000008D1">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fornecerá ao Cliente suporte a aplicativos por quinze (15) dias a partir do dia seguinte </w:t>
        <w:br w:type="textWrapping"/>
        <w:t xml:space="preserve">à migração do aplicativo Acelerador para produção. Isso inclui defeitos encontrados durante esse tempo, conforme aplicável ao aplicativo de inicialização padrão.</w:t>
      </w:r>
    </w:p>
    <w:p w:rsidR="00000000" w:rsidDel="00000000" w:rsidP="00000000" w:rsidRDefault="00000000" w:rsidRPr="00000000" w14:paraId="000008D2">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não é responsável por corrigir problemas resultantes das modificações do código-fonte feitas pelo Cliente. </w:t>
      </w:r>
    </w:p>
    <w:p w:rsidR="00000000" w:rsidDel="00000000" w:rsidP="00000000" w:rsidRDefault="00000000" w:rsidRPr="00000000" w14:paraId="000008D3">
      <w:pPr>
        <w:pStyle w:val="Heading5"/>
        <w:numPr>
          <w:ilvl w:val="4"/>
          <w:numId w:val="1"/>
        </w:numPr>
        <w:ind w:left="2232" w:hanging="791.9999999999999"/>
        <w:jc w:val="left"/>
        <w:rPr/>
      </w:pPr>
      <w:r w:rsidDel="00000000" w:rsidR="00000000" w:rsidRPr="00000000">
        <w:rPr>
          <w:rtl w:val="0"/>
        </w:rPr>
        <w:t xml:space="preserve">GovSlack Launch and/or Upgrade | Lançamento e/ou upgrade do GovSlack </w:t>
      </w:r>
    </w:p>
    <w:p w:rsidR="00000000" w:rsidDel="00000000" w:rsidP="00000000" w:rsidRDefault="00000000" w:rsidRPr="00000000" w14:paraId="000008D4">
      <w:pPr>
        <w:ind w:firstLine="709"/>
        <w:rPr/>
      </w:pPr>
      <w:r w:rsidDel="00000000" w:rsidR="00000000" w:rsidRPr="00000000">
        <w:rPr>
          <w:rtl w:val="0"/>
        </w:rPr>
      </w:r>
    </w:p>
    <w:p w:rsidR="00000000" w:rsidDel="00000000" w:rsidP="00000000" w:rsidRDefault="00000000" w:rsidRPr="00000000" w14:paraId="000008D5">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Estratégia de mudança e de capacitação: excluir se MVP</w:t>
      </w:r>
    </w:p>
    <w:p w:rsidR="00000000" w:rsidDel="00000000" w:rsidP="00000000" w:rsidRDefault="00000000" w:rsidRPr="00000000" w14:paraId="000008D6">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criará um processo em conjunto para gerenciar efetivamente a mudança e promover uma adesão mais forte à plataforma e a aceitação do programa. Isso pode incluir: iniciar o plano de comunicação para usuários finais e administradores, estratégia de mudança e abordagem de especialista do Slack. O resultado é uma estratégia clara de gerenciamento de alteração e capacitação do Slack para que o Cliente incorpore novas formas de trabalhar e impulsione a maturidade na plataforma Slack a longo prazo. </w:t>
      </w:r>
    </w:p>
    <w:p w:rsidR="00000000" w:rsidDel="00000000" w:rsidP="00000000" w:rsidRDefault="00000000" w:rsidRPr="00000000" w14:paraId="000008D7">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Design de experiência da plataforma Slack: excluir no MVP</w:t>
      </w:r>
    </w:p>
    <w:p w:rsidR="00000000" w:rsidDel="00000000" w:rsidP="00000000" w:rsidRDefault="00000000" w:rsidRPr="00000000" w14:paraId="000008D8">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definirá o design inicial da Grade corporativa para corresponder à forma de trabalho desejada do Cliente. Isso pode incluir: </w:t>
      </w:r>
    </w:p>
    <w:p w:rsidR="00000000" w:rsidDel="00000000" w:rsidP="00000000" w:rsidRDefault="00000000" w:rsidRPr="00000000" w14:paraId="000008D9">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Workshops de design de grade, orientação e recomendações de configuração de canal sobre convenções de nomenclatura. O Cliente terá um projeto de Grade do Slack mutuamente acordado composto por espaços de trabalho e canais que refletem as necessidades comerciais do Cliente. </w:t>
      </w:r>
    </w:p>
    <w:p w:rsidR="00000000" w:rsidDel="00000000" w:rsidP="00000000" w:rsidRDefault="00000000" w:rsidRPr="00000000" w14:paraId="000008DA">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8DB">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reconhece que o desenvolvimento personalizado de roadmaps de soluções depende da participação das unidades de negócios relevantes. A descoberta realizada pela SFDC será para facilitar o projeto de possíveis soluções de Slack, incluindo, mas não se limitando a, o desenvolvimento do roadmap de implementação e o backlog da solução.</w:t>
      </w:r>
    </w:p>
    <w:p w:rsidR="00000000" w:rsidDel="00000000" w:rsidP="00000000" w:rsidRDefault="00000000" w:rsidRPr="00000000" w14:paraId="000008DC">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Design de experiência da plataforma Slack (excluir se MVP)</w:t>
      </w:r>
    </w:p>
    <w:p w:rsidR="00000000" w:rsidDel="00000000" w:rsidP="00000000" w:rsidRDefault="00000000" w:rsidRPr="00000000" w14:paraId="000008DD">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[Somente para MVP] A SFDC compartilhará as melhores práticas para projetar um modelo de governança de longo prazo para gerenciar e administrar o Slack. </w:t>
      </w:r>
    </w:p>
    <w:p w:rsidR="00000000" w:rsidDel="00000000" w:rsidP="00000000" w:rsidRDefault="00000000" w:rsidRPr="00000000" w14:paraId="000008DE">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[Para média e alta complexidade] A SFDC definirá o modelo de governança de longo prazo para gerenciar e administrar o Slack, de modo que os administradores do espaço de trabalho do Cliente poderão dimensionar o suporte para usuários atuais e futuros. Isso pode incluir: Recomendações de design de modelo de governança e de modelo de suporte do Slack. </w:t>
      </w:r>
    </w:p>
    <w:p w:rsidR="00000000" w:rsidDel="00000000" w:rsidP="00000000" w:rsidRDefault="00000000" w:rsidRPr="00000000" w14:paraId="000008DF">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resultado é o Cliente estar preparado para ter um plano para oferecer suporte e regular sua instância do Slack.</w:t>
      </w:r>
    </w:p>
    <w:p w:rsidR="00000000" w:rsidDel="00000000" w:rsidP="00000000" w:rsidRDefault="00000000" w:rsidRPr="00000000" w14:paraId="000008E0">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Configuração da plataforma Slack</w:t>
      </w:r>
    </w:p>
    <w:p w:rsidR="00000000" w:rsidDel="00000000" w:rsidP="00000000" w:rsidRDefault="00000000" w:rsidRPr="00000000" w14:paraId="000008E1">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434343"/>
          <w:rtl w:val="0"/>
        </w:rPr>
        <w:t xml:space="preserve">[Somente para MVP]</w:t>
      </w:r>
      <w:r w:rsidDel="00000000" w:rsidR="00000000" w:rsidRPr="00000000">
        <w:rPr>
          <w:color w:val="ff0000"/>
          <w:rtl w:val="0"/>
        </w:rPr>
        <w:t xml:space="preserve"> </w:t>
      </w:r>
      <w:r w:rsidDel="00000000" w:rsidR="00000000" w:rsidRPr="00000000">
        <w:rPr>
          <w:color w:val="434343"/>
          <w:rtl w:val="0"/>
        </w:rPr>
        <w:t xml:space="preserve">a SFDC </w:t>
      </w:r>
      <w:r w:rsidDel="00000000" w:rsidR="00000000" w:rsidRPr="00000000">
        <w:rPr>
          <w:color w:val="000000"/>
          <w:rtl w:val="0"/>
        </w:rPr>
        <w:t xml:space="preserve">preparará o Cliente para configurar as principais áreas técnicas, de segurança e de políticas da plataforma; Áreas de foco técnico limitadas a SSO, Gerenciamento de aplicativos, e-Discovery/DLP, Logs de auditoria e EMM. </w:t>
      </w:r>
    </w:p>
    <w:p w:rsidR="00000000" w:rsidDel="00000000" w:rsidP="00000000" w:rsidRDefault="00000000" w:rsidRPr="00000000" w14:paraId="000008E2">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434343"/>
          <w:rtl w:val="0"/>
        </w:rPr>
        <w:t xml:space="preserve">[Para média e alta complexidade] a SFDC </w:t>
      </w:r>
      <w:r w:rsidDel="00000000" w:rsidR="00000000" w:rsidRPr="00000000">
        <w:rPr>
          <w:color w:val="000000"/>
          <w:rtl w:val="0"/>
        </w:rPr>
        <w:t xml:space="preserve">preparará o Cliente para configurar as principais áreas técnicas, de segurança e de políticas da plataforma. Isso pode incluir: Melhores práticas de configuração de SSO e provisionamento de usuários, recomendações de configurações e de políticas (incluindo retenção de dados), requisitos de residência de dados e requisitos de conformidade. </w:t>
      </w:r>
    </w:p>
    <w:p w:rsidR="00000000" w:rsidDel="00000000" w:rsidP="00000000" w:rsidRDefault="00000000" w:rsidRPr="00000000" w14:paraId="000008E3">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resultado é o Cliente equipado com instruções e suporte sobre como configurar sua instância do Slack de acordo com seus requisitos. </w:t>
      </w:r>
    </w:p>
    <w:p w:rsidR="00000000" w:rsidDel="00000000" w:rsidP="00000000" w:rsidRDefault="00000000" w:rsidRPr="00000000" w14:paraId="000008E4">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Gestão de mudanças e aprendizagem</w:t>
      </w:r>
    </w:p>
    <w:p w:rsidR="00000000" w:rsidDel="00000000" w:rsidP="00000000" w:rsidRDefault="00000000" w:rsidRPr="00000000" w14:paraId="000008E5">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434343"/>
          <w:rtl w:val="0"/>
        </w:rPr>
        <w:t xml:space="preserve">[Somente para MVP]</w:t>
      </w:r>
      <w:r w:rsidDel="00000000" w:rsidR="00000000" w:rsidRPr="00000000">
        <w:rPr>
          <w:color w:val="ff0000"/>
          <w:rtl w:val="0"/>
        </w:rPr>
        <w:t xml:space="preserve"> </w:t>
      </w:r>
      <w:r w:rsidDel="00000000" w:rsidR="00000000" w:rsidRPr="00000000">
        <w:rPr>
          <w:color w:val="434343"/>
          <w:rtl w:val="0"/>
        </w:rPr>
        <w:t xml:space="preserve">A SFDC </w:t>
      </w:r>
      <w:r w:rsidDel="00000000" w:rsidR="00000000" w:rsidRPr="00000000">
        <w:rPr>
          <w:color w:val="000000"/>
          <w:rtl w:val="0"/>
        </w:rPr>
        <w:t xml:space="preserve">preparará as equipes com as melhores práticas para responder/gerenciar mudanças e permitir que os usuários tenham novas formas de trabalhar; o escopo inclui: desenvolver um plano de comunicação, design e configuração do canal, sessão de treinamento administrativo e sessão de treinamento do usuário final.</w:t>
      </w:r>
    </w:p>
    <w:p w:rsidR="00000000" w:rsidDel="00000000" w:rsidP="00000000" w:rsidRDefault="00000000" w:rsidRPr="00000000" w14:paraId="000008E6">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434343"/>
          <w:rtl w:val="0"/>
        </w:rPr>
        <w:t xml:space="preserve">[Para Média e alta complexidade]</w:t>
      </w:r>
      <w:r w:rsidDel="00000000" w:rsidR="00000000" w:rsidRPr="00000000">
        <w:rPr>
          <w:color w:val="ff0000"/>
          <w:rtl w:val="0"/>
        </w:rPr>
        <w:t xml:space="preserve"> </w:t>
      </w:r>
      <w:r w:rsidDel="00000000" w:rsidR="00000000" w:rsidRPr="00000000">
        <w:rPr>
          <w:color w:val="000000"/>
          <w:rtl w:val="0"/>
        </w:rPr>
        <w:t xml:space="preserve">Preparar as equipes com as melhores práticas para responder/gerenciar mudanças e permitir que os usuários tenham novas formas de trabalhar. </w:t>
        <w:br w:type="textWrapping"/>
        <w:t xml:space="preserve">Isso pode incluir: Dia 1 (1) plano de comunicação de ativação, treinamento de usuário final, treinamento de administrador do Slack. </w:t>
      </w:r>
    </w:p>
    <w:p w:rsidR="00000000" w:rsidDel="00000000" w:rsidP="00000000" w:rsidRDefault="00000000" w:rsidRPr="00000000" w14:paraId="000008E7">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resultado será a equipe do Cliente preparada para gerenciar as alterações que os usuários finais podem enfrentar associadas à implementação do Slack.</w:t>
      </w:r>
    </w:p>
    <w:p w:rsidR="00000000" w:rsidDel="00000000" w:rsidP="00000000" w:rsidRDefault="00000000" w:rsidRPr="00000000" w14:paraId="000008E8">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Habilitação do instrutor (excluir se MVP)</w:t>
      </w:r>
    </w:p>
    <w:p w:rsidR="00000000" w:rsidDel="00000000" w:rsidP="00000000" w:rsidRDefault="00000000" w:rsidRPr="00000000" w14:paraId="000008E9">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preparará a equipe de aprendizado do Cliente com o conhecimento e as habilidades para dar suporte às futuras necessidades de aprendizado do Slack do Cliente. Isso pode incluir: treinamento de recursos do cliente para fornecer sessões de aprendizagem, materiais do curso e guias do facilitador, plano de capacitação para a equipe de treinamento do Cliente para obter o domínio do produto e a Certificação do Slack, abordagens para treinar os usuários e os administradores sobre lançamentos de produtos. </w:t>
      </w:r>
    </w:p>
    <w:p w:rsidR="00000000" w:rsidDel="00000000" w:rsidP="00000000" w:rsidRDefault="00000000" w:rsidRPr="00000000" w14:paraId="000008EA">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resultado é a equipe do Cliente estar preparada com as principais práticas e ter a capacidade e conhecimento internos para liderar a implementação do Slack.</w:t>
      </w:r>
    </w:p>
    <w:p w:rsidR="00000000" w:rsidDel="00000000" w:rsidP="00000000" w:rsidRDefault="00000000" w:rsidRPr="00000000" w14:paraId="000008EB">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Gerenciamento de projetos</w:t>
      </w:r>
    </w:p>
    <w:p w:rsidR="00000000" w:rsidDel="00000000" w:rsidP="00000000" w:rsidRDefault="00000000" w:rsidRPr="00000000" w14:paraId="000008EC">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fornecerá o gerenciamento de projetos do(s) engajamento(s) gerais do Slack. Isso pode incluir: plano do projeto e plataforma de lançamento, relatório de status do projeto; rastreamento financeiro do projeto.</w:t>
      </w:r>
    </w:p>
    <w:p w:rsidR="00000000" w:rsidDel="00000000" w:rsidP="00000000" w:rsidRDefault="00000000" w:rsidRPr="00000000" w14:paraId="000008ED">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8EE">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é responsável por, e organizará e facilitará a criação de toda a segurança, unidade, integração, desempenho, planos e Descrição de testes de aceitação do usuário. O Arquiteto Técnico da Slack fornecerá orientação e suporte durante os testes do Cliente para fornecer a percepção </w:t>
        <w:br w:type="textWrapping"/>
        <w:t xml:space="preserve">e a experiência necessárias sobre os componentes técnicos dos testes.</w:t>
      </w:r>
    </w:p>
    <w:p w:rsidR="00000000" w:rsidDel="00000000" w:rsidP="00000000" w:rsidRDefault="00000000" w:rsidRPr="00000000" w14:paraId="000008EF">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é responsável por adquirir um ambiente de hospedagem no qual os componentes de integração técnica (bots, lógica de integração etc.) residirão.</w:t>
      </w:r>
    </w:p>
    <w:p w:rsidR="00000000" w:rsidDel="00000000" w:rsidP="00000000" w:rsidRDefault="00000000" w:rsidRPr="00000000" w14:paraId="000008F0">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e o Cliente fornecerão recurso(s) de suporte de treinamento para cada sessão de aprendizado do usuário, com base em uma proporção de 1:100 de especialista por participante. </w:t>
        <w:br w:type="textWrapping"/>
        <w:t xml:space="preserve">Os recursos de suporte de treinamento da SFDC e do Cliente são responsáveis por responder as perguntas dos participantes no canal de treinamento relevante durante cada sessão. O Cliente usará </w:t>
        <w:br w:type="textWrapping"/>
        <w:t xml:space="preserve">o conteúdo de aprendizagem somente para uso interno futuro do Cliente e não copiará nem distribuirá esse conteúdo externamente. Qualquer outro uso ou duplicação dos materiais de aprendizagem do Slack exigirá um contrato separado entre o Cliente e a SFDC e pode incorrer em taxas adicionais.</w:t>
      </w:r>
    </w:p>
    <w:p w:rsidR="00000000" w:rsidDel="00000000" w:rsidP="00000000" w:rsidRDefault="00000000" w:rsidRPr="00000000" w14:paraId="000008F1">
      <w:pPr>
        <w:widowControl w:val="0"/>
        <w:pBdr>
          <w:top w:space="0" w:sz="0" w:val="nil"/>
          <w:left w:space="0" w:sz="0" w:val="nil"/>
          <w:bottom w:space="0" w:sz="0" w:val="nil"/>
          <w:right w:space="0" w:sz="0" w:val="nil"/>
          <w:between w:space="0" w:sz="0" w:val="nil"/>
        </w:pBdr>
        <w:spacing w:after="200" w:line="240" w:lineRule="auto"/>
        <w:ind w:left="1800" w:firstLine="540"/>
        <w:rPr>
          <w:color w:val="000000"/>
        </w:rPr>
      </w:pPr>
      <w:r w:rsidDel="00000000" w:rsidR="00000000" w:rsidRPr="00000000">
        <w:rPr>
          <w:color w:val="000000"/>
          <w:rtl w:val="0"/>
        </w:rPr>
        <w:t xml:space="preserve">Se não houver desenvolvimento, inclua o seguinte:</w:t>
      </w:r>
    </w:p>
    <w:p w:rsidR="00000000" w:rsidDel="00000000" w:rsidP="00000000" w:rsidRDefault="00000000" w:rsidRPr="00000000" w14:paraId="000008F2">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não executará o desenvolvimento de código como parte deste Projeto nem fará alterações ou atualizações de código em aplicativos ou bots, embora possa fornecer amostras de código para fins ilustrativos apenas para auxiliar nos esforços de desenvolvimento do Cliente.</w:t>
      </w:r>
    </w:p>
    <w:p w:rsidR="00000000" w:rsidDel="00000000" w:rsidP="00000000" w:rsidRDefault="00000000" w:rsidRPr="00000000" w14:paraId="000008F3">
      <w:pPr>
        <w:widowControl w:val="0"/>
        <w:pBdr>
          <w:top w:space="0" w:sz="0" w:val="nil"/>
          <w:left w:space="0" w:sz="0" w:val="nil"/>
          <w:bottom w:space="0" w:sz="0" w:val="nil"/>
          <w:right w:space="0" w:sz="0" w:val="nil"/>
          <w:between w:space="0" w:sz="0" w:val="nil"/>
        </w:pBdr>
        <w:spacing w:after="200" w:line="240" w:lineRule="auto"/>
        <w:ind w:left="1800" w:firstLine="540"/>
        <w:rPr>
          <w:color w:val="000000"/>
        </w:rPr>
      </w:pPr>
      <w:r w:rsidDel="00000000" w:rsidR="00000000" w:rsidRPr="00000000">
        <w:rPr>
          <w:color w:val="000000"/>
          <w:rtl w:val="0"/>
        </w:rPr>
        <w:t xml:space="preserve">Se houver desenvolvimento personalizado, inclua essas premissas.</w:t>
      </w:r>
    </w:p>
    <w:p w:rsidR="00000000" w:rsidDel="00000000" w:rsidP="00000000" w:rsidRDefault="00000000" w:rsidRPr="00000000" w14:paraId="000008F4">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bot será implantado na infraestrutura dos clientes. Hospedagem necessária (independente de plataforma): Amazon Web Services, Google Cloud Platform, Microsoft Azure, Heroku, infraestrutura personalizada etc., oferece suporte a contêiner ou tempo de execução de VM e foi projetada para redundância e espera-se que fique atrás de um balanceador de carga.</w:t>
      </w:r>
    </w:p>
    <w:p w:rsidR="00000000" w:rsidDel="00000000" w:rsidP="00000000" w:rsidRDefault="00000000" w:rsidRPr="00000000" w14:paraId="000008F5">
      <w:pPr>
        <w:pStyle w:val="Heading5"/>
        <w:numPr>
          <w:ilvl w:val="4"/>
          <w:numId w:val="1"/>
        </w:numPr>
        <w:ind w:left="2232" w:hanging="791.9999999999999"/>
        <w:jc w:val="left"/>
        <w:rPr/>
      </w:pPr>
      <w:r w:rsidDel="00000000" w:rsidR="00000000" w:rsidRPr="00000000">
        <w:rPr>
          <w:rtl w:val="0"/>
        </w:rPr>
        <w:t xml:space="preserve">Health Assessment | Avaliação de integridade </w:t>
      </w:r>
    </w:p>
    <w:p w:rsidR="00000000" w:rsidDel="00000000" w:rsidP="00000000" w:rsidRDefault="00000000" w:rsidRPr="00000000" w14:paraId="000008F6">
      <w:pPr>
        <w:ind w:firstLine="709"/>
        <w:rPr/>
      </w:pPr>
      <w:r w:rsidDel="00000000" w:rsidR="00000000" w:rsidRPr="00000000">
        <w:rPr>
          <w:rtl w:val="0"/>
        </w:rPr>
      </w:r>
    </w:p>
    <w:p w:rsidR="00000000" w:rsidDel="00000000" w:rsidP="00000000" w:rsidRDefault="00000000" w:rsidRPr="00000000" w14:paraId="000008F7">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Visão e estratégia</w:t>
      </w:r>
    </w:p>
    <w:p w:rsidR="00000000" w:rsidDel="00000000" w:rsidP="00000000" w:rsidRDefault="00000000" w:rsidRPr="00000000" w14:paraId="000008F8">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avaliará, refinará e enriquecerá a visão e a estratégia da plataforma Slack para se alinhar aos resultados dos negócios. Isso pode incluir: análise das partes interessadas e workshop de visão e estratégia. O resultado é uma compreensão da visão do Cliente da plataforma Slack em toda </w:t>
        <w:br w:type="textWrapping"/>
        <w:t xml:space="preserve">a empresa e dos resultados de negócios esperados da implementação do Slack.</w:t>
      </w:r>
    </w:p>
    <w:p w:rsidR="00000000" w:rsidDel="00000000" w:rsidP="00000000" w:rsidRDefault="00000000" w:rsidRPr="00000000" w14:paraId="000008F9">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Alinhamento de roadmap prático</w:t>
      </w:r>
    </w:p>
    <w:p w:rsidR="00000000" w:rsidDel="00000000" w:rsidP="00000000" w:rsidRDefault="00000000" w:rsidRPr="00000000" w14:paraId="000008FA">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alinhará o roadmap de implementação do Cliente para fornecer a visão, a estratégia, </w:t>
        <w:br w:type="textWrapping"/>
        <w:t xml:space="preserve">o valor do negócio, os objetivos e as métricas de sucesso definidas. Isso pode incluir: roadmap de adoção de curto prazo/longo prazo, plano de implantação técnica e estratégia de backlog. O resultado é que o Cliente entende o roadmap de implementação do Slack que será entregue em relação à visão, estratégia, valor, objetivos e métricas de sucesso.</w:t>
      </w:r>
    </w:p>
    <w:p w:rsidR="00000000" w:rsidDel="00000000" w:rsidP="00000000" w:rsidRDefault="00000000" w:rsidRPr="00000000" w14:paraId="000008FB">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Avaliação de lacuna</w:t>
      </w:r>
    </w:p>
    <w:p w:rsidR="00000000" w:rsidDel="00000000" w:rsidP="00000000" w:rsidRDefault="00000000" w:rsidRPr="00000000" w14:paraId="000008FC">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avaliará lacunas na colaboração, governança, processos administrativos, segurança </w:t>
        <w:br w:type="textWrapping"/>
        <w:t xml:space="preserve">e outras funções relacionadas ao Slack. Isso pode incluir: Avaliação da integridade de grade, avaliação da estrutura de governança, avaliação de segurança e das necessidades de aprendizagem. O Cliente terá uma análise detalhada do uso do Slack existente do Cliente e recomendações sobre como amadurecer a administração, o uso e o design da instância do Slack do Cliente.</w:t>
      </w:r>
    </w:p>
    <w:p w:rsidR="00000000" w:rsidDel="00000000" w:rsidP="00000000" w:rsidRDefault="00000000" w:rsidRPr="00000000" w14:paraId="000008FD">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Gerenciamento de projetos</w:t>
      </w:r>
    </w:p>
    <w:p w:rsidR="00000000" w:rsidDel="00000000" w:rsidP="00000000" w:rsidRDefault="00000000" w:rsidRPr="00000000" w14:paraId="000008FE">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fornecerá o gerenciamento de projetos do(s) engajamento(s) gerais do Slack. Isso pode incluir: plano do projeto e plataforma de lançamento, relatório de status do projeto; rastreamento financeiro do projeto</w:t>
      </w:r>
    </w:p>
    <w:p w:rsidR="00000000" w:rsidDel="00000000" w:rsidP="00000000" w:rsidRDefault="00000000" w:rsidRPr="00000000" w14:paraId="000008FF">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900">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reconhece que o desenvolvimento personalizado de roadmaps de soluções depende da participação das unidades de negócios relevantes. A descoberta realizada pela SFDC será para facilitar o projeto de possíveis soluções de Slack, incluindo, mas não se limitando a, o desenvolvimento do roadmap de implementação e o backlog da solução.</w:t>
      </w:r>
    </w:p>
    <w:p w:rsidR="00000000" w:rsidDel="00000000" w:rsidP="00000000" w:rsidRDefault="00000000" w:rsidRPr="00000000" w14:paraId="00000901">
      <w:pPr>
        <w:pStyle w:val="Heading5"/>
        <w:numPr>
          <w:ilvl w:val="4"/>
          <w:numId w:val="1"/>
        </w:numPr>
        <w:ind w:left="2232" w:hanging="791.9999999999999"/>
        <w:jc w:val="left"/>
        <w:rPr/>
      </w:pPr>
      <w:r w:rsidDel="00000000" w:rsidR="00000000" w:rsidRPr="00000000">
        <w:rPr>
          <w:rtl w:val="0"/>
        </w:rPr>
        <w:t xml:space="preserve">Managed Services Experts | Especialistas em serviços gerenciados </w:t>
      </w:r>
    </w:p>
    <w:p w:rsidR="00000000" w:rsidDel="00000000" w:rsidP="00000000" w:rsidRDefault="00000000" w:rsidRPr="00000000" w14:paraId="00000902">
      <w:pPr>
        <w:ind w:firstLine="709"/>
        <w:rPr/>
      </w:pPr>
      <w:r w:rsidDel="00000000" w:rsidR="00000000" w:rsidRPr="00000000">
        <w:rPr>
          <w:rtl w:val="0"/>
        </w:rPr>
      </w:r>
    </w:p>
    <w:p w:rsidR="00000000" w:rsidDel="00000000" w:rsidP="00000000" w:rsidRDefault="00000000" w:rsidRPr="00000000" w14:paraId="00000903">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904">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Serviços administrativos do Slack</w:t>
      </w:r>
    </w:p>
    <w:p w:rsidR="00000000" w:rsidDel="00000000" w:rsidP="00000000" w:rsidRDefault="00000000" w:rsidRPr="00000000" w14:paraId="00000905">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Serviços voltados para a administração do SFDC estruturados para maximizar a eficiência por meio de aconselhamento; assistência e/ou execução da administração organizacional do Slack, </w:t>
        <w:br w:type="textWrapping"/>
        <w:t xml:space="preserve">que pode incluir: análise e recomendações de administração; assistência especializada; execução.</w:t>
      </w:r>
    </w:p>
    <w:p w:rsidR="00000000" w:rsidDel="00000000" w:rsidP="00000000" w:rsidRDefault="00000000" w:rsidRPr="00000000" w14:paraId="00000906">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Migrações: Auxiliar na migração de espaços de trabalho em Grade não corporativa para a Grade corporativa do Cliente, incluindo planejamento de migração, preparação de uma lista de verificação de prontidão de migração, execução de migração, teste de fumaça pós-migração, criação de um plano de comunicação de migração (não excedendo três (3) migrações de espaço de trabalho por mês ou oito (8) horas totais de suporte à migração por mês, incluindo planejamento, limpeza de dados, agendamento)</w:t>
      </w:r>
    </w:p>
    <w:p w:rsidR="00000000" w:rsidDel="00000000" w:rsidP="00000000" w:rsidRDefault="00000000" w:rsidRPr="00000000" w14:paraId="00000907">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908">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Três (3) migrações de espaço de trabalho ou oito (8) horas de suporte para migrações devem ser usadas em cada mês e não podem ser transferidas para um mês futuro.</w:t>
      </w:r>
    </w:p>
    <w:p w:rsidR="00000000" w:rsidDel="00000000" w:rsidP="00000000" w:rsidRDefault="00000000" w:rsidRPr="00000000" w14:paraId="00000909">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Os Serviços administrativos não incluem consolidações, importações corporativas </w:t>
        <w:br w:type="textWrapping"/>
        <w:t xml:space="preserve">ou exportações.</w:t>
      </w:r>
    </w:p>
    <w:p w:rsidR="00000000" w:rsidDel="00000000" w:rsidP="00000000" w:rsidRDefault="00000000" w:rsidRPr="00000000" w14:paraId="0000090A">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é responsável pela configuração de sua instância da plataforma Slack durante este Projeto. Desde que, para que a SFDC realize essa configuração e execute outras tarefas administrativas em nome de um cliente, a SFDC exija acesso de nível de administrador à instância da plataforma Slack do Cliente na forma de uma conta de convidado. Esse acesso permite que o Cliente </w:t>
        <w:br w:type="textWrapping"/>
        <w:t xml:space="preserve">e a SFDC rastreiem as alterações feitas pelo SFDC por meio de registros de atividades. </w:t>
      </w:r>
    </w:p>
    <w:p w:rsidR="00000000" w:rsidDel="00000000" w:rsidP="00000000" w:rsidRDefault="00000000" w:rsidRPr="00000000" w14:paraId="0000090B">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menos que acordado ou instruído de outra forma pelo Cliente, toda a Descrição realizada de acordo com este Contrato será realizada na instância de produção da plataforma Slack do Cliente.</w:t>
      </w:r>
    </w:p>
    <w:p w:rsidR="00000000" w:rsidDel="00000000" w:rsidP="00000000" w:rsidRDefault="00000000" w:rsidRPr="00000000" w14:paraId="0000090C">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Analytics do Slack</w:t>
      </w:r>
    </w:p>
    <w:p w:rsidR="00000000" w:rsidDel="00000000" w:rsidP="00000000" w:rsidRDefault="00000000" w:rsidRPr="00000000" w14:paraId="0000090D">
      <w:pPr>
        <w:widowControl w:val="0"/>
        <w:pBdr>
          <w:top w:space="0" w:sz="0" w:val="nil"/>
          <w:left w:space="0" w:sz="0" w:val="nil"/>
          <w:bottom w:space="0" w:sz="0" w:val="nil"/>
          <w:right w:space="0" w:sz="0" w:val="nil"/>
          <w:between w:space="0" w:sz="0" w:val="nil"/>
        </w:pBdr>
        <w:spacing w:after="200" w:line="240" w:lineRule="auto"/>
        <w:ind w:left="1800" w:firstLine="540"/>
        <w:rPr>
          <w:color w:val="000000"/>
        </w:rPr>
      </w:pPr>
      <w:r w:rsidDel="00000000" w:rsidR="00000000" w:rsidRPr="00000000">
        <w:rPr>
          <w:color w:val="000000"/>
          <w:rtl w:val="0"/>
        </w:rPr>
        <w:t xml:space="preserve">A SFDC criará painéis personalizados; ajudará com solicitações de dados ad hoc.</w:t>
      </w:r>
    </w:p>
    <w:p w:rsidR="00000000" w:rsidDel="00000000" w:rsidP="00000000" w:rsidRDefault="00000000" w:rsidRPr="00000000" w14:paraId="0000090E">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Aceleradores do aprendizado</w:t>
      </w:r>
    </w:p>
    <w:p w:rsidR="00000000" w:rsidDel="00000000" w:rsidP="00000000" w:rsidRDefault="00000000" w:rsidRPr="00000000" w14:paraId="0000090F">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realizará cinco (5) sessões de treinamento ao vivo por trimestre focadas no aprofundamento e na continuidade do aprendizado para o Cliente. </w:t>
      </w:r>
    </w:p>
    <w:p w:rsidR="00000000" w:rsidDel="00000000" w:rsidP="00000000" w:rsidRDefault="00000000" w:rsidRPr="00000000" w14:paraId="00000910">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911">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realizará cinco (5) sessões de treinamento ao vivo por trimestre que não poderão ser postergadas. O Cliente será responsável por todos os modelos e Descrição de capacitação </w:t>
        <w:br w:type="textWrapping"/>
        <w:t xml:space="preserve">e participará da criação de ferramentas. O Cliente fornecerá acesso a ativos de autoatendimento </w:t>
        <w:br w:type="textWrapping"/>
        <w:t xml:space="preserve">para dar suporte ao aprendizado e à capacitação do Slack que sejam relevantes para as iniciativas </w:t>
        <w:br w:type="textWrapping"/>
        <w:t xml:space="preserve">do Slack. </w:t>
      </w:r>
    </w:p>
    <w:p w:rsidR="00000000" w:rsidDel="00000000" w:rsidP="00000000" w:rsidRDefault="00000000" w:rsidRPr="00000000" w14:paraId="00000912">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Serviços de plataforma</w:t>
      </w:r>
    </w:p>
    <w:p w:rsidR="00000000" w:rsidDel="00000000" w:rsidP="00000000" w:rsidRDefault="00000000" w:rsidRPr="00000000" w14:paraId="00000913">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fornecerá orientação sobre projetos técnicos e iniciativas para buscar a maturidade da plataforma por meio do desenvolvimento de software ou aplicativos, automação do fluxo de trabalho, gerenciamento de lançamentos do Slack, e pode incluir: Acesso aos aplicativos de Acelerador do Slack; conselhos sobre integrações de terceiros; planejamento e atualizações de lançamento do Slack; automação do criador de fluxo de trabalho; Suporte à comunidade de desenvolvedores do Slack do Cliente por meio de aconselhamento no canal, office hours mensais facilitados; Orientação sobre </w:t>
        <w:br w:type="textWrapping"/>
        <w:t xml:space="preserve">o gerenciamento da comunicação de incidentes do Slack internamente. </w:t>
      </w:r>
    </w:p>
    <w:p w:rsidR="00000000" w:rsidDel="00000000" w:rsidP="00000000" w:rsidRDefault="00000000" w:rsidRPr="00000000" w14:paraId="00000914">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915">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é responsável por adquirir um ambiente de hospedagem no qual os componentes de integração técnica (lógica de integração etc.) residirão. O Cliente organizará itens técnicos </w:t>
        <w:br w:type="textWrapping"/>
        <w:t xml:space="preserve">e solicitações em um formato lógico que adere ao cronograma da sessão.</w:t>
      </w:r>
    </w:p>
    <w:p w:rsidR="00000000" w:rsidDel="00000000" w:rsidP="00000000" w:rsidRDefault="00000000" w:rsidRPr="00000000" w14:paraId="00000916">
      <w:pPr>
        <w:pStyle w:val="Heading5"/>
        <w:numPr>
          <w:ilvl w:val="4"/>
          <w:numId w:val="1"/>
        </w:numPr>
        <w:ind w:left="2232" w:hanging="791.9999999999999"/>
        <w:jc w:val="left"/>
        <w:rPr/>
      </w:pPr>
      <w:r w:rsidDel="00000000" w:rsidR="00000000" w:rsidRPr="00000000">
        <w:rPr>
          <w:rtl w:val="0"/>
        </w:rPr>
        <w:t xml:space="preserve">Retained Technical Architect | Arquiteto técnico retido </w:t>
      </w:r>
    </w:p>
    <w:p w:rsidR="00000000" w:rsidDel="00000000" w:rsidP="00000000" w:rsidRDefault="00000000" w:rsidRPr="00000000" w14:paraId="00000917">
      <w:pPr>
        <w:ind w:firstLine="709"/>
        <w:rPr/>
      </w:pPr>
      <w:r w:rsidDel="00000000" w:rsidR="00000000" w:rsidRPr="00000000">
        <w:rPr>
          <w:rtl w:val="0"/>
        </w:rPr>
      </w:r>
    </w:p>
    <w:p w:rsidR="00000000" w:rsidDel="00000000" w:rsidP="00000000" w:rsidRDefault="00000000" w:rsidRPr="00000000" w14:paraId="00000918">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Configuração da plataforma Slack</w:t>
      </w:r>
    </w:p>
    <w:p w:rsidR="00000000" w:rsidDel="00000000" w:rsidP="00000000" w:rsidRDefault="00000000" w:rsidRPr="00000000" w14:paraId="00000919">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configurará as principais áreas técnicas, de segurança e de políticas da plataforma. </w:t>
        <w:br w:type="textWrapping"/>
        <w:t xml:space="preserve">O resultado é o Cliente equipado com instruções e suporte sobre como configurar sua instância do Slack de acordo com seus requisitos</w:t>
      </w:r>
    </w:p>
    <w:p w:rsidR="00000000" w:rsidDel="00000000" w:rsidP="00000000" w:rsidRDefault="00000000" w:rsidRPr="00000000" w14:paraId="0000091A">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Design de solução do Slack</w:t>
      </w:r>
    </w:p>
    <w:p w:rsidR="00000000" w:rsidDel="00000000" w:rsidP="00000000" w:rsidRDefault="00000000" w:rsidRPr="00000000" w14:paraId="0000091B">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cocriará com o Cliente as soluções do Slack para lidar com casos de uso e desafios identificados durante a descoberta. O resultado é um plano e uma documentação de design definidos para dar suporte a uma implementação personalizada do Slack e a equipe do Cliente preparada com as melhores práticas.</w:t>
      </w:r>
    </w:p>
    <w:p w:rsidR="00000000" w:rsidDel="00000000" w:rsidP="00000000" w:rsidRDefault="00000000" w:rsidRPr="00000000" w14:paraId="0000091C">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Implementação do aplicativo do Slack (bot)</w:t>
      </w:r>
    </w:p>
    <w:p w:rsidR="00000000" w:rsidDel="00000000" w:rsidP="00000000" w:rsidRDefault="00000000" w:rsidRPr="00000000" w14:paraId="0000091D">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criará, desenvolverá e/ou implantará um aplicativo personalizado. O resultado </w:t>
        <w:br w:type="textWrapping"/>
        <w:t xml:space="preserve">é o Cliente equipado com uma combinação de projetos para futuros aplicativos personalizados </w:t>
        <w:br w:type="textWrapping"/>
        <w:t xml:space="preserve">e aplicativos prontos para uso imediato. </w:t>
      </w:r>
    </w:p>
    <w:p w:rsidR="00000000" w:rsidDel="00000000" w:rsidP="00000000" w:rsidRDefault="00000000" w:rsidRPr="00000000" w14:paraId="0000091E">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Capacitação do desenvolvedor do Slack</w:t>
      </w:r>
    </w:p>
    <w:p w:rsidR="00000000" w:rsidDel="00000000" w:rsidP="00000000" w:rsidRDefault="00000000" w:rsidRPr="00000000" w14:paraId="0000091F">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preparará a comunidade de desenvolvedores do Cliente para produzir e manter os aplicativos Slack. Isso pode incluir: sessões de capacitação para engenheiros; suporte para hackathon; detalhes técnicos aprofundados sobre os recursos do produto. Como resultado o Cliente terá uma comunidade de desenvolvedores autossuficiente que pode produzir e manter seus próprios aplicativos personalizados. </w:t>
      </w:r>
    </w:p>
    <w:p w:rsidR="00000000" w:rsidDel="00000000" w:rsidP="00000000" w:rsidRDefault="00000000" w:rsidRPr="00000000" w14:paraId="00000920">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921">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bot será implantado na infraestrutura dos clientes. Hospedagem necessária (independente de plataforma): Amazon Web Services, Google Cloud Platform, Microsoft Azure, Heroku, infraestrutura personalizada etc., oferece suporte a contêiner ou tempo de execução de VM e foi projetada para redundância e espera-se que fique atrás de um balanceador de carga.</w:t>
      </w:r>
    </w:p>
    <w:p w:rsidR="00000000" w:rsidDel="00000000" w:rsidP="00000000" w:rsidRDefault="00000000" w:rsidRPr="00000000" w14:paraId="00000922">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é responsável pelo provisionamento de um ambiente de teste e produção no qual qualquer integração personalizada do Slack (bots, lógica de integração etc.) residirá. O Cliente fornecerá o hardware e a Assistência de TI necessários para implantar, hospedar e manter </w:t>
        <w:br w:type="textWrapping"/>
        <w:t xml:space="preserve">a integração personalizada do Slack (bots, lógica de integração etc.).</w:t>
      </w:r>
    </w:p>
    <w:p w:rsidR="00000000" w:rsidDel="00000000" w:rsidP="00000000" w:rsidRDefault="00000000" w:rsidRPr="00000000" w14:paraId="00000923">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garantirá que os firewalls sejam abertos para comunicação de entrada e saída da integração personalizada do Slack (bots, lógica de integração etc.) aos serviços do Slack e solicitações de conexão do Slack à integração personalizada do Slack </w:t>
      </w:r>
    </w:p>
    <w:p w:rsidR="00000000" w:rsidDel="00000000" w:rsidP="00000000" w:rsidRDefault="00000000" w:rsidRPr="00000000" w14:paraId="00000924">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garantirá que os ambientes de teste e produção sejam disponibilizados antes do início do projeto. Os padrões de rotação de token não são incorporados às integrações personalizadas do Slack (bots, lógica de integraçãoetc.). O Cliente é responsável por implementar padrões de design de rotação de token.</w:t>
      </w:r>
    </w:p>
    <w:p w:rsidR="00000000" w:rsidDel="00000000" w:rsidP="00000000" w:rsidRDefault="00000000" w:rsidRPr="00000000" w14:paraId="00000925">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será responsável pela transferência de conhecimento técnico do bot para o cliente. Portanto, o cliente é responsável por todas as atualizações futuras para gerenciar e manter as ferramentas personalizadas. A SFDC não é responsável por corrigir problemas resultantes das modificações do código-fonte feitas pelo Cliente.</w:t>
      </w:r>
    </w:p>
    <w:p w:rsidR="00000000" w:rsidDel="00000000" w:rsidP="00000000" w:rsidRDefault="00000000" w:rsidRPr="00000000" w14:paraId="00000926">
      <w:pPr>
        <w:pStyle w:val="Heading5"/>
        <w:numPr>
          <w:ilvl w:val="4"/>
          <w:numId w:val="1"/>
        </w:numPr>
        <w:ind w:left="2232" w:hanging="791.9999999999999"/>
        <w:jc w:val="left"/>
        <w:rPr/>
      </w:pPr>
      <w:r w:rsidDel="00000000" w:rsidR="00000000" w:rsidRPr="00000000">
        <w:rPr>
          <w:rtl w:val="0"/>
        </w:rPr>
        <w:t xml:space="preserve">Retained Experience Architect | Arquiteto de experiência retido</w:t>
      </w:r>
    </w:p>
    <w:p w:rsidR="00000000" w:rsidDel="00000000" w:rsidP="00000000" w:rsidRDefault="00000000" w:rsidRPr="00000000" w14:paraId="00000927">
      <w:pPr>
        <w:pStyle w:val="Heading5"/>
        <w:ind w:left="2232" w:firstLine="1440"/>
        <w:jc w:val="left"/>
        <w:rPr/>
      </w:pPr>
      <w:r w:rsidDel="00000000" w:rsidR="00000000" w:rsidRPr="00000000">
        <w:rPr>
          <w:rtl w:val="0"/>
        </w:rPr>
        <w:t xml:space="preserve"> </w:t>
      </w:r>
    </w:p>
    <w:p w:rsidR="00000000" w:rsidDel="00000000" w:rsidP="00000000" w:rsidRDefault="00000000" w:rsidRPr="00000000" w14:paraId="00000928">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Visão e estratégia</w:t>
      </w:r>
    </w:p>
    <w:p w:rsidR="00000000" w:rsidDel="00000000" w:rsidP="00000000" w:rsidRDefault="00000000" w:rsidRPr="00000000" w14:paraId="00000929">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avaliará, refinará e enriquecerá a visão e a estratégia da plataforma Slack para se alinhar aos resultados dos negócios. Isso pode incluir: análise das partes interessadas e workshop de visão e estratégia. O resultado é uma compreensão da visão do Cliente da plataforma Slack em toda </w:t>
        <w:br w:type="textWrapping"/>
        <w:t xml:space="preserve">a empresa e dos resultados de negócios esperados da implementação do Slack.</w:t>
      </w:r>
    </w:p>
    <w:p w:rsidR="00000000" w:rsidDel="00000000" w:rsidP="00000000" w:rsidRDefault="00000000" w:rsidRPr="00000000" w14:paraId="0000092A">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Alinhamento de resultados de negócios</w:t>
      </w:r>
    </w:p>
    <w:p w:rsidR="00000000" w:rsidDel="00000000" w:rsidP="00000000" w:rsidRDefault="00000000" w:rsidRPr="00000000" w14:paraId="0000092B">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conduzirá métricas de desempenho e linha de base, otimizará objetivos e resultados </w:t>
        <w:br w:type="textWrapping"/>
        <w:t xml:space="preserve">e alinhará um roadmap prático de inovação. Isso pode incluir: documentação de valor/resultados de negócios; roadmap de resultados de negócios e painel de métricas de desempenho. O resultado </w:t>
        <w:br w:type="textWrapping"/>
        <w:t xml:space="preserve">é o alinhamento com as métricas de desempenho e linha de base esperadas das melhorias de processo, usando o Slack e um roadmap para alcançar os resultados de negócios.</w:t>
      </w:r>
    </w:p>
    <w:p w:rsidR="00000000" w:rsidDel="00000000" w:rsidP="00000000" w:rsidRDefault="00000000" w:rsidRPr="00000000" w14:paraId="0000092C">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Alinhamento de roadmap prático</w:t>
      </w:r>
    </w:p>
    <w:p w:rsidR="00000000" w:rsidDel="00000000" w:rsidP="00000000" w:rsidRDefault="00000000" w:rsidRPr="00000000" w14:paraId="0000092D">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trabalhará com o Cliente para se alinhar ao roadmap de implementação para definir </w:t>
        <w:br w:type="textWrapping"/>
        <w:t xml:space="preserve">a visão, a estratégia, o valor do negócio, os objetivos e as métricas de sucesso. Isso pode incluir: roadmap de adoção de curto/longo prazo; plano de implantação técnica; estratégia de backlog. </w:t>
        <w:br w:type="textWrapping"/>
        <w:t xml:space="preserve">O resultado é que o Cliente entende o roadmap de implementação do Slack que será entregue em relação à visão, estratégia, valor, objetivos e métricas de sucesso.</w:t>
      </w:r>
    </w:p>
    <w:p w:rsidR="00000000" w:rsidDel="00000000" w:rsidP="00000000" w:rsidRDefault="00000000" w:rsidRPr="00000000" w14:paraId="0000092E">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Avaliação do processo do estado atual</w:t>
      </w:r>
    </w:p>
    <w:p w:rsidR="00000000" w:rsidDel="00000000" w:rsidP="00000000" w:rsidRDefault="00000000" w:rsidRPr="00000000" w14:paraId="0000092F">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avaliará os processos existentes para identificar oportunidades para as soluções Slack. Isso pode incluir: workshops de sprint de descoberta; descoberta de persona; avaliações do estado atual e futuro do processo; entrevistas com partes interessadas. O resultado é uma compreensão clara dos processos atuais do Cliente e das oportunidades documentadas para as soluções Slack. </w:t>
      </w:r>
    </w:p>
    <w:p w:rsidR="00000000" w:rsidDel="00000000" w:rsidP="00000000" w:rsidRDefault="00000000" w:rsidRPr="00000000" w14:paraId="00000930">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Avaliação de lacuna</w:t>
      </w:r>
    </w:p>
    <w:p w:rsidR="00000000" w:rsidDel="00000000" w:rsidP="00000000" w:rsidRDefault="00000000" w:rsidRPr="00000000" w14:paraId="00000931">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avaliará lacunas na colaboração, governança, processos administrativos, segurança e outras funções relacionadas ao Slack. Isso pode incluir: integridade da grade; estrutura de governança; segurança; avaliação da necessidade de aprendizado. O Cliente terá uma análise detalhada do uso do Slack existente do Cliente e recomendações sobre como amadurecer a administração, o uso e o design da instância do Slack do Cliente.</w:t>
      </w:r>
    </w:p>
    <w:p w:rsidR="00000000" w:rsidDel="00000000" w:rsidP="00000000" w:rsidRDefault="00000000" w:rsidRPr="00000000" w14:paraId="00000932">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Estratégia de mudança e de capacitação</w:t>
      </w:r>
    </w:p>
    <w:p w:rsidR="00000000" w:rsidDel="00000000" w:rsidP="00000000" w:rsidRDefault="00000000" w:rsidRPr="00000000" w14:paraId="00000933">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criará um processo em conjunto para gerenciar a mudança e promover uma adesão mais forte à plataforma e a aceitação do programa. Isso pode incluir: workshops de design de grade; estratégia de mudança; abordagem do Especialista do Slack. O resultado é uma estratégia clara de gerenciamento de alteração e capacitação do Slack para que o Cliente incorpore novas formas de trabalhar e impulsione a maturidade na plataforma Slack.</w:t>
      </w:r>
    </w:p>
    <w:p w:rsidR="00000000" w:rsidDel="00000000" w:rsidP="00000000" w:rsidRDefault="00000000" w:rsidRPr="00000000" w14:paraId="00000934">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Design de experiência da plataforma Slack</w:t>
      </w:r>
    </w:p>
    <w:p w:rsidR="00000000" w:rsidDel="00000000" w:rsidP="00000000" w:rsidRDefault="00000000" w:rsidRPr="00000000" w14:paraId="00000935">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A SFDC definirá o design inicial da Grade corporativa para corresponder à do Cliente. Isso pode incluir: workshops de design de grade; orientação e recomendações de configuração de canal sobre convenções de nomenclatura. O Cliente terá um projeto de Grade do Slack mutuamente acordado composto por espaços de trabalho e canais que refletem as necessidades de negócios do Cliente. </w:t>
      </w:r>
    </w:p>
    <w:p w:rsidR="00000000" w:rsidDel="00000000" w:rsidP="00000000" w:rsidRDefault="00000000" w:rsidRPr="00000000" w14:paraId="00000936">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937">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O Cliente reconhece que o desenvolvimento personalizado de roadmaps de soluções depende da participação das unidades de negócios relevantes. A descoberta realizada pela SFDC será para facilitar o projeto de possíveis soluções de Slack, incluindo, mas não se limitando a, o desenvolvimento do roadmap de implementação e o backlog da solução.</w:t>
      </w:r>
    </w:p>
    <w:p w:rsidR="00000000" w:rsidDel="00000000" w:rsidP="00000000" w:rsidRDefault="00000000" w:rsidRPr="00000000" w14:paraId="00000938">
      <w:pPr>
        <w:pStyle w:val="Heading5"/>
        <w:numPr>
          <w:ilvl w:val="4"/>
          <w:numId w:val="1"/>
        </w:numPr>
        <w:ind w:left="2232" w:hanging="791.9999999999999"/>
        <w:jc w:val="left"/>
        <w:rPr/>
      </w:pPr>
      <w:r w:rsidDel="00000000" w:rsidR="00000000" w:rsidRPr="00000000">
        <w:rPr>
          <w:rtl w:val="0"/>
        </w:rPr>
        <w:t xml:space="preserve">Retained Learning Architect | Arquiteto de aprendizagem retido </w:t>
      </w:r>
    </w:p>
    <w:p w:rsidR="00000000" w:rsidDel="00000000" w:rsidP="00000000" w:rsidRDefault="00000000" w:rsidRPr="00000000" w14:paraId="00000939">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Estratégia de capacitação</w:t>
      </w:r>
    </w:p>
    <w:p w:rsidR="00000000" w:rsidDel="00000000" w:rsidP="00000000" w:rsidRDefault="00000000" w:rsidRPr="00000000" w14:paraId="0000093A">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Cocriar um processo em conjunto para gerenciar efetivamente a mudança e promover uma adesão mais forte à plataforma e a aceitação do programa. O resultado é uma estratégia clara de gerenciamento de alteração e capacitação do Slack para que o Cliente incorpore novas formas de trabalhar e impulsione a maturidade na plataforma Slack.</w:t>
      </w:r>
    </w:p>
    <w:p w:rsidR="00000000" w:rsidDel="00000000" w:rsidP="00000000" w:rsidRDefault="00000000" w:rsidRPr="00000000" w14:paraId="0000093B">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Habilitação de aprendizagem</w:t>
      </w:r>
    </w:p>
    <w:p w:rsidR="00000000" w:rsidDel="00000000" w:rsidP="00000000" w:rsidRDefault="00000000" w:rsidRPr="00000000" w14:paraId="0000093C">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Preparar as equipes com as melhores práticas para responder/gerenciar mudanças e permitir que os usuários tenham novas formas de trabalhar. O resultado será a equipe do Cliente preparada para gerenciar as alterações que os usuários finais podem enfrentar associadas à implementação do Slack.</w:t>
      </w:r>
    </w:p>
    <w:p w:rsidR="00000000" w:rsidDel="00000000" w:rsidP="00000000" w:rsidRDefault="00000000" w:rsidRPr="00000000" w14:paraId="0000093D">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Capacitação de instrutor</w:t>
      </w:r>
    </w:p>
    <w:p w:rsidR="00000000" w:rsidDel="00000000" w:rsidP="00000000" w:rsidRDefault="00000000" w:rsidRPr="00000000" w14:paraId="0000093E">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r w:rsidDel="00000000" w:rsidR="00000000" w:rsidRPr="00000000">
        <w:rPr>
          <w:color w:val="000000"/>
          <w:rtl w:val="0"/>
        </w:rPr>
        <w:t xml:space="preserve">Preparar a equipe de aprendizado do Cliente com o conhecimento e as habilidades para dar suporte às futuras necessidades de aprendizado do Slack do Cliente. O resultado é a equipe do Cliente estar preparada com as principais práticas e ter a capacidade e conhecimento internos para liderar </w:t>
        <w:br w:type="textWrapping"/>
        <w:t xml:space="preserve">a implementação do Slack.</w:t>
      </w:r>
    </w:p>
    <w:p w:rsidR="00000000" w:rsidDel="00000000" w:rsidP="00000000" w:rsidRDefault="00000000" w:rsidRPr="00000000" w14:paraId="0000093F">
      <w:pPr>
        <w:widowControl w:val="0"/>
        <w:pBdr>
          <w:top w:space="0" w:sz="0" w:val="nil"/>
          <w:left w:space="0" w:sz="0" w:val="nil"/>
          <w:bottom w:space="0" w:sz="0" w:val="nil"/>
          <w:right w:space="0" w:sz="0" w:val="nil"/>
          <w:between w:space="0" w:sz="0" w:val="nil"/>
        </w:pBdr>
        <w:spacing w:after="200" w:line="240" w:lineRule="auto"/>
        <w:ind w:left="1800" w:firstLine="540"/>
        <w:rPr>
          <w:b w:val="1"/>
          <w:bCs w:val="1"/>
          <w:color w:val="000000"/>
        </w:rPr>
      </w:pPr>
      <w:r w:rsidDel="00000000" w:rsidR="00000000" w:rsidRPr="00000000">
        <w:rPr>
          <w:b w:val="1"/>
          <w:bCs w:val="1"/>
          <w:color w:val="000000"/>
          <w:rtl w:val="0"/>
        </w:rPr>
        <w:t xml:space="preserve">Premissas</w:t>
      </w:r>
    </w:p>
    <w:p w:rsidR="00000000" w:rsidDel="00000000" w:rsidP="00000000" w:rsidRDefault="00000000" w:rsidRPr="00000000" w14:paraId="00000940">
      <w:pPr>
        <w:widowControl w:val="0"/>
        <w:pBdr>
          <w:top w:space="0" w:sz="0" w:val="nil"/>
          <w:left w:space="0" w:sz="0" w:val="nil"/>
          <w:bottom w:space="0" w:sz="0" w:val="nil"/>
          <w:right w:space="0" w:sz="0" w:val="nil"/>
          <w:between w:space="0" w:sz="0" w:val="nil"/>
        </w:pBdr>
        <w:spacing w:after="200" w:line="240" w:lineRule="auto"/>
        <w:ind w:left="2340" w:firstLine="0"/>
        <w:rPr>
          <w:color w:val="000000"/>
        </w:rPr>
      </w:pPr>
      <w:bookmarkStart w:colFirst="0" w:colLast="0" w:name="_r2vwueohkola" w:id="26"/>
      <w:bookmarkEnd w:id="26"/>
      <w:r w:rsidDel="00000000" w:rsidR="00000000" w:rsidRPr="00000000">
        <w:rPr>
          <w:color w:val="000000"/>
          <w:rtl w:val="0"/>
        </w:rPr>
        <w:t xml:space="preserve">A SFDC e o Cliente fornecerão especialista(s) de suporte de treinamento para cada sessão de aprendizado do usuário, com base em uma proporção de 1:100 de especialista por participante. </w:t>
        <w:br w:type="textWrapping"/>
        <w:t xml:space="preserve">Os especialistas de suporte de treinamento da Slack e do Cliente são responsáveis por responder </w:t>
        <w:br w:type="textWrapping"/>
        <w:t xml:space="preserve">as perguntas dos participantes no canal de treinamento relevante durante cada sessão. O Cliente usará o conteúdo de Aprendizagem somente para uso interno futuro do Cliente e não copiará nem distribuirá esse conteúdo externamente. Qualquer outro uso ou duplicação dos materiais de aprendizagem do Slack exigirá um contrato separado entre o Cliente e a Slack e pode incorrer em taxas adicionais. </w:t>
      </w: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941">
      <w:pPr>
        <w:pStyle w:val="Heading3"/>
        <w:numPr>
          <w:ilvl w:val="2"/>
          <w:numId w:val="1"/>
        </w:numPr>
        <w:ind w:left="1314" w:hanging="504.00000000000006"/>
        <w:rPr>
          <w:b w:val="1"/>
          <w:bCs w:val="1"/>
        </w:rPr>
      </w:pPr>
      <w:r w:rsidDel="00000000" w:rsidR="00000000" w:rsidRPr="00000000">
        <w:rPr>
          <w:b w:val="1"/>
          <w:bCs w:val="1"/>
          <w:rtl w:val="0"/>
        </w:rPr>
        <w:t xml:space="preserve">Tableau – Expert Services | Tableau: serviços especializados </w:t>
      </w:r>
    </w:p>
    <w:p w:rsidR="00000000" w:rsidDel="00000000" w:rsidP="00000000" w:rsidRDefault="00000000" w:rsidRPr="00000000" w14:paraId="00000942">
      <w:pPr>
        <w:pStyle w:val="Heading5"/>
        <w:numPr>
          <w:ilvl w:val="4"/>
          <w:numId w:val="1"/>
        </w:numPr>
        <w:ind w:left="2232" w:hanging="791.9999999999999"/>
        <w:jc w:val="left"/>
        <w:rPr/>
      </w:pPr>
      <w:r w:rsidDel="00000000" w:rsidR="00000000" w:rsidRPr="00000000">
        <w:rPr>
          <w:rtl w:val="0"/>
        </w:rPr>
        <w:t xml:space="preserve">Ativação do Tableau Plus</w:t>
      </w:r>
    </w:p>
    <w:p w:rsidR="00000000" w:rsidDel="00000000" w:rsidP="00000000" w:rsidRDefault="00000000" w:rsidRPr="00000000" w14:paraId="00000943">
      <w:pPr>
        <w:ind w:firstLine="709"/>
        <w:rPr/>
      </w:pPr>
      <w:r w:rsidDel="00000000" w:rsidR="00000000" w:rsidRPr="00000000">
        <w:rPr>
          <w:rtl w:val="0"/>
        </w:rPr>
      </w:r>
    </w:p>
    <w:p w:rsidR="00000000" w:rsidDel="00000000" w:rsidP="00000000" w:rsidRDefault="00000000" w:rsidRPr="00000000" w14:paraId="00000944">
      <w:pPr>
        <w:widowControl w:val="0"/>
        <w:pBdr>
          <w:top w:space="0" w:sz="0" w:val="nil"/>
          <w:left w:space="0" w:sz="0" w:val="nil"/>
          <w:bottom w:space="0" w:sz="0" w:val="nil"/>
          <w:right w:space="0" w:sz="0" w:val="nil"/>
          <w:between w:space="0" w:sz="0" w:val="nil"/>
        </w:pBdr>
        <w:spacing w:after="200" w:line="240" w:lineRule="auto"/>
        <w:ind w:left="1800" w:firstLine="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945">
      <w:pPr>
        <w:widowControl w:val="0"/>
        <w:pBdr>
          <w:top w:space="0" w:sz="0" w:val="nil"/>
          <w:left w:space="0" w:sz="0" w:val="nil"/>
          <w:bottom w:space="0" w:sz="0" w:val="nil"/>
          <w:right w:space="0" w:sz="0" w:val="nil"/>
          <w:between w:space="0" w:sz="0" w:val="nil"/>
        </w:pBdr>
        <w:spacing w:after="200" w:line="240" w:lineRule="auto"/>
        <w:ind w:left="1800" w:firstLine="0"/>
        <w:rPr>
          <w:color w:val="000000"/>
        </w:rPr>
      </w:pPr>
      <w:r w:rsidDel="00000000" w:rsidR="00000000" w:rsidRPr="00000000">
        <w:rPr>
          <w:color w:val="000000"/>
          <w:rtl w:val="0"/>
        </w:rPr>
        <w:t xml:space="preserve">Sob a direção do Gerente de projetos designado pelo Cliente, o Cliente e a SFDC priorizarão mutuamente as áreas nas quais o Professional Services se concentrará. A SFDC abordará as prioridades mais altas, limitada pelo cronograma definido de horas especificado em Programação </w:t>
        <w:br w:type="textWrapping"/>
        <w:t xml:space="preserve">e taxas.</w:t>
      </w:r>
    </w:p>
    <w:p w:rsidR="00000000" w:rsidDel="00000000" w:rsidP="00000000" w:rsidRDefault="00000000" w:rsidRPr="00000000" w14:paraId="00000946">
      <w:pPr>
        <w:widowControl w:val="0"/>
        <w:pBdr>
          <w:top w:space="0" w:sz="0" w:val="nil"/>
          <w:left w:space="0" w:sz="0" w:val="nil"/>
          <w:bottom w:space="0" w:sz="0" w:val="nil"/>
          <w:right w:space="0" w:sz="0" w:val="nil"/>
          <w:between w:space="0" w:sz="0" w:val="nil"/>
        </w:pBdr>
        <w:spacing w:after="200" w:line="240" w:lineRule="auto"/>
        <w:ind w:left="1800" w:firstLine="0"/>
        <w:rPr>
          <w:color w:val="000000"/>
        </w:rPr>
      </w:pPr>
      <w:r w:rsidDel="00000000" w:rsidR="00000000" w:rsidRPr="00000000">
        <w:rPr>
          <w:color w:val="000000"/>
          <w:rtl w:val="0"/>
        </w:rPr>
        <w:t xml:space="preserve">A SFDC ajudará o Cliente a ativar os elementos incluídos no conjunto de licenças do Tableau Plus, incluindo: configurar o Einstein Copilot para permitir a produtividade do analista por meio de análises assistidas por IA com o Einstein Copilot para Tableau. A SFDC realizará a configuração inicial da instância da Data Cloud do Cliente, incluindo a conectividade com o Tableau e os fluxos de dados iniciais para as trilhas de registro e auditoria do Einstein Copilot. A SFDC implantará o Gerenciamento de dados para permitir que os usuários entendam e executem as funções do Tableau Prep de forma eficaz, estabeleçam processos repetíveis, criem confiança nos dados e estabeleçam a linhagem dos dados para uso empresarial. A SFDC também fornecerá orientação sobre como maximizar </w:t>
        <w:br w:type="textWrapping"/>
        <w:t xml:space="preserve">a funcionalidade e casos de uso da Tableau Cloud (por exemplo, Tableau Pulse). </w:t>
      </w:r>
    </w:p>
    <w:p w:rsidR="00000000" w:rsidDel="00000000" w:rsidP="00000000" w:rsidRDefault="00000000" w:rsidRPr="00000000" w14:paraId="00000947">
      <w:pPr>
        <w:pStyle w:val="Heading5"/>
        <w:numPr>
          <w:ilvl w:val="4"/>
          <w:numId w:val="1"/>
        </w:numPr>
        <w:ind w:left="2232" w:hanging="791.9999999999999"/>
        <w:jc w:val="left"/>
        <w:rPr/>
      </w:pPr>
      <w:r w:rsidDel="00000000" w:rsidR="00000000" w:rsidRPr="00000000">
        <w:rPr>
          <w:rtl w:val="0"/>
        </w:rPr>
        <w:t xml:space="preserve">Tableau Content Optimization | Otimização de conteúdo do Tableau </w:t>
      </w:r>
    </w:p>
    <w:p w:rsidR="00000000" w:rsidDel="00000000" w:rsidP="00000000" w:rsidRDefault="00000000" w:rsidRPr="00000000" w14:paraId="00000948">
      <w:pPr>
        <w:ind w:firstLine="709"/>
        <w:rPr/>
      </w:pPr>
      <w:r w:rsidDel="00000000" w:rsidR="00000000" w:rsidRPr="00000000">
        <w:rPr>
          <w:rtl w:val="0"/>
        </w:rPr>
      </w:r>
    </w:p>
    <w:p w:rsidR="00000000" w:rsidDel="00000000" w:rsidP="00000000" w:rsidRDefault="00000000" w:rsidRPr="00000000" w14:paraId="00000949">
      <w:pPr>
        <w:widowControl w:val="0"/>
        <w:pBdr>
          <w:top w:space="0" w:sz="0" w:val="nil"/>
          <w:left w:space="0" w:sz="0" w:val="nil"/>
          <w:bottom w:space="0" w:sz="0" w:val="nil"/>
          <w:right w:space="0" w:sz="0" w:val="nil"/>
          <w:between w:space="0" w:sz="0" w:val="nil"/>
        </w:pBdr>
        <w:spacing w:after="200" w:line="240" w:lineRule="auto"/>
        <w:ind w:left="1800" w:firstLine="0"/>
        <w:rPr>
          <w:b w:val="1"/>
          <w:bCs w:val="1"/>
          <w:color w:val="000000"/>
        </w:rPr>
      </w:pPr>
      <w:r w:rsidDel="00000000" w:rsidR="00000000" w:rsidRPr="00000000">
        <w:rPr>
          <w:b w:val="1"/>
          <w:bCs w:val="1"/>
          <w:color w:val="000000"/>
          <w:rtl w:val="0"/>
        </w:rPr>
        <w:t xml:space="preserve">Descrição</w:t>
      </w:r>
    </w:p>
    <w:p w:rsidR="00000000" w:rsidDel="00000000" w:rsidP="00000000" w:rsidRDefault="00000000" w:rsidRPr="00000000" w14:paraId="0000094A">
      <w:pPr>
        <w:widowControl w:val="0"/>
        <w:pBdr>
          <w:top w:space="0" w:sz="0" w:val="nil"/>
          <w:left w:space="0" w:sz="0" w:val="nil"/>
          <w:bottom w:space="0" w:sz="0" w:val="nil"/>
          <w:right w:space="0" w:sz="0" w:val="nil"/>
          <w:between w:space="0" w:sz="0" w:val="nil"/>
        </w:pBdr>
        <w:spacing w:after="200" w:line="240" w:lineRule="auto"/>
        <w:ind w:left="1800" w:firstLine="0"/>
        <w:rPr>
          <w:color w:val="000000"/>
        </w:rPr>
      </w:pPr>
      <w:r w:rsidDel="00000000" w:rsidR="00000000" w:rsidRPr="00000000">
        <w:rPr>
          <w:color w:val="000000"/>
          <w:rtl w:val="0"/>
        </w:rPr>
        <w:t xml:space="preserve">Sob a direção do Gerente de projetos designado pelo Cliente, o Cliente e a SFDC priorizarão mutuamente as áreas nas quais o Professional Services se concentrará. A SFDC abordará as prioridades mais altas, limitada pelo cronograma definido de horas especificado em Programação </w:t>
        <w:br w:type="textWrapping"/>
        <w:t xml:space="preserve">e taxas.</w:t>
      </w:r>
    </w:p>
    <w:p w:rsidR="00000000" w:rsidDel="00000000" w:rsidP="00000000" w:rsidRDefault="00000000" w:rsidRPr="00000000" w14:paraId="0000094B">
      <w:pPr>
        <w:widowControl w:val="0"/>
        <w:pBdr>
          <w:top w:space="0" w:sz="0" w:val="nil"/>
          <w:left w:space="0" w:sz="0" w:val="nil"/>
          <w:bottom w:space="0" w:sz="0" w:val="nil"/>
          <w:right w:space="0" w:sz="0" w:val="nil"/>
          <w:between w:space="0" w:sz="0" w:val="nil"/>
        </w:pBdr>
        <w:spacing w:after="200" w:line="240" w:lineRule="auto"/>
        <w:ind w:left="1800" w:firstLine="0"/>
        <w:rPr>
          <w:color w:val="000000"/>
        </w:rPr>
      </w:pPr>
      <w:r w:rsidDel="00000000" w:rsidR="00000000" w:rsidRPr="00000000">
        <w:rPr>
          <w:color w:val="000000"/>
          <w:rtl w:val="0"/>
        </w:rPr>
        <w:t xml:space="preserve">A SFDC ajudará o Cliente a identificar e priorizar o conteúdo de maior prioridade de negócios no Tableau Server/Cloud, otimizar extrações e pastas de trabalho de maior prioridade para o desempenho do Tableau Server/Cloud e analisar e otimizar os projetos de painéis de maior prioridade para </w:t>
        <w:br w:type="textWrapping"/>
        <w:t xml:space="preserve">a experiência do usuário do Tableau Server/Cloud. A SFDC informará o Cliente sobre as otimizações recomendadas para qualquer conteúdo restante não otimizado durante esse engajamento. </w:t>
      </w:r>
    </w:p>
    <w:p w:rsidR="00000000" w:rsidDel="00000000" w:rsidP="00000000" w:rsidRDefault="00000000" w:rsidRPr="00000000" w14:paraId="0000094C">
      <w:pPr>
        <w:pStyle w:val="Heading3"/>
        <w:numPr>
          <w:ilvl w:val="2"/>
          <w:numId w:val="1"/>
        </w:numPr>
        <w:ind w:left="1314" w:hanging="504.00000000000006"/>
        <w:rPr>
          <w:b w:val="1"/>
          <w:bCs w:val="1"/>
        </w:rPr>
      </w:pPr>
      <w:r w:rsidDel="00000000" w:rsidR="00000000" w:rsidRPr="00000000">
        <w:rPr>
          <w:b w:val="1"/>
          <w:bCs w:val="1"/>
          <w:rtl w:val="0"/>
        </w:rPr>
        <w:t xml:space="preserve">Marketing Cloud - Expert Services</w:t>
      </w:r>
    </w:p>
    <w:p w:rsidR="00000000" w:rsidDel="00000000" w:rsidP="00000000" w:rsidRDefault="00000000" w:rsidRPr="00000000" w14:paraId="0000094D">
      <w:pPr>
        <w:pStyle w:val="Heading5"/>
        <w:numPr>
          <w:ilvl w:val="4"/>
          <w:numId w:val="1"/>
        </w:numPr>
        <w:ind w:left="2232" w:hanging="791.9999999999999"/>
        <w:jc w:val="left"/>
        <w:rPr/>
      </w:pPr>
      <w:r w:rsidDel="00000000" w:rsidR="00000000" w:rsidRPr="00000000">
        <w:rPr>
          <w:rtl w:val="0"/>
        </w:rPr>
        <w:t xml:space="preserve">MC - API Consulting</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950">
      <w:pPr>
        <w:spacing w:after="120" w:line="240" w:lineRule="auto"/>
        <w:ind w:left="1728" w:firstLine="0"/>
        <w:rPr/>
      </w:pPr>
      <w:r w:rsidDel="00000000" w:rsidR="00000000" w:rsidRPr="00000000">
        <w:rPr>
          <w:color w:val="000000"/>
          <w:rtl w:val="0"/>
        </w:rPr>
        <w:t xml:space="preserve">A SFDC fornecerá um código de exemplo para dar suporte ao desenvolvimento do Cliente de envios de e-mail acionados e até &lt;número (X)&gt; horas de consulta de API, o que pode incluir:  localização de bibliotecas adequadas de API da Marketing Cloud; criação de definições de envio acionado na conta de Serviços da Marketing Cloud do Cliente; Integração da Marketing Cloud com sistemas externos usando APIs.  </w:t>
      </w:r>
      <w:r w:rsidDel="00000000" w:rsidR="00000000" w:rsidRPr="00000000">
        <w:rPr>
          <w:rtl w:val="0"/>
        </w:rPr>
      </w:r>
    </w:p>
    <w:p w:rsidR="00000000" w:rsidDel="00000000" w:rsidP="00000000" w:rsidRDefault="00000000" w:rsidRPr="00000000" w14:paraId="00000951">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952">
      <w:pPr>
        <w:spacing w:after="120" w:line="240" w:lineRule="auto"/>
        <w:ind w:left="1728" w:firstLine="0"/>
        <w:rPr/>
      </w:pPr>
      <w:r w:rsidDel="00000000" w:rsidR="00000000" w:rsidRPr="00000000">
        <w:rPr>
          <w:color w:val="000000"/>
          <w:rtl w:val="0"/>
        </w:rPr>
        <w:t xml:space="preserve">O código de amostra do SFDC é de propriedade da SFDC e é licenciado para o Cliente de maneira não exclusiva, no estado em que se encontra e é gratuito para ser modificado pelo Cliente imediatamente após a entrega.  O Cliente é responsável por escrever, manter, gerenciar e usar seu código de API</w:t>
      </w:r>
      <w:r w:rsidDel="00000000" w:rsidR="00000000" w:rsidRPr="00000000">
        <w:rPr>
          <w:rtl w:val="0"/>
        </w:rPr>
        <w:t xml:space="preserve">.</w:t>
      </w:r>
    </w:p>
    <w:p w:rsidR="00000000" w:rsidDel="00000000" w:rsidP="00000000" w:rsidRDefault="00000000" w:rsidRPr="00000000" w14:paraId="00000953">
      <w:pPr>
        <w:pStyle w:val="Heading5"/>
        <w:numPr>
          <w:ilvl w:val="4"/>
          <w:numId w:val="1"/>
        </w:numPr>
        <w:ind w:left="2232" w:hanging="791.9999999999999"/>
        <w:jc w:val="left"/>
        <w:rPr/>
      </w:pPr>
      <w:r w:rsidDel="00000000" w:rsidR="00000000" w:rsidRPr="00000000">
        <w:rPr>
          <w:rtl w:val="0"/>
        </w:rPr>
        <w:t xml:space="preserve">MC - Ongoing Strategy Consulting</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956">
      <w:pPr>
        <w:spacing w:after="120" w:line="240" w:lineRule="auto"/>
        <w:ind w:left="1728" w:firstLine="0"/>
        <w:rPr/>
      </w:pPr>
      <w:r w:rsidDel="00000000" w:rsidR="00000000" w:rsidRPr="00000000">
        <w:rPr>
          <w:color w:val="000000"/>
          <w:rtl w:val="0"/>
        </w:rPr>
        <w:t xml:space="preserve">Os serviços de consultoria de estratégia da SFDC ajudarão o Cliente a desenvolver soluções de marketing personalizadas, multicanal e centradas no digital que conduzam interações individualizadas em relação ao uso que o Cliente faz da Marketing Cloud. A SFDC fornecerá serviços de consultoria estratégica para uma (1) unidade de negócios com foco em um (1) objetivo estratégico principal a ser acordado mutuamente durante o estágio de planejamento do projeto.  </w:t>
      </w:r>
      <w:r w:rsidDel="00000000" w:rsidR="00000000" w:rsidRPr="00000000">
        <w:rPr>
          <w:rtl w:val="0"/>
        </w:rPr>
        <w:t xml:space="preserve"> </w:t>
      </w:r>
    </w:p>
    <w:p w:rsidR="00000000" w:rsidDel="00000000" w:rsidP="00000000" w:rsidRDefault="00000000" w:rsidRPr="00000000" w14:paraId="00000957">
      <w:pPr>
        <w:spacing w:after="120" w:line="240" w:lineRule="auto"/>
        <w:ind w:left="1728" w:firstLine="0"/>
        <w:rPr/>
      </w:pPr>
      <w:r w:rsidDel="00000000" w:rsidR="00000000" w:rsidRPr="00000000">
        <w:rPr>
          <w:color w:val="000000"/>
          <w:rtl w:val="0"/>
        </w:rPr>
        <w:t xml:space="preserve">A SFDC realizará entrevistas com Clientes e sessões de planejamento colaborativo durante a primeira fase do engajamento.  Em seguida, a SFDC produzirá um roadmap estratégico personalizado descrevendo as principais iniciativas e áreas de foco ao longo do engajamento.  À medida que iniciativas específicas do roadmap começam, a SFDC pode adicionar diferentes recursos técnicos e estratégicos de suporte para fornecer orientação estratégica, percepções e recomendações especializadas.</w:t>
      </w:r>
      <w:r w:rsidDel="00000000" w:rsidR="00000000" w:rsidRPr="00000000">
        <w:rPr>
          <w:rtl w:val="0"/>
        </w:rPr>
      </w:r>
    </w:p>
    <w:p w:rsidR="00000000" w:rsidDel="00000000" w:rsidP="00000000" w:rsidRDefault="00000000" w:rsidRPr="00000000" w14:paraId="00000958">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959">
      <w:pPr>
        <w:spacing w:after="120" w:line="240" w:lineRule="auto"/>
        <w:ind w:left="1728" w:firstLine="0"/>
        <w:rPr/>
      </w:pPr>
      <w:r w:rsidDel="00000000" w:rsidR="00000000" w:rsidRPr="00000000">
        <w:rPr>
          <w:color w:val="000000"/>
          <w:rtl w:val="0"/>
        </w:rPr>
        <w:t xml:space="preserve">A auditoria é apenas consultiva e não inclui Descrição de configuração. </w:t>
      </w:r>
      <w:r w:rsidDel="00000000" w:rsidR="00000000" w:rsidRPr="00000000">
        <w:rPr>
          <w:rtl w:val="0"/>
        </w:rPr>
      </w:r>
    </w:p>
    <w:p w:rsidR="00000000" w:rsidDel="00000000" w:rsidP="00000000" w:rsidRDefault="00000000" w:rsidRPr="00000000" w14:paraId="0000095A">
      <w:pPr>
        <w:pStyle w:val="Heading5"/>
        <w:numPr>
          <w:ilvl w:val="4"/>
          <w:numId w:val="1"/>
        </w:numPr>
        <w:ind w:left="2232" w:hanging="791.9999999999999"/>
        <w:jc w:val="left"/>
        <w:rPr/>
      </w:pPr>
      <w:r w:rsidDel="00000000" w:rsidR="00000000" w:rsidRPr="00000000">
        <w:rPr>
          <w:rtl w:val="0"/>
        </w:rPr>
        <w:t xml:space="preserve">MC - Technical Account Audit</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95D">
      <w:pPr>
        <w:spacing w:after="120" w:line="240" w:lineRule="auto"/>
        <w:ind w:left="1728" w:firstLine="0"/>
        <w:rPr/>
      </w:pPr>
      <w:r w:rsidDel="00000000" w:rsidR="00000000" w:rsidRPr="00000000">
        <w:rPr>
          <w:color w:val="000000"/>
          <w:rtl w:val="0"/>
        </w:rPr>
        <w:t xml:space="preserve">A SFDC realizará uma auditoria da conta existente do Cliente, conforme descrito abaixo. Salvo disposição em contrário abaixo, a SFDC concluirá uma auditoria de conta para uma (1) unidade de negócios.  </w:t>
      </w:r>
      <w:r w:rsidDel="00000000" w:rsidR="00000000" w:rsidRPr="00000000">
        <w:rPr>
          <w:rtl w:val="0"/>
        </w:rPr>
      </w:r>
    </w:p>
    <w:p w:rsidR="00000000" w:rsidDel="00000000" w:rsidP="00000000" w:rsidRDefault="00000000" w:rsidRPr="00000000" w14:paraId="0000095E">
      <w:pPr>
        <w:spacing w:after="120" w:line="240" w:lineRule="auto"/>
        <w:ind w:left="1728" w:firstLine="0"/>
        <w:rPr/>
      </w:pPr>
      <w:r w:rsidDel="00000000" w:rsidR="00000000" w:rsidRPr="00000000">
        <w:rPr>
          <w:color w:val="000000"/>
          <w:rtl w:val="0"/>
        </w:rPr>
        <w:t xml:space="preserve">A auditoria técnica da conta incluirá uma análise da configuração atual da conta do Cliente (por exemplo, gerenciamento de conteúdo e assinantes; automação de programas; administração); Descrição de importação/exportação, extensões e consultas de dados; capacidade de entrega de e-mails, gerenciamento de envio e melhores práticas.  A SFDC produzirá um documento do projeto que inclui descobertas, recomendações de otimização e orientação sobre como usar a Marketing Cloud para aumentar a eficácia do marketing. </w:t>
      </w:r>
      <w:r w:rsidDel="00000000" w:rsidR="00000000" w:rsidRPr="00000000">
        <w:rPr>
          <w:rtl w:val="0"/>
        </w:rPr>
      </w:r>
    </w:p>
    <w:p w:rsidR="00000000" w:rsidDel="00000000" w:rsidP="00000000" w:rsidRDefault="00000000" w:rsidRPr="00000000" w14:paraId="0000095F">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960">
      <w:pPr>
        <w:spacing w:after="120" w:line="240" w:lineRule="auto"/>
        <w:ind w:left="1728" w:firstLine="0"/>
        <w:rPr>
          <w:b w:val="1"/>
          <w:bCs w:val="1"/>
        </w:rPr>
      </w:pPr>
      <w:r w:rsidDel="00000000" w:rsidR="00000000" w:rsidRPr="00000000">
        <w:rPr>
          <w:color w:val="000000"/>
          <w:rtl w:val="0"/>
        </w:rPr>
        <w:t xml:space="preserve">A auditoria é apenas consultiva e não inclui Descrição de configuração, incluindo a implementação de recomendações do projeto da SFDC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61">
      <w:pPr>
        <w:pStyle w:val="Heading5"/>
        <w:numPr>
          <w:ilvl w:val="4"/>
          <w:numId w:val="1"/>
        </w:numPr>
        <w:ind w:left="2232" w:hanging="791.9999999999999"/>
        <w:jc w:val="left"/>
        <w:rPr/>
      </w:pPr>
      <w:r w:rsidDel="00000000" w:rsidR="00000000" w:rsidRPr="00000000">
        <w:rPr>
          <w:rtl w:val="0"/>
        </w:rPr>
        <w:t xml:space="preserve">MC – Subscriber Key Pre-Migration Analysis</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spacing w:after="120" w:line="240" w:lineRule="auto"/>
        <w:ind w:left="1728" w:firstLine="0"/>
        <w:rPr>
          <w:b w:val="1"/>
          <w:bCs w:val="1"/>
        </w:rPr>
      </w:pPr>
      <w:r w:rsidDel="00000000" w:rsidR="00000000" w:rsidRPr="00000000">
        <w:rPr>
          <w:b w:val="1"/>
          <w:bCs w:val="1"/>
          <w:rtl w:val="0"/>
        </w:rPr>
        <w:t xml:space="preserve">Descrição</w:t>
      </w:r>
    </w:p>
    <w:p w:rsidR="00000000" w:rsidDel="00000000" w:rsidP="00000000" w:rsidRDefault="00000000" w:rsidRPr="00000000" w14:paraId="00000964">
      <w:pPr>
        <w:spacing w:after="120" w:line="240" w:lineRule="auto"/>
        <w:ind w:left="1728" w:firstLine="0"/>
        <w:rPr/>
      </w:pPr>
      <w:r w:rsidDel="00000000" w:rsidR="00000000" w:rsidRPr="00000000">
        <w:rPr>
          <w:color w:val="000000"/>
          <w:rtl w:val="0"/>
        </w:rPr>
        <w:t xml:space="preserve">A SFDC analisará os processos de Aplicativo da Marketing Cloud do Cliente, incluindo:  importações e extrações de dados; chamadas de API; chamadas de página de destino; automações.</w:t>
      </w:r>
      <w:r w:rsidDel="00000000" w:rsidR="00000000" w:rsidRPr="00000000">
        <w:rPr>
          <w:rtl w:val="0"/>
        </w:rPr>
      </w:r>
    </w:p>
    <w:p w:rsidR="00000000" w:rsidDel="00000000" w:rsidP="00000000" w:rsidRDefault="00000000" w:rsidRPr="00000000" w14:paraId="00000965">
      <w:pPr>
        <w:spacing w:after="120" w:line="240" w:lineRule="auto"/>
        <w:ind w:left="1728" w:firstLine="0"/>
        <w:rPr>
          <w:b w:val="1"/>
          <w:bCs w:val="1"/>
        </w:rPr>
      </w:pPr>
      <w:r w:rsidDel="00000000" w:rsidR="00000000" w:rsidRPr="00000000">
        <w:rPr>
          <w:rtl w:val="0"/>
        </w:rPr>
      </w:r>
    </w:p>
    <w:p w:rsidR="00000000" w:rsidDel="00000000" w:rsidP="00000000" w:rsidRDefault="00000000" w:rsidRPr="00000000" w14:paraId="00000966">
      <w:pPr>
        <w:spacing w:after="120" w:line="240" w:lineRule="auto"/>
        <w:ind w:left="1728" w:firstLine="0"/>
        <w:rPr/>
      </w:pPr>
      <w:r w:rsidDel="00000000" w:rsidR="00000000" w:rsidRPr="00000000">
        <w:rPr>
          <w:color w:val="000000"/>
          <w:rtl w:val="0"/>
        </w:rPr>
        <w:t xml:space="preserve">A SFDC identificará e documentará as oportunidades de otimização dos processos de Chave de assinante e de Aplicativo do Cliente. </w:t>
      </w:r>
      <w:r w:rsidDel="00000000" w:rsidR="00000000" w:rsidRPr="00000000">
        <w:rPr>
          <w:rtl w:val="0"/>
        </w:rPr>
        <w:t xml:space="preserve"> </w:t>
      </w:r>
    </w:p>
    <w:p w:rsidR="00000000" w:rsidDel="00000000" w:rsidP="00000000" w:rsidRDefault="00000000" w:rsidRPr="00000000" w14:paraId="00000967">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968">
      <w:pPr>
        <w:spacing w:after="120" w:line="240" w:lineRule="auto"/>
        <w:ind w:left="1728" w:firstLine="0"/>
        <w:rPr/>
      </w:pPr>
      <w:r w:rsidDel="00000000" w:rsidR="00000000" w:rsidRPr="00000000">
        <w:rPr>
          <w:color w:val="000000"/>
          <w:rtl w:val="0"/>
        </w:rPr>
        <w:t xml:space="preserve">O Cliente é responsável por fazer todas as modificações do processo, se houver. </w:t>
      </w:r>
      <w:r w:rsidDel="00000000" w:rsidR="00000000" w:rsidRPr="00000000">
        <w:rPr>
          <w:rtl w:val="0"/>
        </w:rPr>
      </w:r>
    </w:p>
    <w:p w:rsidR="00000000" w:rsidDel="00000000" w:rsidP="00000000" w:rsidRDefault="00000000" w:rsidRPr="00000000" w14:paraId="00000969">
      <w:pPr>
        <w:pStyle w:val="Heading3"/>
        <w:numPr>
          <w:ilvl w:val="2"/>
          <w:numId w:val="1"/>
        </w:numPr>
        <w:ind w:left="1314" w:hanging="504.00000000000006"/>
        <w:rPr>
          <w:b w:val="1"/>
          <w:bCs w:val="1"/>
        </w:rPr>
      </w:pPr>
      <w:r w:rsidDel="00000000" w:rsidR="00000000" w:rsidRPr="00000000">
        <w:rPr>
          <w:b w:val="1"/>
          <w:bCs w:val="1"/>
          <w:rtl w:val="0"/>
        </w:rPr>
        <w:t xml:space="preserve">Salesforce.com - Expert Services</w:t>
      </w:r>
    </w:p>
    <w:p w:rsidR="00000000" w:rsidDel="00000000" w:rsidP="00000000" w:rsidRDefault="00000000" w:rsidRPr="00000000" w14:paraId="0000096A">
      <w:pPr>
        <w:pStyle w:val="Heading5"/>
        <w:numPr>
          <w:ilvl w:val="4"/>
          <w:numId w:val="1"/>
        </w:numPr>
        <w:ind w:left="2232" w:hanging="791.9999999999999"/>
        <w:jc w:val="left"/>
        <w:rPr/>
      </w:pPr>
      <w:r w:rsidDel="00000000" w:rsidR="00000000" w:rsidRPr="00000000">
        <w:rPr>
          <w:rtl w:val="0"/>
        </w:rPr>
        <w:t xml:space="preserve">Core - Expert Services - Staff Augmentation</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96D">
      <w:pPr>
        <w:spacing w:after="120" w:line="240" w:lineRule="auto"/>
        <w:ind w:left="1728" w:firstLine="0"/>
        <w:rPr/>
      </w:pPr>
      <w:r w:rsidDel="00000000" w:rsidR="00000000" w:rsidRPr="00000000">
        <w:rPr>
          <w:color w:val="000000"/>
          <w:rtl w:val="0"/>
        </w:rPr>
        <w:t xml:space="preserve">O objetivo principal deste engajamento é oferecer suporte ao Cliente para &lt;insira a descrição do projeto&gt;.</w:t>
      </w:r>
      <w:r w:rsidDel="00000000" w:rsidR="00000000" w:rsidRPr="00000000">
        <w:rPr>
          <w:rtl w:val="0"/>
        </w:rPr>
      </w:r>
    </w:p>
    <w:p w:rsidR="00000000" w:rsidDel="00000000" w:rsidP="00000000" w:rsidRDefault="00000000" w:rsidRPr="00000000" w14:paraId="0000096E">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96F">
      <w:pPr>
        <w:spacing w:after="120" w:line="240" w:lineRule="auto"/>
        <w:ind w:left="1728" w:firstLine="0"/>
        <w:rPr/>
      </w:pPr>
      <w:r w:rsidDel="00000000" w:rsidR="00000000" w:rsidRPr="00000000">
        <w:rPr>
          <w:color w:val="000000"/>
          <w:rtl w:val="0"/>
        </w:rPr>
        <w:t xml:space="preserve">Os recursos da SFDC estão realizando trabalho de suporte ao Cliente e não de entrega de produtos finais.  Todos os serviços são considerados aceitos mediante a realização.  </w:t>
      </w:r>
      <w:r w:rsidDel="00000000" w:rsidR="00000000" w:rsidRPr="00000000">
        <w:rPr>
          <w:rtl w:val="0"/>
        </w:rPr>
      </w:r>
    </w:p>
    <w:p w:rsidR="00000000" w:rsidDel="00000000" w:rsidP="00000000" w:rsidRDefault="00000000" w:rsidRPr="00000000" w14:paraId="00000970">
      <w:pPr>
        <w:pStyle w:val="Heading5"/>
        <w:numPr>
          <w:ilvl w:val="4"/>
          <w:numId w:val="1"/>
        </w:numPr>
        <w:ind w:left="2232" w:hanging="791.9999999999999"/>
        <w:jc w:val="left"/>
        <w:rPr/>
      </w:pPr>
      <w:r w:rsidDel="00000000" w:rsidR="00000000" w:rsidRPr="00000000">
        <w:rPr>
          <w:rtl w:val="0"/>
        </w:rPr>
        <w:t xml:space="preserve">Core - Expert Services - Solution Design Support</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973">
      <w:pPr>
        <w:spacing w:after="120" w:line="240" w:lineRule="auto"/>
        <w:ind w:left="1728" w:firstLine="0"/>
        <w:rPr/>
      </w:pPr>
      <w:r w:rsidDel="00000000" w:rsidR="00000000" w:rsidRPr="00000000">
        <w:rPr>
          <w:color w:val="000000"/>
          <w:rtl w:val="0"/>
        </w:rPr>
        <w:t xml:space="preserve">Sob a direção do Gerente de projetos do Cliente, o Cliente e a SFDC priorizarão mutuamente as áreas do Aplicativo nas quais o Professional Services se concentrará.  A SFDC abordará as prioridades mais altas, limitada pelo cronograma definido de horas especificado em Programação e taxas.  A SFDC trabalhará com o Cliente para identificar e se concentrar em áreas específicas de maior prioridade.  O Professional Services pode incluir as áreas abaixo, a serem definidas pela SFDC e pelo Cliente após o início do projeto.  </w:t>
      </w:r>
      <w:r w:rsidDel="00000000" w:rsidR="00000000" w:rsidRPr="00000000">
        <w:rPr>
          <w:rtl w:val="0"/>
        </w:rPr>
      </w:r>
    </w:p>
    <w:p w:rsidR="00000000" w:rsidDel="00000000" w:rsidP="00000000" w:rsidRDefault="00000000" w:rsidRPr="00000000" w14:paraId="00000974">
      <w:pPr>
        <w:spacing w:after="120" w:line="240" w:lineRule="auto"/>
        <w:ind w:left="1728" w:firstLine="0"/>
        <w:rPr/>
      </w:pPr>
      <w:r w:rsidDel="00000000" w:rsidR="00000000" w:rsidRPr="00000000">
        <w:rPr>
          <w:color w:val="000000"/>
          <w:rtl w:val="0"/>
        </w:rPr>
        <w:t xml:space="preserve">A SFDC supervisionará o levantamento de requisitos e o projeto, identificando riscos, lacunas, alternativas, fornecendo melhores práticas de solução e projeto técnico.  A SFDC participará da integração para analisar e validar a documentação do projeto, incluindo a arquitetura do estado atual, as especificações do projeto, os requisitos comerciais, os modelos de dados, os fluxos de processo e outros materiais de suporte.   A SFDC fornecerá orientação para a equipe de implementação para promover o uso da funcionalidade padrão do Aplicativo para evitar personalização excessivamente complexa e reprojeto posterior.  A SFDC identificará componentes reutilizáveis do Aplicativo para serem reutilizados em toda a empresa.  A SFDC identificará abordagens comuns para a integração da interface do usuário entre o Aplicativo e outras plataformas.  A SFDC fornecerá recomendações sobre o desenvolvimento futuro, incluindo áreas de preocupação com o design funcional e do aplicativo.</w:t>
      </w:r>
      <w:r w:rsidDel="00000000" w:rsidR="00000000" w:rsidRPr="00000000">
        <w:rPr>
          <w:rtl w:val="0"/>
        </w:rPr>
      </w:r>
    </w:p>
    <w:p w:rsidR="00000000" w:rsidDel="00000000" w:rsidP="00000000" w:rsidRDefault="00000000" w:rsidRPr="00000000" w14:paraId="00000975">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976">
      <w:pPr>
        <w:spacing w:after="120" w:line="240" w:lineRule="auto"/>
        <w:ind w:left="1728" w:firstLine="0"/>
        <w:rPr/>
      </w:pPr>
      <w:r w:rsidDel="00000000" w:rsidR="00000000" w:rsidRPr="00000000">
        <w:rPr>
          <w:color w:val="000000"/>
          <w:rtl w:val="0"/>
        </w:rPr>
        <w:t xml:space="preserve">Os recursos da SFDC estão realizando trabalho de suporte ao Cliente e não de entrega de produtos finais.  Todos os serviços são considerados aceitos mediante a realização.</w:t>
      </w:r>
      <w:r w:rsidDel="00000000" w:rsidR="00000000" w:rsidRPr="00000000">
        <w:rPr>
          <w:rtl w:val="0"/>
        </w:rPr>
      </w:r>
    </w:p>
    <w:p w:rsidR="00000000" w:rsidDel="00000000" w:rsidP="00000000" w:rsidRDefault="00000000" w:rsidRPr="00000000" w14:paraId="00000977">
      <w:pPr>
        <w:pStyle w:val="Heading5"/>
        <w:numPr>
          <w:ilvl w:val="4"/>
          <w:numId w:val="1"/>
        </w:numPr>
        <w:ind w:left="2232" w:hanging="791.9999999999999"/>
        <w:jc w:val="left"/>
        <w:rPr/>
      </w:pPr>
      <w:r w:rsidDel="00000000" w:rsidR="00000000" w:rsidRPr="00000000">
        <w:rPr>
          <w:rtl w:val="0"/>
        </w:rPr>
        <w:t xml:space="preserve">Core - Expert Services - Solution Implementation Support and Oversight</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spacing w:after="120" w:line="240" w:lineRule="auto"/>
        <w:ind w:left="1728" w:firstLine="0"/>
        <w:rPr/>
      </w:pPr>
      <w:r w:rsidDel="00000000" w:rsidR="00000000" w:rsidRPr="00000000">
        <w:rPr>
          <w:color w:val="000000"/>
          <w:rtl w:val="0"/>
        </w:rPr>
        <w:t xml:space="preserve">Sob a direção do Gerente de projetos do Cliente, o Cliente e a SFDC priorizarão mutuamente as áreas do Aplicativo nas quais o Professional Services se concentrará.  A SFDC abordará as prioridades mais altas, limitada pelo cronograma definido de horas especificado em Programação e taxas.  A SFDC trabalhará com o Cliente para identificar e se concentrar em áreas específicas de maior prioridade.  O Professional Services pode incluir as áreas abaixo, a serem definidas pela SFDC e pelo Cliente após o início do projeto.  </w:t>
      </w:r>
      <w:r w:rsidDel="00000000" w:rsidR="00000000" w:rsidRPr="00000000">
        <w:rPr>
          <w:rtl w:val="0"/>
        </w:rPr>
      </w:r>
    </w:p>
    <w:p w:rsidR="00000000" w:rsidDel="00000000" w:rsidP="00000000" w:rsidRDefault="00000000" w:rsidRPr="00000000" w14:paraId="0000097A">
      <w:pPr>
        <w:spacing w:after="120" w:line="240" w:lineRule="auto"/>
        <w:ind w:left="1728" w:firstLine="0"/>
        <w:rPr/>
      </w:pPr>
      <w:r w:rsidDel="00000000" w:rsidR="00000000" w:rsidRPr="00000000">
        <w:rPr>
          <w:color w:val="000000"/>
          <w:rtl w:val="0"/>
        </w:rPr>
        <w:t xml:space="preserve">A SFDC fornecerá informações e feedback sobre o plano de implementação e a sequência de eventos no plano de projeto do Cliente.  A SFDC fornecerá consultoria de estratégia de implantação e ajudará no planejamento da implantação.  A SFDC servirá como ligação com a equipe de Gerenciamento de produtos da SFDC em relação aos principais tópicos que exigirão feedback e/ou validação desse grupo.  Nesta função, a SFDC comunicará os requisitos do cliente final do Cliente à equipe de Gerenciamento de produtos e enviará o feedback ao Cliente.</w:t>
      </w:r>
      <w:r w:rsidDel="00000000" w:rsidR="00000000" w:rsidRPr="00000000">
        <w:rPr>
          <w:rtl w:val="0"/>
        </w:rPr>
      </w:r>
    </w:p>
    <w:p w:rsidR="00000000" w:rsidDel="00000000" w:rsidP="00000000" w:rsidRDefault="00000000" w:rsidRPr="00000000" w14:paraId="0000097B">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97C">
      <w:pPr>
        <w:spacing w:after="120" w:line="240" w:lineRule="auto"/>
        <w:ind w:left="1728" w:firstLine="0"/>
        <w:rPr/>
      </w:pPr>
      <w:r w:rsidDel="00000000" w:rsidR="00000000" w:rsidRPr="00000000">
        <w:rPr>
          <w:color w:val="000000"/>
          <w:rtl w:val="0"/>
        </w:rPr>
        <w:t xml:space="preserve">Os recursos da SFDC estão realizando trabalho de suporte ao Cliente e não de entrega de produtos finais.  Todos os serviços são considerados aceitos mediante a realização.</w:t>
      </w:r>
      <w:r w:rsidDel="00000000" w:rsidR="00000000" w:rsidRPr="00000000">
        <w:rPr>
          <w:rtl w:val="0"/>
        </w:rPr>
      </w:r>
    </w:p>
    <w:p w:rsidR="00000000" w:rsidDel="00000000" w:rsidP="00000000" w:rsidRDefault="00000000" w:rsidRPr="00000000" w14:paraId="0000097D">
      <w:pPr>
        <w:pStyle w:val="Heading5"/>
        <w:numPr>
          <w:ilvl w:val="4"/>
          <w:numId w:val="1"/>
        </w:numPr>
        <w:ind w:left="2232" w:hanging="791.9999999999999"/>
        <w:jc w:val="left"/>
        <w:rPr/>
      </w:pPr>
      <w:r w:rsidDel="00000000" w:rsidR="00000000" w:rsidRPr="00000000">
        <w:rPr>
          <w:rtl w:val="0"/>
        </w:rPr>
        <w:t xml:space="preserve">Core - Expert Services - Technical Audit</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980">
      <w:pPr>
        <w:spacing w:after="120" w:line="240" w:lineRule="auto"/>
        <w:ind w:left="1728" w:firstLine="0"/>
        <w:rPr/>
      </w:pPr>
      <w:r w:rsidDel="00000000" w:rsidR="00000000" w:rsidRPr="00000000">
        <w:rPr>
          <w:color w:val="000000"/>
          <w:rtl w:val="0"/>
        </w:rPr>
        <w:t xml:space="preserve">A SFDC realizará uma auditoria da conta existente do Cliente conforme descrito abaixo para uma (1) unidade de negócios.  Primeiro, a SFDC auditará a configuração atual da conta do Cliente, incluindo:  gerenciamento de assinantes; gerenciamento de dados; gerenciamento de conteúdo; automação de programas; administração; Descrição de dados. Em seguida, a SFDC produzirá um documento do projeto que inclui descobertas e recomendações nas seguintes áreas:  organizações de contas, limpeza e automações; melhores práticas de segurança; otimização da atividade de envio acionado, de API e de dados; capacidade de entrega de e-mail; registro, velocidade, gerenciamento e melhores práticas de envio; melhores práticas de gerenciamento de assinantes e eficácia de marketing; relatórios.</w:t>
      </w:r>
      <w:r w:rsidDel="00000000" w:rsidR="00000000" w:rsidRPr="00000000">
        <w:rPr>
          <w:rtl w:val="0"/>
        </w:rPr>
      </w:r>
    </w:p>
    <w:p w:rsidR="00000000" w:rsidDel="00000000" w:rsidP="00000000" w:rsidRDefault="00000000" w:rsidRPr="00000000" w14:paraId="00000981">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982">
      <w:pPr>
        <w:spacing w:after="120" w:line="240" w:lineRule="auto"/>
        <w:ind w:left="1728" w:firstLine="0"/>
        <w:rPr/>
      </w:pPr>
      <w:r w:rsidDel="00000000" w:rsidR="00000000" w:rsidRPr="00000000">
        <w:rPr>
          <w:color w:val="000000"/>
          <w:rtl w:val="0"/>
        </w:rPr>
        <w:t xml:space="preserve">Os recursos da SFDC estão realizando trabalho de suporte ao Cliente e não de entrega de produtos finais.  Todos os serviços são considerados aceitos mediante a realização.</w:t>
      </w:r>
      <w:r w:rsidDel="00000000" w:rsidR="00000000" w:rsidRPr="00000000">
        <w:rPr>
          <w:rtl w:val="0"/>
        </w:rPr>
      </w:r>
    </w:p>
    <w:p w:rsidR="00000000" w:rsidDel="00000000" w:rsidP="00000000" w:rsidRDefault="00000000" w:rsidRPr="00000000" w14:paraId="00000983">
      <w:pPr>
        <w:pStyle w:val="Heading5"/>
        <w:numPr>
          <w:ilvl w:val="4"/>
          <w:numId w:val="1"/>
        </w:numPr>
        <w:ind w:left="2232" w:hanging="791.9999999999999"/>
        <w:jc w:val="left"/>
        <w:rPr/>
      </w:pPr>
      <w:r w:rsidDel="00000000" w:rsidR="00000000" w:rsidRPr="00000000">
        <w:rPr>
          <w:rtl w:val="0"/>
        </w:rPr>
        <w:t xml:space="preserve">Core - Expert Services - Environment Management - Production Environment</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986">
      <w:pPr>
        <w:spacing w:after="120" w:line="240" w:lineRule="auto"/>
        <w:ind w:left="1728" w:firstLine="0"/>
        <w:rPr/>
      </w:pPr>
      <w:r w:rsidDel="00000000" w:rsidR="00000000" w:rsidRPr="00000000">
        <w:rPr>
          <w:color w:val="000000"/>
          <w:rtl w:val="0"/>
        </w:rPr>
        <w:t xml:space="preserve">Todos os testes e desenvolvimentos serão realizados em um (1) ambiente de produção do Aplicativo do Cliente.</w:t>
      </w:r>
      <w:r w:rsidDel="00000000" w:rsidR="00000000" w:rsidRPr="00000000">
        <w:rPr>
          <w:rtl w:val="0"/>
        </w:rPr>
      </w:r>
    </w:p>
    <w:p w:rsidR="00000000" w:rsidDel="00000000" w:rsidP="00000000" w:rsidRDefault="00000000" w:rsidRPr="00000000" w14:paraId="00000987">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988">
      <w:pPr>
        <w:spacing w:after="120" w:line="240" w:lineRule="auto"/>
        <w:ind w:left="1728" w:firstLine="0"/>
        <w:rPr/>
      </w:pPr>
      <w:r w:rsidDel="00000000" w:rsidR="00000000" w:rsidRPr="00000000">
        <w:rPr>
          <w:color w:val="000000"/>
          <w:rtl w:val="0"/>
        </w:rPr>
        <w:t xml:space="preserve">O Cliente fornecerá dados de automação de testes dentro do ambiente de produção.  A SFDC e o Cliente concordam com as medidas necessárias para identificar e proteger os dados de teste.  O Cliente é responsável por remover os dados de teste antes da data de ativação.</w:t>
      </w:r>
      <w:r w:rsidDel="00000000" w:rsidR="00000000" w:rsidRPr="00000000">
        <w:rPr>
          <w:rtl w:val="0"/>
        </w:rPr>
      </w:r>
    </w:p>
    <w:p w:rsidR="00000000" w:rsidDel="00000000" w:rsidP="00000000" w:rsidRDefault="00000000" w:rsidRPr="00000000" w14:paraId="00000989">
      <w:pPr>
        <w:pStyle w:val="Heading5"/>
        <w:numPr>
          <w:ilvl w:val="4"/>
          <w:numId w:val="1"/>
        </w:numPr>
        <w:ind w:left="2232" w:hanging="791.9999999999999"/>
        <w:jc w:val="left"/>
        <w:rPr/>
      </w:pPr>
      <w:r w:rsidDel="00000000" w:rsidR="00000000" w:rsidRPr="00000000">
        <w:rPr>
          <w:rtl w:val="0"/>
        </w:rPr>
        <w:t xml:space="preserve">Core - Expert Services - Environment Management - Combined Dev and QA Sandbox</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98C">
      <w:pPr>
        <w:spacing w:after="120" w:line="240" w:lineRule="auto"/>
        <w:ind w:left="1728" w:firstLine="0"/>
        <w:rPr/>
      </w:pPr>
      <w:r w:rsidDel="00000000" w:rsidR="00000000" w:rsidRPr="00000000">
        <w:rPr>
          <w:color w:val="000000"/>
          <w:rtl w:val="0"/>
        </w:rPr>
        <w:t xml:space="preserve">A SFDC utilizará um (1) ambiente de sandbox do Aplicativo do Cliente para desenvolvimento e teste.  A SFDC migrará todas as alterações e aprimoramentos do ambiente de sandbox para a produção antes da ativação.</w:t>
      </w:r>
      <w:r w:rsidDel="00000000" w:rsidR="00000000" w:rsidRPr="00000000">
        <w:rPr>
          <w:rtl w:val="0"/>
        </w:rPr>
        <w:t xml:space="preserve">.</w:t>
      </w:r>
    </w:p>
    <w:p w:rsidR="00000000" w:rsidDel="00000000" w:rsidP="00000000" w:rsidRDefault="00000000" w:rsidRPr="00000000" w14:paraId="0000098D">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98E">
      <w:pPr>
        <w:spacing w:after="120" w:line="240" w:lineRule="auto"/>
        <w:ind w:left="1728" w:firstLine="0"/>
        <w:rPr/>
      </w:pPr>
      <w:r w:rsidDel="00000000" w:rsidR="00000000" w:rsidRPr="00000000">
        <w:rPr>
          <w:color w:val="000000"/>
          <w:rtl w:val="0"/>
        </w:rPr>
        <w:t xml:space="preserve">O Cliente fornecerá dados de automação de testes dentro do ambiente de sandbox.  A SFDC e o Cliente concordam com as medidas necessárias para identificar e proteger os dados de teste.  O Cliente é responsável por remover os dados de teste antes da data de ativação.</w:t>
      </w:r>
      <w:r w:rsidDel="00000000" w:rsidR="00000000" w:rsidRPr="00000000">
        <w:rPr>
          <w:rtl w:val="0"/>
        </w:rPr>
      </w:r>
    </w:p>
    <w:p w:rsidR="00000000" w:rsidDel="00000000" w:rsidP="00000000" w:rsidRDefault="00000000" w:rsidRPr="00000000" w14:paraId="0000098F">
      <w:pPr>
        <w:pStyle w:val="Heading5"/>
        <w:numPr>
          <w:ilvl w:val="4"/>
          <w:numId w:val="1"/>
        </w:numPr>
        <w:ind w:left="2232" w:hanging="791.9999999999999"/>
        <w:jc w:val="left"/>
        <w:rPr/>
      </w:pPr>
      <w:r w:rsidDel="00000000" w:rsidR="00000000" w:rsidRPr="00000000">
        <w:rPr>
          <w:rtl w:val="0"/>
        </w:rPr>
        <w:t xml:space="preserve">Core - Expert Services - Environment Management - Separate Dev and QA Sandbox</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992">
      <w:pPr>
        <w:spacing w:after="120" w:line="240" w:lineRule="auto"/>
        <w:ind w:left="1728" w:firstLine="0"/>
        <w:rPr/>
      </w:pPr>
      <w:r w:rsidDel="00000000" w:rsidR="00000000" w:rsidRPr="00000000">
        <w:rPr>
          <w:color w:val="000000"/>
          <w:rtl w:val="0"/>
        </w:rPr>
        <w:t xml:space="preserve">A SFDC utilizará dois (2) ambientes de sandbox separados para desenvolvimento e teste.  A SFDC migrará todas as alterações e aprimoramentos da sandbox de desenvolvimento para o ambiente de teste, conforme necessário, durante o desempenho do Professional Services.  Além disso, a SFDC migrará todas as alterações e aprimoramentos do ambiente de sandbox para a produção antes da ativação.</w:t>
      </w:r>
      <w:r w:rsidDel="00000000" w:rsidR="00000000" w:rsidRPr="00000000">
        <w:rPr>
          <w:rtl w:val="0"/>
        </w:rPr>
      </w:r>
    </w:p>
    <w:p w:rsidR="00000000" w:rsidDel="00000000" w:rsidP="00000000" w:rsidRDefault="00000000" w:rsidRPr="00000000" w14:paraId="00000993">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994">
      <w:pPr>
        <w:spacing w:after="120" w:line="240" w:lineRule="auto"/>
        <w:ind w:left="1728" w:firstLine="0"/>
        <w:rPr/>
      </w:pPr>
      <w:r w:rsidDel="00000000" w:rsidR="00000000" w:rsidRPr="00000000">
        <w:rPr>
          <w:color w:val="000000"/>
          <w:rtl w:val="0"/>
        </w:rPr>
        <w:t xml:space="preserve">O Cliente fornecerá dados de automação de testes dentro dos ambientes de sandbox.  A SFDC e o Cliente concordam com as medidas necessárias para identificar e proteger os dados de teste.  O Cliente é responsável por remover os dados de teste antes da data de ativação.</w:t>
      </w:r>
      <w:r w:rsidDel="00000000" w:rsidR="00000000" w:rsidRPr="00000000">
        <w:rPr>
          <w:rtl w:val="0"/>
        </w:rPr>
      </w:r>
    </w:p>
    <w:p w:rsidR="00000000" w:rsidDel="00000000" w:rsidP="00000000" w:rsidRDefault="00000000" w:rsidRPr="00000000" w14:paraId="00000995">
      <w:pPr>
        <w:pStyle w:val="Heading5"/>
        <w:numPr>
          <w:ilvl w:val="4"/>
          <w:numId w:val="1"/>
        </w:numPr>
        <w:ind w:left="2232" w:hanging="791.9999999999999"/>
        <w:jc w:val="left"/>
        <w:rPr/>
      </w:pPr>
      <w:r w:rsidDel="00000000" w:rsidR="00000000" w:rsidRPr="00000000">
        <w:rPr>
          <w:rtl w:val="0"/>
        </w:rPr>
        <w:t xml:space="preserve">Core - Expert Services - Post Go-Live Services</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998">
      <w:pPr>
        <w:spacing w:after="120" w:line="240" w:lineRule="auto"/>
        <w:ind w:left="1728" w:firstLine="0"/>
        <w:rPr/>
      </w:pPr>
      <w:r w:rsidDel="00000000" w:rsidR="00000000" w:rsidRPr="00000000">
        <w:rPr>
          <w:color w:val="000000"/>
          <w:rtl w:val="0"/>
        </w:rPr>
        <w:t xml:space="preserve">A SFDC fornecerá serviços pós-ativação por até dez (10) dias úteis pelo período de duas (2) semanas após a implantação.  Os principais membros da equipe de projeto da SFDC estarão disponíveis para ajudar o Cliente com perguntas ou problemas que possam surgir.  O gerente de projetos da SFDC coordenará todas as solicitações de serviços pós-ativação.  </w:t>
      </w:r>
      <w:r w:rsidDel="00000000" w:rsidR="00000000" w:rsidRPr="00000000">
        <w:rPr>
          <w:rtl w:val="0"/>
        </w:rPr>
        <w:t xml:space="preserve">  </w:t>
      </w:r>
    </w:p>
    <w:p w:rsidR="00000000" w:rsidDel="00000000" w:rsidP="00000000" w:rsidRDefault="00000000" w:rsidRPr="00000000" w14:paraId="00000999">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99A">
      <w:pPr>
        <w:spacing w:after="120" w:line="240" w:lineRule="auto"/>
        <w:ind w:left="1728" w:firstLine="0"/>
        <w:rPr/>
      </w:pPr>
      <w:r w:rsidDel="00000000" w:rsidR="00000000" w:rsidRPr="00000000">
        <w:rPr>
          <w:color w:val="000000"/>
          <w:rtl w:val="0"/>
        </w:rPr>
        <w:t xml:space="preserve">Os serviços pós-ativação são de natureza consultiva e não incluem alterações do Aplicativo ou remediação de defeitos configuradas na produção. </w:t>
      </w:r>
      <w:r w:rsidDel="00000000" w:rsidR="00000000" w:rsidRPr="00000000">
        <w:rPr>
          <w:rtl w:val="0"/>
        </w:rPr>
      </w:r>
    </w:p>
    <w:p w:rsidR="00000000" w:rsidDel="00000000" w:rsidP="00000000" w:rsidRDefault="00000000" w:rsidRPr="00000000" w14:paraId="0000099B">
      <w:pPr>
        <w:pStyle w:val="Heading5"/>
        <w:numPr>
          <w:ilvl w:val="4"/>
          <w:numId w:val="1"/>
        </w:numPr>
        <w:ind w:left="2232" w:hanging="791.9999999999999"/>
        <w:jc w:val="left"/>
        <w:rPr/>
      </w:pPr>
      <w:r w:rsidDel="00000000" w:rsidR="00000000" w:rsidRPr="00000000">
        <w:rPr>
          <w:rtl w:val="0"/>
        </w:rPr>
        <w:t xml:space="preserve">Core - Expert Services - Change Management Services</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99E">
      <w:pPr>
        <w:spacing w:after="120" w:line="240" w:lineRule="auto"/>
        <w:ind w:left="1728" w:firstLine="0"/>
        <w:rPr/>
      </w:pPr>
      <w:r w:rsidDel="00000000" w:rsidR="00000000" w:rsidRPr="00000000">
        <w:rPr>
          <w:color w:val="000000"/>
          <w:rtl w:val="0"/>
        </w:rPr>
        <w:t xml:space="preserve">A SFDC fornecerá ao Cliente até dez (10) dias de serviços de gerenciamento de alteração para desenvolver e executar uma estratégia e um plano de gerenciamento de alteração personalizado para facilitar a implantação e a adesão do usuário final do Aplicativo configurado.  O Professional Services de gerenciamento de alteração serão compostos de:  avaliação do impacto organizacional e da prontidão para as alterações; gerenciamento das partes interessadas; desenvolvimento de plano de comunicação; engajamento do especialista em alterações; Descrição de adesão. </w:t>
      </w:r>
      <w:r w:rsidDel="00000000" w:rsidR="00000000" w:rsidRPr="00000000">
        <w:rPr>
          <w:rtl w:val="0"/>
        </w:rPr>
        <w:t xml:space="preserve"> </w:t>
      </w:r>
    </w:p>
    <w:p w:rsidR="00000000" w:rsidDel="00000000" w:rsidP="00000000" w:rsidRDefault="00000000" w:rsidRPr="00000000" w14:paraId="0000099F">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9A0">
      <w:pPr>
        <w:spacing w:after="120" w:line="240" w:lineRule="auto"/>
        <w:ind w:left="1728" w:firstLine="0"/>
        <w:rPr/>
      </w:pPr>
      <w:r w:rsidDel="00000000" w:rsidR="00000000" w:rsidRPr="00000000">
        <w:rPr>
          <w:color w:val="000000"/>
          <w:rtl w:val="0"/>
        </w:rPr>
        <w:t xml:space="preserve">O Cliente reproduzirá, distribuirá e traduzirá (se necessário) todas as comunicações de gerenciamento de alteração.</w:t>
      </w:r>
      <w:r w:rsidDel="00000000" w:rsidR="00000000" w:rsidRPr="00000000">
        <w:rPr>
          <w:rtl w:val="0"/>
        </w:rPr>
      </w:r>
    </w:p>
    <w:p w:rsidR="00000000" w:rsidDel="00000000" w:rsidP="00000000" w:rsidRDefault="00000000" w:rsidRPr="00000000" w14:paraId="000009A1">
      <w:pPr>
        <w:pStyle w:val="Heading5"/>
        <w:numPr>
          <w:ilvl w:val="4"/>
          <w:numId w:val="1"/>
        </w:numPr>
        <w:ind w:left="2232" w:hanging="791.9999999999999"/>
        <w:jc w:val="left"/>
        <w:rPr/>
      </w:pPr>
      <w:r w:rsidDel="00000000" w:rsidR="00000000" w:rsidRPr="00000000">
        <w:rPr>
          <w:rtl w:val="0"/>
        </w:rPr>
        <w:t xml:space="preserve">Core - Expert Services - Train the Trainer Curriculum Training</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spacing w:after="120" w:line="240" w:lineRule="auto"/>
        <w:ind w:left="1728" w:firstLine="0"/>
        <w:rPr>
          <w:b w:val="1"/>
          <w:bCs w:val="1"/>
        </w:rPr>
      </w:pPr>
      <w:r w:rsidDel="00000000" w:rsidR="00000000" w:rsidRPr="00000000">
        <w:rPr>
          <w:b w:val="1"/>
          <w:bCs w:val="1"/>
          <w:rtl w:val="0"/>
        </w:rPr>
        <w:t xml:space="preserve">Descrição </w:t>
      </w:r>
    </w:p>
    <w:p w:rsidR="00000000" w:rsidDel="00000000" w:rsidP="00000000" w:rsidRDefault="00000000" w:rsidRPr="00000000" w14:paraId="000009A4">
      <w:pPr>
        <w:spacing w:after="120" w:line="240" w:lineRule="auto"/>
        <w:ind w:left="1728" w:firstLine="0"/>
        <w:rPr/>
      </w:pPr>
      <w:r w:rsidDel="00000000" w:rsidR="00000000" w:rsidRPr="00000000">
        <w:rPr>
          <w:color w:val="000000"/>
          <w:rtl w:val="0"/>
        </w:rPr>
        <w:t xml:space="preserve">A SFDC fornecerá o número (nº) de cursos de treinamento distintos que abordam o número (nº) de funções de usuário com número (nº) de guias de referência rápida. A SFDC realizará o número (nº) de gravações/demonstrações de treinamento (1 a 3 minutos de duração cada). A SFDC realizará três (3) dias de aulas de TTT para até quinze (15) instrutores identificados do Cliente.  A SFDC fornecerá o número (nº) de dias úteis de suporte, acompanhamento e orientação de adesão pós-treinamento.  </w:t>
      </w:r>
      <w:r w:rsidDel="00000000" w:rsidR="00000000" w:rsidRPr="00000000">
        <w:rPr>
          <w:rtl w:val="0"/>
        </w:rPr>
        <w:t xml:space="preserve"> </w:t>
      </w:r>
    </w:p>
    <w:p w:rsidR="00000000" w:rsidDel="00000000" w:rsidP="00000000" w:rsidRDefault="00000000" w:rsidRPr="00000000" w14:paraId="000009A5">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9A6">
      <w:pPr>
        <w:spacing w:after="120" w:line="240" w:lineRule="auto"/>
        <w:ind w:left="1728" w:firstLine="0"/>
        <w:rPr/>
      </w:pPr>
      <w:r w:rsidDel="00000000" w:rsidR="00000000" w:rsidRPr="00000000">
        <w:rPr>
          <w:color w:val="000000"/>
          <w:rtl w:val="0"/>
        </w:rPr>
        <w:t xml:space="preserve">A SFDC só treinará os instrutores do Cliente.  Os instrutores do Cliente são responsáveis pelo treinamento do usuário final.  O Cliente administrará toda a logística de treinamento e Descrição de conformidade relacionadas, inclusive inscrição/registro, controle de presença e relatórios. O Cliente reproduzirá e distribuirá (traduzirá, se necessário) materiais de treinamento e materiais didáticos.  O Cliente fornecerá instalações e equipamentos de treinamento, incluindo salas de treinamento, hardware, acesso à rede, equipamentos audiovisuais e materiais necessários para a aula. </w:t>
      </w:r>
      <w:r w:rsidDel="00000000" w:rsidR="00000000" w:rsidRPr="00000000">
        <w:rPr>
          <w:rtl w:val="0"/>
        </w:rPr>
      </w:r>
    </w:p>
    <w:p w:rsidR="00000000" w:rsidDel="00000000" w:rsidP="00000000" w:rsidRDefault="00000000" w:rsidRPr="00000000" w14:paraId="000009A7">
      <w:pPr>
        <w:pStyle w:val="Heading3"/>
        <w:numPr>
          <w:ilvl w:val="2"/>
          <w:numId w:val="1"/>
        </w:numPr>
        <w:ind w:left="1314" w:hanging="504.00000000000006"/>
        <w:rPr>
          <w:b w:val="1"/>
          <w:bCs w:val="1"/>
        </w:rPr>
      </w:pPr>
      <w:r w:rsidDel="00000000" w:rsidR="00000000" w:rsidRPr="00000000">
        <w:rPr>
          <w:b w:val="1"/>
          <w:bCs w:val="1"/>
          <w:rtl w:val="0"/>
        </w:rPr>
        <w:t xml:space="preserve">Salesforce Industries (SFI) Services - Expert Services</w:t>
      </w:r>
    </w:p>
    <w:p w:rsidR="00000000" w:rsidDel="00000000" w:rsidP="00000000" w:rsidRDefault="00000000" w:rsidRPr="00000000" w14:paraId="000009A8">
      <w:pPr>
        <w:pStyle w:val="Heading5"/>
        <w:numPr>
          <w:ilvl w:val="4"/>
          <w:numId w:val="1"/>
        </w:numPr>
        <w:ind w:left="2232" w:hanging="791.9999999999999"/>
        <w:jc w:val="left"/>
        <w:rPr/>
      </w:pPr>
      <w:r w:rsidDel="00000000" w:rsidR="00000000" w:rsidRPr="00000000">
        <w:rPr>
          <w:rtl w:val="0"/>
        </w:rPr>
        <w:t xml:space="preserve">SFI - Expert Services</w:t>
      </w:r>
    </w:p>
    <w:p w:rsidR="00000000" w:rsidDel="00000000" w:rsidP="00000000" w:rsidRDefault="00000000" w:rsidRPr="00000000" w14:paraId="000009A9">
      <w:pPr>
        <w:pStyle w:val="Heading5"/>
        <w:ind w:left="2232" w:firstLine="1440"/>
        <w:jc w:val="left"/>
        <w:rPr/>
      </w:pPr>
      <w:r w:rsidDel="00000000" w:rsidR="00000000" w:rsidRPr="00000000">
        <w:rPr>
          <w:rtl w:val="0"/>
        </w:rPr>
        <w:t xml:space="preserve"> </w:t>
      </w:r>
    </w:p>
    <w:p w:rsidR="00000000" w:rsidDel="00000000" w:rsidP="00000000" w:rsidRDefault="00000000" w:rsidRPr="00000000" w14:paraId="000009AA">
      <w:pPr>
        <w:spacing w:after="120" w:line="240" w:lineRule="auto"/>
        <w:ind w:left="1728" w:firstLine="0"/>
        <w:rPr>
          <w:b w:val="1"/>
          <w:bCs w:val="1"/>
          <w:color w:val="000000"/>
        </w:rPr>
      </w:pPr>
      <w:r w:rsidDel="00000000" w:rsidR="00000000" w:rsidRPr="00000000">
        <w:rPr>
          <w:b w:val="1"/>
          <w:bCs w:val="1"/>
          <w:rtl w:val="0"/>
        </w:rPr>
        <w:t xml:space="preserve">Descrição</w:t>
      </w:r>
      <w:r w:rsidDel="00000000" w:rsidR="00000000" w:rsidRPr="00000000">
        <w:rPr>
          <w:rtl w:val="0"/>
        </w:rPr>
      </w:r>
    </w:p>
    <w:p w:rsidR="00000000" w:rsidDel="00000000" w:rsidP="00000000" w:rsidRDefault="00000000" w:rsidRPr="00000000" w14:paraId="000009AB">
      <w:pPr>
        <w:spacing w:after="120" w:line="240" w:lineRule="auto"/>
        <w:ind w:left="1728" w:firstLine="0"/>
        <w:rPr/>
      </w:pPr>
      <w:r w:rsidDel="00000000" w:rsidR="00000000" w:rsidRPr="00000000">
        <w:rPr>
          <w:color w:val="000000"/>
          <w:rtl w:val="0"/>
        </w:rPr>
        <w:t xml:space="preserve">A SFDC fornecerá suporte de consulta ao Cliente </w:t>
      </w:r>
      <w:r w:rsidDel="00000000" w:rsidR="00000000" w:rsidRPr="00000000">
        <w:rPr>
          <w:color w:val="000000"/>
          <w:highlight w:val="yellow"/>
          <w:rtl w:val="0"/>
        </w:rPr>
        <w:t xml:space="preserve">&lt;e à equipe de projeto do integrador de sistemas escolhida&gt;</w:t>
      </w:r>
      <w:r w:rsidDel="00000000" w:rsidR="00000000" w:rsidRPr="00000000">
        <w:rPr>
          <w:color w:val="000000"/>
          <w:rtl w:val="0"/>
        </w:rPr>
        <w:t xml:space="preserve">, incluindo: Alinhamento técnico dentro da arquitetura geral; implementação de melhores práticas; garantia do uso máximo da capacidade padrão do produto Vlocity; assistência geral, serviços de consultoria e orientação sobre o Vlocity</w:t>
      </w:r>
      <w:r w:rsidDel="00000000" w:rsidR="00000000" w:rsidRPr="00000000">
        <w:rPr>
          <w:rtl w:val="0"/>
        </w:rPr>
      </w:r>
    </w:p>
    <w:p w:rsidR="00000000" w:rsidDel="00000000" w:rsidP="00000000" w:rsidRDefault="00000000" w:rsidRPr="00000000" w14:paraId="000009AC">
      <w:pPr>
        <w:spacing w:after="120" w:line="240" w:lineRule="auto"/>
        <w:ind w:left="1728" w:firstLine="0"/>
        <w:rPr>
          <w:b w:val="1"/>
          <w:bCs w:val="1"/>
        </w:rPr>
      </w:pPr>
      <w:r w:rsidDel="00000000" w:rsidR="00000000" w:rsidRPr="00000000">
        <w:rPr>
          <w:rtl w:val="0"/>
        </w:rPr>
      </w:r>
    </w:p>
    <w:p w:rsidR="00000000" w:rsidDel="00000000" w:rsidP="00000000" w:rsidRDefault="00000000" w:rsidRPr="00000000" w14:paraId="000009AD">
      <w:pPr>
        <w:spacing w:after="120" w:line="240" w:lineRule="auto"/>
        <w:ind w:left="1728" w:firstLine="0"/>
        <w:rPr/>
      </w:pPr>
      <w:r w:rsidDel="00000000" w:rsidR="00000000" w:rsidRPr="00000000">
        <w:rPr>
          <w:color w:val="000000"/>
          <w:rtl w:val="0"/>
        </w:rPr>
        <w:t xml:space="preserve">A SFDC fornecerá suporte de consulta </w:t>
      </w:r>
      <w:r w:rsidDel="00000000" w:rsidR="00000000" w:rsidRPr="00000000">
        <w:rPr>
          <w:rtl w:val="0"/>
        </w:rPr>
      </w:r>
    </w:p>
    <w:p w:rsidR="00000000" w:rsidDel="00000000" w:rsidP="00000000" w:rsidRDefault="00000000" w:rsidRPr="00000000" w14:paraId="000009AE">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9AF">
      <w:pPr>
        <w:spacing w:after="120" w:line="240" w:lineRule="auto"/>
        <w:ind w:left="1728" w:firstLine="0"/>
        <w:rPr/>
      </w:pPr>
      <w:r w:rsidDel="00000000" w:rsidR="00000000" w:rsidRPr="00000000">
        <w:rPr>
          <w:color w:val="000000"/>
          <w:rtl w:val="0"/>
        </w:rPr>
        <w:t xml:space="preserve">Qualquer serviço de implementação ou configuração de Serviços On-line está fora do escopo.</w:t>
      </w:r>
      <w:r w:rsidDel="00000000" w:rsidR="00000000" w:rsidRPr="00000000">
        <w:rPr>
          <w:rtl w:val="0"/>
        </w:rPr>
      </w:r>
    </w:p>
    <w:p w:rsidR="00000000" w:rsidDel="00000000" w:rsidP="00000000" w:rsidRDefault="00000000" w:rsidRPr="00000000" w14:paraId="000009B0">
      <w:pPr>
        <w:pStyle w:val="Heading5"/>
        <w:numPr>
          <w:ilvl w:val="4"/>
          <w:numId w:val="1"/>
        </w:numPr>
        <w:ind w:left="2232" w:hanging="791.9999999999999"/>
        <w:jc w:val="left"/>
        <w:rPr/>
      </w:pPr>
      <w:r w:rsidDel="00000000" w:rsidR="00000000" w:rsidRPr="00000000">
        <w:rPr>
          <w:rtl w:val="0"/>
        </w:rPr>
        <w:t xml:space="preserve">SFI - Communication Cloud - Expert Services</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spacing w:after="120" w:line="240" w:lineRule="auto"/>
        <w:ind w:left="1728" w:firstLine="0"/>
        <w:rPr/>
      </w:pPr>
      <w:r w:rsidDel="00000000" w:rsidR="00000000" w:rsidRPr="00000000">
        <w:rPr>
          <w:b w:val="1"/>
          <w:bCs w:val="1"/>
          <w:rtl w:val="0"/>
        </w:rPr>
        <w:t xml:space="preserve">Descrição </w:t>
      </w:r>
      <w:r w:rsidDel="00000000" w:rsidR="00000000" w:rsidRPr="00000000">
        <w:rPr>
          <w:rtl w:val="0"/>
        </w:rPr>
      </w:r>
    </w:p>
    <w:p w:rsidR="00000000" w:rsidDel="00000000" w:rsidP="00000000" w:rsidRDefault="00000000" w:rsidRPr="00000000" w14:paraId="000009B3">
      <w:pPr>
        <w:spacing w:after="120" w:line="240" w:lineRule="auto"/>
        <w:ind w:left="1728" w:firstLine="0"/>
        <w:rPr/>
      </w:pPr>
      <w:r w:rsidDel="00000000" w:rsidR="00000000" w:rsidRPr="00000000">
        <w:rPr>
          <w:color w:val="000000"/>
          <w:rtl w:val="0"/>
        </w:rPr>
        <w:t xml:space="preserve">Os Serviços especializados podem conter projetos para desempenho, pontos de verificação mensais da organização, análise de fluxo de cliques, recomendações de desenvolvimento de DevOps, suporte geral de DevOps OU workshop e avaliação completos de DevOps OU equipe completa de DevOps.  Revisão do projeto OmniScript, workshop de revisão do projeto EPC.  Revisões e workshops adicionais podem ser necessários, dependendo dos componentes usados e da experiência da equipe do projeto: LWC, OM, CLM, DC, Aplicativo móvel, Estrutura de abstração.</w:t>
      </w:r>
      <w:r w:rsidDel="00000000" w:rsidR="00000000" w:rsidRPr="00000000">
        <w:rPr>
          <w:rtl w:val="0"/>
        </w:rPr>
      </w:r>
    </w:p>
    <w:p w:rsidR="00000000" w:rsidDel="00000000" w:rsidP="00000000" w:rsidRDefault="00000000" w:rsidRPr="00000000" w14:paraId="000009B4">
      <w:pPr>
        <w:pStyle w:val="Heading5"/>
        <w:numPr>
          <w:ilvl w:val="4"/>
          <w:numId w:val="1"/>
        </w:numPr>
        <w:ind w:left="2232" w:hanging="791.9999999999999"/>
        <w:jc w:val="left"/>
        <w:rPr/>
      </w:pPr>
      <w:r w:rsidDel="00000000" w:rsidR="00000000" w:rsidRPr="00000000">
        <w:rPr>
          <w:rtl w:val="0"/>
        </w:rPr>
        <w:t xml:space="preserve">SFI - Media Cloud Implementation - Expert Services</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spacing w:after="120" w:line="240" w:lineRule="auto"/>
        <w:ind w:left="1728" w:firstLine="0"/>
        <w:rPr/>
      </w:pPr>
      <w:r w:rsidDel="00000000" w:rsidR="00000000" w:rsidRPr="00000000">
        <w:rPr>
          <w:b w:val="1"/>
          <w:bCs w:val="1"/>
          <w:rtl w:val="0"/>
        </w:rPr>
        <w:t xml:space="preserve">Descrição </w:t>
      </w:r>
      <w:r w:rsidDel="00000000" w:rsidR="00000000" w:rsidRPr="00000000">
        <w:rPr>
          <w:rtl w:val="0"/>
        </w:rPr>
      </w:r>
    </w:p>
    <w:p w:rsidR="00000000" w:rsidDel="00000000" w:rsidP="00000000" w:rsidRDefault="00000000" w:rsidRPr="00000000" w14:paraId="000009B7">
      <w:pPr>
        <w:spacing w:after="120" w:line="240" w:lineRule="auto"/>
        <w:ind w:left="1728" w:firstLine="0"/>
        <w:rPr/>
      </w:pPr>
      <w:r w:rsidDel="00000000" w:rsidR="00000000" w:rsidRPr="00000000">
        <w:rPr>
          <w:color w:val="000000"/>
          <w:rtl w:val="0"/>
        </w:rPr>
        <w:t xml:space="preserve">A SFDC prestará consultoria sobre design para desempenho, pontos de verificação mensais da organização, análise de fluxo de cliques, recomendações de desenvolvimento de DevOps, suporte geral de DevOps OU workshop e avaliação completos de DevOps OU equipe completa de DevOps, revisão de design OmniScript, workshop de revisão de design EPC.  Revisões e workshops adicionais podem ser necessários, dependendo dos componentes usados e da experiência da equipe do projeto: LWC, OM, CLM, DC, Aplicativo móvel, Estrutura de abstração.</w:t>
      </w:r>
      <w:r w:rsidDel="00000000" w:rsidR="00000000" w:rsidRPr="00000000">
        <w:rPr>
          <w:rtl w:val="0"/>
        </w:rPr>
      </w:r>
    </w:p>
    <w:p w:rsidR="00000000" w:rsidDel="00000000" w:rsidP="00000000" w:rsidRDefault="00000000" w:rsidRPr="00000000" w14:paraId="000009B8">
      <w:pPr>
        <w:spacing w:after="120" w:line="240" w:lineRule="auto"/>
        <w:ind w:left="1728" w:firstLine="0"/>
        <w:rPr>
          <w:b w:val="1"/>
          <w:bCs w:val="1"/>
        </w:rPr>
      </w:pPr>
      <w:r w:rsidDel="00000000" w:rsidR="00000000" w:rsidRPr="00000000">
        <w:rPr>
          <w:b w:val="1"/>
          <w:bCs w:val="1"/>
          <w:rtl w:val="0"/>
        </w:rPr>
        <w:t xml:space="preserve">Premissas</w:t>
      </w:r>
    </w:p>
    <w:p w:rsidR="00000000" w:rsidDel="00000000" w:rsidP="00000000" w:rsidRDefault="00000000" w:rsidRPr="00000000" w14:paraId="000009B9">
      <w:pPr>
        <w:spacing w:after="120" w:line="240" w:lineRule="auto"/>
        <w:ind w:left="1728" w:firstLine="0"/>
        <w:rPr/>
      </w:pPr>
      <w:r w:rsidDel="00000000" w:rsidR="00000000" w:rsidRPr="00000000">
        <w:rPr>
          <w:color w:val="000000"/>
          <w:rtl w:val="0"/>
        </w:rPr>
        <w:t xml:space="preserve">Desenvolvimento: O Cliente ou o SI (geralmente) é responsável por todas as Descrição de DevOps.  O Salesforce Industries sempre usará a capacidade nativa do produto disponível em geral (GA) do Salesforce Industries em vez de opções personalizadas. </w:t>
      </w:r>
      <w:r w:rsidDel="00000000" w:rsidR="00000000" w:rsidRPr="00000000">
        <w:rPr>
          <w:color w:val="000000"/>
          <w:highlight w:val="yellow"/>
          <w:rtl w:val="0"/>
        </w:rPr>
        <w:t xml:space="preserve">&lt;X&gt; </w:t>
      </w:r>
      <w:r w:rsidDel="00000000" w:rsidR="00000000" w:rsidRPr="00000000">
        <w:rPr>
          <w:color w:val="000000"/>
          <w:rtl w:val="0"/>
        </w:rPr>
        <w:t xml:space="preserve"> aplicativos, </w:t>
      </w:r>
      <w:r w:rsidDel="00000000" w:rsidR="00000000" w:rsidRPr="00000000">
        <w:rPr>
          <w:color w:val="000000"/>
          <w:highlight w:val="yellow"/>
          <w:rtl w:val="0"/>
        </w:rPr>
        <w:t xml:space="preserve">&lt;Y&gt;</w:t>
      </w:r>
      <w:r w:rsidDel="00000000" w:rsidR="00000000" w:rsidRPr="00000000">
        <w:rPr>
          <w:color w:val="000000"/>
          <w:rtl w:val="0"/>
        </w:rPr>
        <w:t xml:space="preserve"> pontos de integração (que são baseados em REST ou na Web) e disponíveis pelo </w:t>
      </w:r>
      <w:r w:rsidDel="00000000" w:rsidR="00000000" w:rsidRPr="00000000">
        <w:rPr>
          <w:color w:val="000000"/>
          <w:highlight w:val="yellow"/>
          <w:rtl w:val="0"/>
        </w:rPr>
        <w:t xml:space="preserve">&lt;Sprint X&gt;</w:t>
      </w:r>
      <w:r w:rsidDel="00000000" w:rsidR="00000000" w:rsidRPr="00000000">
        <w:rPr>
          <w:rtl w:val="0"/>
        </w:rPr>
      </w:r>
    </w:p>
    <w:p w:rsidR="00000000" w:rsidDel="00000000" w:rsidP="00000000" w:rsidRDefault="00000000" w:rsidRPr="00000000" w14:paraId="000009BA">
      <w:pPr>
        <w:spacing w:after="120" w:line="240" w:lineRule="auto"/>
        <w:ind w:left="1728" w:firstLine="0"/>
        <w:rPr/>
      </w:pPr>
      <w:r w:rsidDel="00000000" w:rsidR="00000000" w:rsidRPr="00000000">
        <w:rPr>
          <w:color w:val="000000"/>
          <w:rtl w:val="0"/>
        </w:rPr>
        <w:t xml:space="preserve">Geral e testes:  A SFDC (geralmente, quando em uma função Principal) é responsável por Descrição de Design e Desenvolvimento, além de testes de unidade no ambiente de desenvolvimento. O Cliente ou SI (geralmente) é responsável por:  gerenciamento de ambiente de instâncias de teste (incluindo usuários, permissões, dados, sistemas de integração etc.). Estabelecimento de critérios de entrada e saída para cada ciclo de testes (teste de sistema/integração, teste de desempenho/escalabilidade, teste de aceitação do usuário, teste de regressão, teste de implantação etc.). Treinamento e gerenciamento de recursos de teste.  Gerenciamento da execução de teste, incluindo validação de correção de defeitos. </w:t>
      </w:r>
      <w:r w:rsidDel="00000000" w:rsidR="00000000" w:rsidRPr="00000000">
        <w:rPr>
          <w:rtl w:val="0"/>
        </w:rPr>
      </w:r>
    </w:p>
    <w:p w:rsidR="00000000" w:rsidDel="00000000" w:rsidP="00000000" w:rsidRDefault="00000000" w:rsidRPr="00000000" w14:paraId="000009BB">
      <w:pPr>
        <w:pStyle w:val="Heading2"/>
        <w:numPr>
          <w:ilvl w:val="1"/>
          <w:numId w:val="1"/>
        </w:numPr>
        <w:ind w:left="882" w:hanging="432"/>
        <w:jc w:val="left"/>
        <w:rPr/>
      </w:pPr>
      <w:r w:rsidDel="00000000" w:rsidR="00000000" w:rsidRPr="00000000">
        <w:rPr>
          <w:rtl w:val="0"/>
        </w:rPr>
        <w:t xml:space="preserve">Premissas e Exclusões de Escopo</w:t>
      </w:r>
    </w:p>
    <w:p w:rsidR="00000000" w:rsidDel="00000000" w:rsidP="00000000" w:rsidRDefault="00000000" w:rsidRPr="00000000" w14:paraId="000009BC">
      <w:pPr>
        <w:pStyle w:val="Heading3"/>
        <w:numPr>
          <w:ilvl w:val="2"/>
          <w:numId w:val="1"/>
        </w:numPr>
        <w:ind w:left="1314" w:hanging="504.00000000000006"/>
        <w:rPr/>
      </w:pPr>
      <w:r w:rsidDel="00000000" w:rsidR="00000000" w:rsidRPr="00000000">
        <w:rPr>
          <w:b w:val="1"/>
          <w:bCs w:val="1"/>
          <w:rtl w:val="0"/>
        </w:rPr>
        <w:t xml:space="preserve">Premissas de Escopo</w:t>
      </w:r>
      <w:r w:rsidDel="00000000" w:rsidR="00000000" w:rsidRPr="00000000">
        <w:rPr>
          <w:rtl w:val="0"/>
        </w:rPr>
      </w:r>
    </w:p>
    <w:p w:rsidR="00000000" w:rsidDel="00000000" w:rsidP="00000000" w:rsidRDefault="00000000" w:rsidRPr="00000000" w14:paraId="000009B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escopo pode ser limitado pela complexidade dos requisitos técnicos e modelos de dados do Cliente, bem como pela funcionalidade e recursos da Aplicação.</w:t>
      </w:r>
      <w:r w:rsidDel="00000000" w:rsidR="00000000" w:rsidRPr="00000000">
        <w:rPr>
          <w:rFonts w:ascii="Arial" w:cs="Arial" w:eastAsia="Arial" w:hAnsi="Arial"/>
          <w:b w:val="0"/>
          <w:bCs w:val="0"/>
          <w:i w:val="0"/>
          <w:iCs w:val="0"/>
          <w:smallCaps w:val="0"/>
          <w:strike w:val="0"/>
          <w:color w:val="1c212b"/>
          <w:sz w:val="18"/>
          <w:szCs w:val="18"/>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9B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recursos padrão serão usados sempre que for razoavelmente possível.</w:t>
      </w:r>
    </w:p>
    <w:p w:rsidR="00000000" w:rsidDel="00000000" w:rsidP="00000000" w:rsidRDefault="00000000" w:rsidRPr="00000000" w14:paraId="000009B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configuração cliques sem Código será usada sempre que for razoavelmente possível.</w:t>
      </w:r>
    </w:p>
    <w:p w:rsidR="00000000" w:rsidDel="00000000" w:rsidP="00000000" w:rsidRDefault="00000000" w:rsidRPr="00000000" w14:paraId="000009C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c212b"/>
          <w:sz w:val="18"/>
          <w:szCs w:val="18"/>
          <w:highlight w:val="white"/>
          <w:u w:val="none"/>
          <w:vertAlign w:val="baseline"/>
          <w:rtl w:val="0"/>
        </w:rPr>
        <w:t xml:space="preserve">Código personalizado será usado somente se a SFDC considerar necessário. </w:t>
      </w:r>
      <w:r w:rsidDel="00000000" w:rsidR="00000000" w:rsidRPr="00000000">
        <w:rPr>
          <w:rtl w:val="0"/>
        </w:rPr>
      </w:r>
    </w:p>
    <w:p w:rsidR="00000000" w:rsidDel="00000000" w:rsidP="00000000" w:rsidRDefault="00000000" w:rsidRPr="00000000" w14:paraId="000009C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escopo assume um único idioma e uma única moeda, conforme aplicável</w:t>
      </w:r>
      <w:r w:rsidDel="00000000" w:rsidR="00000000" w:rsidRPr="00000000">
        <w:rPr>
          <w:rFonts w:ascii="Arial" w:cs="Arial" w:eastAsia="Arial" w:hAnsi="Arial"/>
          <w:b w:val="0"/>
          <w:bCs w:val="0"/>
          <w:i w:val="0"/>
          <w:iCs w:val="0"/>
          <w:smallCaps w:val="0"/>
          <w:strike w:val="0"/>
          <w:color w:val="1c212b"/>
          <w:sz w:val="18"/>
          <w:szCs w:val="18"/>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9C2">
      <w:pPr>
        <w:pStyle w:val="Heading3"/>
        <w:numPr>
          <w:ilvl w:val="2"/>
          <w:numId w:val="1"/>
        </w:numPr>
        <w:ind w:left="1314" w:hanging="504.00000000000006"/>
        <w:rPr/>
      </w:pPr>
      <w:r w:rsidDel="00000000" w:rsidR="00000000" w:rsidRPr="00000000">
        <w:rPr>
          <w:b w:val="1"/>
          <w:bCs w:val="1"/>
          <w:rtl w:val="0"/>
        </w:rPr>
        <w:t xml:space="preserve">Exclusões de Escopo</w:t>
      </w:r>
      <w:r w:rsidDel="00000000" w:rsidR="00000000" w:rsidRPr="00000000">
        <w:rPr>
          <w:rtl w:val="0"/>
        </w:rPr>
      </w:r>
    </w:p>
    <w:p w:rsidR="00000000" w:rsidDel="00000000" w:rsidP="00000000" w:rsidRDefault="00000000" w:rsidRPr="00000000" w14:paraId="000009C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Qualquer trabalho não especificado nesta SOW é considerado fora de escopo, incluindo, sem limitação:</w:t>
      </w:r>
    </w:p>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Migração de dados legados</w:t>
      </w:r>
    </w:p>
    <w:p w:rsidR="00000000" w:rsidDel="00000000" w:rsidP="00000000" w:rsidRDefault="00000000" w:rsidRPr="00000000" w14:paraId="000009C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APIs personalizadas</w:t>
      </w:r>
    </w:p>
    <w:p w:rsidR="00000000" w:rsidDel="00000000" w:rsidP="00000000" w:rsidRDefault="00000000" w:rsidRPr="00000000" w14:paraId="000009C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Configuração de aplicativo móvel</w:t>
      </w:r>
    </w:p>
    <w:p w:rsidR="00000000" w:rsidDel="00000000" w:rsidP="00000000" w:rsidRDefault="00000000" w:rsidRPr="00000000" w14:paraId="000009C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Mudança Centrada no Ser Humano ou serviços educacionais</w:t>
      </w:r>
    </w:p>
    <w:p w:rsidR="00000000" w:rsidDel="00000000" w:rsidP="00000000" w:rsidRDefault="00000000" w:rsidRPr="00000000" w14:paraId="000009C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Serviços de gerenciamento de alterações</w:t>
      </w:r>
    </w:p>
    <w:p w:rsidR="00000000" w:rsidDel="00000000" w:rsidP="00000000" w:rsidRDefault="00000000" w:rsidRPr="00000000" w14:paraId="000009C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Teste e otimização de performance</w:t>
      </w:r>
    </w:p>
    <w:p w:rsidR="00000000" w:rsidDel="00000000" w:rsidP="00000000" w:rsidRDefault="00000000" w:rsidRPr="00000000" w14:paraId="000009C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Requerimentos não-funcionais, incluindo, sem limitação, conformidade de segurança, padrões de acessibilidade, certificações regulatórias</w:t>
      </w:r>
      <w:r w:rsidDel="00000000" w:rsidR="00000000" w:rsidRPr="00000000">
        <w:rPr>
          <w:rFonts w:ascii="Arial" w:cs="Arial" w:eastAsia="Arial" w:hAnsi="Arial"/>
          <w:b w:val="0"/>
          <w:bCs w:val="0"/>
          <w:i w:val="0"/>
          <w:iCs w:val="0"/>
          <w:smallCaps w:val="0"/>
          <w:strike w:val="0"/>
          <w:color w:val="1c212b"/>
          <w:sz w:val="18"/>
          <w:szCs w:val="18"/>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9C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c212b"/>
          <w:sz w:val="18"/>
          <w:szCs w:val="18"/>
          <w:highlight w:val="white"/>
          <w:u w:val="none"/>
          <w:vertAlign w:val="baseline"/>
          <w:rtl w:val="0"/>
        </w:rPr>
        <w:t xml:space="preserve">Gerenciamento geral do projeto, incluindo planejamento de projetos e planejamento de recursos. </w:t>
      </w:r>
      <w:r w:rsidDel="00000000" w:rsidR="00000000" w:rsidRPr="00000000">
        <w:rPr>
          <w:rtl w:val="0"/>
        </w:rPr>
      </w:r>
    </w:p>
    <w:p w:rsidR="00000000" w:rsidDel="00000000" w:rsidP="00000000" w:rsidRDefault="00000000" w:rsidRPr="00000000" w14:paraId="000009C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c212b"/>
          <w:sz w:val="18"/>
          <w:szCs w:val="18"/>
          <w:highlight w:val="white"/>
          <w:u w:val="none"/>
          <w:vertAlign w:val="baseline"/>
          <w:rtl w:val="0"/>
        </w:rPr>
        <w:t xml:space="preserve">Responsabilidade primária pelos resultados do projeto.</w:t>
      </w:r>
      <w:r w:rsidDel="00000000" w:rsidR="00000000" w:rsidRPr="00000000">
        <w:rPr>
          <w:rtl w:val="0"/>
        </w:rPr>
      </w:r>
    </w:p>
    <w:p w:rsidR="00000000" w:rsidDel="00000000" w:rsidP="00000000" w:rsidRDefault="00000000" w:rsidRPr="00000000" w14:paraId="000009C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c212b"/>
          <w:sz w:val="18"/>
          <w:szCs w:val="18"/>
          <w:highlight w:val="white"/>
          <w:u w:val="none"/>
          <w:vertAlign w:val="baseline"/>
          <w:rtl w:val="0"/>
        </w:rPr>
        <w:t xml:space="preserve">Gestão de recursos do cliente.</w:t>
      </w:r>
      <w:r w:rsidDel="00000000" w:rsidR="00000000" w:rsidRPr="00000000">
        <w:rPr>
          <w:rtl w:val="0"/>
        </w:rPr>
      </w:r>
    </w:p>
    <w:p w:rsidR="00000000" w:rsidDel="00000000" w:rsidP="00000000" w:rsidRDefault="00000000" w:rsidRPr="00000000" w14:paraId="000009C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c212b"/>
          <w:sz w:val="18"/>
          <w:szCs w:val="18"/>
          <w:highlight w:val="white"/>
          <w:u w:val="none"/>
          <w:vertAlign w:val="baseline"/>
          <w:rtl w:val="0"/>
        </w:rPr>
        <w:t xml:space="preserve">Responsabilidade primária pela criação da documentação.</w:t>
      </w:r>
      <w:r w:rsidDel="00000000" w:rsidR="00000000" w:rsidRPr="00000000">
        <w:rPr>
          <w:rtl w:val="0"/>
        </w:rPr>
      </w:r>
    </w:p>
    <w:p w:rsidR="00000000" w:rsidDel="00000000" w:rsidP="00000000" w:rsidRDefault="00000000" w:rsidRPr="00000000" w14:paraId="000009C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c212b"/>
          <w:sz w:val="18"/>
          <w:szCs w:val="18"/>
          <w:highlight w:val="white"/>
          <w:u w:val="none"/>
          <w:vertAlign w:val="baseline"/>
          <w:rtl w:val="0"/>
        </w:rPr>
        <w:t xml:space="preserve">Responsabilidade primária pelo trabalho de construção e configuração.</w:t>
      </w:r>
      <w:r w:rsidDel="00000000" w:rsidR="00000000" w:rsidRPr="00000000">
        <w:rPr>
          <w:rtl w:val="0"/>
        </w:rPr>
      </w:r>
    </w:p>
    <w:p w:rsidR="00000000" w:rsidDel="00000000" w:rsidP="00000000" w:rsidRDefault="00000000" w:rsidRPr="00000000" w14:paraId="000009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c212b"/>
          <w:sz w:val="18"/>
          <w:szCs w:val="18"/>
          <w:highlight w:val="white"/>
          <w:u w:val="none"/>
          <w:vertAlign w:val="baseline"/>
          <w:rtl w:val="0"/>
        </w:rPr>
        <w:t xml:space="preserve">Responsabilidade primária pelo trabalho de teste e implantação. </w:t>
      </w:r>
      <w:r w:rsidDel="00000000" w:rsidR="00000000" w:rsidRPr="00000000">
        <w:rPr>
          <w:rtl w:val="0"/>
        </w:rPr>
      </w:r>
    </w:p>
    <w:p w:rsidR="00000000" w:rsidDel="00000000" w:rsidP="00000000" w:rsidRDefault="00000000" w:rsidRPr="00000000" w14:paraId="000009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Suporte contínuo, manutenção e melhorias futuras</w:t>
      </w:r>
    </w:p>
    <w:p w:rsidR="00000000" w:rsidDel="00000000" w:rsidP="00000000" w:rsidRDefault="00000000" w:rsidRPr="00000000" w14:paraId="000009D2">
      <w:pPr>
        <w:pStyle w:val="Heading4"/>
        <w:ind w:left="0" w:firstLine="0"/>
        <w:jc w:val="left"/>
        <w:rPr/>
      </w:pPr>
      <w:r w:rsidDel="00000000" w:rsidR="00000000" w:rsidRPr="00000000">
        <w:rPr>
          <w:rtl w:val="0"/>
        </w:rPr>
      </w:r>
    </w:p>
    <w:p w:rsidR="00000000" w:rsidDel="00000000" w:rsidP="00000000" w:rsidRDefault="00000000" w:rsidRPr="00000000" w14:paraId="000009D3">
      <w:pPr>
        <w:ind w:firstLine="709"/>
        <w:rPr/>
      </w:pPr>
      <w:r w:rsidDel="00000000" w:rsidR="00000000" w:rsidRPr="00000000">
        <w:rPr>
          <w:rtl w:val="0"/>
        </w:rPr>
      </w:r>
    </w:p>
    <w:p w:rsidR="00000000" w:rsidDel="00000000" w:rsidP="00000000" w:rsidRDefault="00000000" w:rsidRPr="00000000" w14:paraId="000009D4">
      <w:pPr>
        <w:pStyle w:val="Heading1"/>
        <w:keepNext w:val="1"/>
        <w:keepLines w:val="1"/>
        <w:numPr>
          <w:ilvl w:val="0"/>
          <w:numId w:val="1"/>
        </w:numPr>
        <w:spacing w:after="120" w:before="576" w:line="276" w:lineRule="auto"/>
        <w:ind w:left="432" w:hanging="432"/>
        <w:jc w:val="left"/>
        <w:rPr/>
      </w:pPr>
      <w:bookmarkStart w:colFirst="0" w:colLast="0" w:name="_b3ikt94bl6ud" w:id="27"/>
      <w:bookmarkEnd w:id="27"/>
      <w:r w:rsidDel="00000000" w:rsidR="00000000" w:rsidRPr="00000000">
        <w:rPr>
          <w:rtl w:val="0"/>
        </w:rPr>
        <w:t xml:space="preserve">Cronograma e Honorários dos Serviços Profissionais</w:t>
      </w:r>
    </w:p>
    <w:p w:rsidR="00000000" w:rsidDel="00000000" w:rsidP="00000000" w:rsidRDefault="00000000" w:rsidRPr="00000000" w14:paraId="000009D5">
      <w:pPr>
        <w:pStyle w:val="Heading2"/>
        <w:numPr>
          <w:ilvl w:val="1"/>
          <w:numId w:val="1"/>
        </w:numPr>
        <w:ind w:left="882" w:hanging="432"/>
        <w:jc w:val="left"/>
        <w:rPr/>
      </w:pPr>
      <w:r w:rsidDel="00000000" w:rsidR="00000000" w:rsidRPr="00000000">
        <w:rPr>
          <w:rtl w:val="0"/>
        </w:rPr>
        <w:t xml:space="preserve">Cronograma</w:t>
      </w:r>
    </w:p>
    <w:p w:rsidR="00000000" w:rsidDel="00000000" w:rsidP="00000000" w:rsidRDefault="00000000" w:rsidRPr="00000000" w14:paraId="000009D6">
      <w:pPr>
        <w:ind w:firstLine="709"/>
        <w:rPr/>
      </w:pPr>
      <w:bookmarkStart w:colFirst="0" w:colLast="0" w:name="_4c1s8wqyiv68" w:id="28"/>
      <w:bookmarkEnd w:id="28"/>
      <w:r w:rsidDel="00000000" w:rsidR="00000000" w:rsidRPr="00000000">
        <w:rPr>
          <w:rtl w:val="0"/>
        </w:rPr>
        <w:t xml:space="preserve">A SFDC estima que o projeto seja </w:t>
      </w:r>
      <w:r w:rsidDel="00000000" w:rsidR="00000000" w:rsidRPr="00000000">
        <w:rPr>
          <w:color w:val="000000"/>
          <w:rtl w:val="0"/>
        </w:rPr>
        <w:t xml:space="preserve">52 weeks</w:t>
      </w:r>
      <w:r w:rsidDel="00000000" w:rsidR="00000000" w:rsidRPr="00000000">
        <w:rPr>
          <w:rtl w:val="0"/>
        </w:rPr>
        <w:t xml:space="preserve">.  Esta estimativa baseia-se na suposição da SFDC de que será capaz de executar os Serviços Profissionais sem atrasos iniciados pelo Cliente. Um cronograma preliminar é estabelecido abaixo, e um cronograma mais detalhado do projeto é produzido durante a fase de Definição do projeto. Os Serviços Profissionais começam em uma data de início a ser acordada mutuamente por escrito (e-mail aceitável), mas não antes de  após a Data Efetiva desta SOW.</w:t>
      </w:r>
    </w:p>
    <w:p w:rsidR="00000000" w:rsidDel="00000000" w:rsidP="00000000" w:rsidRDefault="00000000" w:rsidRPr="00000000" w14:paraId="000009D7">
      <w:pPr>
        <w:pStyle w:val="Heading2"/>
        <w:numPr>
          <w:ilvl w:val="1"/>
          <w:numId w:val="1"/>
        </w:numPr>
        <w:ind w:left="882" w:hanging="432"/>
        <w:jc w:val="left"/>
        <w:rPr/>
      </w:pPr>
      <w:r w:rsidDel="00000000" w:rsidR="00000000" w:rsidRPr="00000000">
        <w:rPr>
          <w:rtl w:val="0"/>
        </w:rPr>
        <w:t xml:space="preserve">Metodologia dos Serviços de Implementação Salesforce </w:t>
      </w:r>
    </w:p>
    <w:p w:rsidR="00000000" w:rsidDel="00000000" w:rsidP="00000000" w:rsidRDefault="00000000" w:rsidRPr="00000000" w14:paraId="000009D8">
      <w:pPr>
        <w:ind w:firstLine="709"/>
        <w:rPr/>
      </w:pPr>
      <w:r w:rsidDel="00000000" w:rsidR="00000000" w:rsidRPr="00000000">
        <w:rPr>
          <w:rtl w:val="0"/>
        </w:rPr>
        <w:t xml:space="preserve">A Salesforce utiliza a Metodologia de Serviços Profissionais Salesforce (“MSPS”) para executar os Serviços de Implementação. A MSPS envolve quatro etapas: Definição (</w:t>
      </w:r>
      <w:r w:rsidDel="00000000" w:rsidR="00000000" w:rsidRPr="00000000">
        <w:rPr>
          <w:i w:val="1"/>
          <w:iCs w:val="1"/>
          <w:rtl w:val="0"/>
        </w:rPr>
        <w:t xml:space="preserve">Define</w:t>
      </w:r>
      <w:r w:rsidDel="00000000" w:rsidR="00000000" w:rsidRPr="00000000">
        <w:rPr>
          <w:rtl w:val="0"/>
        </w:rPr>
        <w:t xml:space="preserve">), Desenho (</w:t>
      </w:r>
      <w:r w:rsidDel="00000000" w:rsidR="00000000" w:rsidRPr="00000000">
        <w:rPr>
          <w:i w:val="1"/>
          <w:iCs w:val="1"/>
          <w:rtl w:val="0"/>
        </w:rPr>
        <w:t xml:space="preserve">Design</w:t>
      </w:r>
      <w:r w:rsidDel="00000000" w:rsidR="00000000" w:rsidRPr="00000000">
        <w:rPr>
          <w:rtl w:val="0"/>
        </w:rPr>
        <w:t xml:space="preserve">), Entrega (</w:t>
      </w:r>
      <w:r w:rsidDel="00000000" w:rsidR="00000000" w:rsidRPr="00000000">
        <w:rPr>
          <w:i w:val="1"/>
          <w:iCs w:val="1"/>
          <w:rtl w:val="0"/>
        </w:rPr>
        <w:t xml:space="preserve">Deliver</w:t>
      </w:r>
      <w:r w:rsidDel="00000000" w:rsidR="00000000" w:rsidRPr="00000000">
        <w:rPr>
          <w:rtl w:val="0"/>
        </w:rPr>
        <w:t xml:space="preserve">) e Implantação (</w:t>
      </w:r>
      <w:r w:rsidDel="00000000" w:rsidR="00000000" w:rsidRPr="00000000">
        <w:rPr>
          <w:i w:val="1"/>
          <w:iCs w:val="1"/>
          <w:rtl w:val="0"/>
        </w:rPr>
        <w:t xml:space="preserve">Deploy</w:t>
      </w:r>
      <w:r w:rsidDel="00000000" w:rsidR="00000000" w:rsidRPr="00000000">
        <w:rPr>
          <w:rtl w:val="0"/>
        </w:rPr>
        <w:t xml:space="preserve">). </w:t>
      </w:r>
    </w:p>
    <w:p w:rsidR="00000000" w:rsidDel="00000000" w:rsidP="00000000" w:rsidRDefault="00000000" w:rsidRPr="00000000" w14:paraId="000009D9">
      <w:pPr>
        <w:ind w:firstLine="709"/>
        <w:rPr/>
      </w:pPr>
      <w:r w:rsidDel="00000000" w:rsidR="00000000" w:rsidRPr="00000000">
        <w:rPr>
          <w:rtl w:val="0"/>
        </w:rPr>
        <w:t xml:space="preserve">Essa metodologia é adaptável e ajustada para atender as necessidades únicas de cada cliente, incorporando ambos os princípios </w:t>
      </w:r>
      <w:r w:rsidDel="00000000" w:rsidR="00000000" w:rsidRPr="00000000">
        <w:rPr>
          <w:i w:val="1"/>
          <w:iCs w:val="1"/>
          <w:rtl w:val="0"/>
        </w:rPr>
        <w:t xml:space="preserve">waterfall </w:t>
      </w:r>
      <w:r w:rsidDel="00000000" w:rsidR="00000000" w:rsidRPr="00000000">
        <w:rPr>
          <w:rtl w:val="0"/>
        </w:rPr>
        <w:t xml:space="preserve">e</w:t>
      </w:r>
      <w:r w:rsidDel="00000000" w:rsidR="00000000" w:rsidRPr="00000000">
        <w:rPr>
          <w:i w:val="1"/>
          <w:iCs w:val="1"/>
          <w:rtl w:val="0"/>
        </w:rPr>
        <w:t xml:space="preserve"> agile</w:t>
      </w:r>
      <w:r w:rsidDel="00000000" w:rsidR="00000000" w:rsidRPr="00000000">
        <w:rPr>
          <w:rtl w:val="0"/>
        </w:rPr>
        <w:t xml:space="preserve">. A estrutura escolhida depende das necessidades do Cliente, da natureza do engajamento e das recomendações da SFDC sobre melhores práticas. Durante as etapas de Definição e Desenho, a SFDC e o Cliente acordarão quanto à abordagem planejada, incluindo como o escopo será gerenciado. </w:t>
      </w:r>
    </w:p>
    <w:p w:rsidR="00000000" w:rsidDel="00000000" w:rsidP="00000000" w:rsidRDefault="00000000" w:rsidRPr="00000000" w14:paraId="000009DA">
      <w:pPr>
        <w:ind w:firstLine="709"/>
        <w:rPr/>
      </w:pPr>
      <w:r w:rsidDel="00000000" w:rsidR="00000000" w:rsidRPr="00000000">
        <w:rPr>
          <w:rtl w:val="0"/>
        </w:rPr>
        <w:t xml:space="preserve">Como parte da Metodologia de Serviços Profissionais Salesforce:</w:t>
      </w:r>
    </w:p>
    <w:p w:rsidR="00000000" w:rsidDel="00000000" w:rsidP="00000000" w:rsidRDefault="00000000" w:rsidRPr="00000000" w14:paraId="000009DB">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e o Cliente documentarão a funcionalidade de Aplicação configurada desejada como uma lista de necessidades funcionais por tipo de usuário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Histórias de Usuário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9DC">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desenvolvimento será feito em uma série de incrementos regulares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Sprints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que incluem a entrega dos componentes da solução e testes dos mesmos, à medida em que são construídos.  </w:t>
      </w:r>
    </w:p>
    <w:p w:rsidR="00000000" w:rsidDel="00000000" w:rsidP="00000000" w:rsidRDefault="00000000" w:rsidRPr="00000000" w14:paraId="000009DD">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revisões de desenvolvimento são realizadas mediante a conclusão de cada Sprint para medir o progresso funcional, bem como para validar e fornecer feedback.</w:t>
      </w:r>
    </w:p>
    <w:p w:rsidR="00000000" w:rsidDel="00000000" w:rsidP="00000000" w:rsidRDefault="00000000" w:rsidRPr="00000000" w14:paraId="000009DE">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priorização contínua da História do Usuário, conforme acordado mutuamente por escrito (suficiente por e-mail) entre o Proprietário do Produto do Cliente e a SFDC ditará o conteúdo final da Aplicação configurada. </w:t>
      </w:r>
    </w:p>
    <w:p w:rsidR="00000000" w:rsidDel="00000000" w:rsidP="00000000" w:rsidRDefault="00000000" w:rsidRPr="00000000" w14:paraId="000009DF">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Proprietário do Produto do Cliente (conforme definido na Seção 6) pode solicitar funcionalidades adicionais ou alternativas com base na priorização das Histórias de Usuário, à medida em que são refinadas e desenvolvidas durante a etapa de Entrega da Aplicação configurada. Como consequência, o escopo preciso da Aplicação configurada não pode ser determinado no início dos Serviços de Implementação e o escopo detalhado descrito acima pode não ser completado como parte dos Serviços de Implementação. </w:t>
      </w:r>
    </w:p>
    <w:p w:rsidR="00000000" w:rsidDel="00000000" w:rsidP="00000000" w:rsidRDefault="00000000" w:rsidRPr="00000000" w14:paraId="000009E0">
      <w:pPr>
        <w:pStyle w:val="Heading3"/>
        <w:numPr>
          <w:ilvl w:val="2"/>
          <w:numId w:val="1"/>
        </w:numPr>
        <w:ind w:left="1314" w:hanging="504.00000000000006"/>
        <w:rPr/>
      </w:pPr>
      <w:r w:rsidDel="00000000" w:rsidR="00000000" w:rsidRPr="00000000">
        <w:rPr>
          <w:rtl w:val="0"/>
        </w:rPr>
        <w:t xml:space="preserve">Etapas de Definição e Desenho</w:t>
      </w:r>
    </w:p>
    <w:p w:rsidR="00000000" w:rsidDel="00000000" w:rsidP="00000000" w:rsidRDefault="00000000" w:rsidRPr="00000000" w14:paraId="000009E1">
      <w:pPr>
        <w:ind w:firstLine="709"/>
        <w:rPr/>
      </w:pPr>
      <w:r w:rsidDel="00000000" w:rsidR="00000000" w:rsidRPr="00000000">
        <w:rPr>
          <w:rtl w:val="0"/>
        </w:rPr>
        <w:t xml:space="preserve">Antes das etapas de Definição e Desenho, a SFDC prepara um conjunto de riscos, premissas, metas de projeto, objetivos, limitações, métricas de sucesso e partes interessadas.</w:t>
      </w:r>
    </w:p>
    <w:p w:rsidR="00000000" w:rsidDel="00000000" w:rsidP="00000000" w:rsidRDefault="00000000" w:rsidRPr="00000000" w14:paraId="000009E2">
      <w:pPr>
        <w:ind w:firstLine="709"/>
        <w:rPr/>
      </w:pPr>
      <w:r w:rsidDel="00000000" w:rsidR="00000000" w:rsidRPr="00000000">
        <w:rPr>
          <w:rtl w:val="0"/>
        </w:rPr>
        <w:t xml:space="preserve">Durante as etapas de Definição e Desenho, a SFDC inicia o projeto e colaborativamente estabelece as metas e objetivos de resultados de negócio do Cliente. A SFDC e o Cliente também definirão como o projeto será gerenciado e o plano de execução, incluindo escopo, recursos, cronograma, orçamento e teste de qualidade (</w:t>
      </w:r>
      <w:r w:rsidDel="00000000" w:rsidR="00000000" w:rsidRPr="00000000">
        <w:rPr>
          <w:i w:val="1"/>
          <w:iCs w:val="1"/>
          <w:rtl w:val="0"/>
        </w:rPr>
        <w:t xml:space="preserve">quality assurance</w:t>
      </w:r>
      <w:r w:rsidDel="00000000" w:rsidR="00000000" w:rsidRPr="00000000">
        <w:rPr>
          <w:rtl w:val="0"/>
        </w:rPr>
        <w:t xml:space="preserve">). As etapas de Definição e Desenho estabelecem a arquitetura em alto nível necessária para iniciar a etapa de Entrega. A SFDC documenta a solução de negócio e os componentes técnicos para que o Cliente possa prover aprovação formal. As Descrição das etapas de Definição e Desenho, com frequência, ocorrem simultaneamente. Caso seja mutuamente acordado, a etapa de Entrega poderá ser iniciada antes das etapas de Definição e Desenho se encerrarem. </w:t>
      </w:r>
    </w:p>
    <w:p w:rsidR="00000000" w:rsidDel="00000000" w:rsidP="00000000" w:rsidRDefault="00000000" w:rsidRPr="00000000" w14:paraId="000009E3">
      <w:pPr>
        <w:ind w:firstLine="709"/>
        <w:rPr/>
      </w:pPr>
      <w:r w:rsidDel="00000000" w:rsidR="00000000" w:rsidRPr="00000000">
        <w:rPr>
          <w:rtl w:val="0"/>
        </w:rPr>
      </w:r>
    </w:p>
    <w:p w:rsidR="00000000" w:rsidDel="00000000" w:rsidP="00000000" w:rsidRDefault="00000000" w:rsidRPr="00000000" w14:paraId="000009E4">
      <w:pPr>
        <w:ind w:firstLine="709"/>
        <w:rPr/>
      </w:pPr>
      <w:r w:rsidDel="00000000" w:rsidR="00000000" w:rsidRPr="00000000">
        <w:rPr>
          <w:rtl w:val="0"/>
        </w:rPr>
        <w:t xml:space="preserve">Durante as etapas de Definição e Desenho, a SFDC coordenará as seguintes reuniões, que ocorrerão sequencialmente.</w:t>
      </w:r>
    </w:p>
    <w:p w:rsidR="00000000" w:rsidDel="00000000" w:rsidP="00000000" w:rsidRDefault="00000000" w:rsidRPr="00000000" w14:paraId="000009E5">
      <w:pPr>
        <w:numPr>
          <w:ilvl w:val="0"/>
          <w:numId w:val="2"/>
        </w:numPr>
        <w:spacing w:after="0" w:lineRule="auto"/>
        <w:ind w:left="1429" w:hanging="360"/>
        <w:rPr/>
      </w:pPr>
      <w:r w:rsidDel="00000000" w:rsidR="00000000" w:rsidRPr="00000000">
        <w:rPr>
          <w:b w:val="1"/>
          <w:bCs w:val="1"/>
          <w:rtl w:val="0"/>
        </w:rPr>
        <w:t xml:space="preserve">Alinhamento do Time de Projeto</w:t>
      </w:r>
      <w:r w:rsidDel="00000000" w:rsidR="00000000" w:rsidRPr="00000000">
        <w:rPr>
          <w:rtl w:val="0"/>
        </w:rPr>
        <w:t xml:space="preserve">: os times da SFDC e do Cliente confirmam um entendimento inicial do escopo do projeto, realizam o planejamento preliminar, alinham funções e acompanhamento do projeto e mecanismos de controle.</w:t>
      </w:r>
    </w:p>
    <w:p w:rsidR="00000000" w:rsidDel="00000000" w:rsidP="00000000" w:rsidRDefault="00000000" w:rsidRPr="00000000" w14:paraId="000009E6">
      <w:pPr>
        <w:numPr>
          <w:ilvl w:val="0"/>
          <w:numId w:val="2"/>
        </w:numPr>
        <w:spacing w:after="0" w:lineRule="auto"/>
        <w:ind w:left="1429" w:hanging="360"/>
        <w:rPr/>
      </w:pPr>
      <w:r w:rsidDel="00000000" w:rsidR="00000000" w:rsidRPr="00000000">
        <w:rPr>
          <w:b w:val="1"/>
          <w:bCs w:val="1"/>
          <w:rtl w:val="0"/>
        </w:rPr>
        <w:t xml:space="preserve">Reunião de </w:t>
      </w:r>
      <w:r w:rsidDel="00000000" w:rsidR="00000000" w:rsidRPr="00000000">
        <w:rPr>
          <w:b w:val="1"/>
          <w:bCs w:val="1"/>
          <w:i w:val="1"/>
          <w:iCs w:val="1"/>
          <w:rtl w:val="0"/>
        </w:rPr>
        <w:t xml:space="preserve">Kickoff</w:t>
      </w:r>
      <w:r w:rsidDel="00000000" w:rsidR="00000000" w:rsidRPr="00000000">
        <w:rPr>
          <w:b w:val="1"/>
          <w:bCs w:val="1"/>
          <w:rtl w:val="0"/>
        </w:rPr>
        <w:t xml:space="preserve"> e Alinhamento da Metodologia:</w:t>
      </w:r>
      <w:r w:rsidDel="00000000" w:rsidR="00000000" w:rsidRPr="00000000">
        <w:rPr>
          <w:rtl w:val="0"/>
        </w:rPr>
        <w:t xml:space="preserve"> os times alinham elementos críticos da MSPS. A SFDC facilita sessões de descoberta para criar o backlog inicial das Histórias de Usuário.</w:t>
      </w:r>
    </w:p>
    <w:p w:rsidR="00000000" w:rsidDel="00000000" w:rsidP="00000000" w:rsidRDefault="00000000" w:rsidRPr="00000000" w14:paraId="000009E7">
      <w:pPr>
        <w:numPr>
          <w:ilvl w:val="0"/>
          <w:numId w:val="2"/>
        </w:numPr>
        <w:spacing w:after="0" w:lineRule="auto"/>
        <w:ind w:left="1429" w:hanging="360"/>
        <w:rPr/>
      </w:pPr>
      <w:r w:rsidDel="00000000" w:rsidR="00000000" w:rsidRPr="00000000">
        <w:rPr>
          <w:b w:val="1"/>
          <w:bCs w:val="1"/>
          <w:rtl w:val="0"/>
        </w:rPr>
        <w:t xml:space="preserve">Arquitetura Técnica e Análise de Integração: </w:t>
      </w:r>
      <w:r w:rsidDel="00000000" w:rsidR="00000000" w:rsidRPr="00000000">
        <w:rPr>
          <w:rtl w:val="0"/>
        </w:rPr>
        <w:t xml:space="preserve">a SFDC analisa os requerimentos técnicos para os Serviços de Implementação.</w:t>
      </w:r>
    </w:p>
    <w:p w:rsidR="00000000" w:rsidDel="00000000" w:rsidP="00000000" w:rsidRDefault="00000000" w:rsidRPr="00000000" w14:paraId="000009E8">
      <w:pPr>
        <w:numPr>
          <w:ilvl w:val="0"/>
          <w:numId w:val="2"/>
        </w:numPr>
        <w:spacing w:after="0" w:lineRule="auto"/>
        <w:ind w:left="1429" w:hanging="360"/>
        <w:rPr/>
      </w:pPr>
      <w:r w:rsidDel="00000000" w:rsidR="00000000" w:rsidRPr="00000000">
        <w:rPr>
          <w:b w:val="1"/>
          <w:bCs w:val="1"/>
          <w:rtl w:val="0"/>
        </w:rPr>
        <w:t xml:space="preserve">Preparação da Construção:</w:t>
      </w:r>
      <w:r w:rsidDel="00000000" w:rsidR="00000000" w:rsidRPr="00000000">
        <w:rPr>
          <w:rtl w:val="0"/>
        </w:rPr>
        <w:t xml:space="preserve"> por fim, o time realiza as preparações para iniciar a entrega da solução, incluindo:</w:t>
      </w:r>
    </w:p>
    <w:p w:rsidR="00000000" w:rsidDel="00000000" w:rsidP="00000000" w:rsidRDefault="00000000" w:rsidRPr="00000000" w14:paraId="000009E9">
      <w:pPr>
        <w:numPr>
          <w:ilvl w:val="1"/>
          <w:numId w:val="2"/>
        </w:numPr>
        <w:spacing w:after="0" w:lineRule="auto"/>
        <w:ind w:left="2149" w:hanging="360"/>
        <w:rPr/>
      </w:pPr>
      <w:r w:rsidDel="00000000" w:rsidR="00000000" w:rsidRPr="00000000">
        <w:rPr>
          <w:rtl w:val="0"/>
        </w:rPr>
        <w:t xml:space="preserve">Os ambientes são inicializados e configurados;</w:t>
      </w:r>
    </w:p>
    <w:p w:rsidR="00000000" w:rsidDel="00000000" w:rsidP="00000000" w:rsidRDefault="00000000" w:rsidRPr="00000000" w14:paraId="000009EA">
      <w:pPr>
        <w:numPr>
          <w:ilvl w:val="1"/>
          <w:numId w:val="2"/>
        </w:numPr>
        <w:spacing w:after="0" w:lineRule="auto"/>
        <w:ind w:left="2149" w:hanging="360"/>
        <w:rPr/>
      </w:pPr>
      <w:r w:rsidDel="00000000" w:rsidR="00000000" w:rsidRPr="00000000">
        <w:rPr>
          <w:rtl w:val="0"/>
        </w:rPr>
        <w:t xml:space="preserve">Acompanhamento do gerenciamento de código e desenvolvimento, bem como aquisição e configuração dos sistemas de gerenciamento;</w:t>
      </w:r>
    </w:p>
    <w:p w:rsidR="00000000" w:rsidDel="00000000" w:rsidP="00000000" w:rsidRDefault="00000000" w:rsidRPr="00000000" w14:paraId="000009EB">
      <w:pPr>
        <w:numPr>
          <w:ilvl w:val="1"/>
          <w:numId w:val="2"/>
        </w:numPr>
        <w:spacing w:after="0" w:lineRule="auto"/>
        <w:ind w:left="2149" w:hanging="360"/>
        <w:rPr/>
      </w:pPr>
      <w:r w:rsidDel="00000000" w:rsidR="00000000" w:rsidRPr="00000000">
        <w:rPr>
          <w:rtl w:val="0"/>
        </w:rPr>
        <w:t xml:space="preserve">Histórias de Usuário suficientes são mutuamente acordadas para o início do desenvolvimento (normalmente o suficiente para, ao menos, dois Sprints).</w:t>
      </w:r>
    </w:p>
    <w:p w:rsidR="00000000" w:rsidDel="00000000" w:rsidP="00000000" w:rsidRDefault="00000000" w:rsidRPr="00000000" w14:paraId="000009EC">
      <w:pPr>
        <w:ind w:firstLine="709"/>
        <w:rPr>
          <w:b w:val="1"/>
          <w:bCs w:val="1"/>
        </w:rPr>
      </w:pPr>
      <w:r w:rsidDel="00000000" w:rsidR="00000000" w:rsidRPr="00000000">
        <w:rPr>
          <w:b w:val="1"/>
          <w:bCs w:val="1"/>
          <w:rtl w:val="0"/>
        </w:rPr>
        <w:t xml:space="preserve">Entregáveis de Definição e Desenho</w:t>
      </w:r>
    </w:p>
    <w:p w:rsidR="00000000" w:rsidDel="00000000" w:rsidP="00000000" w:rsidRDefault="00000000" w:rsidRPr="00000000" w14:paraId="000009ED">
      <w:pPr>
        <w:numPr>
          <w:ilvl w:val="0"/>
          <w:numId w:val="3"/>
        </w:numPr>
        <w:spacing w:after="0" w:lineRule="auto"/>
        <w:ind w:left="1429" w:hanging="360"/>
        <w:rPr>
          <w:b w:val="1"/>
          <w:bCs w:val="1"/>
        </w:rPr>
      </w:pPr>
      <w:r w:rsidDel="00000000" w:rsidR="00000000" w:rsidRPr="00000000">
        <w:rPr>
          <w:b w:val="1"/>
          <w:bCs w:val="1"/>
          <w:rtl w:val="0"/>
        </w:rPr>
        <w:t xml:space="preserve">Documentos de Planejamento</w:t>
      </w:r>
      <w:r w:rsidDel="00000000" w:rsidR="00000000" w:rsidRPr="00000000">
        <w:rPr>
          <w:rtl w:val="0"/>
        </w:rPr>
        <w:t xml:space="preserve"> estabelecem um plano de referência para o desenho e configuração da Aplicação e refinamento do escopo, requerimentos do cliente e datas de entrega preliminares. Os Documentos de Planejamento incluem PMP, Cronograma de Referência, Desenho da Solução em Alto-Nível, Garantia de Qualidade e Planos de Testes. Uma vez aprovados mutualmente, os Documentos de Planejamento são um ponto de referência para governar o escopo do projeto, cronograma, orçamento e entregáveis.</w:t>
      </w:r>
      <w:r w:rsidDel="00000000" w:rsidR="00000000" w:rsidRPr="00000000">
        <w:rPr>
          <w:rtl w:val="0"/>
        </w:rPr>
      </w:r>
    </w:p>
    <w:p w:rsidR="00000000" w:rsidDel="00000000" w:rsidP="00000000" w:rsidRDefault="00000000" w:rsidRPr="00000000" w14:paraId="000009EE">
      <w:pPr>
        <w:numPr>
          <w:ilvl w:val="0"/>
          <w:numId w:val="3"/>
        </w:numPr>
        <w:ind w:left="1429" w:hanging="360"/>
        <w:rPr>
          <w:b w:val="1"/>
          <w:bCs w:val="1"/>
        </w:rPr>
      </w:pPr>
      <w:r w:rsidDel="00000000" w:rsidR="00000000" w:rsidRPr="00000000">
        <w:rPr>
          <w:b w:val="1"/>
          <w:bCs w:val="1"/>
          <w:rtl w:val="0"/>
        </w:rPr>
        <w:t xml:space="preserve">Documentos de Desenho</w:t>
      </w:r>
      <w:r w:rsidDel="00000000" w:rsidR="00000000" w:rsidRPr="00000000">
        <w:rPr>
          <w:rtl w:val="0"/>
        </w:rPr>
        <w:t xml:space="preserve"> descrevem o desenho em geral e o escopo funcional da Aplicação configurada. Os Documentos de Desenho incluem o desenho da solução em alto-nível, a matriz de perfil de usuário, o desenho do modelo de objeto, o mapa de história e o backlog do produto das histórias de usuário, garantia de qualidade e planos de testes, e cronograma de referência revisto. Uma vez aprovados os Documentos de Desenho, a SFDC iniciará a etapa de Entrega. Em projetos com tendência </w:t>
      </w:r>
      <w:r w:rsidDel="00000000" w:rsidR="00000000" w:rsidRPr="00000000">
        <w:rPr>
          <w:i w:val="1"/>
          <w:iCs w:val="1"/>
          <w:rtl w:val="0"/>
        </w:rPr>
        <w:t xml:space="preserve">agile</w:t>
      </w:r>
      <w:r w:rsidDel="00000000" w:rsidR="00000000" w:rsidRPr="00000000">
        <w:rPr>
          <w:rtl w:val="0"/>
        </w:rPr>
        <w:t xml:space="preserve">, o desenho da solução em alto-nível e o mapa de história podem ser finalizados após o início da etapa de Entrega.</w:t>
      </w:r>
      <w:r w:rsidDel="00000000" w:rsidR="00000000" w:rsidRPr="00000000">
        <w:rPr>
          <w:rtl w:val="0"/>
        </w:rPr>
      </w:r>
    </w:p>
    <w:p w:rsidR="00000000" w:rsidDel="00000000" w:rsidP="00000000" w:rsidRDefault="00000000" w:rsidRPr="00000000" w14:paraId="000009EF">
      <w:pPr>
        <w:pStyle w:val="Heading3"/>
        <w:numPr>
          <w:ilvl w:val="2"/>
          <w:numId w:val="1"/>
        </w:numPr>
        <w:ind w:left="1314" w:hanging="504.00000000000006"/>
        <w:rPr/>
      </w:pPr>
      <w:r w:rsidDel="00000000" w:rsidR="00000000" w:rsidRPr="00000000">
        <w:rPr>
          <w:rtl w:val="0"/>
        </w:rPr>
        <w:t xml:space="preserve">Etapa de Entrega</w:t>
      </w:r>
    </w:p>
    <w:p w:rsidR="00000000" w:rsidDel="00000000" w:rsidP="00000000" w:rsidRDefault="00000000" w:rsidRPr="00000000" w14:paraId="000009F0">
      <w:pPr>
        <w:ind w:firstLine="709"/>
        <w:rPr>
          <w:i w:val="1"/>
          <w:iCs w:val="1"/>
        </w:rPr>
      </w:pPr>
      <w:r w:rsidDel="00000000" w:rsidR="00000000" w:rsidRPr="00000000">
        <w:rPr>
          <w:i w:val="1"/>
          <w:iCs w:val="1"/>
          <w:rtl w:val="0"/>
        </w:rPr>
        <w:t xml:space="preserve">A etapa de Entrega poderá começar antes das etapas de Definição e Desenho serem totalmente concluídas, se mutuamente acordado entre Cliente e SFDC nos Documentos de Planejamento.</w:t>
      </w:r>
    </w:p>
    <w:p w:rsidR="00000000" w:rsidDel="00000000" w:rsidP="00000000" w:rsidRDefault="00000000" w:rsidRPr="00000000" w14:paraId="000009F1">
      <w:pPr>
        <w:ind w:firstLine="709"/>
        <w:rPr/>
      </w:pPr>
      <w:r w:rsidDel="00000000" w:rsidR="00000000" w:rsidRPr="00000000">
        <w:rPr>
          <w:rtl w:val="0"/>
        </w:rPr>
        <w:t xml:space="preserve">Na etapa de Entrega, a SFDC configura, desenvolve e testa a Aplicação em uma série de Sprints de desenvolvimento baseados no backlog do produto das Histórias de Usuário, dos Documentos de Planejamentos e dos Documentos de Desenho. Durante cada Sprint, a SFDC e o Cliente selecionam Histórias de Usuário, finalizam o desenho, constroem e testam a funcionalidade, executam scripts de testes e obtêm aceitação. A SFDC realizará o teste unitário da Aplicação configurada e criará, de forma independente, casos de teste para validar a conformidade com o critério de aceitação definido. A SFDC e o Cliente também conduzirão reuniões de Revisão de Sprint para determinados Sprints para possibilitar ao Cliente que forneça feedback.</w:t>
      </w:r>
    </w:p>
    <w:p w:rsidR="00000000" w:rsidDel="00000000" w:rsidP="00000000" w:rsidRDefault="00000000" w:rsidRPr="00000000" w14:paraId="000009F2">
      <w:pPr>
        <w:ind w:firstLine="709"/>
        <w:rPr/>
      </w:pPr>
      <w:r w:rsidDel="00000000" w:rsidR="00000000" w:rsidRPr="00000000">
        <w:rPr>
          <w:rtl w:val="0"/>
        </w:rPr>
        <w:t xml:space="preserve">O Cliente é responsável por conduzir os Testes Integrados de Sistema (STI) e os Testes de Aceitação de Usuário (UAT) e fornecer feedback e aceitação. A SFDC ajudará a coordenar e facilitar o STI e o UAT. Após a conclusão do UAT final do Cliente, a SFDC trabalhará com o Cliente para confirmar a concordância para a implantação da Aplicação configurada no ambiente de produção.</w:t>
      </w:r>
    </w:p>
    <w:p w:rsidR="00000000" w:rsidDel="00000000" w:rsidP="00000000" w:rsidRDefault="00000000" w:rsidRPr="00000000" w14:paraId="000009F3">
      <w:pPr>
        <w:ind w:firstLine="709"/>
        <w:rPr>
          <w:b w:val="1"/>
          <w:bCs w:val="1"/>
        </w:rPr>
      </w:pPr>
      <w:r w:rsidDel="00000000" w:rsidR="00000000" w:rsidRPr="00000000">
        <w:rPr>
          <w:b w:val="1"/>
          <w:bCs w:val="1"/>
          <w:rtl w:val="0"/>
        </w:rPr>
        <w:t xml:space="preserve">Entregáveis da Etapa de Entrega</w:t>
      </w:r>
    </w:p>
    <w:p w:rsidR="00000000" w:rsidDel="00000000" w:rsidP="00000000" w:rsidRDefault="00000000" w:rsidRPr="00000000" w14:paraId="000009F4">
      <w:pPr>
        <w:numPr>
          <w:ilvl w:val="0"/>
          <w:numId w:val="4"/>
        </w:numPr>
        <w:spacing w:after="0" w:lineRule="auto"/>
        <w:ind w:left="1429" w:hanging="360"/>
        <w:rPr>
          <w:b w:val="1"/>
          <w:bCs w:val="1"/>
        </w:rPr>
      </w:pPr>
      <w:r w:rsidDel="00000000" w:rsidR="00000000" w:rsidRPr="00000000">
        <w:rPr>
          <w:b w:val="1"/>
          <w:bCs w:val="1"/>
          <w:rtl w:val="0"/>
        </w:rPr>
        <w:t xml:space="preserve">Aplicação Configurada: </w:t>
      </w:r>
      <w:r w:rsidDel="00000000" w:rsidR="00000000" w:rsidRPr="00000000">
        <w:rPr>
          <w:rtl w:val="0"/>
        </w:rPr>
        <w:t xml:space="preserve">Versão da Aplicação que é implementada de acordo com os Documentos de Desenho aprovados.</w:t>
      </w:r>
      <w:r w:rsidDel="00000000" w:rsidR="00000000" w:rsidRPr="00000000">
        <w:rPr>
          <w:rtl w:val="0"/>
        </w:rPr>
      </w:r>
    </w:p>
    <w:p w:rsidR="00000000" w:rsidDel="00000000" w:rsidP="00000000" w:rsidRDefault="00000000" w:rsidRPr="00000000" w14:paraId="000009F5">
      <w:pPr>
        <w:numPr>
          <w:ilvl w:val="0"/>
          <w:numId w:val="4"/>
        </w:numPr>
        <w:ind w:left="1429" w:hanging="360"/>
        <w:rPr>
          <w:b w:val="1"/>
          <w:bCs w:val="1"/>
        </w:rPr>
      </w:pPr>
      <w:r w:rsidDel="00000000" w:rsidR="00000000" w:rsidRPr="00000000">
        <w:rPr>
          <w:b w:val="1"/>
          <w:bCs w:val="1"/>
          <w:rtl w:val="0"/>
        </w:rPr>
        <w:t xml:space="preserve">Conclusão do UAT:</w:t>
      </w:r>
      <w:r w:rsidDel="00000000" w:rsidR="00000000" w:rsidRPr="00000000">
        <w:rPr>
          <w:rtl w:val="0"/>
        </w:rPr>
        <w:t xml:space="preserve"> Notificação do Cliente de conclusão do UAT, aceitação final da Aplicação configurada e concordância em implantar no ambiente de produção.</w:t>
      </w:r>
      <w:r w:rsidDel="00000000" w:rsidR="00000000" w:rsidRPr="00000000">
        <w:rPr>
          <w:rtl w:val="0"/>
        </w:rPr>
      </w:r>
    </w:p>
    <w:p w:rsidR="00000000" w:rsidDel="00000000" w:rsidP="00000000" w:rsidRDefault="00000000" w:rsidRPr="00000000" w14:paraId="000009F6">
      <w:pPr>
        <w:pStyle w:val="Heading3"/>
        <w:numPr>
          <w:ilvl w:val="2"/>
          <w:numId w:val="1"/>
        </w:numPr>
        <w:ind w:left="1314" w:hanging="504.00000000000006"/>
        <w:rPr/>
      </w:pPr>
      <w:r w:rsidDel="00000000" w:rsidR="00000000" w:rsidRPr="00000000">
        <w:rPr>
          <w:rtl w:val="0"/>
        </w:rPr>
        <w:t xml:space="preserve">Etapas de Implantação</w:t>
      </w:r>
    </w:p>
    <w:p w:rsidR="00000000" w:rsidDel="00000000" w:rsidP="00000000" w:rsidRDefault="00000000" w:rsidRPr="00000000" w14:paraId="000009F7">
      <w:pPr>
        <w:ind w:firstLine="709"/>
        <w:rPr/>
      </w:pPr>
      <w:r w:rsidDel="00000000" w:rsidR="00000000" w:rsidRPr="00000000">
        <w:rPr>
          <w:rtl w:val="0"/>
        </w:rPr>
        <w:t xml:space="preserve">Após a concordância do Cliente para o go-live, a Aplicação configurada será migrada para Produção, com base nas instruções de implantação criadas pela SFDC. A responsabilidade pela implantação da produção está definida na Seção 2.</w:t>
      </w:r>
    </w:p>
    <w:p w:rsidR="00000000" w:rsidDel="00000000" w:rsidP="00000000" w:rsidRDefault="00000000" w:rsidRPr="00000000" w14:paraId="000009F8">
      <w:pPr>
        <w:ind w:firstLine="11"/>
        <w:rPr/>
      </w:pPr>
      <w:r w:rsidDel="00000000" w:rsidR="00000000" w:rsidRPr="00000000">
        <w:rPr>
          <w:rtl w:val="0"/>
        </w:rPr>
        <w:t xml:space="preserve">Após a implantação, a SFDC atualizará e publicará uma versão final da checklist de implantação para refletir os Serviços de Implementação completos e os resultados atuais da implantação da produção.</w:t>
      </w:r>
    </w:p>
    <w:p w:rsidR="00000000" w:rsidDel="00000000" w:rsidP="00000000" w:rsidRDefault="00000000" w:rsidRPr="00000000" w14:paraId="000009F9">
      <w:pPr>
        <w:ind w:firstLine="11"/>
        <w:rPr>
          <w:b w:val="1"/>
          <w:bCs w:val="1"/>
        </w:rPr>
      </w:pPr>
      <w:r w:rsidDel="00000000" w:rsidR="00000000" w:rsidRPr="00000000">
        <w:rPr>
          <w:b w:val="1"/>
          <w:bCs w:val="1"/>
          <w:rtl w:val="0"/>
        </w:rPr>
        <w:t xml:space="preserve">Entregáveis da Etapa de Implantação</w:t>
      </w:r>
    </w:p>
    <w:p w:rsidR="00000000" w:rsidDel="00000000" w:rsidP="00000000" w:rsidRDefault="00000000" w:rsidRPr="00000000" w14:paraId="000009FA">
      <w:pPr>
        <w:numPr>
          <w:ilvl w:val="0"/>
          <w:numId w:val="5"/>
        </w:numPr>
        <w:spacing w:after="0" w:lineRule="auto"/>
        <w:ind w:left="1440" w:hanging="360"/>
        <w:rPr>
          <w:b w:val="1"/>
          <w:bCs w:val="1"/>
        </w:rPr>
      </w:pPr>
      <w:r w:rsidDel="00000000" w:rsidR="00000000" w:rsidRPr="00000000">
        <w:rPr>
          <w:b w:val="1"/>
          <w:bCs w:val="1"/>
          <w:rtl w:val="0"/>
        </w:rPr>
        <w:t xml:space="preserve">Plano de Implantação: </w:t>
      </w:r>
      <w:r w:rsidDel="00000000" w:rsidR="00000000" w:rsidRPr="00000000">
        <w:rPr>
          <w:rtl w:val="0"/>
        </w:rPr>
        <w:t xml:space="preserve">Documenta a abordagem para implantar a Aplicação configurada, o código e a funcionalidade ao ambiente de produção do Cliente.</w:t>
      </w:r>
      <w:r w:rsidDel="00000000" w:rsidR="00000000" w:rsidRPr="00000000">
        <w:rPr>
          <w:rtl w:val="0"/>
        </w:rPr>
      </w:r>
    </w:p>
    <w:p w:rsidR="00000000" w:rsidDel="00000000" w:rsidP="00000000" w:rsidRDefault="00000000" w:rsidRPr="00000000" w14:paraId="000009FB">
      <w:pPr>
        <w:numPr>
          <w:ilvl w:val="0"/>
          <w:numId w:val="5"/>
        </w:numPr>
        <w:spacing w:after="0" w:lineRule="auto"/>
        <w:ind w:left="1440" w:hanging="360"/>
        <w:rPr>
          <w:b w:val="1"/>
          <w:bCs w:val="1"/>
        </w:rPr>
      </w:pPr>
      <w:r w:rsidDel="00000000" w:rsidR="00000000" w:rsidRPr="00000000">
        <w:rPr>
          <w:b w:val="1"/>
          <w:bCs w:val="1"/>
          <w:rtl w:val="0"/>
        </w:rPr>
        <w:t xml:space="preserve">Aplicação de Produção Implantada</w:t>
      </w:r>
      <w:r w:rsidDel="00000000" w:rsidR="00000000" w:rsidRPr="00000000">
        <w:rPr>
          <w:rtl w:val="0"/>
        </w:rPr>
        <w:t xml:space="preserve">: Aplicação configurada implantada migrada para o ambiente de produção.</w:t>
      </w:r>
      <w:r w:rsidDel="00000000" w:rsidR="00000000" w:rsidRPr="00000000">
        <w:rPr>
          <w:rtl w:val="0"/>
        </w:rPr>
      </w:r>
    </w:p>
    <w:p w:rsidR="00000000" w:rsidDel="00000000" w:rsidP="00000000" w:rsidRDefault="00000000" w:rsidRPr="00000000" w14:paraId="000009FC">
      <w:pPr>
        <w:numPr>
          <w:ilvl w:val="0"/>
          <w:numId w:val="5"/>
        </w:numPr>
        <w:spacing w:after="0" w:lineRule="auto"/>
        <w:ind w:left="1440" w:hanging="360"/>
        <w:rPr>
          <w:b w:val="1"/>
          <w:bCs w:val="1"/>
        </w:rPr>
      </w:pPr>
      <w:r w:rsidDel="00000000" w:rsidR="00000000" w:rsidRPr="00000000">
        <w:rPr>
          <w:b w:val="1"/>
          <w:bCs w:val="1"/>
          <w:rtl w:val="0"/>
        </w:rPr>
        <w:t xml:space="preserve">Documentação de Histórias de Usuário/Backlog do Produto: </w:t>
      </w:r>
      <w:r w:rsidDel="00000000" w:rsidR="00000000" w:rsidRPr="00000000">
        <w:rPr>
          <w:rtl w:val="0"/>
        </w:rPr>
        <w:t xml:space="preserve">Documentos refletindo a versão final das Histórias de Usuário aceitas que são implementadas como parte da Aplicação configurada.</w:t>
      </w:r>
      <w:r w:rsidDel="00000000" w:rsidR="00000000" w:rsidRPr="00000000">
        <w:rPr>
          <w:rtl w:val="0"/>
        </w:rPr>
      </w:r>
    </w:p>
    <w:p w:rsidR="00000000" w:rsidDel="00000000" w:rsidP="00000000" w:rsidRDefault="00000000" w:rsidRPr="00000000" w14:paraId="000009FD">
      <w:pPr>
        <w:numPr>
          <w:ilvl w:val="0"/>
          <w:numId w:val="5"/>
        </w:numPr>
        <w:ind w:left="1440" w:hanging="360"/>
        <w:rPr>
          <w:b w:val="1"/>
          <w:bCs w:val="1"/>
        </w:rPr>
      </w:pPr>
      <w:r w:rsidDel="00000000" w:rsidR="00000000" w:rsidRPr="00000000">
        <w:rPr>
          <w:b w:val="1"/>
          <w:bCs w:val="1"/>
          <w:rtl w:val="0"/>
        </w:rPr>
        <w:t xml:space="preserve">Documentação da Aplicação configurada: </w:t>
      </w:r>
      <w:r w:rsidDel="00000000" w:rsidR="00000000" w:rsidRPr="00000000">
        <w:rPr>
          <w:rtl w:val="0"/>
        </w:rPr>
        <w:t xml:space="preserve">a Documentação da Aplicação configurada será fornecida conforme definido na Seção 2.</w:t>
      </w:r>
      <w:r w:rsidDel="00000000" w:rsidR="00000000" w:rsidRPr="00000000">
        <w:rPr>
          <w:rtl w:val="0"/>
        </w:rPr>
      </w:r>
    </w:p>
    <w:p w:rsidR="00000000" w:rsidDel="00000000" w:rsidP="00000000" w:rsidRDefault="00000000" w:rsidRPr="00000000" w14:paraId="000009FE">
      <w:pPr>
        <w:pStyle w:val="Heading2"/>
        <w:keepNext w:val="1"/>
        <w:keepLines w:val="1"/>
        <w:numPr>
          <w:ilvl w:val="1"/>
          <w:numId w:val="10"/>
        </w:numPr>
        <w:ind w:left="882" w:hanging="432"/>
        <w:jc w:val="left"/>
        <w:rPr/>
      </w:pPr>
      <w:r w:rsidDel="00000000" w:rsidR="00000000" w:rsidRPr="00000000">
        <w:rPr>
          <w:rtl w:val="0"/>
        </w:rPr>
        <w:t xml:space="preserve">Aceitação</w:t>
      </w:r>
    </w:p>
    <w:p w:rsidR="00000000" w:rsidDel="00000000" w:rsidP="00000000" w:rsidRDefault="00000000" w:rsidRPr="00000000" w14:paraId="000009FF">
      <w:pPr>
        <w:ind w:firstLine="709"/>
        <w:rPr/>
      </w:pPr>
      <w:bookmarkStart w:colFirst="0" w:colLast="0" w:name="_ijx5kuhhb9ke" w:id="29"/>
      <w:bookmarkEnd w:id="29"/>
      <w:r w:rsidDel="00000000" w:rsidR="00000000" w:rsidRPr="00000000">
        <w:rPr>
          <w:rtl w:val="0"/>
        </w:rPr>
        <w:t xml:space="preserve">Após a conclusão de cada Entregável, a SFDC, conforme aplicável: (a) enviará uma cópia completa de tal Entregável ao Cliente; e (b) a pedido do Cliente, demonstrará a funcionalidade de tal Entregável ao Cliente.  O Cliente é responsável por revisar e testar todos os Entregáveis de acordo com esta SOW de acordo com quaisquer critérios de aceitação e planos de teste mutuamente acordados por escrito pelas partes para tal Entregável.  O Cliente fornecerá à SFDC uma notificação por escrito de aceitação para cada Entregável imediatamente após a aceitação; no entanto, a falha em rejeitar um Entregável, como estabelecido abaixo, será considerada aceitação.  Se o Cliente, em seu julgamento razoável e de boa fé, determinar que qualquer Entregável submetido não satisfaz os critérios de aceitação acordados conforme especificado nesta SOW ou conforme mutuamente acordado por escrito pelas partes para tal Entregável, o Cliente deverá notificar a SFDC por escrito dentro de dez (10) dias úteis após o envio do Entregável pela SFDC, especificando as deficiências em detalhes.  A SFDC utilizará esforços comercialmente razoáveis para corrigir tais deficiências e reapresentar o Entregável ao Cliente tão logo seja praticável.  O Cliente revisará e testará novamente o Entregável contra tais critérios de aceitação acordados e detalhará quaisquer deficiências à SFDC por escrito dentro de dez (10) dias úteis após a reapresentação do Entregável.  Se um Entregável não atender a tais critérios de aceitação especificados nesta SOW após sua segunda (2º) reapresentação ao Cliente, o Cliente pode, como sua única e exclusiva solução: (i) rejeitar novamente o Entregável e devolvê-lo à SFDC para posterior correção e reapresentação de acordo com o processo descrito acima (e se o Entregável não for aceito após duas (2) reapresentações, a questão será encaminhada ao patrocinador executivo do Cliente para o projeto associado a esta SOW e ao Gerente de Projeto ou Gerente de Engajamento da SFDC), ou (ii) encerrar esta SOW imediatamente após notificação por escrito e recuperar todos os honorários de Serviços Profissionais pagos sob esta SOW por tal Entregável deficiente.  Se as partes determinarem que os requisitos funcionais ou critérios de aceitação especificados nesta SOW exigem modificações (por exemplo, devido a premissas incorretas ou requisitos alterados), elas cooperarão de boa fé para assinar um Pedido de Alteração para tais requisitos ou critérios de aceitação revisados.  A aceitação de Estórias de Usuário desenvolvidas e demonstradas ao Cliente é um processo interativo, ao qual o acima exposto não se aplica. Em vez disso, o Cliente deverá aceitar formalmente as Histórias de Usuário por meio do aplicativo de rastreamento ou por escrito (aceitável por e-mail). Caso o Cliente não aceite Histórias de Usuário sujeitas ao acima exposto, nem rejeite Histórias de Usuário por escrito (e-mail aceitável), então tais Histórias de Usuário serão consideradas aceitas no primeiro dos dez (10) dias úteis após a demonstração da História ou dois (2) dias úteis após o término da Sprint em que a História do Usuário foi concluída.</w:t>
      </w:r>
    </w:p>
    <w:p w:rsidR="00000000" w:rsidDel="00000000" w:rsidP="00000000" w:rsidRDefault="00000000" w:rsidRPr="00000000" w14:paraId="00000A00">
      <w:pPr>
        <w:pStyle w:val="Heading1"/>
        <w:numPr>
          <w:ilvl w:val="0"/>
          <w:numId w:val="1"/>
        </w:numPr>
        <w:ind w:left="360" w:hanging="360"/>
        <w:jc w:val="left"/>
        <w:rPr/>
      </w:pPr>
      <w:r w:rsidDel="00000000" w:rsidR="00000000" w:rsidRPr="00000000">
        <w:rPr>
          <w:rtl w:val="0"/>
        </w:rPr>
        <w:t xml:space="preserve">Honorários dos Serviços Profissionais</w:t>
      </w:r>
    </w:p>
    <w:p w:rsidR="00000000" w:rsidDel="00000000" w:rsidP="00000000" w:rsidRDefault="00000000" w:rsidRPr="00000000" w14:paraId="00000A01">
      <w:pPr>
        <w:pStyle w:val="Heading2"/>
        <w:numPr>
          <w:ilvl w:val="1"/>
          <w:numId w:val="1"/>
        </w:numPr>
        <w:ind w:left="882" w:hanging="432"/>
        <w:jc w:val="left"/>
        <w:rPr/>
      </w:pPr>
      <w:r w:rsidDel="00000000" w:rsidR="00000000" w:rsidRPr="00000000">
        <w:rPr>
          <w:rtl w:val="0"/>
        </w:rPr>
        <w:t xml:space="preserve">Honorários</w:t>
      </w:r>
    </w:p>
    <w:p w:rsidR="00000000" w:rsidDel="00000000" w:rsidP="00000000" w:rsidRDefault="00000000" w:rsidRPr="00000000" w14:paraId="00000A02">
      <w:pPr>
        <w:ind w:firstLine="709"/>
        <w:rPr/>
      </w:pPr>
      <w:r w:rsidDel="00000000" w:rsidR="00000000" w:rsidRPr="00000000">
        <w:rPr>
          <w:rtl w:val="0"/>
        </w:rPr>
        <w:t xml:space="preserve">Os Serviços Profissionais são prestados com base em tempo e materiais ("T&amp;M").  Os Honorários totais estimados são fornecidos na tabela abaixo. Esta estimativa de T&amp;M é baseada na descoberta inicial realizada antes da assinatura da SOW e os Honorários reais podem ser superiores ou inferiores ao indicado na estimativa abaixo. Um Pedido de Alteração será necessário se os Honorários excederem o total estimado abaixo. Todos os Honorários por horas efetivamente trabalhadas, T&amp;E e impostos (se aplicável) associados aos Serviços Profissionais serão faturados mensalmente e pagos de acordo com os termos do Contrato. </w:t>
      </w:r>
    </w:p>
    <w:p w:rsidR="00000000" w:rsidDel="00000000" w:rsidP="00000000" w:rsidRDefault="00000000" w:rsidRPr="00000000" w14:paraId="00000A03">
      <w:pPr>
        <w:ind w:firstLine="709"/>
        <w:rPr/>
      </w:pPr>
      <w:r w:rsidDel="00000000" w:rsidR="00000000" w:rsidRPr="00000000">
        <w:rPr>
          <w:rtl w:val="0"/>
        </w:rPr>
        <w:t xml:space="preserve">A tabela abaixo define a estrutura de taxas anuais para esta SOW e os honorários estimados associados por tipo de recurso para realizar os Serviços Profissionais descritos nesta SOW durante o Prazo da SOW. Se o Prazo da SOW exceder doze (12) meses por qualquer razão, incluindo mas não se limitando ao pedido do Cliente para colocar o projeto em espera ou devido a Pedidos de Alteração, então as taxas horárias aumentarão  </w:t>
      </w:r>
      <w:r w:rsidDel="00000000" w:rsidR="00000000" w:rsidRPr="00000000">
        <w:rPr>
          <w:color w:val="000000"/>
          <w:rtl w:val="0"/>
        </w:rPr>
        <w:t xml:space="preserve">5</w:t>
      </w:r>
      <w:r w:rsidDel="00000000" w:rsidR="00000000" w:rsidRPr="00000000">
        <w:rPr>
          <w:rtl w:val="0"/>
        </w:rPr>
        <w:t xml:space="preserve">% anualmente a cada aniversário da Data de Vigência desta SOW </w:t>
      </w:r>
      <w:r w:rsidDel="00000000" w:rsidR="00000000" w:rsidRPr="00000000">
        <w:rPr>
          <w:b w:val="1"/>
          <w:bCs w:val="1"/>
          <w:rtl w:val="0"/>
        </w:rPr>
        <w:t xml:space="preserve">("Aumento Anual de Taxa")</w:t>
      </w:r>
      <w:r w:rsidDel="00000000" w:rsidR="00000000" w:rsidRPr="00000000">
        <w:rPr>
          <w:rtl w:val="0"/>
        </w:rPr>
        <w:t xml:space="preserve">.  </w:t>
      </w:r>
    </w:p>
    <w:p w:rsidR="00000000" w:rsidDel="00000000" w:rsidP="00000000" w:rsidRDefault="00000000" w:rsidRPr="00000000" w14:paraId="00000A04">
      <w:pPr>
        <w:pStyle w:val="Heading2"/>
        <w:numPr>
          <w:ilvl w:val="1"/>
          <w:numId w:val="1"/>
        </w:numPr>
        <w:ind w:left="882" w:hanging="432"/>
        <w:jc w:val="left"/>
        <w:rPr/>
      </w:pPr>
      <w:r w:rsidDel="00000000" w:rsidR="00000000" w:rsidRPr="00000000">
        <w:rPr>
          <w:rtl w:val="0"/>
        </w:rPr>
        <w:t xml:space="preserve">Requerimentos de Viagens e Despesas (T&amp;E)</w:t>
      </w:r>
    </w:p>
    <w:p w:rsidR="00000000" w:rsidDel="00000000" w:rsidP="00000000" w:rsidRDefault="00000000" w:rsidRPr="00000000" w14:paraId="00000A05">
      <w:pPr>
        <w:ind w:firstLine="709"/>
        <w:rPr/>
      </w:pPr>
      <w:r w:rsidDel="00000000" w:rsidR="00000000" w:rsidRPr="00000000">
        <w:rPr>
          <w:rtl w:val="0"/>
        </w:rPr>
        <w:t xml:space="preserve">As T&amp;Es estão atualmente estimadas em $$$$$ e não estão incluídas nos honorários de Serviços Profissionais estabelecidos nesta SOW. T&amp;Es serão faturadas separadamente e reembolsadas pelo Cliente de acordo com a política de Viagens e Despesas da Salesforce.</w:t>
      </w:r>
    </w:p>
    <w:p w:rsidR="00000000" w:rsidDel="00000000" w:rsidP="00000000" w:rsidRDefault="00000000" w:rsidRPr="00000000" w14:paraId="00000A06">
      <w:pPr>
        <w:pStyle w:val="Heading3"/>
        <w:numPr>
          <w:ilvl w:val="2"/>
          <w:numId w:val="1"/>
        </w:numPr>
        <w:ind w:left="1314" w:hanging="504.00000000000006"/>
        <w:rPr/>
      </w:pPr>
      <w:r w:rsidDel="00000000" w:rsidR="00000000" w:rsidRPr="00000000">
        <w:rPr>
          <w:rtl w:val="0"/>
        </w:rPr>
        <w:t xml:space="preserve">A SFDC receberá aprovação por escrito (e-mail aceitável) anteriormente à viagem relacionada aos Serviços Profissionais.</w:t>
      </w:r>
    </w:p>
    <w:p w:rsidR="00000000" w:rsidDel="00000000" w:rsidP="00000000" w:rsidRDefault="00000000" w:rsidRPr="00000000" w14:paraId="00000A07">
      <w:pPr>
        <w:pStyle w:val="Heading2"/>
        <w:numPr>
          <w:ilvl w:val="1"/>
          <w:numId w:val="1"/>
        </w:numPr>
        <w:ind w:left="882" w:hanging="432"/>
        <w:jc w:val="left"/>
        <w:rPr/>
      </w:pPr>
      <w:r w:rsidDel="00000000" w:rsidR="00000000" w:rsidRPr="00000000">
        <w:rPr>
          <w:rtl w:val="0"/>
        </w:rPr>
        <w:t xml:space="preserve">Informacões Fiscais do Cliente</w:t>
      </w:r>
    </w:p>
    <w:p w:rsidR="00000000" w:rsidDel="00000000" w:rsidP="00000000" w:rsidRDefault="00000000" w:rsidRPr="00000000" w14:paraId="00000A08">
      <w:pPr>
        <w:pStyle w:val="Heading3"/>
        <w:numPr>
          <w:ilvl w:val="2"/>
          <w:numId w:val="1"/>
        </w:numPr>
        <w:ind w:left="1314" w:hanging="504.00000000000006"/>
        <w:rPr/>
      </w:pPr>
      <w:bookmarkStart w:colFirst="0" w:colLast="0" w:name="_7ro58ankd8w8" w:id="30"/>
      <w:bookmarkEnd w:id="30"/>
      <w:r w:rsidDel="00000000" w:rsidR="00000000" w:rsidRPr="00000000">
        <w:rPr>
          <w:rtl w:val="0"/>
        </w:rPr>
        <w:t xml:space="preserve">CNPJ#:  </w:t>
      </w:r>
    </w:p>
    <w:p w:rsidR="00000000" w:rsidDel="00000000" w:rsidP="00000000" w:rsidRDefault="00000000" w:rsidRPr="00000000" w14:paraId="00000A09">
      <w:pPr>
        <w:pStyle w:val="Heading3"/>
        <w:numPr>
          <w:ilvl w:val="2"/>
          <w:numId w:val="1"/>
        </w:numPr>
        <w:ind w:left="1314" w:hanging="504.00000000000006"/>
        <w:rPr/>
      </w:pPr>
      <w:r w:rsidDel="00000000" w:rsidR="00000000" w:rsidRPr="00000000">
        <w:rPr>
          <w:rtl w:val="0"/>
        </w:rPr>
        <w:t xml:space="preserve">Isento de Tributos? No</w:t>
      </w:r>
    </w:p>
    <w:p w:rsidR="00000000" w:rsidDel="00000000" w:rsidP="00000000" w:rsidRDefault="00000000" w:rsidRPr="00000000" w14:paraId="00000A0A">
      <w:pPr>
        <w:pStyle w:val="Heading3"/>
        <w:numPr>
          <w:ilvl w:val="2"/>
          <w:numId w:val="1"/>
        </w:numPr>
        <w:ind w:left="1314" w:hanging="504.00000000000006"/>
        <w:rPr/>
      </w:pPr>
      <w:r w:rsidDel="00000000" w:rsidR="00000000" w:rsidRPr="00000000">
        <w:rPr>
          <w:rtl w:val="0"/>
        </w:rPr>
        <w:t xml:space="preserve">Moeda: USD</w:t>
      </w:r>
    </w:p>
    <w:p w:rsidR="00000000" w:rsidDel="00000000" w:rsidP="00000000" w:rsidRDefault="00000000" w:rsidRPr="00000000" w14:paraId="00000A0B">
      <w:pPr>
        <w:pStyle w:val="Heading2"/>
        <w:numPr>
          <w:ilvl w:val="1"/>
          <w:numId w:val="1"/>
        </w:numPr>
        <w:ind w:left="882" w:hanging="432"/>
        <w:jc w:val="left"/>
        <w:rPr/>
      </w:pPr>
      <w:r w:rsidDel="00000000" w:rsidR="00000000" w:rsidRPr="00000000">
        <w:rPr>
          <w:rtl w:val="0"/>
        </w:rPr>
        <w:t xml:space="preserve">Requisitos de PO do Cliente</w:t>
      </w:r>
    </w:p>
    <w:p w:rsidR="00000000" w:rsidDel="00000000" w:rsidP="00000000" w:rsidRDefault="00000000" w:rsidRPr="00000000" w14:paraId="00000A0C">
      <w:pPr>
        <w:ind w:left="792" w:firstLine="0"/>
        <w:rPr/>
      </w:pPr>
      <w:r w:rsidDel="00000000" w:rsidR="00000000" w:rsidRPr="00000000">
        <w:rPr>
          <w:rtl w:val="0"/>
        </w:rPr>
        <w:t xml:space="preserve">Uma Ordem de Compra (“PO”)  não é  requerida para a compra ou pagamento dos serviços desta SOW. </w:t>
      </w:r>
      <w:r w:rsidDel="00000000" w:rsidR="00000000" w:rsidRPr="00000000">
        <w:rPr>
          <w:b w:val="1"/>
          <w:bCs w:val="1"/>
          <w:color w:val="1c212b"/>
          <w:highlight w:val="white"/>
          <w:rtl w:val="0"/>
        </w:rPr>
        <w:t xml:space="preserve"> </w:t>
      </w:r>
      <w:r w:rsidDel="00000000" w:rsidR="00000000" w:rsidRPr="00000000">
        <w:rPr>
          <w:rtl w:val="0"/>
        </w:rPr>
      </w:r>
    </w:p>
    <w:p w:rsidR="00000000" w:rsidDel="00000000" w:rsidP="00000000" w:rsidRDefault="00000000" w:rsidRPr="00000000" w14:paraId="00000A0D">
      <w:pPr>
        <w:pStyle w:val="Heading1"/>
        <w:numPr>
          <w:ilvl w:val="0"/>
          <w:numId w:val="1"/>
        </w:numPr>
        <w:ind w:left="360" w:hanging="360"/>
        <w:jc w:val="left"/>
        <w:rPr/>
      </w:pPr>
      <w:r w:rsidDel="00000000" w:rsidR="00000000" w:rsidRPr="00000000">
        <w:rPr>
          <w:rtl w:val="0"/>
        </w:rPr>
        <w:t xml:space="preserve">Recursos da SFDC </w:t>
      </w:r>
    </w:p>
    <w:p w:rsidR="00000000" w:rsidDel="00000000" w:rsidP="00000000" w:rsidRDefault="00000000" w:rsidRPr="00000000" w14:paraId="00000A0E">
      <w:pPr>
        <w:pStyle w:val="Heading2"/>
        <w:numPr>
          <w:ilvl w:val="1"/>
          <w:numId w:val="1"/>
        </w:numPr>
        <w:ind w:left="882" w:hanging="432"/>
        <w:jc w:val="left"/>
        <w:rPr/>
      </w:pPr>
      <w:r w:rsidDel="00000000" w:rsidR="00000000" w:rsidRPr="00000000">
        <w:rPr>
          <w:rtl w:val="0"/>
        </w:rPr>
        <w:t xml:space="preserve">Alterações de Pessoal/Horas</w:t>
      </w:r>
    </w:p>
    <w:p w:rsidR="00000000" w:rsidDel="00000000" w:rsidP="00000000" w:rsidRDefault="00000000" w:rsidRPr="00000000" w14:paraId="00000A0F">
      <w:pPr>
        <w:pStyle w:val="Heading3"/>
        <w:ind w:left="720" w:firstLine="810"/>
        <w:rPr/>
      </w:pPr>
      <w:r w:rsidDel="00000000" w:rsidR="00000000" w:rsidRPr="00000000">
        <w:rPr>
          <w:rtl w:val="0"/>
        </w:rPr>
        <w:t xml:space="preserve">Desde que o valor não exceda o T&amp;M estimado, um Pedido de Alteração não é necessário se o Gerente de Projeto da SFDC mover horas entre as funções estabelecidas na seção “Honorários de Serviços Profissionais” para atender aos Serviços Profissionais e ao escopo definido na seção “Escopo”.</w:t>
      </w:r>
    </w:p>
    <w:p w:rsidR="00000000" w:rsidDel="00000000" w:rsidP="00000000" w:rsidRDefault="00000000" w:rsidRPr="00000000" w14:paraId="00000A10">
      <w:pPr>
        <w:pStyle w:val="Heading2"/>
        <w:numPr>
          <w:ilvl w:val="1"/>
          <w:numId w:val="1"/>
        </w:numPr>
        <w:ind w:left="882" w:hanging="432"/>
        <w:jc w:val="left"/>
        <w:rPr>
          <w:b w:val="0"/>
          <w:bCs w:val="0"/>
        </w:rPr>
      </w:pPr>
      <w:r w:rsidDel="00000000" w:rsidR="00000000" w:rsidRPr="00000000">
        <w:rPr>
          <w:rtl w:val="0"/>
        </w:rPr>
        <w:t xml:space="preserve">Trabalhos Faturáveis</w:t>
      </w:r>
      <w:r w:rsidDel="00000000" w:rsidR="00000000" w:rsidRPr="00000000">
        <w:rPr>
          <w:rtl w:val="0"/>
        </w:rPr>
      </w:r>
    </w:p>
    <w:p w:rsidR="00000000" w:rsidDel="00000000" w:rsidP="00000000" w:rsidRDefault="00000000" w:rsidRPr="00000000" w14:paraId="00000A11">
      <w:pPr>
        <w:pStyle w:val="Heading3"/>
        <w:ind w:left="720" w:firstLine="810"/>
        <w:rPr/>
      </w:pPr>
      <w:r w:rsidDel="00000000" w:rsidR="00000000" w:rsidRPr="00000000">
        <w:rPr>
          <w:rtl w:val="0"/>
        </w:rPr>
        <w:t xml:space="preserve">Todos os trabalhos </w:t>
      </w:r>
      <w:r w:rsidDel="00000000" w:rsidR="00000000" w:rsidRPr="00000000">
        <w:rPr>
          <w:color w:val="000000"/>
          <w:rtl w:val="0"/>
        </w:rPr>
        <w:t xml:space="preserve">conduzidos por recursos sob esta SOW são considerados Serviços Profissionais faturáveis e não estão relacionados a serviços habilitados fornecidos por programas SFDC (por exemplo, Suporte ao Produto, Sucesso do Cliente etc.). O </w:t>
      </w:r>
      <w:r w:rsidDel="00000000" w:rsidR="00000000" w:rsidRPr="00000000">
        <w:rPr>
          <w:rtl w:val="0"/>
        </w:rPr>
        <w:t xml:space="preserve">C</w:t>
      </w:r>
      <w:r w:rsidDel="00000000" w:rsidR="00000000" w:rsidRPr="00000000">
        <w:rPr>
          <w:color w:val="000000"/>
          <w:rtl w:val="0"/>
        </w:rPr>
        <w:t xml:space="preserve">liente submeterá os casos de suporte técnico em geral à equipe de suporte da Salesforce associada ao uso dos serviços online do Cliente. </w:t>
      </w:r>
      <w:r w:rsidDel="00000000" w:rsidR="00000000" w:rsidRPr="00000000">
        <w:rPr>
          <w:rtl w:val="0"/>
        </w:rPr>
        <w:t xml:space="preserve">A</w:t>
      </w:r>
      <w:r w:rsidDel="00000000" w:rsidR="00000000" w:rsidRPr="00000000">
        <w:rPr>
          <w:color w:val="000000"/>
          <w:rtl w:val="0"/>
        </w:rPr>
        <w:t xml:space="preserve"> SFDC não executará tarefas gerais de suporte técnico sob esta SOW.</w:t>
      </w:r>
      <w:r w:rsidDel="00000000" w:rsidR="00000000" w:rsidRPr="00000000">
        <w:rPr>
          <w:rtl w:val="0"/>
        </w:rPr>
      </w:r>
    </w:p>
    <w:p w:rsidR="00000000" w:rsidDel="00000000" w:rsidP="00000000" w:rsidRDefault="00000000" w:rsidRPr="00000000" w14:paraId="00000A12">
      <w:pPr>
        <w:pStyle w:val="Heading2"/>
        <w:numPr>
          <w:ilvl w:val="1"/>
          <w:numId w:val="1"/>
        </w:numPr>
        <w:ind w:left="882" w:hanging="432"/>
        <w:jc w:val="left"/>
        <w:rPr>
          <w:b w:val="0"/>
          <w:bCs w:val="0"/>
        </w:rPr>
      </w:pPr>
      <w:r w:rsidDel="00000000" w:rsidR="00000000" w:rsidRPr="00000000">
        <w:rPr>
          <w:rtl w:val="0"/>
        </w:rPr>
        <w:t xml:space="preserve">Proficiência</w:t>
      </w:r>
      <w:r w:rsidDel="00000000" w:rsidR="00000000" w:rsidRPr="00000000">
        <w:rPr>
          <w:rtl w:val="0"/>
        </w:rPr>
      </w:r>
    </w:p>
    <w:p w:rsidR="00000000" w:rsidDel="00000000" w:rsidP="00000000" w:rsidRDefault="00000000" w:rsidRPr="00000000" w14:paraId="00000A13">
      <w:pPr>
        <w:pStyle w:val="Heading3"/>
        <w:ind w:left="720" w:firstLine="810"/>
        <w:rPr/>
      </w:pPr>
      <w:r w:rsidDel="00000000" w:rsidR="00000000" w:rsidRPr="00000000">
        <w:rPr>
          <w:rtl w:val="0"/>
        </w:rPr>
        <w:t xml:space="preserve">A SFDC proverá proficiência exclusivamente na Aplicação e não garante que os recursos sejam proficientes em outras linguagens de programação ou plataformas. </w:t>
      </w:r>
    </w:p>
    <w:p w:rsidR="00000000" w:rsidDel="00000000" w:rsidP="00000000" w:rsidRDefault="00000000" w:rsidRPr="00000000" w14:paraId="00000A14">
      <w:pPr>
        <w:pStyle w:val="Heading2"/>
        <w:numPr>
          <w:ilvl w:val="1"/>
          <w:numId w:val="1"/>
        </w:numPr>
        <w:ind w:left="882" w:hanging="432"/>
        <w:jc w:val="left"/>
        <w:rPr>
          <w:b w:val="0"/>
          <w:bCs w:val="0"/>
        </w:rPr>
      </w:pPr>
      <w:r w:rsidDel="00000000" w:rsidR="00000000" w:rsidRPr="00000000">
        <w:rPr>
          <w:rtl w:val="0"/>
        </w:rPr>
        <w:t xml:space="preserve">Horário Fora do Expediente</w:t>
      </w:r>
      <w:r w:rsidDel="00000000" w:rsidR="00000000" w:rsidRPr="00000000">
        <w:rPr>
          <w:rtl w:val="0"/>
        </w:rPr>
      </w:r>
    </w:p>
    <w:p w:rsidR="00000000" w:rsidDel="00000000" w:rsidP="00000000" w:rsidRDefault="00000000" w:rsidRPr="00000000" w14:paraId="00000A15">
      <w:pPr>
        <w:pStyle w:val="Heading3"/>
        <w:ind w:left="720" w:firstLine="810"/>
        <w:rPr/>
      </w:pPr>
      <w:r w:rsidDel="00000000" w:rsidR="00000000" w:rsidRPr="00000000">
        <w:rPr>
          <w:rtl w:val="0"/>
        </w:rPr>
        <w:t xml:space="preserve">Os </w:t>
      </w:r>
      <w:r w:rsidDel="00000000" w:rsidR="00000000" w:rsidRPr="00000000">
        <w:rPr>
          <w:color w:val="000000"/>
          <w:rtl w:val="0"/>
        </w:rPr>
        <w:t xml:space="preserve">Serviços Profissionais serão realizados durante o horário comercial normal (de segunda a sexta-feira, das 8h30 às 17h30 no fuso horário do local onde está localizado o recurso de Serviços Profissionais, salvo acordo em contrário por escrito entre as partes (e-mail é suficiente), excluindo feriados. Programação de trabalho fora desse horário comercial normal (</w:t>
      </w:r>
      <w:r w:rsidDel="00000000" w:rsidR="00000000" w:rsidRPr="00000000">
        <w:rPr>
          <w:b w:val="1"/>
          <w:bCs w:val="1"/>
          <w:color w:val="000000"/>
          <w:rtl w:val="0"/>
        </w:rPr>
        <w:t xml:space="preserve">"Trabalho fora do horário comercial"</w:t>
      </w:r>
      <w:r w:rsidDel="00000000" w:rsidR="00000000" w:rsidRPr="00000000">
        <w:rPr>
          <w:color w:val="000000"/>
          <w:rtl w:val="0"/>
        </w:rPr>
        <w:t xml:space="preserve">) requer considerações sobre o pessoal e precisa ser planejada com pelo menos 20 (vinte) dias úteis de antecedência da necessidade</w:t>
      </w:r>
      <w:r w:rsidDel="00000000" w:rsidR="00000000" w:rsidRPr="00000000">
        <w:rPr>
          <w:rtl w:val="0"/>
        </w:rPr>
        <w:t xml:space="preserve"> </w:t>
      </w:r>
    </w:p>
    <w:p w:rsidR="00000000" w:rsidDel="00000000" w:rsidP="00000000" w:rsidRDefault="00000000" w:rsidRPr="00000000" w14:paraId="00000A16">
      <w:pPr>
        <w:pStyle w:val="Heading2"/>
        <w:numPr>
          <w:ilvl w:val="1"/>
          <w:numId w:val="1"/>
        </w:numPr>
        <w:ind w:left="792" w:hanging="432"/>
        <w:jc w:val="left"/>
        <w:rPr>
          <w:b w:val="0"/>
          <w:bCs w:val="0"/>
        </w:rPr>
      </w:pPr>
      <w:r w:rsidDel="00000000" w:rsidR="00000000" w:rsidRPr="00000000">
        <w:rPr>
          <w:rtl w:val="0"/>
        </w:rPr>
        <w:t xml:space="preserve">Alocação dos Recursos SFDC </w:t>
      </w:r>
      <w:r w:rsidDel="00000000" w:rsidR="00000000" w:rsidRPr="00000000">
        <w:rPr>
          <w:rtl w:val="0"/>
        </w:rPr>
      </w:r>
    </w:p>
    <w:p w:rsidR="00000000" w:rsidDel="00000000" w:rsidP="00000000" w:rsidRDefault="00000000" w:rsidRPr="00000000" w14:paraId="00000A17">
      <w:pPr>
        <w:ind w:firstLine="709"/>
        <w:rPr/>
      </w:pPr>
      <w:r w:rsidDel="00000000" w:rsidR="00000000" w:rsidRPr="00000000">
        <w:rPr>
          <w:color w:val="000000"/>
          <w:rtl w:val="0"/>
        </w:rPr>
        <w:t xml:space="preserve">Os recursos dos Serviços Profissionais serão alocados de acordo com um plano de alocação mutuamente acordado no início do engajamento. Desde que envie uma notificação prévia com 2 (duas) semanas de antecedência à SFDC, o Cliente poderá solicitar alterações ao plano de alocação dos recursos dos Serviços Profissionais, incluindo os exemplos listados abaixo. Caso o Cliente solicite alterações com notificação prévia inferior a 2 (duas) semanas, a continuidade dos recursos da SFDC não poderá ser garantida e a SFDC poderá faturar o Cliente pelas horas planejadas e quaisquer custos não reembolsáveis (ex. T&amp;E) relativos àquelas 2 (duas) semanas. Exemplos de alterações que o Cliente poderá solicitar incluem, sem limitação, o seguinte:</w:t>
      </w:r>
      <w:r w:rsidDel="00000000" w:rsidR="00000000" w:rsidRPr="00000000">
        <w:rPr>
          <w:rtl w:val="0"/>
        </w:rPr>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1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mudança da data de início do projeto; </w:t>
      </w:r>
    </w:p>
    <w:p w:rsidR="00000000" w:rsidDel="00000000" w:rsidP="00000000" w:rsidRDefault="00000000" w:rsidRPr="00000000" w14:paraId="00000A1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atrasos ou suspensão das Descrição do projeto;</w:t>
      </w:r>
    </w:p>
    <w:p w:rsidR="00000000" w:rsidDel="00000000" w:rsidP="00000000" w:rsidRDefault="00000000" w:rsidRPr="00000000" w14:paraId="00000A1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redução da alocação de recursos dos Serviços Profissionais; e</w:t>
      </w:r>
    </w:p>
    <w:p w:rsidR="00000000" w:rsidDel="00000000" w:rsidP="00000000" w:rsidRDefault="00000000" w:rsidRPr="00000000" w14:paraId="00000A1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extensão desta SOW além da data final do engajamento.</w:t>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1F">
      <w:pPr>
        <w:pStyle w:val="Heading2"/>
        <w:numPr>
          <w:ilvl w:val="1"/>
          <w:numId w:val="1"/>
        </w:numPr>
        <w:ind w:left="792" w:hanging="432"/>
        <w:jc w:val="left"/>
        <w:rPr/>
      </w:pPr>
      <w:r w:rsidDel="00000000" w:rsidR="00000000" w:rsidRPr="00000000">
        <w:rPr>
          <w:rtl w:val="0"/>
        </w:rPr>
        <w:t xml:space="preserve">Consentimento para o Uso de Subcontratados e Subprocessadores Aprovados</w:t>
      </w:r>
    </w:p>
    <w:p w:rsidR="00000000" w:rsidDel="00000000" w:rsidP="00000000" w:rsidRDefault="00000000" w:rsidRPr="00000000" w14:paraId="00000A20">
      <w:pPr>
        <w:pStyle w:val="Heading3"/>
        <w:ind w:left="720" w:firstLine="810"/>
        <w:rPr>
          <w:color w:val="000000"/>
        </w:rPr>
      </w:pPr>
      <w:r w:rsidDel="00000000" w:rsidR="00000000" w:rsidRPr="00000000">
        <w:rPr>
          <w:rtl w:val="0"/>
        </w:rPr>
        <w:t xml:space="preserve">A </w:t>
      </w:r>
      <w:r w:rsidDel="00000000" w:rsidR="00000000" w:rsidRPr="00000000">
        <w:rPr>
          <w:color w:val="000000"/>
          <w:rtl w:val="0"/>
        </w:rPr>
        <w:t xml:space="preserve">SFDC será responsável pela execução dos Serviços Profissionais por seu pessoal, incluindo subcontratados (se houver), exceto conforme de outra forma aqui especificado. O Cliente concorda, ao assinar esta SOW, que a SFDC poderá utilizar subcontratados para a execução dos Serviços Profissionais. Caso o Cliente forneça à SFDC acesso a Dados Pessoais, o Cliente concorda que o pessoal da SFDC e suas Afiliadas (conforme aplicável), poderão processar tais Dados Pessoais mediante o uso de ferramentas de terceiros baseadas na nuvem listadas em </w:t>
      </w:r>
      <w:hyperlink r:id="rId7">
        <w:r w:rsidDel="00000000" w:rsidR="00000000" w:rsidRPr="00000000">
          <w:rPr>
            <w:color w:val="0563c1"/>
            <w:u w:val="single"/>
            <w:rtl w:val="0"/>
          </w:rPr>
          <w:t xml:space="preserve">https://www.salesforce.com/content/dam/web/en_us/www/documents/legal/Agreements/professional-service-agreements-and-terms/psa-infrastructure-and-subprocessors.pdf</w:t>
        </w:r>
      </w:hyperlink>
      <w:r w:rsidDel="00000000" w:rsidR="00000000" w:rsidRPr="00000000">
        <w:rPr>
          <w:color w:val="000000"/>
          <w:rtl w:val="0"/>
        </w:rPr>
        <w:t xml:space="preserve"> a partir da Data Efetiva. Para os fins desta SOW,   Dados Pessoais significam informações eletrônicas relativas a uma pessoa física identificada ou identificável, sendo tais dados fornecidos à SFDC para a execução dos Serviços Profissionais.</w:t>
      </w:r>
    </w:p>
    <w:p w:rsidR="00000000" w:rsidDel="00000000" w:rsidP="00000000" w:rsidRDefault="00000000" w:rsidRPr="00000000" w14:paraId="00000A21">
      <w:pPr>
        <w:pStyle w:val="Heading1"/>
        <w:keepNext w:val="1"/>
        <w:keepLines w:val="1"/>
        <w:numPr>
          <w:ilvl w:val="0"/>
          <w:numId w:val="1"/>
        </w:numPr>
        <w:spacing w:after="120" w:before="576" w:line="276" w:lineRule="auto"/>
        <w:ind w:left="432" w:hanging="432"/>
        <w:jc w:val="left"/>
        <w:rPr/>
      </w:pPr>
      <w:bookmarkStart w:colFirst="0" w:colLast="0" w:name="_pqmvb8vc4ek6" w:id="31"/>
      <w:bookmarkEnd w:id="31"/>
      <w:r w:rsidDel="00000000" w:rsidR="00000000" w:rsidRPr="00000000">
        <w:rPr>
          <w:rtl w:val="0"/>
        </w:rPr>
        <w:t xml:space="preserve">Responsabilidades do Cliente</w:t>
      </w:r>
    </w:p>
    <w:p w:rsidR="00000000" w:rsidDel="00000000" w:rsidP="00000000" w:rsidRDefault="00000000" w:rsidRPr="00000000" w14:paraId="00000A22">
      <w:pPr>
        <w:ind w:firstLine="709"/>
        <w:rPr/>
      </w:pPr>
      <w:r w:rsidDel="00000000" w:rsidR="00000000" w:rsidRPr="00000000">
        <w:rPr>
          <w:rtl w:val="0"/>
        </w:rPr>
        <w:t xml:space="preserve">A SFDC espera executar as Descrição descritas nesta SOW como um fluxo ininterrupto de trabalho. O desempenho tempestivo dos Serviços Profissionais de acordo com esta SOW requer colaboração contínua entre a SFDC e o Cliente. O Cliente é responsável por determinadas tarefas importantes, contribuições e revisões em tempo hábil para permitir que a SFDC execute suas obrigações sob esta SOW. Atrasos na execução dos Serviços Profissionais causados pelo Cliente podem resultar em encargos adicionais aplicáveis pelo tempo do recurso. A SFDC não será responsável por atrasos ou outros danos causados pelo descumprimento do Cliente das suas obrigações.  </w:t>
      </w:r>
    </w:p>
    <w:p w:rsidR="00000000" w:rsidDel="00000000" w:rsidP="00000000" w:rsidRDefault="00000000" w:rsidRPr="00000000" w14:paraId="00000A23">
      <w:pPr>
        <w:pStyle w:val="Heading2"/>
        <w:keepNext w:val="1"/>
        <w:keepLines w:val="1"/>
        <w:numPr>
          <w:ilvl w:val="1"/>
          <w:numId w:val="1"/>
        </w:numPr>
        <w:ind w:left="1026" w:hanging="576"/>
        <w:jc w:val="left"/>
        <w:rPr/>
      </w:pPr>
      <w:r w:rsidDel="00000000" w:rsidR="00000000" w:rsidRPr="00000000">
        <w:rPr>
          <w:rtl w:val="0"/>
        </w:rPr>
        <w:t xml:space="preserve">Cooperação do Cliente </w:t>
      </w:r>
    </w:p>
    <w:p w:rsidR="00000000" w:rsidDel="00000000" w:rsidP="00000000" w:rsidRDefault="00000000" w:rsidRPr="00000000" w14:paraId="00000A24">
      <w:pPr>
        <w:ind w:firstLine="709"/>
        <w:rPr/>
      </w:pPr>
      <w:bookmarkStart w:colFirst="0" w:colLast="0" w:name="_19e6l5p6fvtf" w:id="32"/>
      <w:bookmarkEnd w:id="32"/>
      <w:r w:rsidDel="00000000" w:rsidR="00000000" w:rsidRPr="00000000">
        <w:rPr>
          <w:rtl w:val="0"/>
        </w:rPr>
        <w:t xml:space="preserve">O Cliente cooperará com a SFDC em seu desempenho dos Serviços Profissionais mediante as seguintes Descrição, sem limitação:</w:t>
      </w:r>
    </w:p>
    <w:p w:rsidR="00000000" w:rsidDel="00000000" w:rsidP="00000000" w:rsidRDefault="00000000" w:rsidRPr="00000000" w14:paraId="00000A25">
      <w:pPr>
        <w:numPr>
          <w:ilvl w:val="2"/>
          <w:numId w:val="9"/>
        </w:numPr>
        <w:spacing w:after="0" w:lineRule="auto"/>
        <w:ind w:left="1224" w:hanging="504.00000000000006"/>
        <w:rPr/>
      </w:pPr>
      <w:r w:rsidDel="00000000" w:rsidR="00000000" w:rsidRPr="00000000">
        <w:rPr>
          <w:rtl w:val="0"/>
        </w:rPr>
        <w:t xml:space="preserve">Trabalhar com os stakeholders e a equipe de implementação do Cliente e a SFDC para determinar prazos e cronogramas de recursos mutuamente aceitáveis para o projeto;</w:t>
      </w:r>
    </w:p>
    <w:p w:rsidR="00000000" w:rsidDel="00000000" w:rsidP="00000000" w:rsidRDefault="00000000" w:rsidRPr="00000000" w14:paraId="00000A26">
      <w:pPr>
        <w:numPr>
          <w:ilvl w:val="2"/>
          <w:numId w:val="9"/>
        </w:numPr>
        <w:spacing w:after="0" w:lineRule="auto"/>
        <w:ind w:left="1224" w:hanging="504.00000000000006"/>
        <w:rPr/>
      </w:pPr>
      <w:r w:rsidDel="00000000" w:rsidR="00000000" w:rsidRPr="00000000">
        <w:rPr>
          <w:rtl w:val="0"/>
        </w:rPr>
        <w:t xml:space="preserve">Entregar em tempo hábil as garantias e outras obrigações do Cliente exigidas por esta SOW;</w:t>
      </w:r>
    </w:p>
    <w:p w:rsidR="00000000" w:rsidDel="00000000" w:rsidP="00000000" w:rsidRDefault="00000000" w:rsidRPr="00000000" w14:paraId="00000A27">
      <w:pPr>
        <w:numPr>
          <w:ilvl w:val="2"/>
          <w:numId w:val="9"/>
        </w:numPr>
        <w:spacing w:after="0" w:lineRule="auto"/>
        <w:ind w:left="1224" w:hanging="504.00000000000006"/>
        <w:rPr/>
      </w:pPr>
      <w:r w:rsidDel="00000000" w:rsidR="00000000" w:rsidRPr="00000000">
        <w:rPr>
          <w:rtl w:val="0"/>
        </w:rPr>
        <w:t xml:space="preserve">Responder prontamente às consultas da SFDC relacionadas com os Serviços Profissionais; </w:t>
      </w:r>
    </w:p>
    <w:p w:rsidR="00000000" w:rsidDel="00000000" w:rsidP="00000000" w:rsidRDefault="00000000" w:rsidRPr="00000000" w14:paraId="00000A28">
      <w:pPr>
        <w:numPr>
          <w:ilvl w:val="2"/>
          <w:numId w:val="9"/>
        </w:numPr>
        <w:spacing w:after="0" w:lineRule="auto"/>
        <w:ind w:left="1224" w:hanging="504.00000000000006"/>
        <w:rPr/>
      </w:pPr>
      <w:r w:rsidDel="00000000" w:rsidR="00000000" w:rsidRPr="00000000">
        <w:rPr>
          <w:rtl w:val="0"/>
        </w:rPr>
        <w:t xml:space="preserve">Fornecer informações, dados e feedback completos, precisos e tempestivos, conforme razoavelmente necessário;</w:t>
      </w:r>
    </w:p>
    <w:p w:rsidR="00000000" w:rsidDel="00000000" w:rsidP="00000000" w:rsidRDefault="00000000" w:rsidRPr="00000000" w14:paraId="00000A29">
      <w:pPr>
        <w:numPr>
          <w:ilvl w:val="2"/>
          <w:numId w:val="9"/>
        </w:numPr>
        <w:spacing w:after="0" w:lineRule="auto"/>
        <w:ind w:left="1224" w:hanging="504.00000000000006"/>
        <w:rPr/>
      </w:pPr>
      <w:r w:rsidDel="00000000" w:rsidR="00000000" w:rsidRPr="00000000">
        <w:rPr>
          <w:rtl w:val="0"/>
        </w:rPr>
        <w:t xml:space="preserve">Trabalhar  </w:t>
      </w:r>
      <w:r w:rsidDel="00000000" w:rsidR="00000000" w:rsidRPr="00000000">
        <w:rPr>
          <w:color w:val="000000"/>
          <w:rtl w:val="0"/>
        </w:rPr>
        <w:t xml:space="preserve">em colaboração com a SFDC durante todo o projeto para mitigar riscos, escalar e resolver problemas rapidamente, e priorizar esforços a fim de alcançar os prazos acordados</w:t>
      </w:r>
      <w:r w:rsidDel="00000000" w:rsidR="00000000" w:rsidRPr="00000000">
        <w:rPr>
          <w:rtl w:val="0"/>
        </w:rPr>
        <w:t xml:space="preserve">;</w:t>
      </w:r>
    </w:p>
    <w:p w:rsidR="00000000" w:rsidDel="00000000" w:rsidP="00000000" w:rsidRDefault="00000000" w:rsidRPr="00000000" w14:paraId="00000A2A">
      <w:pPr>
        <w:numPr>
          <w:ilvl w:val="2"/>
          <w:numId w:val="9"/>
        </w:numPr>
        <w:spacing w:after="0" w:lineRule="auto"/>
        <w:ind w:left="1224" w:hanging="504.00000000000006"/>
        <w:rPr/>
      </w:pPr>
      <w:r w:rsidDel="00000000" w:rsidR="00000000" w:rsidRPr="00000000">
        <w:rPr>
          <w:rtl w:val="0"/>
        </w:rPr>
        <w:t xml:space="preserve">Colaborar com a SFDC para validar que as tarefas-chave e as dependências de cronograma estejam alinhadas com o gerenciamento global do projeto;</w:t>
      </w:r>
    </w:p>
    <w:p w:rsidR="00000000" w:rsidDel="00000000" w:rsidP="00000000" w:rsidRDefault="00000000" w:rsidRPr="00000000" w14:paraId="00000A2B">
      <w:pPr>
        <w:numPr>
          <w:ilvl w:val="2"/>
          <w:numId w:val="9"/>
        </w:numPr>
        <w:spacing w:after="0" w:lineRule="auto"/>
        <w:ind w:left="1224" w:hanging="504.00000000000006"/>
        <w:rPr/>
      </w:pPr>
      <w:r w:rsidDel="00000000" w:rsidR="00000000" w:rsidRPr="00000000">
        <w:rPr>
          <w:rtl w:val="0"/>
        </w:rPr>
        <w:t xml:space="preserve">Participar de pontos de verificação formais durante todo o projeto, que serão definidos nos Documentos de Planejamento durante as etapas de Definição e Desenho (</w:t>
      </w:r>
      <w:r w:rsidDel="00000000" w:rsidR="00000000" w:rsidRPr="00000000">
        <w:rPr>
          <w:i w:val="1"/>
          <w:iCs w:val="1"/>
          <w:rtl w:val="0"/>
        </w:rPr>
        <w:t xml:space="preserve">Define &amp; Design)</w:t>
      </w:r>
      <w:r w:rsidDel="00000000" w:rsidR="00000000" w:rsidRPr="00000000">
        <w:rPr>
          <w:rtl w:val="0"/>
        </w:rPr>
        <w:t xml:space="preserve"> do projeto;</w:t>
      </w:r>
    </w:p>
    <w:p w:rsidR="00000000" w:rsidDel="00000000" w:rsidP="00000000" w:rsidRDefault="00000000" w:rsidRPr="00000000" w14:paraId="00000A2C">
      <w:pPr>
        <w:numPr>
          <w:ilvl w:val="2"/>
          <w:numId w:val="9"/>
        </w:numPr>
        <w:spacing w:after="0" w:lineRule="auto"/>
        <w:ind w:left="1224" w:hanging="504.00000000000006"/>
        <w:rPr/>
      </w:pPr>
      <w:r w:rsidDel="00000000" w:rsidR="00000000" w:rsidRPr="00000000">
        <w:rPr>
          <w:rtl w:val="0"/>
        </w:rPr>
        <w:t xml:space="preserve">Participar de reuniões semanais para rever o status do projeto, riscos, questões em aberto e abordagem de mitigação. As reuniões semanais de status incluirão, mas não estarão limitadas às seguintes partes: Gerente de Projeto do Cliente, Proprietário de Produto do Cliente e Gerente de Projeto ou Gerente de Engajamento SFDC ; </w:t>
      </w:r>
    </w:p>
    <w:p w:rsidR="00000000" w:rsidDel="00000000" w:rsidP="00000000" w:rsidRDefault="00000000" w:rsidRPr="00000000" w14:paraId="00000A2D">
      <w:pPr>
        <w:numPr>
          <w:ilvl w:val="2"/>
          <w:numId w:val="9"/>
        </w:numPr>
        <w:ind w:left="1224" w:hanging="504.00000000000006"/>
        <w:rPr/>
      </w:pPr>
      <w:r w:rsidDel="00000000" w:rsidR="00000000" w:rsidRPr="00000000">
        <w:rPr>
          <w:rtl w:val="0"/>
        </w:rPr>
        <w:t xml:space="preserve">Participar de uma reunião mensal do Comitê de Direção </w:t>
      </w:r>
      <w:r w:rsidDel="00000000" w:rsidR="00000000" w:rsidRPr="00000000">
        <w:rPr>
          <w:i w:val="1"/>
          <w:iCs w:val="1"/>
          <w:rtl w:val="0"/>
        </w:rPr>
        <w:t xml:space="preserve">(Steering Committee) </w:t>
      </w:r>
      <w:r w:rsidDel="00000000" w:rsidR="00000000" w:rsidRPr="00000000">
        <w:rPr>
          <w:rtl w:val="0"/>
        </w:rPr>
        <w:t xml:space="preserve">entre, no mínimo, o Executivo Responsável do Cliente, o Gerente de Projetos do Cliente, o Executivo Responsável da SFDC e o Gerente de Projetos ou Engajamento da SFDC.  As reuniões mensais do Comitê de Direção revisarão a situação do projeto e as principais questões em aberto e validarão o alinhamento entre as partes..     </w:t>
      </w:r>
    </w:p>
    <w:p w:rsidR="00000000" w:rsidDel="00000000" w:rsidP="00000000" w:rsidRDefault="00000000" w:rsidRPr="00000000" w14:paraId="00000A2E">
      <w:pPr>
        <w:pStyle w:val="Heading2"/>
        <w:numPr>
          <w:ilvl w:val="1"/>
          <w:numId w:val="1"/>
        </w:numPr>
        <w:ind w:left="882" w:hanging="432"/>
        <w:jc w:val="left"/>
        <w:rPr/>
      </w:pPr>
      <w:r w:rsidDel="00000000" w:rsidR="00000000" w:rsidRPr="00000000">
        <w:rPr>
          <w:rtl w:val="0"/>
        </w:rPr>
        <w:t xml:space="preserve">Equipe do Cliente</w:t>
      </w:r>
    </w:p>
    <w:p w:rsidR="00000000" w:rsidDel="00000000" w:rsidP="00000000" w:rsidRDefault="00000000" w:rsidRPr="00000000" w14:paraId="00000A2F">
      <w:pPr>
        <w:ind w:firstLine="709"/>
        <w:rPr/>
      </w:pPr>
      <w:bookmarkStart w:colFirst="0" w:colLast="0" w:name="_mfmcqzkb88cw" w:id="33"/>
      <w:bookmarkEnd w:id="33"/>
      <w:r w:rsidDel="00000000" w:rsidR="00000000" w:rsidRPr="00000000">
        <w:rPr>
          <w:rtl w:val="0"/>
        </w:rPr>
        <w:t xml:space="preserve">O Cliente disponibilizará recursos adequados e conhecedores do Cliente, incluindo, mas não se limitando aos recursos conforme estabelecido na tabela abaixo, para proporcionar participação ativa e contínua, incluindo, mas não se limitando a revisão, feedback, aprovações e tomada de decisões em tempo hábil. Todos os recursos do Cliente envolvidos no projeto devem ter nível adequado de familiaridade com a Aplicação, suas funcionalidades padrão e terminologia associada.</w:t>
      </w:r>
    </w:p>
    <w:p w:rsidR="00000000" w:rsidDel="00000000" w:rsidP="00000000" w:rsidRDefault="00000000" w:rsidRPr="00000000" w14:paraId="00000A30">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1224" w:right="0" w:hanging="504.00000000000006"/>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Executivo Responsável</w:t>
      </w:r>
    </w:p>
    <w:p w:rsidR="00000000" w:rsidDel="00000000" w:rsidP="00000000" w:rsidRDefault="00000000" w:rsidRPr="00000000" w14:paraId="00000A31">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Fornecer liderança de ideias e orientação geral do projeto </w:t>
      </w:r>
    </w:p>
    <w:p w:rsidR="00000000" w:rsidDel="00000000" w:rsidP="00000000" w:rsidRDefault="00000000" w:rsidRPr="00000000" w14:paraId="00000A32">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Participar ativamente das reuniões e Descrição do Comitê de Direção,  </w:t>
      </w:r>
    </w:p>
    <w:p w:rsidR="00000000" w:rsidDel="00000000" w:rsidP="00000000" w:rsidRDefault="00000000" w:rsidRPr="00000000" w14:paraId="00000A33">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Atuar como um ponto de contato para escalações; e</w:t>
      </w:r>
    </w:p>
    <w:p w:rsidR="00000000" w:rsidDel="00000000" w:rsidP="00000000" w:rsidRDefault="00000000" w:rsidRPr="00000000" w14:paraId="00000A34">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 responsável pela execução das responsabilidades gerais e internas de gerenciamento do programa do Cliente.  </w:t>
      </w:r>
      <w:r w:rsidDel="00000000" w:rsidR="00000000" w:rsidRPr="00000000">
        <w:rPr>
          <w:rtl w:val="0"/>
        </w:rPr>
      </w:r>
    </w:p>
    <w:p w:rsidR="00000000" w:rsidDel="00000000" w:rsidP="00000000" w:rsidRDefault="00000000" w:rsidRPr="00000000" w14:paraId="00000A35">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1224" w:right="0" w:hanging="504.00000000000006"/>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Gerente do Projeto </w:t>
      </w:r>
    </w:p>
    <w:p w:rsidR="00000000" w:rsidDel="00000000" w:rsidP="00000000" w:rsidRDefault="00000000" w:rsidRPr="00000000" w14:paraId="00000A36">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Atuar como único ponto de contato para as Descrição de engajamento da SFDC;</w:t>
      </w:r>
    </w:p>
    <w:p w:rsidR="00000000" w:rsidDel="00000000" w:rsidP="00000000" w:rsidRDefault="00000000" w:rsidRPr="00000000" w14:paraId="00000A37">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Co-gerenciar o plano de projeto e o cronograma com o Gerente de Projeto da SFDC;</w:t>
      </w:r>
    </w:p>
    <w:p w:rsidR="00000000" w:rsidDel="00000000" w:rsidP="00000000" w:rsidRDefault="00000000" w:rsidRPr="00000000" w14:paraId="00000A38">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 responsável por identificar as partes interessadas e colaborar na programação das Descrição de tais partes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stakeholders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39">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Definir e manter a lista de objetivos e requisitos negócios para orientar os Serviços Profissionais;</w:t>
      </w:r>
    </w:p>
    <w:p w:rsidR="00000000" w:rsidDel="00000000" w:rsidP="00000000" w:rsidRDefault="00000000" w:rsidRPr="00000000" w14:paraId="00000A3A">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 responsável por solicitações relacionadas à SFDC, programação, decisões-chave, comunicações, aceitação ou questões;</w:t>
      </w:r>
    </w:p>
    <w:p w:rsidR="00000000" w:rsidDel="00000000" w:rsidP="00000000" w:rsidRDefault="00000000" w:rsidRPr="00000000" w14:paraId="00000A3B">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Coordenar a programação dos recursos do Cliente, tarefas e disponibilidade dos stakeholders para as reuniões; e</w:t>
      </w:r>
    </w:p>
    <w:p w:rsidR="00000000" w:rsidDel="00000000" w:rsidP="00000000" w:rsidRDefault="00000000" w:rsidRPr="00000000" w14:paraId="00000A3C">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Coordenar as reuniões presenciais (se necessário).</w:t>
      </w:r>
    </w:p>
    <w:p w:rsidR="00000000" w:rsidDel="00000000" w:rsidP="00000000" w:rsidRDefault="00000000" w:rsidRPr="00000000" w14:paraId="00000A3D">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1224" w:right="0" w:hanging="504.00000000000006"/>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.Proprietário do Produto </w:t>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Ser responsável pela visão do produto e pela maximização do valor de negócios do esforço de implementação;</w:t>
      </w:r>
    </w:p>
    <w:p w:rsidR="00000000" w:rsidDel="00000000" w:rsidP="00000000" w:rsidRDefault="00000000" w:rsidRPr="00000000" w14:paraId="00000A3F">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Representar os stakeholders do Cliente durante todo o projeto; </w:t>
      </w:r>
    </w:p>
    <w:p w:rsidR="00000000" w:rsidDel="00000000" w:rsidP="00000000" w:rsidRDefault="00000000" w:rsidRPr="00000000" w14:paraId="00000A40">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Gerenciar o conteúdo do backlog do produto;</w:t>
      </w:r>
    </w:p>
    <w:p w:rsidR="00000000" w:rsidDel="00000000" w:rsidP="00000000" w:rsidRDefault="00000000" w:rsidRPr="00000000" w14:paraId="00000A41">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Fornecer conteúdo para Histórias de Usuário e auxiliar na criação dos critérios de aceitação;</w:t>
      </w:r>
    </w:p>
    <w:p w:rsidR="00000000" w:rsidDel="00000000" w:rsidP="00000000" w:rsidRDefault="00000000" w:rsidRPr="00000000" w14:paraId="00000A42">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Priorizar histórias no backlog do produto;</w:t>
      </w:r>
    </w:p>
    <w:p w:rsidR="00000000" w:rsidDel="00000000" w:rsidP="00000000" w:rsidRDefault="00000000" w:rsidRPr="00000000" w14:paraId="00000A43">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Trabalhar com a SFDC para determinar a ordem na qual as histórias serão implementadas; e</w:t>
      </w:r>
    </w:p>
    <w:p w:rsidR="00000000" w:rsidDel="00000000" w:rsidP="00000000" w:rsidRDefault="00000000" w:rsidRPr="00000000" w14:paraId="00000A44">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Aceitar cada História de Usuário após demonstração de que ela atende aos critérios de aceitação, de acordo com a Aceitação.</w:t>
      </w:r>
    </w:p>
    <w:p w:rsidR="00000000" w:rsidDel="00000000" w:rsidP="00000000" w:rsidRDefault="00000000" w:rsidRPr="00000000" w14:paraId="00000A45">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1224" w:right="0" w:hanging="504.00000000000006"/>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Especialistas em Assuntos de Negócios </w:t>
      </w:r>
    </w:p>
    <w:p w:rsidR="00000000" w:rsidDel="00000000" w:rsidP="00000000" w:rsidRDefault="00000000" w:rsidRPr="00000000" w14:paraId="00000A46">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Ajudar a definir os requisitos de negócio e os casos de teste; </w:t>
      </w:r>
    </w:p>
    <w:p w:rsidR="00000000" w:rsidDel="00000000" w:rsidP="00000000" w:rsidRDefault="00000000" w:rsidRPr="00000000" w14:paraId="00000A47">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Participar nas sessões de planejamento e requisitos; e</w:t>
      </w:r>
    </w:p>
    <w:p w:rsidR="00000000" w:rsidDel="00000000" w:rsidP="00000000" w:rsidRDefault="00000000" w:rsidRPr="00000000" w14:paraId="00000A48">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 responsável pelos Testes de Aceitação do Usuário e de Usabilidade.</w:t>
      </w:r>
    </w:p>
    <w:p w:rsidR="00000000" w:rsidDel="00000000" w:rsidP="00000000" w:rsidRDefault="00000000" w:rsidRPr="00000000" w14:paraId="00000A49">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1224" w:right="0" w:hanging="504.00000000000006"/>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Líder Funcional </w:t>
      </w:r>
    </w:p>
    <w:p w:rsidR="00000000" w:rsidDel="00000000" w:rsidP="00000000" w:rsidRDefault="00000000" w:rsidRPr="00000000" w14:paraId="00000A4A">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Ajudar a definir os requisitos de sistema e casos de teste; </w:t>
      </w:r>
    </w:p>
    <w:p w:rsidR="00000000" w:rsidDel="00000000" w:rsidP="00000000" w:rsidRDefault="00000000" w:rsidRPr="00000000" w14:paraId="00000A4B">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Supervisionar e participar da transferência de conhecimento; e</w:t>
      </w:r>
    </w:p>
    <w:p w:rsidR="00000000" w:rsidDel="00000000" w:rsidP="00000000" w:rsidRDefault="00000000" w:rsidRPr="00000000" w14:paraId="00000A4C">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 responsável pelos Testes de Aceitação do Usuário e de Usabilidade.</w:t>
      </w:r>
    </w:p>
    <w:p w:rsidR="00000000" w:rsidDel="00000000" w:rsidP="00000000" w:rsidRDefault="00000000" w:rsidRPr="00000000" w14:paraId="00000A4D">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1224" w:right="0" w:hanging="504.00000000000006"/>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Líder de Tecnologia/TI;</w:t>
      </w:r>
    </w:p>
    <w:p w:rsidR="00000000" w:rsidDel="00000000" w:rsidP="00000000" w:rsidRDefault="00000000" w:rsidRPr="00000000" w14:paraId="00000A4E">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Fornecer suporte, se necessário, para completar a configuração da rede do Cliente; </w:t>
      </w:r>
    </w:p>
    <w:p w:rsidR="00000000" w:rsidDel="00000000" w:rsidP="00000000" w:rsidRDefault="00000000" w:rsidRPr="00000000" w14:paraId="00000A4F">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Fornecer requisitos de segurança;</w:t>
      </w:r>
    </w:p>
    <w:p w:rsidR="00000000" w:rsidDel="00000000" w:rsidP="00000000" w:rsidRDefault="00000000" w:rsidRPr="00000000" w14:paraId="00000A50">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Fornecer suporte de SSO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(Single-Sign On)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conforme necessário; </w:t>
      </w:r>
    </w:p>
    <w:p w:rsidR="00000000" w:rsidDel="00000000" w:rsidP="00000000" w:rsidRDefault="00000000" w:rsidRPr="00000000" w14:paraId="00000A51">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Participar de discussões/decisões de arquitetura; </w:t>
      </w:r>
    </w:p>
    <w:p w:rsidR="00000000" w:rsidDel="00000000" w:rsidP="00000000" w:rsidRDefault="00000000" w:rsidRPr="00000000" w14:paraId="00000A52">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Ajudar a criar casos de teste para apoiar os requerimentos técnicos;</w:t>
      </w:r>
    </w:p>
    <w:p w:rsidR="00000000" w:rsidDel="00000000" w:rsidP="00000000" w:rsidRDefault="00000000" w:rsidRPr="00000000" w14:paraId="00000A53">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 responsável pela aceitação do usuário, desempenho e testes de volume;</w:t>
      </w:r>
    </w:p>
    <w:p w:rsidR="00000000" w:rsidDel="00000000" w:rsidP="00000000" w:rsidRDefault="00000000" w:rsidRPr="00000000" w14:paraId="00000A54">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Supervisionar e participar da transferência de conhecimentos;</w:t>
      </w:r>
    </w:p>
    <w:p w:rsidR="00000000" w:rsidDel="00000000" w:rsidP="00000000" w:rsidRDefault="00000000" w:rsidRPr="00000000" w14:paraId="00000A55">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Fornecer suporte geral para acesso à rede e ao sistema, conforme necessário; e</w:t>
      </w:r>
    </w:p>
    <w:p w:rsidR="00000000" w:rsidDel="00000000" w:rsidP="00000000" w:rsidRDefault="00000000" w:rsidRPr="00000000" w14:paraId="00000A56">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Fornecer suporte contínuo às operações após o go-live.</w:t>
      </w:r>
    </w:p>
    <w:p w:rsidR="00000000" w:rsidDel="00000000" w:rsidP="00000000" w:rsidRDefault="00000000" w:rsidRPr="00000000" w14:paraId="00000A57">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1224" w:right="0" w:hanging="504.00000000000006"/>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Líder de Gestão de Alteração Organizacional </w:t>
      </w:r>
    </w:p>
    <w:p w:rsidR="00000000" w:rsidDel="00000000" w:rsidP="00000000" w:rsidRDefault="00000000" w:rsidRPr="00000000" w14:paraId="00000A58">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Responsável pelas Descrição de gestão de alterações do Cliente, incluindo, mas não se limitando a:</w:t>
      </w:r>
    </w:p>
    <w:p w:rsidR="00000000" w:rsidDel="00000000" w:rsidP="00000000" w:rsidRDefault="00000000" w:rsidRPr="00000000" w14:paraId="00000A59">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Realizar análise dos stakeholders; </w:t>
      </w:r>
    </w:p>
    <w:p w:rsidR="00000000" w:rsidDel="00000000" w:rsidP="00000000" w:rsidRDefault="00000000" w:rsidRPr="00000000" w14:paraId="00000A5A">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Supervisionar o plano de comunicação em torno de lançamentos, mudanças organizacionais e anúncios;</w:t>
      </w:r>
    </w:p>
    <w:p w:rsidR="00000000" w:rsidDel="00000000" w:rsidP="00000000" w:rsidRDefault="00000000" w:rsidRPr="00000000" w14:paraId="00000A5B">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Comunicar a mudança aos usuários finais; </w:t>
      </w:r>
    </w:p>
    <w:p w:rsidR="00000000" w:rsidDel="00000000" w:rsidP="00000000" w:rsidRDefault="00000000" w:rsidRPr="00000000" w14:paraId="00000A5C">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Monitorar e garantir a adoção pelos usuários finais; e</w:t>
      </w:r>
    </w:p>
    <w:p w:rsidR="00000000" w:rsidDel="00000000" w:rsidP="00000000" w:rsidRDefault="00000000" w:rsidRPr="00000000" w14:paraId="00000A5D">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Capturar e medir o valor real do negócio resultante dos Serviços Profissionais</w:t>
      </w:r>
    </w:p>
    <w:p w:rsidR="00000000" w:rsidDel="00000000" w:rsidP="00000000" w:rsidRDefault="00000000" w:rsidRPr="00000000" w14:paraId="00000A5E">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1224" w:right="0" w:hanging="504.00000000000006"/>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Líder de Treinamento </w:t>
      </w:r>
    </w:p>
    <w:p w:rsidR="00000000" w:rsidDel="00000000" w:rsidP="00000000" w:rsidRDefault="00000000" w:rsidRPr="00000000" w14:paraId="00000A5F">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Responsável pelo treinamento dos usuários finais do Cliente, incluindo, mas não se limitando a: </w:t>
      </w:r>
    </w:p>
    <w:p w:rsidR="00000000" w:rsidDel="00000000" w:rsidP="00000000" w:rsidRDefault="00000000" w:rsidRPr="00000000" w14:paraId="00000A60">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Desenvolver a estratégia de treinamento, material e currículo; </w:t>
      </w:r>
    </w:p>
    <w:p w:rsidR="00000000" w:rsidDel="00000000" w:rsidP="00000000" w:rsidRDefault="00000000" w:rsidRPr="00000000" w14:paraId="00000A61">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160" w:before="0" w:line="259" w:lineRule="auto"/>
        <w:ind w:left="1728" w:right="0" w:hanging="648"/>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Administrar o treinamento de usuários finais, inclusive salas de aula ou logística virtual. </w:t>
      </w:r>
    </w:p>
    <w:p w:rsidR="00000000" w:rsidDel="00000000" w:rsidP="00000000" w:rsidRDefault="00000000" w:rsidRPr="00000000" w14:paraId="00000A62">
      <w:pPr>
        <w:pStyle w:val="Heading2"/>
        <w:numPr>
          <w:ilvl w:val="1"/>
          <w:numId w:val="1"/>
        </w:numPr>
        <w:ind w:left="882" w:hanging="432"/>
        <w:jc w:val="left"/>
        <w:rPr/>
      </w:pPr>
      <w:r w:rsidDel="00000000" w:rsidR="00000000" w:rsidRPr="00000000">
        <w:rPr>
          <w:rtl w:val="0"/>
        </w:rPr>
        <w:t xml:space="preserve">Obrigações Adicionais</w:t>
      </w:r>
    </w:p>
    <w:p w:rsidR="00000000" w:rsidDel="00000000" w:rsidP="00000000" w:rsidRDefault="00000000" w:rsidRPr="00000000" w14:paraId="00000A63">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1224" w:right="0" w:hanging="504.0000000000000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Acesso à Tecnologia e à Aplicação</w:t>
      </w:r>
    </w:p>
    <w:p w:rsidR="00000000" w:rsidDel="00000000" w:rsidP="00000000" w:rsidRDefault="00000000" w:rsidRPr="00000000" w14:paraId="00000A64">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irá adquirir, instalar, hospedar, testar, implantar, monitorar e manter equipamentos, infraestrutura, hardware, software, infraestrutura técnica, Internet estável com largura de banda suficiente, acesso a segurança e outras tecnologias, incluindo patches e atualizações de cada uma das anteriores, se necessárias para viabilizar a prestação dos Serviços Profissionais.</w:t>
      </w:r>
    </w:p>
    <w:p w:rsidR="00000000" w:rsidDel="00000000" w:rsidP="00000000" w:rsidRDefault="00000000" w:rsidRPr="00000000" w14:paraId="00000A65">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identificará e habilitará permissões para o pessoal da SFDC como administradores de sistema ou usuários das Instâncias de Aplicação do Cliente, conforme razoavelmente necessário para a prestação dos Serviços Profissionais. A SFDC pode baixar dados dos arquivos de registro e carregar arquivos de dados para desempenhar suas funções. </w:t>
      </w:r>
    </w:p>
    <w:p w:rsidR="00000000" w:rsidDel="00000000" w:rsidP="00000000" w:rsidRDefault="00000000" w:rsidRPr="00000000" w14:paraId="00000A66">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terá acesso apenas à Aplicação do Cliente e não aos sistemas não-SFDC do Cliente, incluindo, mas não se limitando a: plataforma empresarial interna, plataformas de compra, servidores de anúncios, aplicações de terceiros, sistemas de registro de tempo, sistemas de gerenciamento de projetos e ferramentas de gerenciamento de defeitos. Caso as partes acordem mutuamente que tal acesso é necessário, o Cliente proverá acesso suficiente aos sistemas internos do Cliente (logs de defeitos, JIRA, etc.) conforme requerido para que a SFDC execute suas obrigações ora estabelecidas.</w:t>
      </w:r>
    </w:p>
    <w:p w:rsidR="00000000" w:rsidDel="00000000" w:rsidP="00000000" w:rsidRDefault="00000000" w:rsidRPr="00000000" w14:paraId="00000A67">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revogará o acesso do pessoal da SFDC aos sistemas internos e à Aplicação do Cliente (se houver) quando da conclusão do Prazo da SOW. Não obstante o anterior, a SFDC reserva o direito de revogar o acesso do pessoal da SFDC à Aplicação do Cliente, a menos que tal pessoal esteja alocado em um compromisso existente de Serviços Profissionais com o Cliente.</w:t>
      </w:r>
    </w:p>
    <w:p w:rsidR="00000000" w:rsidDel="00000000" w:rsidP="00000000" w:rsidRDefault="00000000" w:rsidRPr="00000000" w14:paraId="00000A68">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poderá prover acesso ao Cliente a ferramentas específicas de projeto durante a Prazo da SOW. O Cliente é responsável por realizar a transição das ferramentas aplicáveis (ex. exportar quaisquer dados disponibilizados na ferramenta) antes do término da Prazo da SOW.</w:t>
      </w:r>
    </w:p>
    <w:p w:rsidR="00000000" w:rsidDel="00000000" w:rsidP="00000000" w:rsidRDefault="00000000" w:rsidRPr="00000000" w14:paraId="00000A69">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1224" w:right="0" w:hanging="504.0000000000000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Coordenação e Localização dos Serviços</w:t>
      </w:r>
    </w:p>
    <w:p w:rsidR="00000000" w:rsidDel="00000000" w:rsidP="00000000" w:rsidRDefault="00000000" w:rsidRPr="00000000" w14:paraId="00000A6A">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Serviços Profissionais descritos nesta SOW serão entregues virtualmente, a menos que as partes acordem por escrito de outra forma (e-mail é suficiente). Se o trabalho for realizado nas instalações do Cliente ou de qualquer uma de suas Afiliadas, então o Cliente fornecerá, sem custos para a SFDC, espaço de trabalho de escritório, equipamento de computador adequadamente configurado, Internet estável com largura de banda suficiente e acesso aos funcionários e agentes do Cliente apropriados e conhecedores.  O trabalho realizado presencialmente está sujeito a T&amp;Es, de acordo com a Seção 3.</w:t>
      </w:r>
    </w:p>
    <w:p w:rsidR="00000000" w:rsidDel="00000000" w:rsidP="00000000" w:rsidRDefault="00000000" w:rsidRPr="00000000" w14:paraId="00000A6B">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1224" w:right="0" w:hanging="504.0000000000000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Disponibilidade e Qualidade de Dados</w:t>
      </w:r>
    </w:p>
    <w:p w:rsidR="00000000" w:rsidDel="00000000" w:rsidP="00000000" w:rsidRDefault="00000000" w:rsidRPr="00000000" w14:paraId="00000A6C">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 Cliente terá uma ou mais de suas fontes de dados prontas para importação antes do início dos Serviços Profissionais. </w:t>
      </w:r>
    </w:p>
    <w:p w:rsidR="00000000" w:rsidDel="00000000" w:rsidP="00000000" w:rsidRDefault="00000000" w:rsidRPr="00000000" w14:paraId="00000A6D">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dados externos importados como parte da automação devem estar no formato definido pela SFDC. </w:t>
      </w:r>
    </w:p>
    <w:p w:rsidR="00000000" w:rsidDel="00000000" w:rsidP="00000000" w:rsidRDefault="00000000" w:rsidRPr="00000000" w14:paraId="00000A6E">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fornecerá à SFDC acesso às fontes de dados a serem integradas e os pontos finais necessários.</w:t>
      </w:r>
    </w:p>
    <w:p w:rsidR="00000000" w:rsidDel="00000000" w:rsidP="00000000" w:rsidRDefault="00000000" w:rsidRPr="00000000" w14:paraId="00000A6F">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Fontes de dados não-API serão fornecidas no formato definido pela SFDC.</w:t>
      </w:r>
    </w:p>
    <w:p w:rsidR="00000000" w:rsidDel="00000000" w:rsidP="00000000" w:rsidRDefault="00000000" w:rsidRPr="00000000" w14:paraId="00000A70">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é responsável pela qualidade dos dados, incluindo, mas não se limitando a: </w:t>
      </w:r>
    </w:p>
    <w:p w:rsidR="00000000" w:rsidDel="00000000" w:rsidP="00000000" w:rsidRDefault="00000000" w:rsidRPr="00000000" w14:paraId="00000A71">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Transformação de dados, limpeza, agregação, fusão e desduplicação da importação ou exportação do Cliente; </w:t>
      </w:r>
    </w:p>
    <w:p w:rsidR="00000000" w:rsidDel="00000000" w:rsidP="00000000" w:rsidRDefault="00000000" w:rsidRPr="00000000" w14:paraId="00000A72">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Configuração de dados, processamento de extratos e testes de garantia de qualidade dos dados antes de serem submetidos à SFDC;</w:t>
      </w:r>
    </w:p>
    <w:p w:rsidR="00000000" w:rsidDel="00000000" w:rsidP="00000000" w:rsidRDefault="00000000" w:rsidRPr="00000000" w14:paraId="00000A73">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Eliminação ou sobregravação de registros de dados; e</w:t>
      </w:r>
    </w:p>
    <w:p w:rsidR="00000000" w:rsidDel="00000000" w:rsidP="00000000" w:rsidRDefault="00000000" w:rsidRPr="00000000" w14:paraId="00000A74">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Tarefas de integração de dados após os arquivos atingirem seus pontos finais definidos. </w:t>
      </w:r>
    </w:p>
    <w:p w:rsidR="00000000" w:rsidDel="00000000" w:rsidP="00000000" w:rsidRDefault="00000000" w:rsidRPr="00000000" w14:paraId="00000A75">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1224" w:right="0" w:hanging="504.00000000000006"/>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Ativos Criativos</w:t>
      </w:r>
    </w:p>
    <w:p w:rsidR="00000000" w:rsidDel="00000000" w:rsidP="00000000" w:rsidRDefault="00000000" w:rsidRPr="00000000" w14:paraId="00000A76">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identificará, adquirirá e fornecerá à SFDC conteúdo criativo, incluindo, mas não se limitando a: </w:t>
      </w:r>
    </w:p>
    <w:p w:rsidR="00000000" w:rsidDel="00000000" w:rsidP="00000000" w:rsidRDefault="00000000" w:rsidRPr="00000000" w14:paraId="00000A77">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Copywriting e traduções de idiomas;</w:t>
      </w:r>
    </w:p>
    <w:p w:rsidR="00000000" w:rsidDel="00000000" w:rsidP="00000000" w:rsidRDefault="00000000" w:rsidRPr="00000000" w14:paraId="00000A78">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Diretrizes de desenho, desenvolvimento, conteúdo e marca; e </w:t>
      </w:r>
    </w:p>
    <w:p w:rsidR="00000000" w:rsidDel="00000000" w:rsidP="00000000" w:rsidRDefault="00000000" w:rsidRPr="00000000" w14:paraId="00000A79">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Ativos gráficos incluindo, mas não se limitando a: fontes, logotipos, links, fotografia de estoque, gráficos, código HTML e arquivos .PSD.</w:t>
      </w:r>
    </w:p>
    <w:p w:rsidR="00000000" w:rsidDel="00000000" w:rsidP="00000000" w:rsidRDefault="00000000" w:rsidRPr="00000000" w14:paraId="00000A7A">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1224" w:right="0" w:hanging="504.00000000000006"/>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Uso dos Serviços</w:t>
      </w:r>
    </w:p>
    <w:p w:rsidR="00000000" w:rsidDel="00000000" w:rsidP="00000000" w:rsidRDefault="00000000" w:rsidRPr="00000000" w14:paraId="00000A7B">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160" w:before="0" w:line="259" w:lineRule="auto"/>
        <w:ind w:left="1728" w:right="0" w:hanging="6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é responsável por seu uso e distribuição dos Entregáveis resultantes dos Serviços Profissionais.</w:t>
      </w:r>
    </w:p>
    <w:p w:rsidR="00000000" w:rsidDel="00000000" w:rsidP="00000000" w:rsidRDefault="00000000" w:rsidRPr="00000000" w14:paraId="00000A7C">
      <w:pPr>
        <w:pStyle w:val="Heading2"/>
        <w:numPr>
          <w:ilvl w:val="1"/>
          <w:numId w:val="1"/>
        </w:numPr>
        <w:ind w:left="882" w:hanging="432"/>
        <w:jc w:val="left"/>
        <w:rPr/>
      </w:pPr>
      <w:r w:rsidDel="00000000" w:rsidR="00000000" w:rsidRPr="00000000">
        <w:rPr>
          <w:rtl w:val="0"/>
        </w:rPr>
        <w:t xml:space="preserve">Produtos e Serviços de Terceiros</w:t>
      </w:r>
    </w:p>
    <w:p w:rsidR="00000000" w:rsidDel="00000000" w:rsidP="00000000" w:rsidRDefault="00000000" w:rsidRPr="00000000" w14:paraId="00000A7D">
      <w:pPr>
        <w:ind w:firstLine="709"/>
        <w:rPr/>
      </w:pPr>
      <w:r w:rsidDel="00000000" w:rsidR="00000000" w:rsidRPr="00000000">
        <w:rPr>
          <w:rtl w:val="0"/>
        </w:rPr>
        <w:t xml:space="preserve">“Produtos de Terceiros” significa produtos ou serviços fornecidos ou adquiridos pelo Cliente em conexão com os Serviços Profissionais, incluindo, sem limitação, aplicações disponíveis num Marketplace Salesforce (ex. AppExchange). A SFDC não é responsável, nem garante Produtos de Terceiros. O Cliente é responsável (i) pela aquisição  licenciamento (incluindo custos associados) e pelo uso de quaisquer Produtos de Terceiros, (ii) a menos que definido de outra forma como escopo na Seção 2, pela integração, instalação, implementação e configuração de tais Produtos de Terceiros, incluindo qualquer manutenção necessária para suportá-los, (iii)  pela coordenação e gestão de provedores ou fornecedores de Produtos de Terceiros que possam estar envolvidos no projeto e (iv) por assegurar que quaisquer Produtos de Terceiros e a infraestrutura relacionada estejam prontos dentro de período de tempo razoável para a execução dos Serviços Profissionais. A SFDC não terá uma linha direta com os provedores de APIs ou com qualquer fornecedor terceirizado do Cliente.</w:t>
      </w:r>
    </w:p>
    <w:p w:rsidR="00000000" w:rsidDel="00000000" w:rsidP="00000000" w:rsidRDefault="00000000" w:rsidRPr="00000000" w14:paraId="00000A7E">
      <w:pPr>
        <w:ind w:firstLine="709"/>
        <w:rPr/>
      </w:pPr>
      <w:r w:rsidDel="00000000" w:rsidR="00000000" w:rsidRPr="00000000">
        <w:rPr>
          <w:rtl w:val="0"/>
        </w:rPr>
        <w:t xml:space="preserve">O Cliente fornecerá acesso suficiente aos contatos dos Produtos de Terceiros à SFDC, conforme necessário para que a SFDC cumpra suas obrigações aqui descritas.  A SFDC receberá orientação somente do Cliente e não dos fornecedores de Produtos de Terceiros.</w:t>
      </w:r>
    </w:p>
    <w:p w:rsidR="00000000" w:rsidDel="00000000" w:rsidP="00000000" w:rsidRDefault="00000000" w:rsidRPr="00000000" w14:paraId="00000A7F">
      <w:pPr>
        <w:pStyle w:val="Heading1"/>
        <w:keepNext w:val="1"/>
        <w:keepLines w:val="1"/>
        <w:numPr>
          <w:ilvl w:val="0"/>
          <w:numId w:val="1"/>
        </w:numPr>
        <w:spacing w:after="120" w:before="576" w:line="276" w:lineRule="auto"/>
        <w:ind w:left="432" w:hanging="432"/>
        <w:jc w:val="left"/>
        <w:rPr/>
      </w:pPr>
      <w:r w:rsidDel="00000000" w:rsidR="00000000" w:rsidRPr="00000000">
        <w:rPr>
          <w:rtl w:val="0"/>
        </w:rPr>
        <w:t xml:space="preserve">Termos Gerais </w:t>
      </w:r>
    </w:p>
    <w:p w:rsidR="00000000" w:rsidDel="00000000" w:rsidP="00000000" w:rsidRDefault="00000000" w:rsidRPr="00000000" w14:paraId="00000A80">
      <w:pPr>
        <w:pStyle w:val="Heading2"/>
        <w:keepNext w:val="1"/>
        <w:keepLines w:val="1"/>
        <w:numPr>
          <w:ilvl w:val="1"/>
          <w:numId w:val="1"/>
        </w:numPr>
        <w:ind w:left="1026" w:hanging="576"/>
        <w:jc w:val="left"/>
        <w:rPr/>
      </w:pPr>
      <w:bookmarkStart w:colFirst="0" w:colLast="0" w:name="_9xzvkp3m1x58" w:id="34"/>
      <w:bookmarkEnd w:id="34"/>
      <w:r w:rsidDel="00000000" w:rsidR="00000000" w:rsidRPr="00000000">
        <w:rPr>
          <w:rtl w:val="0"/>
        </w:rPr>
        <w:t xml:space="preserve">Controle de Mudança</w:t>
      </w:r>
    </w:p>
    <w:p w:rsidR="00000000" w:rsidDel="00000000" w:rsidP="00000000" w:rsidRDefault="00000000" w:rsidRPr="00000000" w14:paraId="00000A81">
      <w:pPr>
        <w:ind w:firstLine="709"/>
        <w:rPr/>
      </w:pPr>
      <w:bookmarkStart w:colFirst="0" w:colLast="0" w:name="_mppxqlm0qu07" w:id="35"/>
      <w:bookmarkEnd w:id="35"/>
      <w:r w:rsidDel="00000000" w:rsidR="00000000" w:rsidRPr="00000000">
        <w:rPr>
          <w:rtl w:val="0"/>
        </w:rPr>
        <w:t xml:space="preserve">No caso de mudanças no escopo do trabalho ou em outros termos desta SOW, as partes trabalharão juntas de boa fé para acordar um Pedido de Mudança apropriado a esta SOW, seguindo o Processo de Controle de Mudança definido abaixo.  A SFDC não terá obrigação de executar serviços profissionais adicionais ou modificados na ausência de acordo sobre um Pedido de Mudança. </w:t>
      </w:r>
    </w:p>
    <w:p w:rsidR="00000000" w:rsidDel="00000000" w:rsidP="00000000" w:rsidRDefault="00000000" w:rsidRPr="00000000" w14:paraId="00000A82">
      <w:pPr>
        <w:ind w:firstLine="709"/>
        <w:rPr/>
      </w:pPr>
      <w:r w:rsidDel="00000000" w:rsidR="00000000" w:rsidRPr="00000000">
        <w:rPr>
          <w:rtl w:val="0"/>
        </w:rPr>
        <w:t xml:space="preserve">As taxas de Serviços Profissionais ou Termo SOW podem estar sujeitas a um Pedido de Alteração no caso de uma mudança material ou deficiência nas informações fornecidas pelo Cliente à SFDC, um evento imprevisto que mude materialmente as necessidades ou exigências de serviço do Cliente, uma mudança na lei, regulamentação ou aplicação que afete os Serviços Profissionais, ou um evento de força maior. </w:t>
      </w:r>
    </w:p>
    <w:p w:rsidR="00000000" w:rsidDel="00000000" w:rsidP="00000000" w:rsidRDefault="00000000" w:rsidRPr="00000000" w14:paraId="00000A83">
      <w:pPr>
        <w:pStyle w:val="Heading3"/>
        <w:numPr>
          <w:ilvl w:val="2"/>
          <w:numId w:val="1"/>
        </w:numPr>
        <w:ind w:left="1314" w:hanging="504.00000000000006"/>
        <w:rPr/>
      </w:pPr>
      <w:bookmarkStart w:colFirst="0" w:colLast="0" w:name="_515o887jgkkf" w:id="36"/>
      <w:bookmarkEnd w:id="36"/>
      <w:r w:rsidDel="00000000" w:rsidR="00000000" w:rsidRPr="00000000">
        <w:rPr>
          <w:rtl w:val="0"/>
        </w:rPr>
        <w:t xml:space="preserve">Definições de Controle de Mudança</w:t>
      </w:r>
    </w:p>
    <w:p w:rsidR="00000000" w:rsidDel="00000000" w:rsidP="00000000" w:rsidRDefault="00000000" w:rsidRPr="00000000" w14:paraId="00000A84">
      <w:pPr>
        <w:pStyle w:val="Heading3"/>
        <w:numPr>
          <w:ilvl w:val="3"/>
          <w:numId w:val="1"/>
        </w:numPr>
        <w:ind w:left="1440" w:hanging="360"/>
        <w:rPr/>
      </w:pPr>
      <w:bookmarkStart w:colFirst="0" w:colLast="0" w:name="_3db0srslr674" w:id="37"/>
      <w:bookmarkEnd w:id="37"/>
      <w:r w:rsidDel="00000000" w:rsidR="00000000" w:rsidRPr="00000000">
        <w:rPr>
          <w:rtl w:val="0"/>
        </w:rPr>
        <w:t xml:space="preserve">"</w:t>
      </w:r>
      <w:r w:rsidDel="00000000" w:rsidR="00000000" w:rsidRPr="00000000">
        <w:rPr>
          <w:b w:val="1"/>
          <w:bCs w:val="1"/>
          <w:rtl w:val="0"/>
        </w:rPr>
        <w:t xml:space="preserve">Controle de Mudanças</w:t>
      </w:r>
      <w:r w:rsidDel="00000000" w:rsidR="00000000" w:rsidRPr="00000000">
        <w:rPr>
          <w:rtl w:val="0"/>
        </w:rPr>
        <w:t xml:space="preserve">" descreve o processo para gerenciar mudanças potenciais do projeto.</w:t>
      </w:r>
    </w:p>
    <w:p w:rsidR="00000000" w:rsidDel="00000000" w:rsidP="00000000" w:rsidRDefault="00000000" w:rsidRPr="00000000" w14:paraId="00000A85">
      <w:pPr>
        <w:pStyle w:val="Heading3"/>
        <w:numPr>
          <w:ilvl w:val="3"/>
          <w:numId w:val="1"/>
        </w:numPr>
        <w:ind w:left="1440" w:hanging="360"/>
        <w:rPr/>
      </w:pPr>
      <w:r w:rsidDel="00000000" w:rsidR="00000000" w:rsidRPr="00000000">
        <w:rPr>
          <w:b w:val="1"/>
          <w:bCs w:val="1"/>
          <w:rtl w:val="0"/>
        </w:rPr>
        <w:t xml:space="preserve">“Solicitação de Mudança"</w:t>
      </w:r>
      <w:r w:rsidDel="00000000" w:rsidR="00000000" w:rsidRPr="00000000">
        <w:rPr>
          <w:rtl w:val="0"/>
        </w:rPr>
        <w:t xml:space="preserve"> é uma solicitação informal do Cliente ou SFDC para modificar os Serviços Profissionais a serem fornecidos de acordo com esta SOW.</w:t>
      </w:r>
    </w:p>
    <w:p w:rsidR="00000000" w:rsidDel="00000000" w:rsidP="00000000" w:rsidRDefault="00000000" w:rsidRPr="00000000" w14:paraId="00000A86">
      <w:pPr>
        <w:pStyle w:val="Heading3"/>
        <w:numPr>
          <w:ilvl w:val="3"/>
          <w:numId w:val="1"/>
        </w:numPr>
        <w:ind w:left="1440" w:hanging="360"/>
        <w:rPr/>
      </w:pPr>
      <w:r w:rsidDel="00000000" w:rsidR="00000000" w:rsidRPr="00000000">
        <w:rPr>
          <w:rtl w:val="0"/>
        </w:rPr>
        <w:t xml:space="preserve">“</w:t>
      </w:r>
      <w:r w:rsidDel="00000000" w:rsidR="00000000" w:rsidRPr="00000000">
        <w:rPr>
          <w:b w:val="1"/>
          <w:bCs w:val="1"/>
          <w:rtl w:val="0"/>
        </w:rPr>
        <w:t xml:space="preserve">Pedido de Mudança</w:t>
      </w:r>
      <w:r w:rsidDel="00000000" w:rsidR="00000000" w:rsidRPr="00000000">
        <w:rPr>
          <w:rtl w:val="0"/>
        </w:rPr>
        <w:t xml:space="preserve">" é uma emenda formal a esta SOW, conforme definido na Seção 1.4.</w:t>
      </w:r>
    </w:p>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5" w:right="0" w:hanging="374.0000000000000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88">
      <w:pPr>
        <w:pStyle w:val="Heading3"/>
        <w:numPr>
          <w:ilvl w:val="2"/>
          <w:numId w:val="1"/>
        </w:numPr>
        <w:ind w:left="1314" w:hanging="504.00000000000006"/>
        <w:rPr/>
      </w:pPr>
      <w:bookmarkStart w:colFirst="0" w:colLast="0" w:name="_3j1io99kw925" w:id="38"/>
      <w:bookmarkEnd w:id="38"/>
      <w:r w:rsidDel="00000000" w:rsidR="00000000" w:rsidRPr="00000000">
        <w:rPr>
          <w:rtl w:val="0"/>
        </w:rPr>
        <w:t xml:space="preserve">Processo de Controle de Mudança</w:t>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continuará executando os Serviços Profissionais de acordo com esta SOW até que as partes concordem por escrito sobre a alteração no escopo do trabalho, recursos, cronograma, honorários e outros termos aplicáveis. Os itens abaixo representam um resumo do processo a ser seguido caso se deseje uma alteração a esta SOW: </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8B">
      <w:pPr>
        <w:keepNext w:val="0"/>
        <w:keepLines w:val="0"/>
        <w:pageBreakBefore w:val="0"/>
        <w:widowControl w:val="1"/>
        <w:numPr>
          <w:ilvl w:val="4"/>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ou a SFDC apresenta uma Solicitação de Alteração por escrito (e-mail aceitável), incluindo o seguinte: (i) descrição da alteração, detalhando o que é solicitado a ser alterado nesta SOW; (ii) justificativa para a alteração; e (iii) o impacto que a Alteração pode ter sobre os Serviços Profissionais.</w:t>
      </w:r>
    </w:p>
    <w:p w:rsidR="00000000" w:rsidDel="00000000" w:rsidP="00000000" w:rsidRDefault="00000000" w:rsidRPr="00000000" w14:paraId="00000A8C">
      <w:pPr>
        <w:keepNext w:val="0"/>
        <w:keepLines w:val="0"/>
        <w:pageBreakBefore w:val="0"/>
        <w:widowControl w:val="1"/>
        <w:numPr>
          <w:ilvl w:val="4"/>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Tanto o Cliente quanto a SFDC revisam a Solicitação de Alteração para determinar o mérito da solicitação e o impacto no escopo, recursos, cronograma, honorários e em outros termos e condições desta SOW que podem resultar da implementação da Solicitação de Alteração.  </w:t>
      </w:r>
    </w:p>
    <w:p w:rsidR="00000000" w:rsidDel="00000000" w:rsidP="00000000" w:rsidRDefault="00000000" w:rsidRPr="00000000" w14:paraId="00000A8D">
      <w:pPr>
        <w:keepNext w:val="0"/>
        <w:keepLines w:val="0"/>
        <w:pageBreakBefore w:val="0"/>
        <w:widowControl w:val="1"/>
        <w:numPr>
          <w:ilvl w:val="4"/>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partes decidem aceitar ou rejeitar a alteração solicitada.</w:t>
      </w:r>
    </w:p>
    <w:p w:rsidR="00000000" w:rsidDel="00000000" w:rsidP="00000000" w:rsidRDefault="00000000" w:rsidRPr="00000000" w14:paraId="00000A8E">
      <w:pPr>
        <w:keepNext w:val="0"/>
        <w:keepLines w:val="0"/>
        <w:pageBreakBefore w:val="0"/>
        <w:widowControl w:val="1"/>
        <w:numPr>
          <w:ilvl w:val="4"/>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aceita, a SFDC prepara uma Pedido de Alteração, que inclui uma descrição das alterações aplicáveis ao escopo, recursos planejados, linha do tempo, honorários e outros termos e condições. </w:t>
      </w:r>
    </w:p>
    <w:p w:rsidR="00000000" w:rsidDel="00000000" w:rsidP="00000000" w:rsidRDefault="00000000" w:rsidRPr="00000000" w14:paraId="00000A8F">
      <w:pPr>
        <w:keepNext w:val="0"/>
        <w:keepLines w:val="0"/>
        <w:pageBreakBefore w:val="0"/>
        <w:widowControl w:val="1"/>
        <w:numPr>
          <w:ilvl w:val="4"/>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SFDC assina o Pedido de Alteração e o envia ao Cliente.</w:t>
      </w:r>
    </w:p>
    <w:p w:rsidR="00000000" w:rsidDel="00000000" w:rsidP="00000000" w:rsidRDefault="00000000" w:rsidRPr="00000000" w14:paraId="00000A90">
      <w:pPr>
        <w:keepNext w:val="0"/>
        <w:keepLines w:val="0"/>
        <w:pageBreakBefore w:val="0"/>
        <w:widowControl w:val="1"/>
        <w:numPr>
          <w:ilvl w:val="4"/>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Cliente assina o Pedido de Alteração e, se aplicável, gera um pedido de compra associado a esse Pedido de Alteração. </w:t>
      </w:r>
    </w:p>
    <w:p w:rsidR="00000000" w:rsidDel="00000000" w:rsidP="00000000" w:rsidRDefault="00000000" w:rsidRPr="00000000" w14:paraId="00000A91">
      <w:pPr>
        <w:keepNext w:val="0"/>
        <w:keepLines w:val="0"/>
        <w:pageBreakBefore w:val="0"/>
        <w:widowControl w:val="1"/>
        <w:numPr>
          <w:ilvl w:val="4"/>
          <w:numId w:val="8"/>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 Serviços Profissionais descritos no Pedido de Alteração totalmente assinado serão executados pela SFDC e incluídos como parte desta SOW. </w:t>
      </w:r>
    </w:p>
    <w:p w:rsidR="00000000" w:rsidDel="00000000" w:rsidP="00000000" w:rsidRDefault="00000000" w:rsidRPr="00000000" w14:paraId="00000A92">
      <w:pPr>
        <w:pStyle w:val="Heading2"/>
        <w:numPr>
          <w:ilvl w:val="1"/>
          <w:numId w:val="1"/>
        </w:numPr>
        <w:ind w:left="882" w:hanging="432"/>
        <w:jc w:val="left"/>
        <w:rPr/>
      </w:pPr>
      <w:r w:rsidDel="00000000" w:rsidR="00000000" w:rsidRPr="00000000">
        <w:rPr>
          <w:rtl w:val="0"/>
        </w:rPr>
        <w:t xml:space="preserve">Segmentação  </w:t>
      </w:r>
    </w:p>
    <w:p w:rsidR="00000000" w:rsidDel="00000000" w:rsidP="00000000" w:rsidRDefault="00000000" w:rsidRPr="00000000" w14:paraId="00000A93">
      <w:pPr>
        <w:ind w:firstLine="709"/>
        <w:rPr/>
      </w:pPr>
      <w:r w:rsidDel="00000000" w:rsidR="00000000" w:rsidRPr="00000000">
        <w:rPr>
          <w:rtl w:val="0"/>
        </w:rPr>
        <w:t xml:space="preserve">O Cliente reconhece que esta SOW é limitada aos Serviços Profissionais e não transmite qualquer direito de uso da Aplicação.  Qualquer uso da Aplicação pelo Cliente será regido por um acordo separado. O Cliente concorda que sua aquisição dos Serviços Profissionais não está condicionada à entrega de nenhuma funcionalidade ou características futuras da Aplicação (exceto Entregáveis sob esta SOW, de acordo e sujeito aos termos desta SOW), ou a quaisquer comentários públicos orais ou escritos da SFDC a respeito de funcionalidades ou características futuras da Aplicação.</w:t>
      </w:r>
    </w:p>
    <w:p w:rsidR="00000000" w:rsidDel="00000000" w:rsidP="00000000" w:rsidRDefault="00000000" w:rsidRPr="00000000" w14:paraId="00000A94">
      <w:pPr>
        <w:pStyle w:val="Heading2"/>
        <w:spacing w:after="0" w:lineRule="auto"/>
        <w:ind w:left="792" w:hanging="432"/>
        <w:jc w:val="left"/>
        <w:rPr/>
      </w:pPr>
      <w:r w:rsidDel="00000000" w:rsidR="00000000" w:rsidRPr="00000000">
        <w:rPr>
          <w:rtl w:val="0"/>
        </w:rPr>
      </w:r>
    </w:p>
    <w:p w:rsidR="00000000" w:rsidDel="00000000" w:rsidP="00000000" w:rsidRDefault="00000000" w:rsidRPr="00000000" w14:paraId="00000A95">
      <w:pPr>
        <w:pStyle w:val="Heading2"/>
        <w:numPr>
          <w:ilvl w:val="1"/>
          <w:numId w:val="1"/>
        </w:numPr>
        <w:spacing w:before="0" w:lineRule="auto"/>
        <w:ind w:left="882" w:hanging="432"/>
        <w:jc w:val="left"/>
        <w:rPr/>
      </w:pPr>
      <w:r w:rsidDel="00000000" w:rsidR="00000000" w:rsidRPr="00000000">
        <w:rPr>
          <w:rtl w:val="0"/>
        </w:rPr>
        <w:t xml:space="preserve">Rescisão</w:t>
      </w:r>
    </w:p>
    <w:p w:rsidR="00000000" w:rsidDel="00000000" w:rsidP="00000000" w:rsidRDefault="00000000" w:rsidRPr="00000000" w14:paraId="00000A96">
      <w:pPr>
        <w:ind w:firstLine="709"/>
        <w:rPr/>
      </w:pPr>
      <w:r w:rsidDel="00000000" w:rsidR="00000000" w:rsidRPr="00000000">
        <w:rPr>
          <w:rtl w:val="0"/>
        </w:rPr>
        <w:t xml:space="preserve">O Cliente poderá rescindir esta SOW T&amp;M mediante notificação por escrito com antecedência de 30 (trinta) dias.  </w:t>
      </w:r>
      <w:r w:rsidDel="00000000" w:rsidR="00000000" w:rsidRPr="00000000">
        <w:rPr>
          <w:color w:val="000000"/>
          <w:rtl w:val="0"/>
        </w:rPr>
        <w:t xml:space="preserve">Qualquer uma das partes pode rescindir esta SOW por justa causa: (i) mediante notificação escrita à outra parte, com trinta (30) dias de antecedência, de uma violação material, se tal violação permanecer não resolvida ao término de tal período, ou (ii) se a outra parte se tornar objeto de um pedido de falência ou de qualquer outro processo relativo a insolvência, recuperação judicial, liquidação ou cessão em benefício de credores</w:t>
      </w:r>
      <w:r w:rsidDel="00000000" w:rsidR="00000000" w:rsidRPr="00000000">
        <w:rPr>
          <w:rtl w:val="0"/>
        </w:rPr>
        <w:t xml:space="preserve">.</w:t>
      </w:r>
    </w:p>
    <w:p w:rsidR="00000000" w:rsidDel="00000000" w:rsidP="00000000" w:rsidRDefault="00000000" w:rsidRPr="00000000" w14:paraId="00000A97">
      <w:pPr>
        <w:pStyle w:val="Heading2"/>
        <w:numPr>
          <w:ilvl w:val="1"/>
          <w:numId w:val="1"/>
        </w:numPr>
        <w:ind w:left="882" w:hanging="432"/>
        <w:jc w:val="left"/>
        <w:rPr/>
      </w:pPr>
      <w:r w:rsidDel="00000000" w:rsidR="00000000" w:rsidRPr="00000000">
        <w:rPr>
          <w:rtl w:val="0"/>
        </w:rPr>
        <w:t xml:space="preserve">Geral</w:t>
      </w:r>
    </w:p>
    <w:p w:rsidR="00000000" w:rsidDel="00000000" w:rsidP="00000000" w:rsidRDefault="00000000" w:rsidRPr="00000000" w14:paraId="00000A98">
      <w:pPr>
        <w:ind w:firstLine="709"/>
        <w:rPr/>
      </w:pPr>
      <w:r w:rsidDel="00000000" w:rsidR="00000000" w:rsidRPr="00000000">
        <w:rPr>
          <w:rtl w:val="0"/>
        </w:rPr>
        <w:t xml:space="preserve">Esta SOW ser assinada em vias, cada uma das quais será considerada um original. Esta SOW está sujeita aos termos e condições do Contrato, exceto se de outra forma expressamente previsto nesta SOW. No caso de conflito entre qualquer termos desta SOW e o Contrato, os termos desta SOW prevalecerão..  </w:t>
      </w:r>
    </w:p>
    <w:p w:rsidR="00000000" w:rsidDel="00000000" w:rsidP="00000000" w:rsidRDefault="00000000" w:rsidRPr="00000000" w14:paraId="00000A99">
      <w:pPr>
        <w:ind w:firstLine="709"/>
        <w:rPr/>
      </w:pPr>
      <w:r w:rsidDel="00000000" w:rsidR="00000000" w:rsidRPr="00000000">
        <w:rPr>
          <w:color w:val="000000"/>
          <w:rtl w:val="0"/>
        </w:rPr>
        <w:t xml:space="preserve">EM TESTEMUNHO DO QUE, as partes assinam esta SOW por seus respectivos representantes devidamente autorizados, conforme identificados abaixo</w:t>
      </w:r>
      <w:r w:rsidDel="00000000" w:rsidR="00000000" w:rsidRPr="00000000">
        <w:rPr>
          <w:rtl w:val="0"/>
        </w:rPr>
        <w:t xml:space="preserve">.</w:t>
      </w:r>
    </w:p>
    <w:tbl>
      <w:tblPr>
        <w:tblStyle w:val="Table3"/>
        <w:tblW w:w="10443.0" w:type="dxa"/>
        <w:jc w:val="left"/>
        <w:tblInd w:w="-9.0" w:type="dxa"/>
        <w:tblLayout w:type="fixed"/>
        <w:tblLook w:val="0600"/>
      </w:tblPr>
      <w:tblGrid>
        <w:gridCol w:w="1246"/>
        <w:gridCol w:w="3736"/>
        <w:gridCol w:w="485"/>
        <w:gridCol w:w="1239"/>
        <w:gridCol w:w="3737"/>
        <w:tblGridChange w:id="0">
          <w:tblGrid>
            <w:gridCol w:w="1246"/>
            <w:gridCol w:w="3736"/>
            <w:gridCol w:w="485"/>
            <w:gridCol w:w="1239"/>
            <w:gridCol w:w="3737"/>
          </w:tblGrid>
        </w:tblGridChange>
      </w:tblGrid>
      <w:tr>
        <w:trPr>
          <w:cantSplit w:val="0"/>
          <w:trHeight w:val="359" w:hRule="atLeast"/>
          <w:tblHeader w:val="0"/>
        </w:trPr>
        <w:tc>
          <w:tcPr>
            <w:gridSpan w:val="2"/>
            <w:tcBorders>
              <w:top w:color="bfbfbf" w:space="0" w:sz="4" w:val="single"/>
              <w:left w:color="bfbfbf" w:space="0" w:sz="4" w:val="single"/>
              <w:bottom w:color="bfbfbf" w:space="0" w:sz="4" w:val="single"/>
              <w:right w:color="bfbfbf" w:space="0" w:sz="4" w:val="single"/>
            </w:tcBorders>
            <w:shd w:fill="1f4c78" w:val="clear"/>
            <w:vAlign w:val="center"/>
          </w:tcPr>
          <w:p w:rsidR="00000000" w:rsidDel="00000000" w:rsidP="00000000" w:rsidRDefault="00000000" w:rsidRPr="00000000" w14:paraId="00000A9A">
            <w:pPr>
              <w:pBdr>
                <w:top w:space="0" w:sz="0" w:val="nil"/>
                <w:left w:space="0" w:sz="0" w:val="nil"/>
                <w:bottom w:space="0" w:sz="0" w:val="nil"/>
                <w:right w:space="0" w:sz="0" w:val="nil"/>
                <w:between w:space="0" w:sz="0" w:val="nil"/>
              </w:pBdr>
              <w:spacing w:after="0" w:line="240" w:lineRule="auto"/>
              <w:ind w:left="-14" w:firstLine="0"/>
              <w:rPr>
                <w:b w:val="1"/>
                <w:bCs w:val="1"/>
                <w:color w:val="f2f2f2"/>
              </w:rPr>
            </w:pPr>
            <w:r w:rsidDel="00000000" w:rsidR="00000000" w:rsidRPr="00000000">
              <w:rPr>
                <w:b w:val="1"/>
                <w:bCs w:val="1"/>
                <w:color w:val="ffffff"/>
                <w:rtl w:val="0"/>
              </w:rPr>
              <w:t xml:space="preserve">Cliente</w:t>
            </w:r>
            <w:r w:rsidDel="00000000" w:rsidR="00000000" w:rsidRPr="00000000">
              <w:rPr>
                <w:rtl w:val="0"/>
              </w:rPr>
            </w:r>
          </w:p>
        </w:tc>
        <w:tc>
          <w:tcPr>
            <w:tcBorders>
              <w:left w:color="bfbfbf" w:space="0" w:sz="4" w:val="single"/>
              <w:right w:color="bfbfbf" w:space="0" w:sz="4" w:val="single"/>
            </w:tcBorders>
            <w:shd w:fill="ffffff" w:val="clear"/>
            <w:vAlign w:val="center"/>
          </w:tcPr>
          <w:p w:rsidR="00000000" w:rsidDel="00000000" w:rsidP="00000000" w:rsidRDefault="00000000" w:rsidRPr="00000000" w14:paraId="00000A9C">
            <w:pPr>
              <w:pBdr>
                <w:top w:space="0" w:sz="0" w:val="nil"/>
                <w:left w:space="0" w:sz="0" w:val="nil"/>
                <w:bottom w:space="0" w:sz="0" w:val="nil"/>
                <w:right w:space="0" w:sz="0" w:val="nil"/>
                <w:between w:space="0" w:sz="0" w:val="nil"/>
              </w:pBdr>
              <w:spacing w:after="0" w:line="240" w:lineRule="auto"/>
              <w:ind w:firstLine="709"/>
              <w:rPr>
                <w:b w:val="1"/>
                <w:bCs w:val="1"/>
                <w:color w:val="000000"/>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1f4c78" w:val="clear"/>
            <w:vAlign w:val="center"/>
          </w:tcPr>
          <w:p w:rsidR="00000000" w:rsidDel="00000000" w:rsidP="00000000" w:rsidRDefault="00000000" w:rsidRPr="00000000" w14:paraId="00000A9D">
            <w:pPr>
              <w:pBdr>
                <w:top w:space="0" w:sz="0" w:val="nil"/>
                <w:left w:space="0" w:sz="0" w:val="nil"/>
                <w:bottom w:space="0" w:sz="0" w:val="nil"/>
                <w:right w:space="0" w:sz="0" w:val="nil"/>
                <w:between w:space="0" w:sz="0" w:val="nil"/>
              </w:pBdr>
              <w:spacing w:after="0" w:line="240" w:lineRule="auto"/>
              <w:ind w:left="12" w:firstLine="0"/>
              <w:rPr>
                <w:b w:val="1"/>
                <w:bCs w:val="1"/>
                <w:color w:val="f2f2f2"/>
              </w:rPr>
            </w:pPr>
            <w:r w:rsidDel="00000000" w:rsidR="00000000" w:rsidRPr="00000000">
              <w:rPr>
                <w:b w:val="1"/>
                <w:bCs w:val="1"/>
                <w:color w:val="ffffff"/>
                <w:rtl w:val="0"/>
              </w:rPr>
              <w:t xml:space="preserve">SFDC</w:t>
            </w:r>
            <w:r w:rsidDel="00000000" w:rsidR="00000000" w:rsidRPr="00000000">
              <w:rPr>
                <w:rtl w:val="0"/>
              </w:rPr>
            </w:r>
          </w:p>
        </w:tc>
      </w:tr>
      <w:tr>
        <w:trPr>
          <w:cantSplit w:val="0"/>
          <w:trHeight w:val="286"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A9F">
            <w:pPr>
              <w:spacing w:after="60" w:line="240" w:lineRule="auto"/>
              <w:ind w:left="0" w:firstLine="0"/>
              <w:rPr>
                <w:color w:val="000000"/>
                <w:sz w:val="16"/>
                <w:szCs w:val="16"/>
              </w:rPr>
            </w:pPr>
            <w:r w:rsidDel="00000000" w:rsidR="00000000" w:rsidRPr="00000000">
              <w:rPr>
                <w:color w:val="000000"/>
                <w:sz w:val="16"/>
                <w:szCs w:val="16"/>
                <w:rtl w:val="0"/>
              </w:rPr>
              <w:t xml:space="preserve">Assinatura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AA0">
            <w:pPr>
              <w:ind w:left="0" w:firstLine="0"/>
              <w:rPr>
                <w:rFonts w:ascii="Times New Roman" w:cs="Times New Roman" w:eastAsia="Times New Roman" w:hAnsi="Times New Roman"/>
                <w:color w:val="ffffff"/>
                <w:sz w:val="24"/>
                <w:szCs w:val="24"/>
              </w:rPr>
            </w:pPr>
            <w:r w:rsidDel="00000000" w:rsidR="00000000" w:rsidRPr="00000000">
              <w:rPr>
                <w:color w:val="ffffff"/>
                <w:rtl w:val="0"/>
              </w:rPr>
              <w:t xml:space="preserve">\s2\</w:t>
            </w:r>
            <w:r w:rsidDel="00000000" w:rsidR="00000000" w:rsidRPr="00000000">
              <w:rPr>
                <w:rtl w:val="0"/>
              </w:rPr>
            </w:r>
          </w:p>
        </w:tc>
        <w:tc>
          <w:tcPr>
            <w:tcBorders>
              <w:left w:color="bfbfbf" w:space="0" w:sz="4" w:val="single"/>
              <w:right w:color="bfbfbf" w:space="0" w:sz="4" w:val="single"/>
            </w:tcBorders>
            <w:vAlign w:val="center"/>
          </w:tcPr>
          <w:p w:rsidR="00000000" w:rsidDel="00000000" w:rsidP="00000000" w:rsidRDefault="00000000" w:rsidRPr="00000000" w14:paraId="00000AA1">
            <w:pPr>
              <w:spacing w:after="60" w:line="240" w:lineRule="auto"/>
              <w:ind w:firstLine="709"/>
              <w:rPr>
                <w:color w:val="000000"/>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AA2">
            <w:pPr>
              <w:spacing w:after="60" w:line="240" w:lineRule="auto"/>
              <w:ind w:left="0" w:firstLine="0"/>
              <w:rPr>
                <w:color w:val="000000"/>
                <w:sz w:val="16"/>
                <w:szCs w:val="16"/>
              </w:rPr>
            </w:pPr>
            <w:r w:rsidDel="00000000" w:rsidR="00000000" w:rsidRPr="00000000">
              <w:rPr>
                <w:color w:val="000000"/>
                <w:sz w:val="16"/>
                <w:szCs w:val="16"/>
                <w:rtl w:val="0"/>
              </w:rPr>
              <w:t xml:space="preserve">Assinatura</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AA3">
            <w:pPr>
              <w:spacing w:after="60" w:line="240" w:lineRule="auto"/>
              <w:ind w:left="0" w:firstLine="0"/>
              <w:rPr>
                <w:color w:val="ffffff"/>
                <w:sz w:val="16"/>
                <w:szCs w:val="16"/>
              </w:rPr>
            </w:pPr>
            <w:r w:rsidDel="00000000" w:rsidR="00000000" w:rsidRPr="00000000">
              <w:rPr>
                <w:color w:val="ffffff"/>
                <w:sz w:val="16"/>
                <w:szCs w:val="16"/>
                <w:rtl w:val="0"/>
              </w:rPr>
              <w:t xml:space="preserve">\s1\</w:t>
            </w:r>
          </w:p>
        </w:tc>
      </w:tr>
      <w:tr>
        <w:trPr>
          <w:cantSplit w:val="0"/>
          <w:trHeight w:val="286"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AA4">
            <w:pPr>
              <w:pBdr>
                <w:top w:space="0" w:sz="0" w:val="nil"/>
                <w:left w:space="0" w:sz="0" w:val="nil"/>
                <w:bottom w:space="0" w:sz="0" w:val="nil"/>
                <w:right w:space="0" w:sz="0" w:val="nil"/>
                <w:between w:space="0" w:sz="0" w:val="nil"/>
              </w:pBdr>
              <w:spacing w:after="60" w:line="240" w:lineRule="auto"/>
              <w:ind w:left="0" w:firstLine="0"/>
              <w:rPr>
                <w:color w:val="000000"/>
                <w:sz w:val="16"/>
                <w:szCs w:val="16"/>
              </w:rPr>
            </w:pPr>
            <w:r w:rsidDel="00000000" w:rsidR="00000000" w:rsidRPr="00000000">
              <w:rPr>
                <w:color w:val="000000"/>
                <w:sz w:val="16"/>
                <w:szCs w:val="16"/>
                <w:rtl w:val="0"/>
              </w:rPr>
              <w:t xml:space="preserve">Nome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AA5">
            <w:pPr>
              <w:pBdr>
                <w:top w:space="0" w:sz="0" w:val="nil"/>
                <w:left w:space="0" w:sz="0" w:val="nil"/>
                <w:bottom w:space="0" w:sz="0" w:val="nil"/>
                <w:right w:space="0" w:sz="0" w:val="nil"/>
                <w:between w:space="0" w:sz="0" w:val="nil"/>
              </w:pBdr>
              <w:spacing w:after="60" w:line="240" w:lineRule="auto"/>
              <w:ind w:left="-5" w:firstLine="0"/>
              <w:rPr>
                <w:color w:val="ffffff"/>
                <w:sz w:val="16"/>
                <w:szCs w:val="16"/>
              </w:rPr>
            </w:pPr>
            <w:r w:rsidDel="00000000" w:rsidR="00000000" w:rsidRPr="00000000">
              <w:rPr>
                <w:color w:val="ffffff"/>
                <w:rtl w:val="0"/>
              </w:rPr>
              <w:t xml:space="preserve">\n2\</w:t>
            </w:r>
            <w:r w:rsidDel="00000000" w:rsidR="00000000" w:rsidRPr="00000000">
              <w:rPr>
                <w:rtl w:val="0"/>
              </w:rPr>
            </w:r>
          </w:p>
        </w:tc>
        <w:tc>
          <w:tcPr>
            <w:tcBorders>
              <w:left w:color="bfbfbf" w:space="0" w:sz="4" w:val="single"/>
              <w:right w:color="bfbfbf" w:space="0" w:sz="4" w:val="single"/>
            </w:tcBorders>
            <w:shd w:fill="ffffff" w:val="clear"/>
            <w:vAlign w:val="center"/>
          </w:tcPr>
          <w:p w:rsidR="00000000" w:rsidDel="00000000" w:rsidP="00000000" w:rsidRDefault="00000000" w:rsidRPr="00000000" w14:paraId="00000AA6">
            <w:pPr>
              <w:pBdr>
                <w:top w:space="0" w:sz="0" w:val="nil"/>
                <w:left w:space="0" w:sz="0" w:val="nil"/>
                <w:bottom w:space="0" w:sz="0" w:val="nil"/>
                <w:right w:space="0" w:sz="0" w:val="nil"/>
                <w:between w:space="0" w:sz="0" w:val="nil"/>
              </w:pBdr>
              <w:spacing w:after="60" w:line="240" w:lineRule="auto"/>
              <w:ind w:firstLine="709"/>
              <w:rPr>
                <w:color w:val="000000"/>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AA7">
            <w:pPr>
              <w:pBdr>
                <w:top w:space="0" w:sz="0" w:val="nil"/>
                <w:left w:space="0" w:sz="0" w:val="nil"/>
                <w:bottom w:space="0" w:sz="0" w:val="nil"/>
                <w:right w:space="0" w:sz="0" w:val="nil"/>
                <w:between w:space="0" w:sz="0" w:val="nil"/>
              </w:pBdr>
              <w:spacing w:after="60" w:line="240" w:lineRule="auto"/>
              <w:ind w:left="0" w:firstLine="0"/>
              <w:rPr>
                <w:color w:val="000000"/>
                <w:sz w:val="16"/>
                <w:szCs w:val="16"/>
              </w:rPr>
            </w:pPr>
            <w:r w:rsidDel="00000000" w:rsidR="00000000" w:rsidRPr="00000000">
              <w:rPr>
                <w:color w:val="000000"/>
                <w:sz w:val="16"/>
                <w:szCs w:val="16"/>
                <w:rtl w:val="0"/>
              </w:rPr>
              <w:t xml:space="preserve">Nome</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AA8">
            <w:pPr>
              <w:pBdr>
                <w:top w:space="0" w:sz="0" w:val="nil"/>
                <w:left w:space="0" w:sz="0" w:val="nil"/>
                <w:bottom w:space="0" w:sz="0" w:val="nil"/>
                <w:right w:space="0" w:sz="0" w:val="nil"/>
                <w:between w:space="0" w:sz="0" w:val="nil"/>
              </w:pBdr>
              <w:spacing w:after="60" w:line="240" w:lineRule="auto"/>
              <w:ind w:left="0" w:firstLine="0"/>
              <w:rPr>
                <w:color w:val="ffffff"/>
                <w:sz w:val="16"/>
                <w:szCs w:val="16"/>
              </w:rPr>
            </w:pPr>
            <w:r w:rsidDel="00000000" w:rsidR="00000000" w:rsidRPr="00000000">
              <w:rPr>
                <w:color w:val="ffffff"/>
                <w:sz w:val="16"/>
                <w:szCs w:val="16"/>
                <w:rtl w:val="0"/>
              </w:rPr>
              <w:t xml:space="preserve">\n1\</w:t>
            </w:r>
          </w:p>
        </w:tc>
      </w:tr>
      <w:tr>
        <w:trPr>
          <w:cantSplit w:val="0"/>
          <w:trHeight w:val="77"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AA9">
            <w:pPr>
              <w:pBdr>
                <w:top w:space="0" w:sz="0" w:val="nil"/>
                <w:left w:space="0" w:sz="0" w:val="nil"/>
                <w:bottom w:space="0" w:sz="0" w:val="nil"/>
                <w:right w:space="0" w:sz="0" w:val="nil"/>
                <w:between w:space="0" w:sz="0" w:val="nil"/>
              </w:pBdr>
              <w:spacing w:after="60" w:line="240" w:lineRule="auto"/>
              <w:ind w:left="0" w:firstLine="0"/>
              <w:rPr>
                <w:color w:val="000000"/>
                <w:sz w:val="16"/>
                <w:szCs w:val="16"/>
              </w:rPr>
            </w:pPr>
            <w:r w:rsidDel="00000000" w:rsidR="00000000" w:rsidRPr="00000000">
              <w:rPr>
                <w:color w:val="000000"/>
                <w:sz w:val="16"/>
                <w:szCs w:val="16"/>
                <w:rtl w:val="0"/>
              </w:rPr>
              <w:t xml:space="preserve">Cargo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AAA">
            <w:pPr>
              <w:pBdr>
                <w:top w:space="0" w:sz="0" w:val="nil"/>
                <w:left w:space="0" w:sz="0" w:val="nil"/>
                <w:bottom w:space="0" w:sz="0" w:val="nil"/>
                <w:right w:space="0" w:sz="0" w:val="nil"/>
                <w:between w:space="0" w:sz="0" w:val="nil"/>
              </w:pBdr>
              <w:spacing w:after="60" w:line="240" w:lineRule="auto"/>
              <w:ind w:left="-5" w:firstLine="0"/>
              <w:rPr>
                <w:color w:val="ffffff"/>
                <w:sz w:val="16"/>
                <w:szCs w:val="16"/>
              </w:rPr>
            </w:pPr>
            <w:r w:rsidDel="00000000" w:rsidR="00000000" w:rsidRPr="00000000">
              <w:rPr>
                <w:color w:val="ffffff"/>
                <w:rtl w:val="0"/>
              </w:rPr>
              <w:t xml:space="preserve">\t2\</w:t>
            </w:r>
            <w:r w:rsidDel="00000000" w:rsidR="00000000" w:rsidRPr="00000000">
              <w:rPr>
                <w:rtl w:val="0"/>
              </w:rPr>
            </w:r>
          </w:p>
        </w:tc>
        <w:tc>
          <w:tcPr>
            <w:tcBorders>
              <w:left w:color="bfbfbf" w:space="0" w:sz="4" w:val="single"/>
              <w:right w:color="bfbfbf" w:space="0" w:sz="4" w:val="single"/>
            </w:tcBorders>
            <w:shd w:fill="ffffff" w:val="clear"/>
            <w:vAlign w:val="center"/>
          </w:tcPr>
          <w:p w:rsidR="00000000" w:rsidDel="00000000" w:rsidP="00000000" w:rsidRDefault="00000000" w:rsidRPr="00000000" w14:paraId="00000AAB">
            <w:pPr>
              <w:pBdr>
                <w:top w:space="0" w:sz="0" w:val="nil"/>
                <w:left w:space="0" w:sz="0" w:val="nil"/>
                <w:bottom w:space="0" w:sz="0" w:val="nil"/>
                <w:right w:space="0" w:sz="0" w:val="nil"/>
                <w:between w:space="0" w:sz="0" w:val="nil"/>
              </w:pBdr>
              <w:spacing w:after="60" w:line="240" w:lineRule="auto"/>
              <w:ind w:firstLine="709"/>
              <w:rPr>
                <w:color w:val="000000"/>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AAC">
            <w:pPr>
              <w:pBdr>
                <w:top w:space="0" w:sz="0" w:val="nil"/>
                <w:left w:space="0" w:sz="0" w:val="nil"/>
                <w:bottom w:space="0" w:sz="0" w:val="nil"/>
                <w:right w:space="0" w:sz="0" w:val="nil"/>
                <w:between w:space="0" w:sz="0" w:val="nil"/>
              </w:pBdr>
              <w:spacing w:after="60" w:line="240" w:lineRule="auto"/>
              <w:ind w:left="0" w:firstLine="0"/>
              <w:rPr>
                <w:color w:val="000000"/>
                <w:sz w:val="16"/>
                <w:szCs w:val="16"/>
              </w:rPr>
            </w:pPr>
            <w:r w:rsidDel="00000000" w:rsidR="00000000" w:rsidRPr="00000000">
              <w:rPr>
                <w:color w:val="000000"/>
                <w:sz w:val="16"/>
                <w:szCs w:val="16"/>
                <w:rtl w:val="0"/>
              </w:rPr>
              <w:t xml:space="preserve">Cargo</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AAD">
            <w:pPr>
              <w:pBdr>
                <w:top w:space="0" w:sz="0" w:val="nil"/>
                <w:left w:space="0" w:sz="0" w:val="nil"/>
                <w:bottom w:space="0" w:sz="0" w:val="nil"/>
                <w:right w:space="0" w:sz="0" w:val="nil"/>
                <w:between w:space="0" w:sz="0" w:val="nil"/>
              </w:pBdr>
              <w:spacing w:after="60" w:line="240" w:lineRule="auto"/>
              <w:ind w:left="0" w:firstLine="0"/>
              <w:rPr>
                <w:color w:val="ffffff"/>
                <w:sz w:val="16"/>
                <w:szCs w:val="16"/>
              </w:rPr>
            </w:pPr>
            <w:r w:rsidDel="00000000" w:rsidR="00000000" w:rsidRPr="00000000">
              <w:rPr>
                <w:color w:val="ffffff"/>
                <w:sz w:val="16"/>
                <w:szCs w:val="16"/>
                <w:rtl w:val="0"/>
              </w:rPr>
              <w:t xml:space="preserve">\t1\</w:t>
            </w:r>
          </w:p>
        </w:tc>
      </w:tr>
      <w:tr>
        <w:trPr>
          <w:cantSplit w:val="0"/>
          <w:trHeight w:val="77"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AAE">
            <w:pPr>
              <w:pBdr>
                <w:top w:space="0" w:sz="0" w:val="nil"/>
                <w:left w:space="0" w:sz="0" w:val="nil"/>
                <w:bottom w:space="0" w:sz="0" w:val="nil"/>
                <w:right w:space="0" w:sz="0" w:val="nil"/>
                <w:between w:space="0" w:sz="0" w:val="nil"/>
              </w:pBdr>
              <w:spacing w:after="60" w:line="240" w:lineRule="auto"/>
              <w:ind w:left="0" w:firstLine="0"/>
              <w:rPr>
                <w:color w:val="000000"/>
                <w:sz w:val="16"/>
                <w:szCs w:val="16"/>
              </w:rPr>
            </w:pPr>
            <w:r w:rsidDel="00000000" w:rsidR="00000000" w:rsidRPr="00000000">
              <w:rPr>
                <w:color w:val="000000"/>
                <w:sz w:val="16"/>
                <w:szCs w:val="16"/>
                <w:rtl w:val="0"/>
              </w:rPr>
              <w:t xml:space="preserve">Data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AAF">
            <w:pPr>
              <w:pBdr>
                <w:top w:space="0" w:sz="0" w:val="nil"/>
                <w:left w:space="0" w:sz="0" w:val="nil"/>
                <w:bottom w:space="0" w:sz="0" w:val="nil"/>
                <w:right w:space="0" w:sz="0" w:val="nil"/>
                <w:between w:space="0" w:sz="0" w:val="nil"/>
              </w:pBdr>
              <w:spacing w:after="60" w:line="240" w:lineRule="auto"/>
              <w:ind w:left="-5" w:firstLine="0"/>
              <w:rPr>
                <w:color w:val="ffffff"/>
                <w:sz w:val="16"/>
                <w:szCs w:val="16"/>
              </w:rPr>
            </w:pPr>
            <w:r w:rsidDel="00000000" w:rsidR="00000000" w:rsidRPr="00000000">
              <w:rPr>
                <w:color w:val="ffffff"/>
                <w:rtl w:val="0"/>
              </w:rPr>
              <w:t xml:space="preserve">\d2\</w:t>
            </w:r>
            <w:r w:rsidDel="00000000" w:rsidR="00000000" w:rsidRPr="00000000">
              <w:rPr>
                <w:rtl w:val="0"/>
              </w:rPr>
            </w:r>
          </w:p>
        </w:tc>
        <w:tc>
          <w:tcPr>
            <w:tcBorders>
              <w:left w:color="bfbfbf" w:space="0" w:sz="4" w:val="single"/>
              <w:right w:color="bfbfbf" w:space="0" w:sz="4" w:val="single"/>
            </w:tcBorders>
            <w:shd w:fill="ffffff" w:val="clear"/>
            <w:vAlign w:val="center"/>
          </w:tcPr>
          <w:p w:rsidR="00000000" w:rsidDel="00000000" w:rsidP="00000000" w:rsidRDefault="00000000" w:rsidRPr="00000000" w14:paraId="00000AB0">
            <w:pPr>
              <w:pBdr>
                <w:top w:space="0" w:sz="0" w:val="nil"/>
                <w:left w:space="0" w:sz="0" w:val="nil"/>
                <w:bottom w:space="0" w:sz="0" w:val="nil"/>
                <w:right w:space="0" w:sz="0" w:val="nil"/>
                <w:between w:space="0" w:sz="0" w:val="nil"/>
              </w:pBdr>
              <w:spacing w:after="60" w:line="240" w:lineRule="auto"/>
              <w:ind w:firstLine="709"/>
              <w:rPr>
                <w:color w:val="000000"/>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AB1">
            <w:pPr>
              <w:pBdr>
                <w:top w:space="0" w:sz="0" w:val="nil"/>
                <w:left w:space="0" w:sz="0" w:val="nil"/>
                <w:bottom w:space="0" w:sz="0" w:val="nil"/>
                <w:right w:space="0" w:sz="0" w:val="nil"/>
                <w:between w:space="0" w:sz="0" w:val="nil"/>
              </w:pBdr>
              <w:spacing w:after="60" w:line="240" w:lineRule="auto"/>
              <w:ind w:left="0" w:firstLine="0"/>
              <w:rPr>
                <w:color w:val="000000"/>
                <w:sz w:val="16"/>
                <w:szCs w:val="16"/>
              </w:rPr>
            </w:pPr>
            <w:r w:rsidDel="00000000" w:rsidR="00000000" w:rsidRPr="00000000">
              <w:rPr>
                <w:color w:val="000000"/>
                <w:sz w:val="16"/>
                <w:szCs w:val="16"/>
                <w:rtl w:val="0"/>
              </w:rPr>
              <w:t xml:space="preserve">Data</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AB2">
            <w:pPr>
              <w:pBdr>
                <w:top w:space="0" w:sz="0" w:val="nil"/>
                <w:left w:space="0" w:sz="0" w:val="nil"/>
                <w:bottom w:space="0" w:sz="0" w:val="nil"/>
                <w:right w:space="0" w:sz="0" w:val="nil"/>
                <w:between w:space="0" w:sz="0" w:val="nil"/>
              </w:pBdr>
              <w:spacing w:after="60" w:line="240" w:lineRule="auto"/>
              <w:ind w:left="0" w:firstLine="0"/>
              <w:rPr>
                <w:color w:val="ffffff"/>
                <w:sz w:val="16"/>
                <w:szCs w:val="16"/>
              </w:rPr>
            </w:pPr>
            <w:r w:rsidDel="00000000" w:rsidR="00000000" w:rsidRPr="00000000">
              <w:rPr>
                <w:color w:val="ffffff"/>
                <w:sz w:val="16"/>
                <w:szCs w:val="16"/>
                <w:rtl w:val="0"/>
              </w:rPr>
              <w:t xml:space="preserve">\d1\</w:t>
            </w:r>
          </w:p>
        </w:tc>
      </w:tr>
    </w:tbl>
    <w:p w:rsidR="00000000" w:rsidDel="00000000" w:rsidP="00000000" w:rsidRDefault="00000000" w:rsidRPr="00000000" w14:paraId="00000AB3">
      <w:pPr>
        <w:ind w:left="0" w:firstLine="0"/>
        <w:rPr>
          <w:highlight w:val="yellow"/>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AB4">
      <w:pPr>
        <w:ind w:left="0" w:firstLine="0"/>
        <w:rPr>
          <w:highlight w:val="yellow"/>
        </w:rPr>
      </w:pPr>
      <w:r w:rsidDel="00000000" w:rsidR="00000000" w:rsidRPr="00000000">
        <w:rPr>
          <w:rtl w:val="0"/>
        </w:rPr>
      </w:r>
    </w:p>
    <w:p w:rsidR="00000000" w:rsidDel="00000000" w:rsidP="00000000" w:rsidRDefault="00000000" w:rsidRPr="00000000" w14:paraId="00000AB5">
      <w:pPr>
        <w:ind w:left="0" w:firstLine="0"/>
        <w:rPr>
          <w:highlight w:val="yellow"/>
        </w:rPr>
      </w:pPr>
      <w:r w:rsidDel="00000000" w:rsidR="00000000" w:rsidRPr="00000000">
        <w:rPr>
          <w:rtl w:val="0"/>
        </w:rPr>
      </w:r>
    </w:p>
    <w:sectPr>
      <w:headerReference r:id="rId8" w:type="first"/>
      <w:footerReference r:id="rId9" w:type="default"/>
      <w:footerReference r:id="rId10"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Arial Unicode MS"/>
  <w:font w:name="Times New Roman"/>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720"/>
      </w:tabs>
      <w:spacing w:after="0" w:before="0" w:line="240" w:lineRule="auto"/>
      <w:ind w:left="70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720"/>
      </w:tabs>
      <w:spacing w:after="0" w:before="0" w:line="240" w:lineRule="auto"/>
      <w:ind w:left="709" w:right="0" w:firstLine="0"/>
      <w:jc w:val="left"/>
      <w:rPr>
        <w:rFonts w:ascii="Arial" w:cs="Arial" w:eastAsia="Arial" w:hAnsi="Arial"/>
        <w:b w:val="1"/>
        <w:bCs w:val="1"/>
        <w:i w:val="0"/>
        <w:iCs w:val="0"/>
        <w:smallCaps w:val="0"/>
        <w:strike w:val="0"/>
        <w:color w:val="ff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773"/>
      </w:tabs>
      <w:spacing w:after="0" w:before="0" w:line="240" w:lineRule="auto"/>
      <w:ind w:left="709" w:right="26" w:firstLine="0"/>
      <w:jc w:val="both"/>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Aviso de confidencialidade. Este documento é uma informação proprietária e confidencial do SFDC. Nem este documento nem o seu conteúdo podem ser revelados ou divulgados a pessoas não autorizadas ou enviados para fora da referida instituição sem autorização prévia.</w:t>
      <w:tab/>
      <w:tab/>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 Salesforce Inc., All rights reserved</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720"/>
      </w:tabs>
      <w:spacing w:after="0" w:before="0" w:line="240" w:lineRule="auto"/>
      <w:ind w:left="709"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720"/>
      </w:tabs>
      <w:spacing w:after="0" w:before="0" w:line="240" w:lineRule="auto"/>
      <w:ind w:left="709" w:right="0" w:firstLine="0"/>
      <w:jc w:val="left"/>
      <w:rPr>
        <w:rFonts w:ascii="Arial" w:cs="Arial" w:eastAsia="Arial" w:hAnsi="Arial"/>
        <w:b w:val="1"/>
        <w:bCs w:val="1"/>
        <w:i w:val="0"/>
        <w:iCs w:val="0"/>
        <w:smallCaps w:val="0"/>
        <w:strike w:val="0"/>
        <w:color w:val="ff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773"/>
      </w:tabs>
      <w:spacing w:after="0" w:before="0" w:line="240" w:lineRule="auto"/>
      <w:ind w:left="709" w:right="26" w:firstLine="0"/>
      <w:jc w:val="both"/>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Aviso de confidencialidade. Este documento é uma informação proprietária e confidencial do SFDC. Nem este documento nem o seu conteúdo podem ser revelados ou divulgados a pessoas não autorizadas ou enviados para fora da referida instituição sem autorização prévia.</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 </w:t>
      <w:tab/>
      <w:tab/>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 Salesforce Inc., All rights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6">
    <w:pPr>
      <w:spacing w:after="0" w:line="240" w:lineRule="auto"/>
      <w:ind w:left="0" w:firstLine="0"/>
      <w:jc w:val="center"/>
      <w:rPr>
        <w:b w:val="1"/>
        <w:bCs w:val="1"/>
        <w:sz w:val="28"/>
        <w:szCs w:val="28"/>
      </w:rPr>
    </w:pPr>
    <w:r w:rsidDel="00000000" w:rsidR="00000000" w:rsidRPr="00000000">
      <w:rPr>
        <w:b w:val="1"/>
        <w:bCs w:val="1"/>
        <w:sz w:val="28"/>
        <w:szCs w:val="28"/>
        <w:rtl w:val="0"/>
      </w:rPr>
      <w:t xml:space="preserve">Serviços de Implementação</w:t>
    </w:r>
    <w:r w:rsidDel="00000000" w:rsidR="00000000" w:rsidRPr="00000000">
      <w:drawing>
        <wp:anchor allowOverlap="1" behindDoc="0" distB="0" distT="0" distL="114300" distR="114300" hidden="0" layoutInCell="1" locked="0" relativeHeight="0" simplePos="0">
          <wp:simplePos x="0" y="0"/>
          <wp:positionH relativeFrom="column">
            <wp:posOffset>5208270</wp:posOffset>
          </wp:positionH>
          <wp:positionV relativeFrom="paragraph">
            <wp:posOffset>1905</wp:posOffset>
          </wp:positionV>
          <wp:extent cx="1649730" cy="350567"/>
          <wp:effectExtent b="0" l="0" r="0" t="0"/>
          <wp:wrapNone/>
          <wp:docPr descr="https://lh5.googleusercontent.com/4RvkrcjYhbVxf8g60qnFFZe9OPAN-S4FeGroP4DG8jPvnuTEQAm_WEmS4sWjFuR6nCpeH7vWBqG6B4DYVKfg9eBX6dnHz6efwNr_ZYaqWmORasJu3iKVG2s3RARQLQHB1Xvg0PnE6_I" id="1" name="image1.png"/>
          <a:graphic>
            <a:graphicData uri="http://schemas.openxmlformats.org/drawingml/2006/picture">
              <pic:pic>
                <pic:nvPicPr>
                  <pic:cNvPr descr="https://lh5.googleusercontent.com/4RvkrcjYhbVxf8g60qnFFZe9OPAN-S4FeGroP4DG8jPvnuTEQAm_WEmS4sWjFuR6nCpeH7vWBqG6B4DYVKfg9eBX6dnHz6efwNr_ZYaqWmORasJu3iKVG2s3RARQLQHB1Xvg0PnE6_I" id="0" name="image1.png"/>
                  <pic:cNvPicPr preferRelativeResize="0"/>
                </pic:nvPicPr>
                <pic:blipFill>
                  <a:blip r:embed="rId1"/>
                  <a:srcRect b="0" l="0" r="0" t="0"/>
                  <a:stretch>
                    <a:fillRect/>
                  </a:stretch>
                </pic:blipFill>
                <pic:spPr>
                  <a:xfrm>
                    <a:off x="0" y="0"/>
                    <a:ext cx="1649730" cy="350567"/>
                  </a:xfrm>
                  <a:prstGeom prst="rect"/>
                  <a:ln/>
                </pic:spPr>
              </pic:pic>
            </a:graphicData>
          </a:graphic>
        </wp:anchor>
      </w:drawing>
    </w:r>
  </w:p>
  <w:p w:rsidR="00000000" w:rsidDel="00000000" w:rsidP="00000000" w:rsidRDefault="00000000" w:rsidRPr="00000000" w14:paraId="00000AB7">
    <w:pPr>
      <w:spacing w:line="240" w:lineRule="auto"/>
      <w:ind w:left="0" w:firstLine="0"/>
      <w:jc w:val="center"/>
      <w:rPr>
        <w:b w:val="1"/>
        <w:bCs w:val="1"/>
        <w:sz w:val="28"/>
        <w:szCs w:val="28"/>
      </w:rPr>
    </w:pPr>
    <w:r w:rsidDel="00000000" w:rsidR="00000000" w:rsidRPr="00000000">
      <w:rPr>
        <w:b w:val="1"/>
        <w:bCs w:val="1"/>
        <w:sz w:val="28"/>
        <w:szCs w:val="28"/>
        <w:rtl w:val="0"/>
      </w:rPr>
      <w:t xml:space="preserve">SOW</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0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882" w:hanging="432"/>
      </w:pPr>
      <w:rPr>
        <w:b w:val="1"/>
        <w:bCs w:val="1"/>
      </w:rPr>
    </w:lvl>
    <w:lvl w:ilvl="2">
      <w:start w:val="1"/>
      <w:numFmt w:val="decimal"/>
      <w:lvlText w:val="%1.%2.%3."/>
      <w:lvlJc w:val="left"/>
      <w:pPr>
        <w:ind w:left="1314" w:hanging="504"/>
      </w:pPr>
      <w:rPr>
        <w:b w:val="1"/>
        <w:bCs w:val="1"/>
        <w:i w:val="0"/>
        <w:iCs w:val="0"/>
      </w:rPr>
    </w:lvl>
    <w:lvl w:ilvl="3">
      <w:start w:val="1"/>
      <w:numFmt w:val="bullet"/>
      <w:lvlText w:val="●"/>
      <w:lvlJc w:val="left"/>
      <w:pPr>
        <w:ind w:left="1440" w:hanging="360"/>
      </w:pPr>
      <w:rPr>
        <w:rFonts w:ascii="Noto Sans Symbols" w:cs="Noto Sans Symbols" w:eastAsia="Noto Sans Symbols" w:hAnsi="Noto Sans Symbols"/>
      </w:rPr>
    </w:lvl>
    <w:lvl w:ilvl="4">
      <w:start w:val="1"/>
      <w:numFmt w:val="decimal"/>
      <w:lvlText w:val="%1.%2.%3.●%5."/>
      <w:lvlJc w:val="left"/>
      <w:pPr>
        <w:ind w:left="2232" w:hanging="792"/>
      </w:pPr>
      <w:rPr>
        <w:b w:val="1"/>
        <w:bCs w:val="1"/>
      </w:rPr>
    </w:lvl>
    <w:lvl w:ilvl="5">
      <w:start w:val="1"/>
      <w:numFmt w:val="decimal"/>
      <w:lvlText w:val="%1.%2.%3.●%5.%6."/>
      <w:lvlJc w:val="left"/>
      <w:pPr>
        <w:ind w:left="2736" w:hanging="935.9999999999998"/>
      </w:pPr>
      <w:rPr/>
    </w:lvl>
    <w:lvl w:ilvl="6">
      <w:start w:val="1"/>
      <w:numFmt w:val="decimal"/>
      <w:lvlText w:val="%1.%2.%3.●.%5.%6.%7."/>
      <w:lvlJc w:val="left"/>
      <w:pPr>
        <w:ind w:left="3240" w:hanging="1080"/>
      </w:pPr>
      <w:rPr/>
    </w:lvl>
    <w:lvl w:ilvl="7">
      <w:start w:val="1"/>
      <w:numFmt w:val="decimal"/>
      <w:lvlText w:val="%1.%2.%3.●.%5.%6.%7.%8."/>
      <w:lvlJc w:val="left"/>
      <w:pPr>
        <w:ind w:left="3744" w:hanging="1224.0000000000005"/>
      </w:pPr>
      <w:rPr/>
    </w:lvl>
    <w:lvl w:ilvl="8">
      <w:start w:val="1"/>
      <w:numFmt w:val="decimal"/>
      <w:lvlText w:val="%1.%2.%3.●.%5.%6.%7.%8.%9."/>
      <w:lvlJc w:val="left"/>
      <w:pPr>
        <w:ind w:left="4320" w:hanging="1440"/>
      </w:pPr>
      <w:rPr/>
    </w:lvl>
  </w:abstractNum>
  <w:abstractNum w:abstractNumId="2">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3">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4">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bullet"/>
      <w:lvlText w:val="●"/>
      <w:lvlJc w:val="left"/>
      <w:pPr>
        <w:ind w:left="1440" w:hanging="360"/>
      </w:pPr>
      <w:rPr>
        <w:rFonts w:ascii="Noto Sans Symbols" w:cs="Noto Sans Symbols" w:eastAsia="Noto Sans Symbols" w:hAnsi="Noto Sans Symbols"/>
      </w:rPr>
    </w:lvl>
    <w:lvl w:ilvl="4">
      <w:start w:val="1"/>
      <w:numFmt w:val="decimal"/>
      <w:lvlText w:val="%1.%2.%3.●.%5."/>
      <w:lvlJc w:val="left"/>
      <w:pPr>
        <w:ind w:left="2232" w:hanging="792"/>
      </w:pPr>
      <w:rPr/>
    </w:lvl>
    <w:lvl w:ilvl="5">
      <w:start w:val="1"/>
      <w:numFmt w:val="decimal"/>
      <w:lvlText w:val="%1.%2.%3.●.%5.%6."/>
      <w:lvlJc w:val="left"/>
      <w:pPr>
        <w:ind w:left="2736" w:hanging="935.9999999999998"/>
      </w:pPr>
      <w:rPr/>
    </w:lvl>
    <w:lvl w:ilvl="6">
      <w:start w:val="1"/>
      <w:numFmt w:val="decimal"/>
      <w:lvlText w:val="%1.%2.%3.●.%5.%6.%7."/>
      <w:lvlJc w:val="left"/>
      <w:pPr>
        <w:ind w:left="3240" w:hanging="1080"/>
      </w:pPr>
      <w:rPr/>
    </w:lvl>
    <w:lvl w:ilvl="7">
      <w:start w:val="1"/>
      <w:numFmt w:val="decimal"/>
      <w:lvlText w:val="%1.%2.%3.●.%5.%6.%7.%8."/>
      <w:lvlJc w:val="left"/>
      <w:pPr>
        <w:ind w:left="3744" w:hanging="1224.0000000000005"/>
      </w:pPr>
      <w:rPr/>
    </w:lvl>
    <w:lvl w:ilvl="8">
      <w:start w:val="1"/>
      <w:numFmt w:val="decimal"/>
      <w:lvlText w:val="%1.%2.%3.●.%5.%6.%7.%8.%9."/>
      <w:lvlJc w:val="left"/>
      <w:pPr>
        <w:ind w:left="4320" w:hanging="1440"/>
      </w:pPr>
      <w:rPr/>
    </w:lvl>
  </w:abstractNum>
  <w:abstractNum w:abstractNumId="7">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bullet"/>
      <w:lvlText w:val="●"/>
      <w:lvlJc w:val="left"/>
      <w:pPr>
        <w:ind w:left="1224" w:hanging="504"/>
      </w:pPr>
      <w:rPr>
        <w:rFonts w:ascii="Noto Sans Symbols" w:cs="Noto Sans Symbols" w:eastAsia="Noto Sans Symbols" w:hAnsi="Noto Sans Symbols"/>
      </w:rPr>
    </w:lvl>
    <w:lvl w:ilvl="3">
      <w:start w:val="1"/>
      <w:numFmt w:val="decimal"/>
      <w:lvlText w:val="%4)."/>
      <w:lvlJc w:val="left"/>
      <w:pPr>
        <w:ind w:left="1440" w:hanging="360"/>
      </w:pPr>
      <w:rPr/>
    </w:lvl>
    <w:lvl w:ilvl="4">
      <w:start w:val="1"/>
      <w:numFmt w:val="bullet"/>
      <w:lvlText w:val="●"/>
      <w:lvlJc w:val="left"/>
      <w:pPr>
        <w:ind w:left="1440" w:hanging="360"/>
      </w:pPr>
      <w:rPr>
        <w:rFonts w:ascii="Noto Sans Symbols" w:cs="Noto Sans Symbols" w:eastAsia="Noto Sans Symbols" w:hAnsi="Noto Sans Symbols"/>
      </w:rPr>
    </w:lvl>
    <w:lvl w:ilvl="5">
      <w:start w:val="1"/>
      <w:numFmt w:val="decimal"/>
      <w:lvlText w:val="%1.%2.●.%4.●.%6."/>
      <w:lvlJc w:val="left"/>
      <w:pPr>
        <w:ind w:left="2736" w:hanging="935.9999999999998"/>
      </w:pPr>
      <w:rPr/>
    </w:lvl>
    <w:lvl w:ilvl="6">
      <w:start w:val="1"/>
      <w:numFmt w:val="decimal"/>
      <w:lvlText w:val="%1.%2.●.%4.●.%6.%7."/>
      <w:lvlJc w:val="left"/>
      <w:pPr>
        <w:ind w:left="3240" w:hanging="1080"/>
      </w:pPr>
      <w:rPr/>
    </w:lvl>
    <w:lvl w:ilvl="7">
      <w:start w:val="1"/>
      <w:numFmt w:val="decimal"/>
      <w:lvlText w:val="%1.%2.●.%4.●.%6.%7.%8."/>
      <w:lvlJc w:val="left"/>
      <w:pPr>
        <w:ind w:left="3744" w:hanging="1224.0000000000005"/>
      </w:pPr>
      <w:rPr/>
    </w:lvl>
    <w:lvl w:ilvl="8">
      <w:start w:val="1"/>
      <w:numFmt w:val="decimal"/>
      <w:lvlText w:val="%1.%2.●.%4.●.%6.%7.%8.%9."/>
      <w:lvlJc w:val="left"/>
      <w:pPr>
        <w:ind w:left="4320" w:hanging="1440"/>
      </w:pPr>
      <w:rPr/>
    </w:lvl>
  </w:abstractNum>
  <w:abstractNum w:abstractNumId="9">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bullet"/>
      <w:lvlText w:val="●"/>
      <w:lvlJc w:val="left"/>
      <w:pPr>
        <w:ind w:left="1224" w:hanging="504"/>
      </w:pPr>
      <w:rPr>
        <w:rFonts w:ascii="Noto Sans Symbols" w:cs="Noto Sans Symbols" w:eastAsia="Noto Sans Symbols" w:hAnsi="Noto Sans Symbols"/>
      </w:rPr>
    </w:lvl>
    <w:lvl w:ilvl="3">
      <w:start w:val="1"/>
      <w:numFmt w:val="bullet"/>
      <w:lvlText w:val="●"/>
      <w:lvlJc w:val="left"/>
      <w:pPr>
        <w:ind w:left="1728" w:hanging="647.9999999999998"/>
      </w:pPr>
      <w:rPr>
        <w:rFonts w:ascii="Noto Sans Symbols" w:cs="Noto Sans Symbols" w:eastAsia="Noto Sans Symbols" w:hAnsi="Noto Sans Symbols"/>
      </w:rPr>
    </w:lvl>
    <w:lvl w:ilvl="4">
      <w:start w:val="1"/>
      <w:numFmt w:val="decimal"/>
      <w:lvlText w:val="%1.%2.●.●.%5."/>
      <w:lvlJc w:val="left"/>
      <w:pPr>
        <w:ind w:left="2232" w:hanging="792"/>
      </w:pPr>
      <w:rPr/>
    </w:lvl>
    <w:lvl w:ilvl="5">
      <w:start w:val="1"/>
      <w:numFmt w:val="decimal"/>
      <w:lvlText w:val="%1.%2.●.●.%5.%6."/>
      <w:lvlJc w:val="left"/>
      <w:pPr>
        <w:ind w:left="2736" w:hanging="935.9999999999998"/>
      </w:pPr>
      <w:rPr/>
    </w:lvl>
    <w:lvl w:ilvl="6">
      <w:start w:val="1"/>
      <w:numFmt w:val="decimal"/>
      <w:lvlText w:val="%1.%2.●.●.%5.%6.%7."/>
      <w:lvlJc w:val="left"/>
      <w:pPr>
        <w:ind w:left="3240" w:hanging="1080"/>
      </w:pPr>
      <w:rPr/>
    </w:lvl>
    <w:lvl w:ilvl="7">
      <w:start w:val="1"/>
      <w:numFmt w:val="decimal"/>
      <w:lvlText w:val="%1.%2.●.●.%5.%6.%7.%8."/>
      <w:lvlJc w:val="left"/>
      <w:pPr>
        <w:ind w:left="3744" w:hanging="1224.0000000000005"/>
      </w:pPr>
      <w:rPr/>
    </w:lvl>
    <w:lvl w:ilvl="8">
      <w:start w:val="1"/>
      <w:numFmt w:val="decimal"/>
      <w:lvlText w:val="%1.%2.●.●.%5.%6.%7.%8.%9."/>
      <w:lvlJc w:val="left"/>
      <w:pPr>
        <w:ind w:left="4320" w:hanging="1440"/>
      </w:pPr>
      <w:rPr/>
    </w:lvl>
  </w:abstractNum>
  <w:abstractNum w:abstractNumId="10">
    <w:lvl w:ilvl="0">
      <w:start w:val="1"/>
      <w:numFmt w:val="decimal"/>
      <w:lvlText w:val="%1."/>
      <w:lvlJc w:val="left"/>
      <w:pPr>
        <w:ind w:left="360" w:hanging="360"/>
      </w:pPr>
      <w:rPr/>
    </w:lvl>
    <w:lvl w:ilvl="1">
      <w:start w:val="1"/>
      <w:numFmt w:val="decimal"/>
      <w:lvlText w:val="%1.%2."/>
      <w:lvlJc w:val="left"/>
      <w:pPr>
        <w:ind w:left="882" w:hanging="432"/>
      </w:pPr>
      <w:rPr>
        <w:b w:val="1"/>
        <w:bCs w:val="1"/>
      </w:rPr>
    </w:lvl>
    <w:lvl w:ilvl="2">
      <w:start w:val="1"/>
      <w:numFmt w:val="decimal"/>
      <w:lvlText w:val="%1.%2.%3."/>
      <w:lvlJc w:val="left"/>
      <w:pPr>
        <w:ind w:left="1314" w:hanging="504"/>
      </w:pPr>
      <w:rPr>
        <w:b w:val="1"/>
        <w:bCs w:val="1"/>
        <w:i w:val="0"/>
        <w:iCs w:val="0"/>
      </w:rPr>
    </w:lvl>
    <w:lvl w:ilvl="3">
      <w:start w:val="1"/>
      <w:numFmt w:val="bullet"/>
      <w:lvlText w:val="●"/>
      <w:lvlJc w:val="left"/>
      <w:pPr>
        <w:ind w:left="1440" w:hanging="360"/>
      </w:pPr>
      <w:rPr>
        <w:rFonts w:ascii="Noto Sans Symbols" w:cs="Noto Sans Symbols" w:eastAsia="Noto Sans Symbols" w:hAnsi="Noto Sans Symbols"/>
      </w:rPr>
    </w:lvl>
    <w:lvl w:ilvl="4">
      <w:start w:val="1"/>
      <w:numFmt w:val="decimal"/>
      <w:lvlText w:val="%1.%2.%3.●%5."/>
      <w:lvlJc w:val="left"/>
      <w:pPr>
        <w:ind w:left="2232" w:hanging="792"/>
      </w:pPr>
      <w:rPr>
        <w:b w:val="1"/>
        <w:bCs w:val="1"/>
      </w:rPr>
    </w:lvl>
    <w:lvl w:ilvl="5">
      <w:start w:val="1"/>
      <w:numFmt w:val="decimal"/>
      <w:lvlText w:val="%1.%2.%3.●%5.%6."/>
      <w:lvlJc w:val="left"/>
      <w:pPr>
        <w:ind w:left="2736" w:hanging="935.9999999999998"/>
      </w:pPr>
      <w:rPr/>
    </w:lvl>
    <w:lvl w:ilvl="6">
      <w:start w:val="1"/>
      <w:numFmt w:val="decimal"/>
      <w:lvlText w:val="%1.%2.%3.●.%5.%6.%7."/>
      <w:lvlJc w:val="left"/>
      <w:pPr>
        <w:ind w:left="3240" w:hanging="1080"/>
      </w:pPr>
      <w:rPr/>
    </w:lvl>
    <w:lvl w:ilvl="7">
      <w:start w:val="1"/>
      <w:numFmt w:val="decimal"/>
      <w:lvlText w:val="%1.%2.%3.●.%5.%6.%7.%8."/>
      <w:lvlJc w:val="left"/>
      <w:pPr>
        <w:ind w:left="3744" w:hanging="1224.0000000000005"/>
      </w:pPr>
      <w:rPr/>
    </w:lvl>
    <w:lvl w:ilvl="8">
      <w:start w:val="1"/>
      <w:numFmt w:val="decimal"/>
      <w:lvlText w:val="%1.%2.%3.●.%5.%6.%7.%8.%9."/>
      <w:lvlJc w:val="left"/>
      <w:pPr>
        <w:ind w:left="4320" w:hanging="1440"/>
      </w:pPr>
      <w:rPr/>
    </w:lvl>
  </w:abstractNum>
  <w:abstractNum w:abstractNumId="11">
    <w:lvl w:ilvl="0">
      <w:start w:val="1"/>
      <w:numFmt w:val="bullet"/>
      <w:lvlText w:val="●"/>
      <w:lvlJc w:val="left"/>
      <w:pPr>
        <w:ind w:left="1530" w:hanging="360"/>
      </w:pPr>
      <w:rPr>
        <w:rFonts w:ascii="Noto Sans Symbols" w:cs="Noto Sans Symbols" w:eastAsia="Noto Sans Symbols" w:hAnsi="Noto Sans Symbols"/>
      </w:rPr>
    </w:lvl>
    <w:lvl w:ilvl="1">
      <w:start w:val="1"/>
      <w:numFmt w:val="bullet"/>
      <w:lvlText w:val="o"/>
      <w:lvlJc w:val="left"/>
      <w:pPr>
        <w:ind w:left="2250" w:hanging="360"/>
      </w:pPr>
      <w:rPr>
        <w:rFonts w:ascii="Courier New" w:cs="Courier New" w:eastAsia="Courier New" w:hAnsi="Courier New"/>
      </w:rPr>
    </w:lvl>
    <w:lvl w:ilvl="2">
      <w:start w:val="1"/>
      <w:numFmt w:val="bullet"/>
      <w:lvlText w:val="▪"/>
      <w:lvlJc w:val="left"/>
      <w:pPr>
        <w:ind w:left="2970" w:hanging="360"/>
      </w:pPr>
      <w:rPr>
        <w:rFonts w:ascii="Noto Sans Symbols" w:cs="Noto Sans Symbols" w:eastAsia="Noto Sans Symbols" w:hAnsi="Noto Sans Symbols"/>
      </w:rPr>
    </w:lvl>
    <w:lvl w:ilvl="3">
      <w:start w:val="1"/>
      <w:numFmt w:val="bullet"/>
      <w:lvlText w:val="●"/>
      <w:lvlJc w:val="left"/>
      <w:pPr>
        <w:ind w:left="3690" w:hanging="360"/>
      </w:pPr>
      <w:rPr>
        <w:rFonts w:ascii="Noto Sans Symbols" w:cs="Noto Sans Symbols" w:eastAsia="Noto Sans Symbols" w:hAnsi="Noto Sans Symbols"/>
      </w:rPr>
    </w:lvl>
    <w:lvl w:ilvl="4">
      <w:start w:val="1"/>
      <w:numFmt w:val="bullet"/>
      <w:lvlText w:val="o"/>
      <w:lvlJc w:val="left"/>
      <w:pPr>
        <w:ind w:left="4410" w:hanging="360"/>
      </w:pPr>
      <w:rPr>
        <w:rFonts w:ascii="Courier New" w:cs="Courier New" w:eastAsia="Courier New" w:hAnsi="Courier New"/>
      </w:rPr>
    </w:lvl>
    <w:lvl w:ilvl="5">
      <w:start w:val="1"/>
      <w:numFmt w:val="bullet"/>
      <w:lvlText w:val="▪"/>
      <w:lvlJc w:val="left"/>
      <w:pPr>
        <w:ind w:left="5130" w:hanging="360"/>
      </w:pPr>
      <w:rPr>
        <w:rFonts w:ascii="Noto Sans Symbols" w:cs="Noto Sans Symbols" w:eastAsia="Noto Sans Symbols" w:hAnsi="Noto Sans Symbols"/>
      </w:rPr>
    </w:lvl>
    <w:lvl w:ilvl="6">
      <w:start w:val="1"/>
      <w:numFmt w:val="bullet"/>
      <w:lvlText w:val="●"/>
      <w:lvlJc w:val="left"/>
      <w:pPr>
        <w:ind w:left="5850" w:hanging="360"/>
      </w:pPr>
      <w:rPr>
        <w:rFonts w:ascii="Noto Sans Symbols" w:cs="Noto Sans Symbols" w:eastAsia="Noto Sans Symbols" w:hAnsi="Noto Sans Symbols"/>
      </w:rPr>
    </w:lvl>
    <w:lvl w:ilvl="7">
      <w:start w:val="1"/>
      <w:numFmt w:val="bullet"/>
      <w:lvlText w:val="o"/>
      <w:lvlJc w:val="left"/>
      <w:pPr>
        <w:ind w:left="6570" w:hanging="360"/>
      </w:pPr>
      <w:rPr>
        <w:rFonts w:ascii="Courier New" w:cs="Courier New" w:eastAsia="Courier New" w:hAnsi="Courier New"/>
      </w:rPr>
    </w:lvl>
    <w:lvl w:ilvl="8">
      <w:start w:val="1"/>
      <w:numFmt w:val="bullet"/>
      <w:lvlText w:val="▪"/>
      <w:lvlJc w:val="left"/>
      <w:pPr>
        <w:ind w:left="7290" w:hanging="360"/>
      </w:pPr>
      <w:rPr>
        <w:rFonts w:ascii="Noto Sans Symbols" w:cs="Noto Sans Symbols" w:eastAsia="Noto Sans Symbols" w:hAnsi="Noto Sans Symbols"/>
      </w:rPr>
    </w:lvl>
  </w:abstractNum>
  <w:abstractNum w:abstractNumId="1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4">
    <w:lvl w:ilvl="0">
      <w:start w:val="1"/>
      <w:numFmt w:val="bullet"/>
      <w:lvlText w:val="●"/>
      <w:lvlJc w:val="left"/>
      <w:pPr>
        <w:ind w:left="288" w:hanging="14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3420" w:hanging="360"/>
      </w:pPr>
      <w:rPr>
        <w:rFonts w:ascii="Noto Sans Symbols" w:cs="Noto Sans Symbols" w:eastAsia="Noto Sans Symbols" w:hAnsi="Noto Sans Symbols"/>
        <w:sz w:val="18"/>
        <w:szCs w:val="18"/>
      </w:rPr>
    </w:lvl>
    <w:lvl w:ilvl="1">
      <w:start w:val="1"/>
      <w:numFmt w:val="bullet"/>
      <w:lvlText w:val="o"/>
      <w:lvlJc w:val="left"/>
      <w:pPr>
        <w:ind w:left="4140" w:hanging="360"/>
      </w:pPr>
      <w:rPr>
        <w:rFonts w:ascii="Courier New" w:cs="Courier New" w:eastAsia="Courier New" w:hAnsi="Courier New"/>
      </w:rPr>
    </w:lvl>
    <w:lvl w:ilvl="2">
      <w:start w:val="1"/>
      <w:numFmt w:val="bullet"/>
      <w:lvlText w:val="▪"/>
      <w:lvlJc w:val="left"/>
      <w:pPr>
        <w:ind w:left="4860" w:hanging="360"/>
      </w:pPr>
      <w:rPr>
        <w:rFonts w:ascii="Noto Sans Symbols" w:cs="Noto Sans Symbols" w:eastAsia="Noto Sans Symbols" w:hAnsi="Noto Sans Symbols"/>
      </w:rPr>
    </w:lvl>
    <w:lvl w:ilvl="3">
      <w:start w:val="1"/>
      <w:numFmt w:val="bullet"/>
      <w:lvlText w:val="●"/>
      <w:lvlJc w:val="left"/>
      <w:pPr>
        <w:ind w:left="5580" w:hanging="360"/>
      </w:pPr>
      <w:rPr>
        <w:rFonts w:ascii="Noto Sans Symbols" w:cs="Noto Sans Symbols" w:eastAsia="Noto Sans Symbols" w:hAnsi="Noto Sans Symbols"/>
      </w:rPr>
    </w:lvl>
    <w:lvl w:ilvl="4">
      <w:start w:val="1"/>
      <w:numFmt w:val="bullet"/>
      <w:lvlText w:val="o"/>
      <w:lvlJc w:val="left"/>
      <w:pPr>
        <w:ind w:left="6300" w:hanging="360"/>
      </w:pPr>
      <w:rPr>
        <w:rFonts w:ascii="Courier New" w:cs="Courier New" w:eastAsia="Courier New" w:hAnsi="Courier New"/>
      </w:rPr>
    </w:lvl>
    <w:lvl w:ilvl="5">
      <w:start w:val="1"/>
      <w:numFmt w:val="bullet"/>
      <w:lvlText w:val="▪"/>
      <w:lvlJc w:val="left"/>
      <w:pPr>
        <w:ind w:left="7020" w:hanging="360"/>
      </w:pPr>
      <w:rPr>
        <w:rFonts w:ascii="Noto Sans Symbols" w:cs="Noto Sans Symbols" w:eastAsia="Noto Sans Symbols" w:hAnsi="Noto Sans Symbols"/>
      </w:rPr>
    </w:lvl>
    <w:lvl w:ilvl="6">
      <w:start w:val="1"/>
      <w:numFmt w:val="bullet"/>
      <w:lvlText w:val="●"/>
      <w:lvlJc w:val="left"/>
      <w:pPr>
        <w:ind w:left="7740" w:hanging="360"/>
      </w:pPr>
      <w:rPr>
        <w:rFonts w:ascii="Noto Sans Symbols" w:cs="Noto Sans Symbols" w:eastAsia="Noto Sans Symbols" w:hAnsi="Noto Sans Symbols"/>
      </w:rPr>
    </w:lvl>
    <w:lvl w:ilvl="7">
      <w:start w:val="1"/>
      <w:numFmt w:val="bullet"/>
      <w:lvlText w:val="o"/>
      <w:lvlJc w:val="left"/>
      <w:pPr>
        <w:ind w:left="8460" w:hanging="360"/>
      </w:pPr>
      <w:rPr>
        <w:rFonts w:ascii="Courier New" w:cs="Courier New" w:eastAsia="Courier New" w:hAnsi="Courier New"/>
      </w:rPr>
    </w:lvl>
    <w:lvl w:ilvl="8">
      <w:start w:val="1"/>
      <w:numFmt w:val="bullet"/>
      <w:lvlText w:val="▪"/>
      <w:lvlJc w:val="left"/>
      <w:pPr>
        <w:ind w:left="9180" w:hanging="360"/>
      </w:pPr>
      <w:rPr>
        <w:rFonts w:ascii="Noto Sans Symbols" w:cs="Noto Sans Symbols" w:eastAsia="Noto Sans Symbols" w:hAnsi="Noto Sans Symbols"/>
      </w:rPr>
    </w:lvl>
  </w:abstractNum>
  <w:abstractNum w:abstractNumId="16">
    <w:lvl w:ilvl="0">
      <w:start w:val="1"/>
      <w:numFmt w:val="bullet"/>
      <w:lvlText w:val="o"/>
      <w:lvlJc w:val="left"/>
      <w:pPr>
        <w:ind w:left="3960" w:hanging="360"/>
      </w:pPr>
      <w:rPr>
        <w:rFonts w:ascii="Arial" w:cs="Arial" w:eastAsia="Arial" w:hAnsi="Arial"/>
      </w:rPr>
    </w:lvl>
    <w:lvl w:ilvl="1">
      <w:start w:val="1"/>
      <w:numFmt w:val="bullet"/>
      <w:lvlText w:val="o"/>
      <w:lvlJc w:val="left"/>
      <w:pPr>
        <w:ind w:left="4680" w:hanging="360"/>
      </w:pPr>
      <w:rPr>
        <w:rFonts w:ascii="Courier New" w:cs="Courier New" w:eastAsia="Courier New" w:hAnsi="Courier New"/>
      </w:rPr>
    </w:lvl>
    <w:lvl w:ilvl="2">
      <w:start w:val="1"/>
      <w:numFmt w:val="bullet"/>
      <w:lvlText w:val="▪"/>
      <w:lvlJc w:val="left"/>
      <w:pPr>
        <w:ind w:left="5400" w:hanging="360"/>
      </w:pPr>
      <w:rPr>
        <w:rFonts w:ascii="Noto Sans Symbols" w:cs="Noto Sans Symbols" w:eastAsia="Noto Sans Symbols" w:hAnsi="Noto Sans Symbols"/>
      </w:rPr>
    </w:lvl>
    <w:lvl w:ilvl="3">
      <w:start w:val="1"/>
      <w:numFmt w:val="bullet"/>
      <w:lvlText w:val="●"/>
      <w:lvlJc w:val="left"/>
      <w:pPr>
        <w:ind w:left="6120" w:hanging="360"/>
      </w:pPr>
      <w:rPr>
        <w:rFonts w:ascii="Noto Sans Symbols" w:cs="Noto Sans Symbols" w:eastAsia="Noto Sans Symbols" w:hAnsi="Noto Sans Symbols"/>
      </w:rPr>
    </w:lvl>
    <w:lvl w:ilvl="4">
      <w:start w:val="1"/>
      <w:numFmt w:val="bullet"/>
      <w:lvlText w:val="o"/>
      <w:lvlJc w:val="left"/>
      <w:pPr>
        <w:ind w:left="6840" w:hanging="360"/>
      </w:pPr>
      <w:rPr>
        <w:rFonts w:ascii="Courier New" w:cs="Courier New" w:eastAsia="Courier New" w:hAnsi="Courier New"/>
      </w:rPr>
    </w:lvl>
    <w:lvl w:ilvl="5">
      <w:start w:val="1"/>
      <w:numFmt w:val="bullet"/>
      <w:lvlText w:val="▪"/>
      <w:lvlJc w:val="left"/>
      <w:pPr>
        <w:ind w:left="7560" w:hanging="360"/>
      </w:pPr>
      <w:rPr>
        <w:rFonts w:ascii="Noto Sans Symbols" w:cs="Noto Sans Symbols" w:eastAsia="Noto Sans Symbols" w:hAnsi="Noto Sans Symbols"/>
      </w:rPr>
    </w:lvl>
    <w:lvl w:ilvl="6">
      <w:start w:val="1"/>
      <w:numFmt w:val="bullet"/>
      <w:lvlText w:val="●"/>
      <w:lvlJc w:val="left"/>
      <w:pPr>
        <w:ind w:left="8280" w:hanging="360"/>
      </w:pPr>
      <w:rPr>
        <w:rFonts w:ascii="Noto Sans Symbols" w:cs="Noto Sans Symbols" w:eastAsia="Noto Sans Symbols" w:hAnsi="Noto Sans Symbols"/>
      </w:rPr>
    </w:lvl>
    <w:lvl w:ilvl="7">
      <w:start w:val="1"/>
      <w:numFmt w:val="bullet"/>
      <w:lvlText w:val="o"/>
      <w:lvlJc w:val="left"/>
      <w:pPr>
        <w:ind w:left="9000" w:hanging="360"/>
      </w:pPr>
      <w:rPr>
        <w:rFonts w:ascii="Courier New" w:cs="Courier New" w:eastAsia="Courier New" w:hAnsi="Courier New"/>
      </w:rPr>
    </w:lvl>
    <w:lvl w:ilvl="8">
      <w:start w:val="1"/>
      <w:numFmt w:val="bullet"/>
      <w:lvlText w:val="▪"/>
      <w:lvlJc w:val="left"/>
      <w:pPr>
        <w:ind w:left="9720" w:hanging="360"/>
      </w:pPr>
      <w:rPr>
        <w:rFonts w:ascii="Noto Sans Symbols" w:cs="Noto Sans Symbols" w:eastAsia="Noto Sans Symbols" w:hAnsi="Noto Sans Symbols"/>
      </w:rPr>
    </w:lvl>
  </w:abstractNum>
  <w:abstractNum w:abstractNumId="1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Arial" w:cs="Arial" w:eastAsia="Arial" w:hAnsi="Arial"/>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
      <w:lvlJc w:val="left"/>
      <w:pPr>
        <w:ind w:left="4320" w:hanging="360"/>
      </w:pPr>
      <w:rPr>
        <w:rFonts w:ascii="Noto Sans Symbols" w:cs="Noto Sans Symbols" w:eastAsia="Noto Sans Symbols" w:hAnsi="Noto Sans Symbols"/>
      </w:rPr>
    </w:lvl>
    <w:lvl w:ilvl="5">
      <w:start w:val="1"/>
      <w:numFmt w:val="bullet"/>
      <w:lvlText w:val="●"/>
      <w:lvlJc w:val="left"/>
      <w:pPr>
        <w:ind w:left="5040" w:hanging="360"/>
      </w:pPr>
      <w:rPr>
        <w:rFonts w:ascii="Arial" w:cs="Arial" w:eastAsia="Arial" w:hAnsi="Arial"/>
        <w:sz w:val="14"/>
        <w:szCs w:val="14"/>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8">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19">
    <w:lvl w:ilvl="0">
      <w:start w:val="1"/>
      <w:numFmt w:val="bullet"/>
      <w:lvlText w:val="●"/>
      <w:lvlJc w:val="left"/>
      <w:pPr>
        <w:ind w:left="2520" w:hanging="360"/>
      </w:pPr>
      <w:rPr>
        <w:rFonts w:ascii="Arial" w:cs="Arial" w:eastAsia="Arial" w:hAnsi="Arial"/>
      </w:rPr>
    </w:lvl>
    <w:lvl w:ilvl="1">
      <w:start w:val="1"/>
      <w:numFmt w:val="bullet"/>
      <w:lvlText w:val="●"/>
      <w:lvlJc w:val="left"/>
      <w:pPr>
        <w:ind w:left="3240" w:hanging="360"/>
      </w:pPr>
      <w:rPr>
        <w:rFonts w:ascii="Arial" w:cs="Arial" w:eastAsia="Arial" w:hAnsi="Arial"/>
        <w:sz w:val="16"/>
        <w:szCs w:val="16"/>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20">
    <w:lvl w:ilvl="0">
      <w:start w:val="1"/>
      <w:numFmt w:val="bullet"/>
      <w:lvlText w:val="●"/>
      <w:lvlJc w:val="left"/>
      <w:pPr>
        <w:ind w:left="2520" w:hanging="360"/>
      </w:pPr>
      <w:rPr>
        <w:rFonts w:ascii="Arial" w:cs="Arial" w:eastAsia="Arial" w:hAnsi="Arial"/>
      </w:rPr>
    </w:lvl>
    <w:lvl w:ilvl="1">
      <w:start w:val="1"/>
      <w:numFmt w:val="bullet"/>
      <w:lvlText w:val="●"/>
      <w:lvlJc w:val="left"/>
      <w:pPr>
        <w:ind w:left="3240" w:hanging="360"/>
      </w:pPr>
      <w:rPr>
        <w:rFonts w:ascii="Arial" w:cs="Arial" w:eastAsia="Arial" w:hAnsi="Arial"/>
        <w:sz w:val="16"/>
        <w:szCs w:val="16"/>
      </w:rPr>
    </w:lvl>
    <w:lvl w:ilvl="2">
      <w:start w:val="1"/>
      <w:numFmt w:val="bullet"/>
      <w:lvlText w:val="●"/>
      <w:lvlJc w:val="left"/>
      <w:pPr>
        <w:ind w:left="3960" w:hanging="360"/>
      </w:pPr>
      <w:rPr>
        <w:rFonts w:ascii="Noto Sans Symbols" w:cs="Noto Sans Symbols" w:eastAsia="Noto Sans Symbols" w:hAnsi="Noto Sans Symbols"/>
        <w:sz w:val="14"/>
        <w:szCs w:val="14"/>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21">
    <w:lvl w:ilvl="0">
      <w:start w:val="1"/>
      <w:numFmt w:val="bullet"/>
      <w:lvlText w:val="●"/>
      <w:lvlJc w:val="left"/>
      <w:pPr>
        <w:ind w:left="3240" w:hanging="360"/>
      </w:pPr>
      <w:rPr>
        <w:rFonts w:ascii="Arial" w:cs="Arial" w:eastAsia="Arial" w:hAnsi="Arial"/>
        <w:sz w:val="16"/>
        <w:szCs w:val="16"/>
      </w:rPr>
    </w:lvl>
    <w:lvl w:ilvl="1">
      <w:start w:val="1"/>
      <w:numFmt w:val="bullet"/>
      <w:lvlText w:val="o"/>
      <w:lvlJc w:val="left"/>
      <w:pPr>
        <w:ind w:left="3960" w:hanging="360"/>
      </w:pPr>
      <w:rPr>
        <w:rFonts w:ascii="Courier New" w:cs="Courier New" w:eastAsia="Courier New" w:hAnsi="Courier New"/>
      </w:rPr>
    </w:lvl>
    <w:lvl w:ilvl="2">
      <w:start w:val="1"/>
      <w:numFmt w:val="bullet"/>
      <w:lvlText w:val="▪"/>
      <w:lvlJc w:val="left"/>
      <w:pPr>
        <w:ind w:left="4680" w:hanging="360"/>
      </w:pPr>
      <w:rPr>
        <w:rFonts w:ascii="Noto Sans Symbols" w:cs="Noto Sans Symbols" w:eastAsia="Noto Sans Symbols" w:hAnsi="Noto Sans Symbols"/>
      </w:rPr>
    </w:lvl>
    <w:lvl w:ilvl="3">
      <w:start w:val="1"/>
      <w:numFmt w:val="bullet"/>
      <w:lvlText w:val="●"/>
      <w:lvlJc w:val="left"/>
      <w:pPr>
        <w:ind w:left="5400" w:hanging="360"/>
      </w:pPr>
      <w:rPr>
        <w:rFonts w:ascii="Noto Sans Symbols" w:cs="Noto Sans Symbols" w:eastAsia="Noto Sans Symbols" w:hAnsi="Noto Sans Symbols"/>
      </w:rPr>
    </w:lvl>
    <w:lvl w:ilvl="4">
      <w:start w:val="1"/>
      <w:numFmt w:val="bullet"/>
      <w:lvlText w:val="o"/>
      <w:lvlJc w:val="left"/>
      <w:pPr>
        <w:ind w:left="6120" w:hanging="360"/>
      </w:pPr>
      <w:rPr>
        <w:rFonts w:ascii="Courier New" w:cs="Courier New" w:eastAsia="Courier New" w:hAnsi="Courier New"/>
      </w:rPr>
    </w:lvl>
    <w:lvl w:ilvl="5">
      <w:start w:val="1"/>
      <w:numFmt w:val="bullet"/>
      <w:lvlText w:val="▪"/>
      <w:lvlJc w:val="left"/>
      <w:pPr>
        <w:ind w:left="6840" w:hanging="360"/>
      </w:pPr>
      <w:rPr>
        <w:rFonts w:ascii="Noto Sans Symbols" w:cs="Noto Sans Symbols" w:eastAsia="Noto Sans Symbols" w:hAnsi="Noto Sans Symbols"/>
      </w:rPr>
    </w:lvl>
    <w:lvl w:ilvl="6">
      <w:start w:val="1"/>
      <w:numFmt w:val="bullet"/>
      <w:lvlText w:val="●"/>
      <w:lvlJc w:val="left"/>
      <w:pPr>
        <w:ind w:left="7560" w:hanging="360"/>
      </w:pPr>
      <w:rPr>
        <w:rFonts w:ascii="Noto Sans Symbols" w:cs="Noto Sans Symbols" w:eastAsia="Noto Sans Symbols" w:hAnsi="Noto Sans Symbols"/>
      </w:rPr>
    </w:lvl>
    <w:lvl w:ilvl="7">
      <w:start w:val="1"/>
      <w:numFmt w:val="bullet"/>
      <w:lvlText w:val="o"/>
      <w:lvlJc w:val="left"/>
      <w:pPr>
        <w:ind w:left="8280" w:hanging="360"/>
      </w:pPr>
      <w:rPr>
        <w:rFonts w:ascii="Courier New" w:cs="Courier New" w:eastAsia="Courier New" w:hAnsi="Courier New"/>
      </w:rPr>
    </w:lvl>
    <w:lvl w:ilvl="8">
      <w:start w:val="1"/>
      <w:numFmt w:val="bullet"/>
      <w:lvlText w:val="▪"/>
      <w:lvlJc w:val="left"/>
      <w:pPr>
        <w:ind w:left="9000" w:hanging="360"/>
      </w:pPr>
      <w:rPr>
        <w:rFonts w:ascii="Noto Sans Symbols" w:cs="Noto Sans Symbols" w:eastAsia="Noto Sans Symbols" w:hAnsi="Noto Sans Symbols"/>
      </w:rPr>
    </w:lvl>
  </w:abstractNum>
  <w:abstractNum w:abstractNumId="22">
    <w:lvl w:ilvl="0">
      <w:start w:val="1"/>
      <w:numFmt w:val="bullet"/>
      <w:lvlText w:val="●"/>
      <w:lvlJc w:val="left"/>
      <w:pPr>
        <w:ind w:left="3240" w:hanging="360"/>
      </w:pPr>
      <w:rPr>
        <w:rFonts w:ascii="Arial" w:cs="Arial" w:eastAsia="Arial" w:hAnsi="Arial"/>
        <w:sz w:val="16"/>
        <w:szCs w:val="16"/>
      </w:rPr>
    </w:lvl>
    <w:lvl w:ilvl="1">
      <w:start w:val="1"/>
      <w:numFmt w:val="bullet"/>
      <w:lvlText w:val="o"/>
      <w:lvlJc w:val="left"/>
      <w:pPr>
        <w:ind w:left="3960" w:hanging="360"/>
      </w:pPr>
      <w:rPr>
        <w:rFonts w:ascii="Courier New" w:cs="Courier New" w:eastAsia="Courier New" w:hAnsi="Courier New"/>
      </w:rPr>
    </w:lvl>
    <w:lvl w:ilvl="2">
      <w:start w:val="1"/>
      <w:numFmt w:val="bullet"/>
      <w:lvlText w:val="▪"/>
      <w:lvlJc w:val="left"/>
      <w:pPr>
        <w:ind w:left="4680" w:hanging="360"/>
      </w:pPr>
      <w:rPr>
        <w:rFonts w:ascii="Noto Sans Symbols" w:cs="Noto Sans Symbols" w:eastAsia="Noto Sans Symbols" w:hAnsi="Noto Sans Symbols"/>
      </w:rPr>
    </w:lvl>
    <w:lvl w:ilvl="3">
      <w:start w:val="1"/>
      <w:numFmt w:val="bullet"/>
      <w:lvlText w:val="●"/>
      <w:lvlJc w:val="left"/>
      <w:pPr>
        <w:ind w:left="5400" w:hanging="360"/>
      </w:pPr>
      <w:rPr>
        <w:rFonts w:ascii="Noto Sans Symbols" w:cs="Noto Sans Symbols" w:eastAsia="Noto Sans Symbols" w:hAnsi="Noto Sans Symbols"/>
      </w:rPr>
    </w:lvl>
    <w:lvl w:ilvl="4">
      <w:start w:val="1"/>
      <w:numFmt w:val="bullet"/>
      <w:lvlText w:val="o"/>
      <w:lvlJc w:val="left"/>
      <w:pPr>
        <w:ind w:left="6120" w:hanging="360"/>
      </w:pPr>
      <w:rPr>
        <w:rFonts w:ascii="Courier New" w:cs="Courier New" w:eastAsia="Courier New" w:hAnsi="Courier New"/>
      </w:rPr>
    </w:lvl>
    <w:lvl w:ilvl="5">
      <w:start w:val="1"/>
      <w:numFmt w:val="bullet"/>
      <w:lvlText w:val="▪"/>
      <w:lvlJc w:val="left"/>
      <w:pPr>
        <w:ind w:left="6840" w:hanging="360"/>
      </w:pPr>
      <w:rPr>
        <w:rFonts w:ascii="Noto Sans Symbols" w:cs="Noto Sans Symbols" w:eastAsia="Noto Sans Symbols" w:hAnsi="Noto Sans Symbols"/>
      </w:rPr>
    </w:lvl>
    <w:lvl w:ilvl="6">
      <w:start w:val="1"/>
      <w:numFmt w:val="bullet"/>
      <w:lvlText w:val="●"/>
      <w:lvlJc w:val="left"/>
      <w:pPr>
        <w:ind w:left="7560" w:hanging="360"/>
      </w:pPr>
      <w:rPr>
        <w:rFonts w:ascii="Noto Sans Symbols" w:cs="Noto Sans Symbols" w:eastAsia="Noto Sans Symbols" w:hAnsi="Noto Sans Symbols"/>
      </w:rPr>
    </w:lvl>
    <w:lvl w:ilvl="7">
      <w:start w:val="1"/>
      <w:numFmt w:val="bullet"/>
      <w:lvlText w:val="o"/>
      <w:lvlJc w:val="left"/>
      <w:pPr>
        <w:ind w:left="8280" w:hanging="360"/>
      </w:pPr>
      <w:rPr>
        <w:rFonts w:ascii="Courier New" w:cs="Courier New" w:eastAsia="Courier New" w:hAnsi="Courier New"/>
      </w:rPr>
    </w:lvl>
    <w:lvl w:ilvl="8">
      <w:start w:val="1"/>
      <w:numFmt w:val="bullet"/>
      <w:lvlText w:val="▪"/>
      <w:lvlJc w:val="left"/>
      <w:pPr>
        <w:ind w:left="90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pt_BR"/>
      </w:rPr>
    </w:rPrDefault>
    <w:pPrDefault>
      <w:pPr>
        <w:spacing w:after="160" w:line="259" w:lineRule="auto"/>
        <w:ind w:left="709"/>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240" w:line="240" w:lineRule="auto"/>
      <w:ind w:left="360" w:hanging="360"/>
      <w:jc w:val="both"/>
    </w:pPr>
    <w:rPr>
      <w:b w:val="1"/>
      <w:bCs w:val="1"/>
      <w:color w:val="00b0f0"/>
      <w:sz w:val="32"/>
      <w:szCs w:val="32"/>
    </w:rPr>
  </w:style>
  <w:style w:type="paragraph" w:styleId="Heading2">
    <w:name w:val="heading 2"/>
    <w:basedOn w:val="Normal"/>
    <w:next w:val="Normal"/>
    <w:pPr>
      <w:spacing w:after="0" w:before="240" w:line="240" w:lineRule="auto"/>
      <w:ind w:left="882" w:hanging="432"/>
      <w:jc w:val="both"/>
    </w:pPr>
    <w:rPr>
      <w:b w:val="1"/>
      <w:bCs w:val="1"/>
      <w:color w:val="1f4e79"/>
      <w:sz w:val="20"/>
      <w:szCs w:val="20"/>
    </w:rPr>
  </w:style>
  <w:style w:type="paragraph" w:styleId="Heading3">
    <w:name w:val="heading 3"/>
    <w:basedOn w:val="Normal"/>
    <w:next w:val="Normal"/>
    <w:pPr>
      <w:spacing w:after="120" w:line="240" w:lineRule="auto"/>
      <w:ind w:left="1314" w:hanging="504.00000000000006"/>
    </w:pPr>
    <w:rPr/>
  </w:style>
  <w:style w:type="paragraph" w:styleId="Heading4">
    <w:name w:val="heading 4"/>
    <w:basedOn w:val="Normal"/>
    <w:next w:val="Normal"/>
    <w:pPr>
      <w:keepNext w:val="1"/>
      <w:keepLines w:val="1"/>
      <w:spacing w:after="0" w:before="200" w:line="240" w:lineRule="auto"/>
      <w:ind w:left="2880" w:hanging="720"/>
      <w:jc w:val="both"/>
    </w:pPr>
    <w:rPr>
      <w:b w:val="1"/>
      <w:bCs w:val="1"/>
      <w:color w:val="000000"/>
    </w:rPr>
  </w:style>
  <w:style w:type="paragraph" w:styleId="Heading5">
    <w:name w:val="heading 5"/>
    <w:basedOn w:val="Normal"/>
    <w:next w:val="Normal"/>
    <w:pPr>
      <w:keepNext w:val="1"/>
      <w:keepLines w:val="1"/>
      <w:spacing w:after="0" w:before="200" w:line="240" w:lineRule="auto"/>
      <w:ind w:left="2232" w:hanging="791.9999999999999"/>
      <w:jc w:val="both"/>
    </w:pPr>
    <w:rPr>
      <w:b w:val="1"/>
      <w:bCs w:val="1"/>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salesforce.com/company/legal/agreements" TargetMode="External"/><Relationship Id="rId7" Type="http://schemas.openxmlformats.org/officeDocument/2006/relationships/hyperlink" Target="https://www.salesforce.com/content/dam/web/en_us/www/documents/legal/Agreements/professional-service-agreements-and-terms/psa-infrastructure-and-subprocessors.pdf"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