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USD - DOCUMENTO DE ESCOPO UNIFICADO (UNIFIED SCOPING DOCUMENT)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Projeto: POC PLM &amp; Agentforce – Claro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Catálogo de Requisitos do Cliente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análise dos insumos de descoberta e alinhamentos técnicos estruturados para a Prova de Conceito (POC) da Claro, foram extraídos e formalizados os seguintes requisitos fundamentais: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Descrição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Origem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Tecnologia (TEC)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Implementação de arquitetura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async-first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para importação assíncrona de arquivos CSV corporativos via componentes especializados (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DemandaCsvWizardController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Queueable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cursor resumível e CPU guard).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REQ-PRO-001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Processo (PRO)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Avaliação determinística de regras de catálogo nativas do Salesforce por meio de um interpretador de árvore de sintaxe abstrata (AST Walker) codificado em Apex puro (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PlmRuleSpecEvaluator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com tempo de execução inferior a 50 ms por registro.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2,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Tecnologia (TEC)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Compilação automática de regras em linguagem natural (DSL pt-BR) para formato AST JSON utilizando o modelo de linguagem (LLM) do Einstein via ConnectApi (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PlmRuleSpecCompilerService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2,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Tecnologia (TEC)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Mecanismo de observabilidade, resiliência e tratamento de falhas em execuções assíncronas utilizando Dead Letter Queue (DLQ), Snapshots de compilação, Transaction Finalizers e rotinas de limpeza agendadas (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PimZombieReaperService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2,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REQ-BIZ-001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Negócios (BIZ)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Implantação de dois agentes autônomos Agentforce (Employee Agents) para conduzir os fluxos operacionais da plataforma: Agente Admin (tempo de compilação) e Agente Ops (tempo de execução).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1, 2,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REQ-DAT-001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Dados (DAT)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segregada de regras de catálogo estruturadas em 3 canais de severidade (ERRO, AVISO, INFO) com base na chave de roteamento por Tipo de Produto: Fone, Banda Larga (BL) e TV.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2, 3, 4,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REQ-GOV-001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Governança (GOV)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Governança, higienização e preparação dos artigos de conhecimento (Knowledge Articles) com configurações adequadas de Data Categories, sob estrita responsabilidade do cliente.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1,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REQ-CON-001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Restrições (CON)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Proibição do uso de partições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Platform Cache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nos ambientes STORM_PLM e Ibuy, exigindo estratégia alternativa de cache estático persistido via Maps e instâncias duráveis.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com Lucas, p. 3, 5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Registro de Valor e KPIs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sucesso estratégico desta implementação está diretamente associado à mitigação de atritos operacionais e ao ganho substancial de produtividade na gestão de regras de catálogo.</w:t>
      </w:r>
    </w:p>
    <w:tbl>
      <w:tblPr>
        <w:tblStyle w:val="Table2"/>
        <w:tblW w:w="9360.000000000004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tblGridChange w:id="0">
          <w:tblGrid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do KPI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Nome do KPI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(Nível 1–Nível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Linha de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Unidade da linha de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Unidade da meta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Direção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Alavanca de valor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Confiança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Fonte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Requisitos relacionados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Casos de uso/Épicos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Capacidade do Salesforce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KPI-TI-001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Tempo de Execução de Avaliação de Regras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PLM -&gt; Validação de Catálogo -&gt; Execução de Regras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Não detalhado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milissegundos por 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Minimizar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PRODUTIVIDADE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p.5 (CR6)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REQ-PRO-001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Avaliação em Runtime de Lotes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Apex AST Walker puro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KPI-TI-002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Autoria e Atualização de Regras de Negócio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PLM -&gt; Governança de Catálogo -&gt; Atualização de Regra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Não detalhado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dias (Requer deploy)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minutos (Sem redeploy)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Minimizar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PRODUTIVIDADE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p.3 (2.2)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REQ-TEC-002, REQ-BIZ-001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Autoria Self-Service de Regras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Agentforce Admin + Einstein LLM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KPI-OPS-001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Capacidade de Ingestão de Itens por Lote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PLM -&gt; Operações de Catálogo -&gt; Carga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Não detalhado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linhas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&lt;= 10.000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linhas por lote síncrono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Maximizar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REDUÇÃO_DE_CUSTOS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 p.4 (TC4)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REQ-TEC-001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Importação de CSV Volumoso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Wizard LWC + Queueable encadeado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  <w:br w:type="textWrapping"/>
        <w:t xml:space="preserve">  {</w:t>
        <w:br w:type="textWrapping"/>
        <w:t xml:space="preserve">    "kpi_id": "KPI-TI-001",</w:t>
        <w:br w:type="textWrapping"/>
        <w:t xml:space="preserve">    "name": "Tempo de Execução de Avaliação de Regras",</w:t>
        <w:br w:type="textWrapping"/>
        <w:t xml:space="preserve">    "process_l1_l5": "Product Lifecycle Management -&gt; Validação de Catálogo -&gt; Execução de Regras",</w:t>
        <w:br w:type="textWrapping"/>
        <w:t xml:space="preserve">    "baseline_value": null,</w:t>
        <w:br w:type="textWrapping"/>
        <w:t xml:space="preserve">    "baseline_unit": "minutos",</w:t>
        <w:br w:type="textWrapping"/>
        <w:t xml:space="preserve">    "target_value": 50,</w:t>
        <w:br w:type="textWrapping"/>
        <w:t xml:space="preserve">    "target_unit": "milissegundos por registro",</w:t>
        <w:br w:type="textWrapping"/>
        <w:t xml:space="preserve">    "improvement_direction": "Minimizar",</w:t>
        <w:br w:type="textWrapping"/>
        <w:t xml:space="preserve">    "value_lever": "PRODUTIVIDADE",</w:t>
        <w:br w:type="textWrapping"/>
        <w:t xml:space="preserve">    "confidence": "Alta",</w:t>
        <w:br w:type="textWrapping"/>
        <w:t xml:space="preserve">    "data_source": "Discovery com Lucas, p.5 (CR6)",</w:t>
        <w:br w:type="textWrapping"/>
        <w:t xml:space="preserve">    "related_requirements": "REQ-PRO-001",</w:t>
        <w:br w:type="textWrapping"/>
        <w:t xml:space="preserve">    "related_use_cases": "Avaliação em Runtime de Lotes",</w:t>
        <w:br w:type="textWrapping"/>
        <w:t xml:space="preserve">    "related_epics": "Execução Determinística Apex",</w:t>
        <w:br w:type="textWrapping"/>
        <w:t xml:space="preserve">    "salesforce_capability": "Apex AST Walker puro"</w:t>
        <w:br w:type="textWrapping"/>
        <w:t xml:space="preserve">  },</w:t>
        <w:br w:type="textWrapping"/>
        <w:t xml:space="preserve">  {</w:t>
        <w:br w:type="textWrapping"/>
        <w:t xml:space="preserve">    "kpi_id": "KPI-TI-002",</w:t>
        <w:br w:type="textWrapping"/>
        <w:t xml:space="preserve">    "name": "Autoria e Atualização de Regras de Negócio",</w:t>
        <w:br w:type="textWrapping"/>
        <w:t xml:space="preserve">    "process_l1_l5": "Product Lifecycle Management -&gt; Governança de Catálogo -&gt; Atualização de Regra",</w:t>
        <w:br w:type="textWrapping"/>
        <w:t xml:space="preserve">    "baseline_value": null,</w:t>
        <w:br w:type="textWrapping"/>
        <w:t xml:space="preserve">    "baseline_unit": "dias (Requer deploy)",</w:t>
        <w:br w:type="textWrapping"/>
        <w:t xml:space="preserve">    "target_value": 0,</w:t>
        <w:br w:type="textWrapping"/>
        <w:t xml:space="preserve">    "target_unit": "minutos (Sem redeploy)",</w:t>
        <w:br w:type="textWrapping"/>
        <w:t xml:space="preserve">    "improvement_direction": "Minimizar",</w:t>
        <w:br w:type="textWrapping"/>
        <w:t xml:space="preserve">    "value_lever": "PRODUTIVIDADE",</w:t>
        <w:br w:type="textWrapping"/>
        <w:t xml:space="preserve">    "confidence": "Alta",</w:t>
        <w:br w:type="textWrapping"/>
        <w:t xml:space="preserve">    "data_source": "Discovery com Lucas, p.3 (2.2)",</w:t>
        <w:br w:type="textWrapping"/>
        <w:t xml:space="preserve">    "related_requirements": "REQ-TEC-002, REQ-BIZ-001",</w:t>
        <w:br w:type="textWrapping"/>
        <w:t xml:space="preserve">    "related_use_cases": "Autoria Self-Service de Regras",</w:t>
        <w:br w:type="textWrapping"/>
        <w:t xml:space="preserve">    "related_epics": "Compilação GenAI Assistida",</w:t>
        <w:br w:type="textWrapping"/>
        <w:t xml:space="preserve">    "salesforce_capability": "Agentforce Admin + Einstein LLM"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Questionário Fundamental e Estratégico (Multi-Cloud)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Contexto de Negócios e Visão Estratégica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G-BIZ-001 (Estrutura Organizacional):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Não detalhado nos documentos.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foca estritamente no ecossistema da operadora Claro para validação nativa de catálogos.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G-BIZ-002 (Métricas Importantes):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do tempo de diagnóstico de catálogos e eliminação da necessidade de redeploys para alteração de regras operacionais.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G-BIZ-003 (Pain Points):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Ineficiência na manutenção do catálogo BRE legado (127 regras) e sobrecarga do tempo de CPU em validações volumosas.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G-BIZ-004 (Personas):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(atua em compile-time gerenciando e compilando regras) e Ops (atua em runtime executando cargas e diagnosticando erros).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Médio | Dimensionamento: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Governança do Projeto e Metodologia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G-GOV-001 (Estrutura de Governança):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Alinhamento direto com o time corporativo. Equipe alocada de 1 Arquiteto Técnico, 1 Consultor Técnico e 1½ Consultor de QA. Definição sobre papel de PM pendente com liderança.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Médio | Dimensionamento: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G-GOV-002 (Metodologia):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Cronograma fixo de 8 semanas, subdividido em: 2 semanas de discovery/design, 3 semanas de desenvolvimento e 3 semanas de UAT/Ajustes finos.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G-GOV-003 (Ambientes e DevOps):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Ambientes ativos (Sales, Service ou Data Cloud) com licenças Agentforce provisionadas.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Restrição crítica: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Quick-deploy rejeitado cross-org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CannotQuickDeployError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exigindo execução mandatória de testes especificados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RunSpecifiedTests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Arquitetura Técnica, Integração e Dados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G-TEC-001 (Sistemas de Registro):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Coexistência com sistema legados de catálogo. Salesforce atua na validação por meio de objetos customizados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Demanda__c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Item_Demanda__c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baseados em layouts CSV.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G-TEC-002 (Plataforma de Integração):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Integrações sistêmicas amplas fora de escopo no momento. Consumo de dados do sistema NBO externo para o Agente 3 condicionado à estabilidade e documentação de endpoints.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Médio | Dimensionamento: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G-TEC-003 (Volume de Dados):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Arquitetura desenhada para suportar Large Data Volumes (LDV) no CSV limitados a 6.000.000 de caracteres para evitar estouros de heap de memória e limites síncronos de CPU.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Questionários por Plataforma e Nuvens Principais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Service Cloud &amp; SLAs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SV-KNOW-001 (Base de Conhecimento):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Utilização de Base de Conhecimento existente para o Agente 1. A Claro assume responsabilidade total pela governança, taxonomia, artigos e fornecimento inicial de 10 a 15 FAQs analíticas. Criação de conteúdo do zero está explicitamente fora de escopo.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Marketing Cloud &amp; Outras Nuvens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metodológica: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seções referentes a Sales Cloud, Field Service, Marketing Cloud, Commerce Cloud, Slack e MuleSoft encontram-se marcadas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detalhado nos documentos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visto que a fronteira desta iniciativa delimita-se exclusivamente à validação técnica do motor de regras PLM e agentes Agentforce correlatos.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Questionários por Soluções de Indústria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 Communications, Media &amp; Tech (CMT)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CMT-COM-001 (Catálogo de Telecomunicações):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validação foca no catálogo de produtos focado no modelo Claro (combos ou planos envolvendo Fone, Banda Larga e TV). O projeto mitiga a complexidade do catálogo BRE substituindo-o por especificações compiladas via LLM.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Alto | Dimensionamento: 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CMT-COM-002 (Processos MACD / Orquestração OSS/BSS):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Transações de execução, ativação, fulfillment de ofertas ou integrações complexas de rede encontram-se explicitamente fora do escopo desta POC.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 Baixo | Dimensionamento: 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Mapeamento de Requisitos para Capacidades do Salesforce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Baseado nas definições técnicas e nos componentes mapeados para a engine do PLM.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Id.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Descrição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Salesforce Cloud / Indústria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Salesforce 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Salesforce Capability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Justificativa do Mapeamento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Ingestão e processamento de arquivos CSV robustos sem estourar governos de CPU.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Ingestion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Async Enqueueable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combinação de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Queueable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encadeado, offsets de bytes e cursores persistidos contorna as travas nativas de timeout síncrono e limites de heap.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REQ-PRO-001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Processamento rápido e performático de regras complexas de produtos.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Communications Cloud / 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Apex Abstract Syntax Tree (AST) Walker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motor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PlmRuleSpecEvaluator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executa a árvore lógica diretamente em memória Apex, garantindo tempo de resposta mínimo (&lt;50ms) sem latência de chamadas GenAI.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Tradução e transformação de regras de texto humano para especificações estruturadas 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Einstein 1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Einstein Prompt Templates &amp; ConnectApi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Prompt Template PLM_Rule_Compiler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utiliza os LLMs nativos do Einstein para receber regras em formato textual e produzir o JSON correspondente validado contra esquemas formais.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REQ-BIZ-001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Automação e navegação guiada por voz/chat para operações e administração do catálogo.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Agentforce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Autonomous 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Agentforce Employee Agents (Admin &amp; Ops)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 tópicos e ações configuradas nos agentes permitem gerenciar fluxos operacionais de compilação de metadados e diagnósticos de lote sem intervenção manual em código.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Mapeamento de Requisitos para Épicos e Casos de Uso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Id.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Salesforce Capability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Épico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Async Enqueueable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Ingestão Massiva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Como usuário operacional, desejo fazer o upload de planilhas de demanda corporativas via LWC, processando assincronamente grandes volumes de dados de maneira resiliente.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Einstein Prompt Templates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Compilação Inteligente de Regras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Como administrador do catálogo, desejo interagir com o Agente de IA para converter critérios de governança textuais em especificações JSON ativas, eliminando a necessidade de novos deploys.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REQ-PRO-001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Apex AST Walker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Mecanismo de Validação Determinística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Como motor de validação, desejo ler e caminhar pela árvore lógica do JSON compilado para atribuir vereditos rápidos (PASS, FAIL, AVISO) às linhas processadas.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Mapeamento de Requisitos para Processos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Id. do Requisito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L1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L2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L3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L4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Processo L5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REQ-BIZ-001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 Lifecycle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Catalog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Lifecycle Operations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de Lotes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Geração de Diagnóstico Narrativo 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REQ-TEC-002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 Lifecycle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Catalog 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 Creation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Compilation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de Schema contra Spec JSON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Análise de Lacunas (Gaps) e Questionário ao Cliente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ausência de detalhamento explícito e premissas técnicas levantadas no material preliminar, consolidamos o questionário crítico voltado à mitigação de riscos: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Prioridade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Solução USB Afetada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Lacuna de Informação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Risco Associado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Pergunta para o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3.2 Diagrama de Sistema e Integração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Especificações técnicas da API e estabilidade do sistema de ofertas externas NBO para o Agente 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A1 - Infraestrutura técnica complexa / Atraso na conectividade do agente.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NBO externo possui documentação formal OpenAPI/Swagger ativa e ambiente de homologação estável disponível para testes imediatos?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 Modelo de Dados &amp; Governança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Volumetria média esperada para o processamento de itens de demanda e impacto na quebra de limites assíncronos.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C3 - Estouro de Heap Memory ou limites operacionais de governos em cenários extremos.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Qual o volume médio e máximo de linhas esperado por arquivo CSV de Demanda? Existe algum plano imediato para cargas que excedam o limite de 50k itens?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 Governança do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Definição da alocação e liderança do papel de Gerente de Projetos (PM).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G1 - Desalinhamento em marcos de entrega por escassez de liderança dedicada.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Fica acordado que o papel de PM será compartilhado com a estrutura existente da SWE liderada pelo Luciano, ou teremos alocação exclusiva Claro?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3.4 Recursos e Plataforma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Detalhamento dos artigos de conhecimento e sua categorização correta no Salesforce Service Cloud.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D2 - Ineficiência nas respostas do Agente 1 por falta de taxonomia estruturada.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lista de 10-15 FAQs lógicas e a estrutura de Data Categories já estão configuradas e saneadas no ambiente sandbox fornecido?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Exportação do Questionário Corporativo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facilitar o controle das equipes de Delivery, o código estruturado abaixo permite a exportação automatizada da planilha de gestão de riscos: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Criação do DataFrame com as lacunas priorizadas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data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"Priority"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"Média"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"Média"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"Affected USB Section"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"3.2 Diagrama de sistema e integração"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"3.5 Modelo de Dados &amp; Governança"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"2.2 Governança do Projeto"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"3.4 Recursos e Plataforma"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"Information Gap Identified"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"Especificações técnicas e estabilidade da API do sistema externo NBO."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"Volumetria real de linhas por arquivo CSV de Demanda e risco de concorrência."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"Definição final sobre alocação do papel de Project Manager (PM)."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 do saneamento e categorias de dados nos Knowledge Articles da Claro."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"Associated Risk"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"A1 - Infraestrutura técnica complexa / Falha de integração com Agente 3."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"C3 - Limitações de Heap e processamento Apex em cenários massivos (&gt;50k)."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"G1 - Gargalos em tomadas de decisão e marcos de entrega do cronograma."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"D2 - Ineficácia nas respostas do modelo de IA por dados não higienizados."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"Questions for the Client"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sistema NBO externo possui documentação formal OpenAPI/Swagger e ambiente disponível para testes imediatos?"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"Qual o volume médio e máximo de linhas esperado por arquivo CSV? Há demandas que superam 50k itens?"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"Fica acordado o reuso da estrutura de PM do SWE com Luciano, ou haverá alocação dedicada?"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lista de 10-15 FAQs prioritárias e a estrutura de Data Categories já estão prontas no Salesforce?"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</w:t>
        <w:br w:type="textWrapping"/>
        <w:t xml:space="preserve">}</w:t>
        <w:br w:type="textWrapping"/>
        <w:br w:type="textWrapping"/>
        <w:t xml:space="preserve">df = pd.DataFrame(data)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Salvando o arquivo de exportação em formato compatível com Excel/Planilhas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df.to_csv(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"questions_export.csv"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index=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"utf-8-sig"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"Arquivo corporativo 'questions_export.csv' estruturado com sucesso."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Estimativa Preliminar de Complexidade e Tamanho (Análise V2)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 Estimativa por Capacidades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Capacidade Custom Apex AST Walker &amp; Caching Estático: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 Alta | Tamanho: 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Exige codificação de algoritmo puro de percurso lógico e contorno de travas de infraestrutura sem auxílio de cache nativo da plataforma.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Integração Prompt Templates Einstein via ConnectApi: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 Média | Tamanho: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Requer configuração cirúrgica de parâmetros obrigatórios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applicationName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tratamento robusto contra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INTERNAL_ERROR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globais.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Implantação de Agentes Autônomos Agentforce: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 Média | Tamanho: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Envolve desenho lógico de tópicos separados para tempo de compilação e execução.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9.4 Estimativa por Processos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Processo de Ingestão Assíncrona de Carga: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 Alta | Tamanho: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Encadeamento complexo de transações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Queueable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controladas por offsets e estados persistidos.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9.5 Estimativa de Personalização de Dados (Data Customizing)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Modelagem de Objetos Shadow e Custom Metadata: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 Baixa | Tamanho: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Criação de campos estruturados no modelo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Demanda__c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logs idempotentes e tabelas de decisão CMDT flexíveis em runtime.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9.6 Estimativa de Governança e COE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time técnico é reduzido (1 TA, 1 TC, 1.5 QA). A maior parte da governança de dados estruturais e taxonomia de conhecimento fica centralizada e sob responsabilidade do próprio cliente.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9.7 Estimativa de Migração de Dados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Não há projeto de migração de dados históricos para fins de carga inicial. O escopo restringe-se estritamente à ingestão recorrente e processamento dinâmico dos arquivos em formato CSV anexados no fluxo operacional.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9.8 Estimativa de Estratégia de Coexistência (Co-Living)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Salesforce atuará de forma desacoplada como motor de validação isolado. O consumo do sistema de propensão externo NBO será feito via leitura de parâmetros expostos, sem persistência profunda ou reengenharia interna do legado.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9.9 Estimativa de Estratégia de Implantação e Implementação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restrição cross-org que impede os mecanismos de Quick Deploy adiciona passos rigorosos e manuais nas esteiras de entrega. Todo deploy exigirá validação unitária explícita e mapeamento criterioso de metadados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RunSpecifiedTests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9.10 Estimativa de Estratégia de Testes (Testing)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validação exige testes extensivos de concorrência, cenários assíncronos encadeados, interceptação de falhas via Transaction Finalizers e simulação de cargas volumosas no limite de CPU orçado por lane.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9.11 Estimativa de Estratégia de Segurança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Tamanho: 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Controle baseado em restrições explícitas de Permission Sets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Validacao_Engine_Access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com proibição estrita de injeção manual de campos requeridos ou Master-Detail em tags de segurança xml para evitar quebras de deploy.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Estimativa de Alto Nível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tabela abaixo consolida as dimensões analíticas do projeto: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Dimensão de Complexidade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Estimativa (S, M, L, XL, SC)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Breve Justificativa (Fatores Chave)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Dimensão 1: Escopo Funcional e de Negócios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Substituição do BRE legado através de um interpretador AST customizado e agentes inteligentes de controle.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Dimensão 2: Arquitetura 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Processamento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async-first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rigoroso para grandes volumes de dados (LDV) e restrições severas de Cache de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Dimensão 3: Entrega e Organização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Janela de tempo de desenvolvimento extremamente curta (3 semanas) compensada por um time core enxuto e sênior.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Dimensão 4: Risco do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Bloqueios potenciais relacionados à esteira de DevOps (Quick-deploy ausente) e dependência de APIs de terceiros.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Estimativa Geral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Super Custom (SC)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Justificativa Narrativa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Embora o projeto possua uma duração de cronograma enxuta e envolva um número controlado de objetos e usuários operacionais,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Estimativa Geral é definida como Super Custom (SC)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Esse cenário é impulsionado por imperativos de engenharia de software complexos dentro da plataforma Salesforce: o desenvolvimento de um interpretador lógico próprio em Apex (AST Walker) , a criação de mecanismos resilientes baseados em Dead Letter Queues e Transaction Finalizers para blindagem contra estouros de CPU , as fortes restrições de arquitetura que proíbem o uso de Platform Cache , e os desafios nas esteiras de deploy impostos pelas regras das instâncias STORM_PLM e Ibuy.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Resumo da Estimativa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Estimativa Geral do Projeto: Super Custom (SC)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projeto caracteriza-se pelo desenvolvimento de arquitetura avançada sobre a plataforma Salesforce, combinando inteligência artificial autônoma via Agentforce e engenharia de código sob medida altamente performática.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[SYSTEM: AUDIT PROTOCOL - MANDATORY] COMPLETED :: VALIDATION KEY: E-6KARS5X8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