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E9" w:rsidRPr="00844DE9" w:rsidRDefault="00564149" w:rsidP="00844DE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</w:t>
      </w:r>
      <w:r w:rsidR="0019134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Developer Setup</w:t>
      </w:r>
    </w:p>
    <w:p w:rsidR="00844DE9" w:rsidRPr="00844DE9" w:rsidRDefault="00844DE9" w:rsidP="00844DE9"/>
    <w:p w:rsidR="00844DE9" w:rsidRPr="00844DE9" w:rsidRDefault="00844DE9" w:rsidP="00844D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844DE9" w:rsidRDefault="0019134A" w:rsidP="00844DE9">
      <w:r>
        <w:t xml:space="preserve">This document details the steps required to configure a machine capable of building the </w:t>
      </w:r>
      <w:r w:rsidR="00564149">
        <w:t>Neon solution.</w:t>
      </w:r>
    </w:p>
    <w:p w:rsidR="0007769A" w:rsidRDefault="0007769A" w:rsidP="0007769A">
      <w:pPr>
        <w:pStyle w:val="Heading1"/>
      </w:pPr>
      <w:r>
        <w:t>Requirements</w:t>
      </w:r>
    </w:p>
    <w:p w:rsidR="0007769A" w:rsidRDefault="00F942B0" w:rsidP="0007769A">
      <w:r>
        <w:t>Neon projects</w:t>
      </w:r>
      <w:r w:rsidR="0007769A">
        <w:t xml:space="preserve"> requires a </w:t>
      </w:r>
      <w:r w:rsidR="0007769A" w:rsidRPr="00DA7C95">
        <w:rPr>
          <w:b/>
          <w:color w:val="C45911" w:themeColor="accent2" w:themeShade="BF"/>
        </w:rPr>
        <w:t>64-bit</w:t>
      </w:r>
      <w:r w:rsidR="0007769A" w:rsidRPr="00DA7C95">
        <w:rPr>
          <w:color w:val="C45911" w:themeColor="accent2" w:themeShade="BF"/>
        </w:rPr>
        <w:t xml:space="preserve"> </w:t>
      </w:r>
      <w:r w:rsidR="0007769A">
        <w:t xml:space="preserve">computer running </w:t>
      </w:r>
      <w:r w:rsidR="0007769A" w:rsidRPr="00DA7C95">
        <w:rPr>
          <w:b/>
          <w:color w:val="C45911" w:themeColor="accent2" w:themeShade="BF"/>
        </w:rPr>
        <w:t xml:space="preserve">Windows </w:t>
      </w:r>
      <w:r w:rsidR="00F645C7">
        <w:rPr>
          <w:b/>
          <w:color w:val="C45911" w:themeColor="accent2" w:themeShade="BF"/>
        </w:rPr>
        <w:t>10</w:t>
      </w:r>
      <w:r w:rsidR="0007769A">
        <w:t xml:space="preserve"> and </w:t>
      </w:r>
      <w:r w:rsidR="0007769A" w:rsidRPr="00F517F6">
        <w:rPr>
          <w:b/>
          <w:color w:val="C45911" w:themeColor="accent2" w:themeShade="BF"/>
        </w:rPr>
        <w:t>Visual Studio 201</w:t>
      </w:r>
      <w:r w:rsidR="00A712FE">
        <w:rPr>
          <w:b/>
          <w:color w:val="C45911" w:themeColor="accent2" w:themeShade="BF"/>
        </w:rPr>
        <w:t>7</w:t>
      </w:r>
      <w:r w:rsidR="001E5BC3">
        <w:rPr>
          <w:b/>
          <w:color w:val="C45911" w:themeColor="accent2" w:themeShade="BF"/>
        </w:rPr>
        <w:t xml:space="preserve"> Community Edition</w:t>
      </w:r>
      <w:r w:rsidR="000736FF">
        <w:t xml:space="preserve"> (</w:t>
      </w:r>
      <w:r w:rsidR="00F645C7">
        <w:t>full install</w:t>
      </w:r>
      <w:r w:rsidR="000736FF">
        <w:t>).</w:t>
      </w:r>
    </w:p>
    <w:p w:rsidR="00243EC9" w:rsidRDefault="00862372" w:rsidP="00A712FE">
      <w:r>
        <w:t>Optional requirements for Xamarin iOS</w:t>
      </w:r>
      <w:r w:rsidR="005F6DFE">
        <w:t xml:space="preserve"> and</w:t>
      </w:r>
      <w:r>
        <w:t xml:space="preserve"> Android development:</w:t>
      </w:r>
    </w:p>
    <w:p w:rsidR="00862372" w:rsidRDefault="00862372" w:rsidP="00862372">
      <w:pPr>
        <w:pStyle w:val="ListParagraph"/>
        <w:numPr>
          <w:ilvl w:val="0"/>
          <w:numId w:val="7"/>
        </w:numPr>
      </w:pPr>
      <w:r>
        <w:t>Apple Developer Account</w:t>
      </w:r>
    </w:p>
    <w:p w:rsidR="00862372" w:rsidRDefault="00862372" w:rsidP="00862372">
      <w:pPr>
        <w:pStyle w:val="ListParagraph"/>
        <w:numPr>
          <w:ilvl w:val="0"/>
          <w:numId w:val="7"/>
        </w:numPr>
      </w:pPr>
      <w:r>
        <w:t>An Apple Macintosh computer</w:t>
      </w:r>
    </w:p>
    <w:p w:rsidR="00621F0F" w:rsidRDefault="00621F0F" w:rsidP="00862372">
      <w:pPr>
        <w:pStyle w:val="ListParagraph"/>
        <w:numPr>
          <w:ilvl w:val="0"/>
          <w:numId w:val="7"/>
        </w:numPr>
      </w:pPr>
      <w:r>
        <w:t>Android device(s)</w:t>
      </w:r>
    </w:p>
    <w:p w:rsidR="00621F0F" w:rsidRPr="0007769A" w:rsidRDefault="00621F0F" w:rsidP="00862372">
      <w:pPr>
        <w:pStyle w:val="ListParagraph"/>
        <w:numPr>
          <w:ilvl w:val="0"/>
          <w:numId w:val="7"/>
        </w:numPr>
      </w:pPr>
      <w:r>
        <w:t>iOS device(s)</w:t>
      </w:r>
    </w:p>
    <w:p w:rsidR="00844DE9" w:rsidRPr="00844DE9" w:rsidRDefault="00DB0CCA" w:rsidP="00844D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Windows </w:t>
      </w:r>
      <w:r w:rsidR="005216B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Machine</w:t>
      </w:r>
      <w:r w:rsidR="00844DE9"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Configuration</w:t>
      </w:r>
    </w:p>
    <w:p w:rsidR="00DB0CCA" w:rsidRDefault="00581A1C" w:rsidP="008773A1">
      <w:r>
        <w:t>Follow the steps below to configur</w:t>
      </w:r>
      <w:r w:rsidR="008773A1">
        <w:t>e a development or test machine:</w:t>
      </w:r>
    </w:p>
    <w:p w:rsidR="00CB3C2F" w:rsidRDefault="00CB3C2F" w:rsidP="001168F3">
      <w:pPr>
        <w:numPr>
          <w:ilvl w:val="0"/>
          <w:numId w:val="1"/>
        </w:numPr>
        <w:contextualSpacing/>
      </w:pPr>
      <w:r w:rsidRPr="00233B1D">
        <w:rPr>
          <w:b/>
          <w:color w:val="FF0000"/>
          <w:highlight w:val="yellow"/>
        </w:rPr>
        <w:t>Important</w:t>
      </w:r>
      <w:r>
        <w:t xml:space="preserve">: </w:t>
      </w:r>
      <w:r w:rsidR="00E752FB">
        <w:t xml:space="preserve">(this doesn’t apply to Win10 Skype preview?) </w:t>
      </w:r>
      <w:r>
        <w:t>Skype listens for inbound connections on ports 80 and 443 by default (which is really annoying).  This will conflict with services running locally.  To disable:</w:t>
      </w:r>
      <w:r>
        <w:br/>
      </w:r>
    </w:p>
    <w:p w:rsidR="00CB3C2F" w:rsidRDefault="00CB3C2F" w:rsidP="00CB3C2F">
      <w:pPr>
        <w:numPr>
          <w:ilvl w:val="1"/>
          <w:numId w:val="1"/>
        </w:numPr>
        <w:contextualSpacing/>
      </w:pPr>
      <w:r>
        <w:t xml:space="preserve">In Skype, select the </w:t>
      </w:r>
      <w:r w:rsidRPr="00E63037">
        <w:rPr>
          <w:b/>
          <w:color w:val="C45911" w:themeColor="accent2" w:themeShade="BF"/>
        </w:rPr>
        <w:t>Tools/Options</w:t>
      </w:r>
      <w:r w:rsidRPr="00E63037">
        <w:rPr>
          <w:color w:val="C45911" w:themeColor="accent2" w:themeShade="BF"/>
        </w:rPr>
        <w:t xml:space="preserve"> </w:t>
      </w:r>
      <w:r>
        <w:t>menu.</w:t>
      </w:r>
      <w:r>
        <w:br/>
      </w:r>
    </w:p>
    <w:p w:rsidR="00CB3C2F" w:rsidRDefault="00CB3C2F" w:rsidP="00CB3C2F">
      <w:pPr>
        <w:numPr>
          <w:ilvl w:val="1"/>
          <w:numId w:val="1"/>
        </w:numPr>
        <w:contextualSpacing/>
      </w:pPr>
      <w:r>
        <w:t xml:space="preserve">Select the </w:t>
      </w:r>
      <w:r w:rsidRPr="00E63037">
        <w:rPr>
          <w:b/>
          <w:color w:val="C45911" w:themeColor="accent2" w:themeShade="BF"/>
        </w:rPr>
        <w:t>Advanced/Connection</w:t>
      </w:r>
      <w:r w:rsidR="00E63037">
        <w:rPr>
          <w:color w:val="C45911" w:themeColor="accent2" w:themeShade="BF"/>
        </w:rPr>
        <w:t xml:space="preserve"> </w:t>
      </w:r>
      <w:r>
        <w:t>tab</w:t>
      </w:r>
      <w:r w:rsidR="00E63037">
        <w:t xml:space="preserve"> on the left side</w:t>
      </w:r>
      <w:r>
        <w:t>.</w:t>
      </w:r>
      <w:r>
        <w:br/>
      </w:r>
    </w:p>
    <w:p w:rsidR="00E63037" w:rsidRDefault="00CB3C2F" w:rsidP="00CB3C2F">
      <w:pPr>
        <w:numPr>
          <w:ilvl w:val="1"/>
          <w:numId w:val="1"/>
        </w:numPr>
        <w:contextualSpacing/>
      </w:pPr>
      <w:r w:rsidRPr="00E63037">
        <w:rPr>
          <w:b/>
          <w:color w:val="C45911" w:themeColor="accent2" w:themeShade="BF"/>
        </w:rPr>
        <w:t>Uncheck</w:t>
      </w:r>
      <w:r>
        <w:t xml:space="preserve">: Use </w:t>
      </w:r>
      <w:r w:rsidRPr="00E63037">
        <w:rPr>
          <w:b/>
          <w:color w:val="C45911" w:themeColor="accent2" w:themeShade="BF"/>
        </w:rPr>
        <w:t>port 80 and 443</w:t>
      </w:r>
      <w:r w:rsidRPr="00E63037">
        <w:rPr>
          <w:color w:val="C45911" w:themeColor="accent2" w:themeShade="BF"/>
        </w:rPr>
        <w:t xml:space="preserve"> </w:t>
      </w:r>
      <w:r>
        <w:t>for additional incoming connections: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4099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037">
        <w:br/>
      </w:r>
    </w:p>
    <w:p w:rsidR="00226516" w:rsidRDefault="00E63037" w:rsidP="00226516">
      <w:pPr>
        <w:numPr>
          <w:ilvl w:val="1"/>
          <w:numId w:val="1"/>
        </w:numPr>
        <w:contextualSpacing/>
      </w:pPr>
      <w:r w:rsidRPr="00E63037">
        <w:rPr>
          <w:b/>
          <w:color w:val="C45911" w:themeColor="accent2" w:themeShade="BF"/>
        </w:rPr>
        <w:t>Restart Skype</w:t>
      </w:r>
      <w:r>
        <w:t>.</w:t>
      </w:r>
      <w:r w:rsidR="00CB3C2F">
        <w:br/>
      </w:r>
    </w:p>
    <w:p w:rsidR="00C4583C" w:rsidRDefault="00714F89" w:rsidP="00A712FE">
      <w:pPr>
        <w:numPr>
          <w:ilvl w:val="0"/>
          <w:numId w:val="1"/>
        </w:numPr>
        <w:contextualSpacing/>
      </w:pPr>
      <w:r>
        <w:t xml:space="preserve">Make sure that </w:t>
      </w:r>
      <w:r w:rsidRPr="00714F89">
        <w:rPr>
          <w:b/>
          <w:color w:val="C45911" w:themeColor="accent2" w:themeShade="BF"/>
        </w:rPr>
        <w:t>Windows</w:t>
      </w:r>
      <w:r w:rsidRPr="00714F89">
        <w:rPr>
          <w:color w:val="C45911" w:themeColor="accent2" w:themeShade="BF"/>
        </w:rPr>
        <w:t xml:space="preserve"> </w:t>
      </w:r>
      <w:r>
        <w:t xml:space="preserve">is </w:t>
      </w:r>
      <w:r w:rsidRPr="00714F89">
        <w:rPr>
          <w:b/>
          <w:color w:val="C45911" w:themeColor="accent2" w:themeShade="BF"/>
        </w:rPr>
        <w:t>fully updated</w:t>
      </w:r>
      <w:r w:rsidR="00A712FE">
        <w:t>.</w:t>
      </w:r>
      <w:r w:rsidR="00C4583C">
        <w:br/>
      </w:r>
    </w:p>
    <w:p w:rsidR="002F6BFB" w:rsidRDefault="00C03165" w:rsidP="000D19F9">
      <w:pPr>
        <w:numPr>
          <w:ilvl w:val="0"/>
          <w:numId w:val="1"/>
        </w:numPr>
        <w:contextualSpacing/>
      </w:pPr>
      <w:r>
        <w:t xml:space="preserve">Install </w:t>
      </w:r>
      <w:r w:rsidRPr="00CC72D4">
        <w:rPr>
          <w:b/>
          <w:color w:val="C45911" w:themeColor="accent2" w:themeShade="BF"/>
        </w:rPr>
        <w:t xml:space="preserve">Microsoft Visual Studio </w:t>
      </w:r>
      <w:r w:rsidR="005A2F27">
        <w:rPr>
          <w:b/>
          <w:color w:val="C45911" w:themeColor="accent2" w:themeShade="BF"/>
        </w:rPr>
        <w:t xml:space="preserve">Community </w:t>
      </w:r>
      <w:r w:rsidRPr="00CC72D4">
        <w:rPr>
          <w:b/>
          <w:color w:val="C45911" w:themeColor="accent2" w:themeShade="BF"/>
        </w:rPr>
        <w:t>2017 RC</w:t>
      </w:r>
      <w:r w:rsidRPr="00CC72D4">
        <w:rPr>
          <w:color w:val="C45911" w:themeColor="accent2" w:themeShade="BF"/>
        </w:rPr>
        <w:t xml:space="preserve"> </w:t>
      </w:r>
      <w:r>
        <w:t>from</w:t>
      </w:r>
      <w:r w:rsidR="002F6BFB">
        <w:t>:</w:t>
      </w:r>
      <w:r>
        <w:t xml:space="preserve"> </w:t>
      </w:r>
      <w:hyperlink r:id="rId6" w:history="1">
        <w:r w:rsidRPr="005A2F27">
          <w:rPr>
            <w:rStyle w:val="Hyperlink"/>
          </w:rPr>
          <w:t>here</w:t>
        </w:r>
      </w:hyperlink>
      <w:r w:rsidR="002F6BFB">
        <w:br/>
      </w:r>
    </w:p>
    <w:p w:rsidR="00D74AFE" w:rsidRDefault="00D74AFE" w:rsidP="002F6BFB">
      <w:pPr>
        <w:numPr>
          <w:ilvl w:val="1"/>
          <w:numId w:val="1"/>
        </w:numPr>
        <w:contextualSpacing/>
      </w:pPr>
      <w:r>
        <w:t xml:space="preserve">Select </w:t>
      </w:r>
      <w:r w:rsidRPr="00D74AFE">
        <w:rPr>
          <w:b/>
          <w:color w:val="C45911" w:themeColor="accent2" w:themeShade="BF"/>
        </w:rPr>
        <w:t>all workloads</w:t>
      </w:r>
      <w:r w:rsidRPr="00D74AFE">
        <w:rPr>
          <w:color w:val="C45911" w:themeColor="accent2" w:themeShade="BF"/>
        </w:rPr>
        <w:t xml:space="preserve"> </w:t>
      </w:r>
      <w:r>
        <w:t>on the first panel.</w:t>
      </w:r>
    </w:p>
    <w:p w:rsidR="002F6BFB" w:rsidRDefault="002F6BFB" w:rsidP="002F6BFB">
      <w:pPr>
        <w:numPr>
          <w:ilvl w:val="1"/>
          <w:numId w:val="1"/>
        </w:numPr>
        <w:contextualSpacing/>
      </w:pPr>
      <w:r>
        <w:lastRenderedPageBreak/>
        <w:t xml:space="preserve">Select </w:t>
      </w:r>
      <w:r w:rsidRPr="002F6BFB">
        <w:rPr>
          <w:b/>
          <w:color w:val="C45911" w:themeColor="accent2" w:themeShade="BF"/>
        </w:rPr>
        <w:t>Individual components</w:t>
      </w:r>
    </w:p>
    <w:p w:rsidR="002F6BFB" w:rsidRDefault="002F6BFB" w:rsidP="002F6BFB">
      <w:pPr>
        <w:numPr>
          <w:ilvl w:val="1"/>
          <w:numId w:val="1"/>
        </w:numPr>
        <w:contextualSpacing/>
      </w:pPr>
      <w:r>
        <w:t xml:space="preserve">Click to select </w:t>
      </w:r>
      <w:r w:rsidRPr="002F6BFB">
        <w:rPr>
          <w:b/>
          <w:color w:val="C45911" w:themeColor="accent2" w:themeShade="BF"/>
        </w:rPr>
        <w:t>all components</w:t>
      </w:r>
    </w:p>
    <w:p w:rsidR="00021E42" w:rsidRDefault="002F6BFB" w:rsidP="00770CAF">
      <w:pPr>
        <w:numPr>
          <w:ilvl w:val="1"/>
          <w:numId w:val="1"/>
        </w:numPr>
        <w:contextualSpacing/>
      </w:pPr>
      <w:r>
        <w:t xml:space="preserve">Click </w:t>
      </w:r>
      <w:r w:rsidRPr="002F6BFB">
        <w:rPr>
          <w:b/>
          <w:color w:val="C45911" w:themeColor="accent2" w:themeShade="BF"/>
        </w:rPr>
        <w:t>Install</w:t>
      </w:r>
      <w:r>
        <w:br/>
      </w:r>
    </w:p>
    <w:p w:rsidR="00875458" w:rsidRDefault="00A712FE" w:rsidP="0072050F">
      <w:pPr>
        <w:numPr>
          <w:ilvl w:val="0"/>
          <w:numId w:val="1"/>
        </w:numPr>
        <w:contextualSpacing/>
      </w:pPr>
      <w:r w:rsidRPr="00844DE9">
        <w:t xml:space="preserve">Create a </w:t>
      </w:r>
      <w:r w:rsidRPr="00844DE9">
        <w:rPr>
          <w:b/>
          <w:color w:val="C45911" w:themeColor="accent2" w:themeShade="BF"/>
        </w:rPr>
        <w:t>Visual Studio shortcut</w:t>
      </w:r>
      <w:r w:rsidRPr="00844DE9">
        <w:rPr>
          <w:color w:val="C45911" w:themeColor="accent2" w:themeShade="BF"/>
        </w:rPr>
        <w:t xml:space="preserve"> </w:t>
      </w:r>
      <w:r w:rsidRPr="00844DE9">
        <w:t xml:space="preserve">and configure it to </w:t>
      </w:r>
      <w:r w:rsidRPr="00844DE9">
        <w:rPr>
          <w:b/>
          <w:color w:val="C45911" w:themeColor="accent2" w:themeShade="BF"/>
          <w:u w:val="single"/>
        </w:rPr>
        <w:t>run as administrator</w:t>
      </w:r>
      <w:r>
        <w:t>.  You’ll want to use this when you’re working with Neon solutions.</w:t>
      </w:r>
      <w:r w:rsidRPr="00844DE9">
        <w:br/>
      </w:r>
      <w:r w:rsidRPr="00844DE9">
        <w:br/>
      </w:r>
      <w:r w:rsidRPr="004C7BCA">
        <w:rPr>
          <w:b/>
          <w:color w:val="FF0000"/>
          <w:highlight w:val="yellow"/>
        </w:rPr>
        <w:t xml:space="preserve">NOTE: </w:t>
      </w:r>
      <w:r>
        <w:rPr>
          <w:b/>
          <w:color w:val="FF0000"/>
          <w:highlight w:val="yellow"/>
        </w:rPr>
        <w:t>Neon</w:t>
      </w:r>
      <w:r w:rsidRPr="004C7BCA">
        <w:rPr>
          <w:b/>
          <w:color w:val="FF0000"/>
          <w:highlight w:val="yellow"/>
        </w:rPr>
        <w:t xml:space="preserve"> builds will require that Visual Studio be started with administrator </w:t>
      </w:r>
      <w:r>
        <w:rPr>
          <w:b/>
          <w:color w:val="FF0000"/>
          <w:highlight w:val="yellow"/>
        </w:rPr>
        <w:t>permissions</w:t>
      </w:r>
      <w:r w:rsidRPr="004C7BCA">
        <w:rPr>
          <w:b/>
          <w:color w:val="FF0000"/>
          <w:highlight w:val="yellow"/>
        </w:rPr>
        <w:t>.</w:t>
      </w:r>
      <w:r w:rsidR="00875458">
        <w:br/>
      </w:r>
    </w:p>
    <w:p w:rsidR="003863CC" w:rsidRPr="00770CAF" w:rsidRDefault="0097712F" w:rsidP="00770CAF">
      <w:pPr>
        <w:numPr>
          <w:ilvl w:val="0"/>
          <w:numId w:val="1"/>
        </w:numPr>
        <w:contextualSpacing/>
        <w:rPr>
          <w:rStyle w:val="Hyperlink"/>
          <w:color w:val="auto"/>
          <w:u w:val="none"/>
        </w:rPr>
      </w:pPr>
      <w:r>
        <w:t xml:space="preserve">Install </w:t>
      </w:r>
      <w:proofErr w:type="spellStart"/>
      <w:r>
        <w:rPr>
          <w:b/>
          <w:color w:val="C45911" w:themeColor="accent2" w:themeShade="BF"/>
        </w:rPr>
        <w:t>G</w:t>
      </w:r>
      <w:r w:rsidRPr="0097712F">
        <w:rPr>
          <w:b/>
          <w:color w:val="C45911" w:themeColor="accent2" w:themeShade="BF"/>
        </w:rPr>
        <w:t>it</w:t>
      </w:r>
      <w:proofErr w:type="spellEnd"/>
      <w:r w:rsidRPr="0097712F">
        <w:rPr>
          <w:b/>
          <w:color w:val="C45911" w:themeColor="accent2" w:themeShade="BF"/>
        </w:rPr>
        <w:t xml:space="preserve"> for Windows</w:t>
      </w:r>
      <w:r w:rsidRPr="007C5CD3">
        <w:t xml:space="preserve"> </w:t>
      </w:r>
      <w:r w:rsidR="007C5CD3" w:rsidRPr="007C5CD3">
        <w:t xml:space="preserve">with defaults </w:t>
      </w:r>
      <w:r>
        <w:t xml:space="preserve">from: </w:t>
      </w:r>
      <w:hyperlink r:id="rId7" w:history="1">
        <w:r w:rsidRPr="0097712F">
          <w:rPr>
            <w:rStyle w:val="Hyperlink"/>
          </w:rPr>
          <w:t>here</w:t>
        </w:r>
      </w:hyperlink>
      <w:r w:rsidR="003863CC" w:rsidRPr="00770CAF">
        <w:rPr>
          <w:rStyle w:val="Hyperlink"/>
          <w:color w:val="auto"/>
          <w:u w:val="none"/>
        </w:rPr>
        <w:br/>
      </w:r>
    </w:p>
    <w:p w:rsidR="003D13D3" w:rsidRDefault="00EB6A28" w:rsidP="00A712FE">
      <w:pPr>
        <w:numPr>
          <w:ilvl w:val="0"/>
          <w:numId w:val="1"/>
        </w:num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Install </w:t>
      </w:r>
      <w:r w:rsidRPr="00FC5A56">
        <w:rPr>
          <w:rStyle w:val="Hyperlink"/>
          <w:b/>
          <w:color w:val="C45911" w:themeColor="accent2" w:themeShade="BF"/>
          <w:u w:val="none"/>
        </w:rPr>
        <w:t>Docker for Windows</w:t>
      </w:r>
      <w:r w:rsidRPr="00FC5A56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from </w:t>
      </w:r>
      <w:hyperlink r:id="rId8" w:anchor="/windows" w:history="1">
        <w:r w:rsidRPr="00FC5A56">
          <w:rPr>
            <w:rStyle w:val="Hyperlink"/>
          </w:rPr>
          <w:t>here</w:t>
        </w:r>
      </w:hyperlink>
      <w:r w:rsidR="003D13D3">
        <w:rPr>
          <w:rStyle w:val="Hyperlink"/>
          <w:color w:val="auto"/>
          <w:u w:val="none"/>
        </w:rPr>
        <w:t>.</w:t>
      </w:r>
      <w:r w:rsidR="003D13D3">
        <w:rPr>
          <w:rStyle w:val="Hyperlink"/>
          <w:color w:val="auto"/>
          <w:u w:val="none"/>
        </w:rPr>
        <w:br/>
      </w:r>
    </w:p>
    <w:p w:rsidR="003D13D3" w:rsidRDefault="00EB6A28" w:rsidP="003D13D3">
      <w:pPr>
        <w:numPr>
          <w:ilvl w:val="1"/>
          <w:numId w:val="1"/>
        </w:num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 the </w:t>
      </w:r>
      <w:r w:rsidRPr="00855480">
        <w:rPr>
          <w:rStyle w:val="Hyperlink"/>
          <w:b/>
          <w:color w:val="C45911" w:themeColor="accent2" w:themeShade="BF"/>
          <w:u w:val="none"/>
        </w:rPr>
        <w:t>Stable</w:t>
      </w:r>
      <w:r w:rsidRPr="00855480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>channel unless you have a specific need for bleeding edge features.</w:t>
      </w:r>
    </w:p>
    <w:p w:rsidR="003D13D3" w:rsidRDefault="003D13D3" w:rsidP="003D13D3">
      <w:pPr>
        <w:numPr>
          <w:ilvl w:val="1"/>
          <w:numId w:val="1"/>
        </w:numPr>
        <w:contextualSpacing/>
        <w:rPr>
          <w:rStyle w:val="Hyperlink"/>
          <w:color w:val="auto"/>
          <w:u w:val="none"/>
        </w:rPr>
      </w:pPr>
      <w:r w:rsidRPr="003D13D3">
        <w:rPr>
          <w:rStyle w:val="Hyperlink"/>
          <w:b/>
          <w:color w:val="C45911" w:themeColor="accent2" w:themeShade="BF"/>
          <w:u w:val="none"/>
        </w:rPr>
        <w:t>Right-click</w:t>
      </w:r>
      <w:r w:rsidRPr="003D13D3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the Docker icon </w:t>
      </w:r>
      <w:r>
        <w:rPr>
          <w:rStyle w:val="Hyperlink"/>
          <w:noProof/>
          <w:color w:val="auto"/>
          <w:u w:val="none"/>
        </w:rPr>
        <w:drawing>
          <wp:inline distT="0" distB="0" distL="0" distR="0">
            <wp:extent cx="31432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u w:val="none"/>
        </w:rPr>
        <w:t xml:space="preserve"> in the system tray and select </w:t>
      </w:r>
      <w:r w:rsidRPr="003D13D3">
        <w:rPr>
          <w:rStyle w:val="Hyperlink"/>
          <w:b/>
          <w:color w:val="C45911" w:themeColor="accent2" w:themeShade="BF"/>
          <w:u w:val="none"/>
        </w:rPr>
        <w:t>Settings…</w:t>
      </w:r>
    </w:p>
    <w:p w:rsidR="003D13D3" w:rsidRDefault="003D13D3" w:rsidP="003D13D3">
      <w:pPr>
        <w:numPr>
          <w:ilvl w:val="1"/>
          <w:numId w:val="1"/>
        </w:num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Select the </w:t>
      </w:r>
      <w:r w:rsidRPr="003D13D3">
        <w:rPr>
          <w:rStyle w:val="Hyperlink"/>
          <w:b/>
          <w:color w:val="C45911" w:themeColor="accent2" w:themeShade="BF"/>
          <w:u w:val="none"/>
        </w:rPr>
        <w:t>Shared Drives</w:t>
      </w:r>
      <w:r w:rsidRPr="003D13D3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tab and </w:t>
      </w:r>
      <w:r w:rsidRPr="003D13D3">
        <w:rPr>
          <w:rStyle w:val="Hyperlink"/>
          <w:b/>
          <w:color w:val="C45911" w:themeColor="accent2" w:themeShade="BF"/>
          <w:u w:val="none"/>
        </w:rPr>
        <w:t>share</w:t>
      </w:r>
      <w:r w:rsidRPr="003D13D3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>the drive(s) with your project source code.</w:t>
      </w:r>
    </w:p>
    <w:p w:rsidR="00226516" w:rsidRPr="00BD19B2" w:rsidRDefault="003D13D3" w:rsidP="003D13D3">
      <w:pPr>
        <w:numPr>
          <w:ilvl w:val="1"/>
          <w:numId w:val="1"/>
        </w:numPr>
        <w:contextualSpacing/>
      </w:pPr>
      <w:r>
        <w:rPr>
          <w:rStyle w:val="Hyperlink"/>
          <w:color w:val="auto"/>
          <w:u w:val="none"/>
        </w:rPr>
        <w:t xml:space="preserve">You’ll need to enter your local machine </w:t>
      </w:r>
      <w:r w:rsidRPr="003D13D3">
        <w:rPr>
          <w:rStyle w:val="Hyperlink"/>
          <w:b/>
          <w:color w:val="C45911" w:themeColor="accent2" w:themeShade="BF"/>
          <w:u w:val="none"/>
        </w:rPr>
        <w:t>credentials</w:t>
      </w:r>
      <w:r>
        <w:rPr>
          <w:rStyle w:val="Hyperlink"/>
          <w:color w:val="auto"/>
          <w:u w:val="none"/>
        </w:rPr>
        <w:t>.</w:t>
      </w:r>
    </w:p>
    <w:p w:rsidR="00B1605D" w:rsidRDefault="00B1605D" w:rsidP="00B1605D">
      <w:pPr>
        <w:numPr>
          <w:ilvl w:val="1"/>
          <w:numId w:val="1"/>
        </w:num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Open a </w:t>
      </w:r>
      <w:r w:rsidRPr="00B1605D">
        <w:rPr>
          <w:rStyle w:val="Hyperlink"/>
          <w:b/>
          <w:color w:val="C45911" w:themeColor="accent2" w:themeShade="BF"/>
          <w:u w:val="none"/>
        </w:rPr>
        <w:t>DOS</w:t>
      </w:r>
      <w:r w:rsidRPr="00B1605D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>command window.</w:t>
      </w:r>
    </w:p>
    <w:p w:rsidR="00B1605D" w:rsidRDefault="00B1605D" w:rsidP="00B1605D">
      <w:pPr>
        <w:numPr>
          <w:ilvl w:val="1"/>
          <w:numId w:val="1"/>
        </w:num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Run the following command: </w:t>
      </w:r>
      <w:proofErr w:type="spellStart"/>
      <w:r w:rsidRPr="00B1605D">
        <w:rPr>
          <w:rStyle w:val="Hyperlink"/>
          <w:rFonts w:ascii="Courier New" w:hAnsi="Courier New" w:cs="Courier New"/>
          <w:color w:val="538135" w:themeColor="accent6" w:themeShade="BF"/>
          <w:sz w:val="18"/>
          <w:szCs w:val="18"/>
          <w:u w:val="none"/>
        </w:rPr>
        <w:t>docker</w:t>
      </w:r>
      <w:proofErr w:type="spellEnd"/>
      <w:r w:rsidRPr="00B1605D">
        <w:rPr>
          <w:rStyle w:val="Hyperlink"/>
          <w:rFonts w:ascii="Courier New" w:hAnsi="Courier New" w:cs="Courier New"/>
          <w:color w:val="538135" w:themeColor="accent6" w:themeShade="BF"/>
          <w:sz w:val="18"/>
          <w:szCs w:val="18"/>
          <w:u w:val="none"/>
        </w:rPr>
        <w:t xml:space="preserve"> pull alpine</w:t>
      </w:r>
    </w:p>
    <w:p w:rsidR="00B1605D" w:rsidRDefault="00B1605D" w:rsidP="00B1605D">
      <w:pPr>
        <w:numPr>
          <w:ilvl w:val="1"/>
          <w:numId w:val="1"/>
        </w:numPr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this </w:t>
      </w:r>
      <w:r w:rsidRPr="00161398">
        <w:rPr>
          <w:rStyle w:val="Hyperlink"/>
          <w:b/>
          <w:color w:val="C45911" w:themeColor="accent2" w:themeShade="BF"/>
          <w:u w:val="none"/>
        </w:rPr>
        <w:t>fails</w:t>
      </w:r>
      <w:r w:rsidRPr="00161398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with a </w:t>
      </w:r>
      <w:r w:rsidRPr="00161398">
        <w:rPr>
          <w:rStyle w:val="Hyperlink"/>
          <w:b/>
          <w:color w:val="C45911" w:themeColor="accent2" w:themeShade="BF"/>
          <w:u w:val="none"/>
        </w:rPr>
        <w:t>Network Timeout</w:t>
      </w:r>
      <w:r w:rsidRPr="00161398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>you need to configure Docker via the following steps:</w:t>
      </w:r>
      <w:r>
        <w:rPr>
          <w:rStyle w:val="Hyperlink"/>
          <w:color w:val="auto"/>
          <w:u w:val="none"/>
        </w:rPr>
        <w:br/>
      </w:r>
    </w:p>
    <w:p w:rsidR="00B1605D" w:rsidRDefault="00B1605D" w:rsidP="00B1605D">
      <w:pPr>
        <w:keepLines/>
        <w:numPr>
          <w:ilvl w:val="1"/>
          <w:numId w:val="1"/>
        </w:numPr>
        <w:ind w:left="1526"/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Right-click the </w:t>
      </w:r>
      <w:r w:rsidRPr="00B1605D">
        <w:rPr>
          <w:rStyle w:val="Hyperlink"/>
          <w:b/>
          <w:color w:val="C45911" w:themeColor="accent2" w:themeShade="BF"/>
          <w:u w:val="none"/>
        </w:rPr>
        <w:t>Docker</w:t>
      </w:r>
      <w:r w:rsidRPr="00B1605D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icon in the Windows task bar and select </w:t>
      </w:r>
      <w:r w:rsidRPr="00B1605D">
        <w:rPr>
          <w:rStyle w:val="Hyperlink"/>
          <w:b/>
          <w:color w:val="C45911" w:themeColor="accent2" w:themeShade="BF"/>
          <w:u w:val="none"/>
        </w:rPr>
        <w:t>Settings…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br/>
      </w:r>
      <w:r>
        <w:rPr>
          <w:rStyle w:val="Hyperlink"/>
          <w:noProof/>
          <w:color w:val="auto"/>
          <w:u w:val="none"/>
        </w:rPr>
        <w:drawing>
          <wp:inline distT="0" distB="0" distL="0" distR="0">
            <wp:extent cx="22193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color w:val="auto"/>
          <w:u w:val="none"/>
        </w:rPr>
        <w:br/>
      </w:r>
    </w:p>
    <w:p w:rsidR="00A70E37" w:rsidRPr="00A712FE" w:rsidRDefault="00B1605D" w:rsidP="00A712FE">
      <w:pPr>
        <w:keepLines/>
        <w:numPr>
          <w:ilvl w:val="1"/>
          <w:numId w:val="1"/>
        </w:numPr>
        <w:ind w:left="1526"/>
        <w:contextualSpacing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Click </w:t>
      </w:r>
      <w:r w:rsidRPr="00B1605D">
        <w:rPr>
          <w:rStyle w:val="Hyperlink"/>
          <w:b/>
          <w:color w:val="C45911" w:themeColor="accent2" w:themeShade="BF"/>
          <w:u w:val="none"/>
        </w:rPr>
        <w:t>Network</w:t>
      </w:r>
      <w:r w:rsidRPr="00B1605D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on the left, select the </w:t>
      </w:r>
      <w:r w:rsidRPr="00B1605D">
        <w:rPr>
          <w:rStyle w:val="Hyperlink"/>
          <w:b/>
          <w:color w:val="C45911" w:themeColor="accent2" w:themeShade="BF"/>
          <w:u w:val="none"/>
        </w:rPr>
        <w:t>Fixed DNS Server</w:t>
      </w:r>
      <w:r w:rsidRPr="00B1605D">
        <w:rPr>
          <w:rStyle w:val="Hyperlink"/>
          <w:color w:val="C45911" w:themeColor="accent2" w:themeShade="BF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and then </w:t>
      </w:r>
      <w:r w:rsidRPr="00B1605D">
        <w:rPr>
          <w:rStyle w:val="Hyperlink"/>
          <w:b/>
          <w:color w:val="C45911" w:themeColor="accent2" w:themeShade="BF"/>
          <w:u w:val="none"/>
        </w:rPr>
        <w:t>Apply</w:t>
      </w:r>
      <w:r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br/>
      </w:r>
      <w:r>
        <w:rPr>
          <w:rStyle w:val="Hyperlink"/>
          <w:noProof/>
          <w:color w:val="auto"/>
          <w:u w:val="none"/>
        </w:rPr>
        <w:drawing>
          <wp:inline distT="0" distB="0" distL="0" distR="0">
            <wp:extent cx="4218038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87" cy="252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E37" w:rsidRPr="00A712FE">
        <w:rPr>
          <w:rStyle w:val="Hyperlink"/>
          <w:color w:val="auto"/>
          <w:u w:val="none"/>
        </w:rPr>
        <w:br/>
      </w:r>
    </w:p>
    <w:p w:rsidR="00231C19" w:rsidRPr="00844DE9" w:rsidRDefault="00231C19" w:rsidP="00231C19">
      <w:pPr>
        <w:numPr>
          <w:ilvl w:val="0"/>
          <w:numId w:val="1"/>
        </w:numPr>
        <w:contextualSpacing/>
      </w:pPr>
      <w:r>
        <w:rPr>
          <w:b/>
          <w:color w:val="C45911" w:themeColor="accent2" w:themeShade="BF"/>
        </w:rPr>
        <w:t>Clone</w:t>
      </w:r>
      <w:r w:rsidRPr="00844DE9">
        <w:rPr>
          <w:color w:val="C45911" w:themeColor="accent2" w:themeShade="BF"/>
        </w:rPr>
        <w:t xml:space="preserve"> </w:t>
      </w:r>
      <w:r w:rsidRPr="00844DE9">
        <w:t xml:space="preserve">in the </w:t>
      </w:r>
      <w:r w:rsidRPr="00564149">
        <w:rPr>
          <w:b/>
          <w:color w:val="C45911" w:themeColor="accent2" w:themeShade="BF"/>
        </w:rPr>
        <w:t>Neon</w:t>
      </w:r>
      <w:r>
        <w:rPr>
          <w:b/>
          <w:color w:val="C45911" w:themeColor="accent2" w:themeShade="BF"/>
        </w:rPr>
        <w:t xml:space="preserve"> </w:t>
      </w:r>
      <w:r w:rsidRPr="00564149">
        <w:rPr>
          <w:b/>
          <w:color w:val="C45911" w:themeColor="accent2" w:themeShade="BF"/>
        </w:rPr>
        <w:t xml:space="preserve">Research </w:t>
      </w:r>
      <w:proofErr w:type="spellStart"/>
      <w:r w:rsidRPr="00564149">
        <w:rPr>
          <w:b/>
          <w:color w:val="C45911" w:themeColor="accent2" w:themeShade="BF"/>
        </w:rPr>
        <w:t>Git</w:t>
      </w:r>
      <w:proofErr w:type="spellEnd"/>
      <w:r w:rsidRPr="00564149">
        <w:rPr>
          <w:color w:val="C45911" w:themeColor="accent2" w:themeShade="BF"/>
        </w:rPr>
        <w:t xml:space="preserve"> </w:t>
      </w:r>
      <w:r>
        <w:t>repository:</w:t>
      </w:r>
      <w:r w:rsidRPr="00844DE9">
        <w:br/>
      </w:r>
    </w:p>
    <w:p w:rsidR="00231C19" w:rsidRDefault="00231C19" w:rsidP="00231C19">
      <w:pPr>
        <w:numPr>
          <w:ilvl w:val="1"/>
          <w:numId w:val="1"/>
        </w:numPr>
        <w:contextualSpacing/>
      </w:pPr>
      <w:r>
        <w:t xml:space="preserve">Have one of the repository admins </w:t>
      </w:r>
      <w:r w:rsidRPr="00564149">
        <w:rPr>
          <w:b/>
          <w:color w:val="C45911" w:themeColor="accent2" w:themeShade="BF"/>
        </w:rPr>
        <w:t>grant access</w:t>
      </w:r>
      <w:r w:rsidRPr="00564149">
        <w:rPr>
          <w:color w:val="C45911" w:themeColor="accent2" w:themeShade="BF"/>
        </w:rPr>
        <w:t xml:space="preserve"> </w:t>
      </w:r>
      <w:r>
        <w:t>to your Microsoft ID.</w:t>
      </w:r>
      <w:r>
        <w:br/>
      </w:r>
    </w:p>
    <w:p w:rsidR="00231C19" w:rsidRPr="00844DE9" w:rsidRDefault="00A1581D" w:rsidP="00A1581D">
      <w:pPr>
        <w:ind w:left="1530"/>
        <w:contextualSpacing/>
      </w:pPr>
      <w:r>
        <w:t>URL</w:t>
      </w:r>
      <w:r w:rsidR="00231C19" w:rsidRPr="00844DE9">
        <w:t xml:space="preserve">: </w:t>
      </w:r>
      <w:r w:rsidR="00231C19" w:rsidRPr="00844DE9">
        <w:tab/>
      </w:r>
      <w:r w:rsidRPr="00A1581D">
        <w:rPr>
          <w:b/>
          <w:color w:val="C45911" w:themeColor="accent2" w:themeShade="BF"/>
        </w:rPr>
        <w:t>https://</w:t>
      </w:r>
      <w:r w:rsidR="00231C19">
        <w:rPr>
          <w:b/>
          <w:color w:val="C45911" w:themeColor="accent2" w:themeShade="BF"/>
        </w:rPr>
        <w:t>neonresearch</w:t>
      </w:r>
      <w:r w:rsidR="00231C19" w:rsidRPr="00844DE9">
        <w:rPr>
          <w:b/>
          <w:color w:val="C45911" w:themeColor="accent2" w:themeShade="BF"/>
        </w:rPr>
        <w:t>.visualstudio.com</w:t>
      </w:r>
      <w:r>
        <w:rPr>
          <w:b/>
          <w:color w:val="C45911" w:themeColor="accent2" w:themeShade="BF"/>
        </w:rPr>
        <w:t>/defaultcollection/_git/</w:t>
      </w:r>
      <w:r w:rsidR="00A25D24">
        <w:rPr>
          <w:b/>
          <w:color w:val="C45911" w:themeColor="accent2" w:themeShade="BF"/>
        </w:rPr>
        <w:t>NeonCluster</w:t>
      </w:r>
    </w:p>
    <w:p w:rsidR="00231C19" w:rsidRPr="002A792C" w:rsidRDefault="00984D75" w:rsidP="00A1581D">
      <w:pPr>
        <w:ind w:left="1530"/>
        <w:contextualSpacing/>
      </w:pPr>
      <w:r>
        <w:t>PWD</w:t>
      </w:r>
      <w:r w:rsidR="00231C19" w:rsidRPr="002A792C">
        <w:t>:</w:t>
      </w:r>
      <w:r w:rsidR="00231C19">
        <w:rPr>
          <w:color w:val="C45911" w:themeColor="accent2" w:themeShade="BF"/>
        </w:rPr>
        <w:tab/>
      </w:r>
      <w:r w:rsidR="00231C19" w:rsidRPr="002A792C">
        <w:t xml:space="preserve">use your </w:t>
      </w:r>
      <w:r w:rsidR="00231C19">
        <w:rPr>
          <w:b/>
          <w:color w:val="C45911" w:themeColor="accent2" w:themeShade="BF"/>
        </w:rPr>
        <w:t>Microsoft ID</w:t>
      </w:r>
      <w:r w:rsidR="00231C19" w:rsidRPr="002A792C">
        <w:rPr>
          <w:color w:val="C45911" w:themeColor="accent2" w:themeShade="BF"/>
        </w:rPr>
        <w:t xml:space="preserve"> </w:t>
      </w:r>
      <w:r w:rsidR="00231C19" w:rsidRPr="002A792C">
        <w:t>credentials</w:t>
      </w:r>
      <w:r w:rsidR="00231C19" w:rsidRPr="002A792C">
        <w:rPr>
          <w:color w:val="C45911" w:themeColor="accent2" w:themeShade="BF"/>
        </w:rPr>
        <w:br/>
      </w:r>
    </w:p>
    <w:p w:rsidR="00231C19" w:rsidRDefault="00231C19" w:rsidP="00231C19">
      <w:pPr>
        <w:numPr>
          <w:ilvl w:val="1"/>
          <w:numId w:val="1"/>
        </w:numPr>
        <w:contextualSpacing/>
      </w:pPr>
      <w:r w:rsidRPr="00844DE9">
        <w:rPr>
          <w:b/>
          <w:color w:val="C45911" w:themeColor="accent2" w:themeShade="BF"/>
        </w:rPr>
        <w:t>Clone</w:t>
      </w:r>
      <w:r w:rsidRPr="00844DE9">
        <w:rPr>
          <w:color w:val="C45911" w:themeColor="accent2" w:themeShade="BF"/>
        </w:rPr>
        <w:t xml:space="preserve"> </w:t>
      </w:r>
      <w:r w:rsidRPr="00844DE9">
        <w:t>t</w:t>
      </w:r>
      <w:r>
        <w:t xml:space="preserve">he repository to a local folder.  You should be able to use any folder on your machine but I (Lill) typically clone to </w:t>
      </w:r>
      <w:r w:rsidRPr="00EE4E23">
        <w:rPr>
          <w:b/>
          <w:color w:val="C45911" w:themeColor="accent2" w:themeShade="BF"/>
        </w:rPr>
        <w:t>C:\src\Neon</w:t>
      </w:r>
      <w:r w:rsidR="00CA6979">
        <w:rPr>
          <w:b/>
          <w:color w:val="C45911" w:themeColor="accent2" w:themeShade="BF"/>
        </w:rPr>
        <w:t>Cluster</w:t>
      </w:r>
      <w:r w:rsidRPr="00EE4E23">
        <w:rPr>
          <w:b/>
          <w:color w:val="C45911" w:themeColor="accent2" w:themeShade="BF"/>
        </w:rPr>
        <w:t>.</w:t>
      </w:r>
    </w:p>
    <w:p w:rsidR="00A1581D" w:rsidRDefault="00A1581D" w:rsidP="00231C19">
      <w:pPr>
        <w:numPr>
          <w:ilvl w:val="1"/>
          <w:numId w:val="1"/>
        </w:numPr>
        <w:contextualSpacing/>
      </w:pPr>
      <w:r>
        <w:t>Don’t try to build yet.</w:t>
      </w:r>
    </w:p>
    <w:p w:rsidR="00231C19" w:rsidRDefault="00231C19" w:rsidP="00231C19">
      <w:pPr>
        <w:numPr>
          <w:ilvl w:val="1"/>
          <w:numId w:val="1"/>
        </w:numPr>
        <w:contextualSpacing/>
      </w:pPr>
      <w:r w:rsidRPr="00844DE9">
        <w:rPr>
          <w:b/>
          <w:color w:val="C45911" w:themeColor="accent2" w:themeShade="BF"/>
        </w:rPr>
        <w:t>Close</w:t>
      </w:r>
      <w:r w:rsidRPr="00844DE9">
        <w:rPr>
          <w:color w:val="C45911" w:themeColor="accent2" w:themeShade="BF"/>
        </w:rPr>
        <w:t xml:space="preserve"> </w:t>
      </w:r>
      <w:r w:rsidRPr="00844DE9">
        <w:t xml:space="preserve">all instances of </w:t>
      </w:r>
      <w:r w:rsidRPr="00844DE9">
        <w:rPr>
          <w:b/>
          <w:color w:val="C45911" w:themeColor="accent2" w:themeShade="BF"/>
        </w:rPr>
        <w:t>Visual Studio</w:t>
      </w:r>
      <w:r w:rsidRPr="00844DE9">
        <w:t>.</w:t>
      </w:r>
      <w:r>
        <w:br/>
      </w:r>
    </w:p>
    <w:p w:rsidR="00534000" w:rsidRDefault="00534000" w:rsidP="00534000">
      <w:pPr>
        <w:numPr>
          <w:ilvl w:val="0"/>
          <w:numId w:val="1"/>
        </w:numPr>
        <w:contextualSpacing/>
      </w:pPr>
      <w:r>
        <w:t xml:space="preserve">Configure your </w:t>
      </w:r>
      <w:r w:rsidRPr="000828E9">
        <w:rPr>
          <w:b/>
          <w:color w:val="C45911" w:themeColor="accent2" w:themeShade="BF"/>
        </w:rPr>
        <w:t>environment variables</w:t>
      </w:r>
      <w:r>
        <w:t>:</w:t>
      </w:r>
      <w:r>
        <w:br/>
      </w:r>
    </w:p>
    <w:p w:rsidR="00EE40B9" w:rsidRDefault="00534000" w:rsidP="00EE40B9">
      <w:pPr>
        <w:ind w:left="720"/>
        <w:contextualSpacing/>
      </w:pPr>
      <w:r w:rsidRPr="00844DE9">
        <w:t xml:space="preserve">In your local </w:t>
      </w:r>
      <w:r>
        <w:t xml:space="preserve">root enlistment folder </w:t>
      </w:r>
      <w:r w:rsidRPr="003531FB">
        <w:rPr>
          <w:b/>
          <w:color w:val="C45911" w:themeColor="accent2" w:themeShade="BF"/>
        </w:rPr>
        <w:t>$</w:t>
      </w:r>
      <w:r w:rsidRPr="00844DE9">
        <w:t xml:space="preserve">, right-click on </w:t>
      </w:r>
      <w:r w:rsidRPr="00844DE9">
        <w:rPr>
          <w:b/>
          <w:color w:val="C45911" w:themeColor="accent2" w:themeShade="BF"/>
        </w:rPr>
        <w:t>build</w:t>
      </w:r>
      <w:r w:rsidR="009708C8">
        <w:rPr>
          <w:b/>
          <w:color w:val="C45911" w:themeColor="accent2" w:themeShade="BF"/>
        </w:rPr>
        <w:t>env</w:t>
      </w:r>
      <w:r w:rsidRPr="00844DE9">
        <w:rPr>
          <w:b/>
          <w:color w:val="C45911" w:themeColor="accent2" w:themeShade="BF"/>
        </w:rPr>
        <w:t>.cmd</w:t>
      </w:r>
      <w:r w:rsidRPr="00844DE9">
        <w:rPr>
          <w:color w:val="C45911" w:themeColor="accent2" w:themeShade="BF"/>
        </w:rPr>
        <w:t xml:space="preserve"> </w:t>
      </w:r>
      <w:r w:rsidRPr="00844DE9">
        <w:t xml:space="preserve">and </w:t>
      </w:r>
      <w:r w:rsidRPr="00844DE9">
        <w:rPr>
          <w:b/>
          <w:color w:val="C45911" w:themeColor="accent2" w:themeShade="BF"/>
        </w:rPr>
        <w:t>Run as administrator</w:t>
      </w:r>
      <w:r w:rsidRPr="00844DE9">
        <w:t xml:space="preserve"> to configure the build </w:t>
      </w:r>
      <w:r w:rsidR="00005642">
        <w:t xml:space="preserve">related </w:t>
      </w:r>
      <w:r w:rsidR="00780417">
        <w:t>environment</w:t>
      </w:r>
      <w:r>
        <w:t>.</w:t>
      </w:r>
    </w:p>
    <w:p w:rsidR="009E1C99" w:rsidRDefault="0086448F" w:rsidP="00EE40B9">
      <w:pPr>
        <w:pStyle w:val="ListParagraph"/>
        <w:numPr>
          <w:ilvl w:val="0"/>
          <w:numId w:val="1"/>
        </w:numPr>
      </w:pPr>
      <w:r>
        <w:t xml:space="preserve">Open the main solution </w:t>
      </w:r>
      <w:r w:rsidRPr="0086448F">
        <w:rPr>
          <w:b/>
          <w:color w:val="C45911" w:themeColor="accent2" w:themeShade="BF"/>
        </w:rPr>
        <w:t>$/Neon</w:t>
      </w:r>
      <w:r w:rsidR="007368A8">
        <w:rPr>
          <w:b/>
          <w:color w:val="C45911" w:themeColor="accent2" w:themeShade="BF"/>
        </w:rPr>
        <w:t>Cluster</w:t>
      </w:r>
      <w:r w:rsidRPr="0086448F">
        <w:rPr>
          <w:b/>
          <w:color w:val="C45911" w:themeColor="accent2" w:themeShade="BF"/>
        </w:rPr>
        <w:t>.sln</w:t>
      </w:r>
      <w:r w:rsidRPr="0086448F">
        <w:rPr>
          <w:color w:val="C45911" w:themeColor="accent2" w:themeShade="BF"/>
        </w:rPr>
        <w:t xml:space="preserve"> </w:t>
      </w:r>
      <w:r>
        <w:t xml:space="preserve">in Visual Studio.  Note that VS2017-RC can take a very long time to load the solution the first time.  Confirm that the solution </w:t>
      </w:r>
      <w:r w:rsidRPr="0086448F">
        <w:rPr>
          <w:b/>
          <w:color w:val="C45911" w:themeColor="accent2" w:themeShade="BF"/>
        </w:rPr>
        <w:t>builds</w:t>
      </w:r>
      <w:r>
        <w:t>.</w:t>
      </w:r>
      <w:r w:rsidR="009E1C99">
        <w:br/>
      </w:r>
    </w:p>
    <w:p w:rsidR="002152AF" w:rsidRDefault="009E1C99" w:rsidP="00426493">
      <w:pPr>
        <w:pStyle w:val="ListParagraph"/>
        <w:numPr>
          <w:ilvl w:val="0"/>
          <w:numId w:val="1"/>
        </w:numPr>
      </w:pPr>
      <w:r>
        <w:t xml:space="preserve">Optional: Install </w:t>
      </w:r>
      <w:r w:rsidRPr="009E1C99">
        <w:rPr>
          <w:b/>
          <w:color w:val="C45911" w:themeColor="accent2" w:themeShade="BF"/>
        </w:rPr>
        <w:t>SQL Server Management Studio (SSMS)</w:t>
      </w:r>
      <w:r>
        <w:t xml:space="preserve"> from: </w:t>
      </w:r>
      <w:hyperlink r:id="rId12" w:history="1">
        <w:r w:rsidRPr="009E1C99">
          <w:rPr>
            <w:rStyle w:val="Hyperlink"/>
          </w:rPr>
          <w:t>here</w:t>
        </w:r>
      </w:hyperlink>
    </w:p>
    <w:p w:rsidR="00D31BA4" w:rsidRDefault="00D31BA4" w:rsidP="00581A1C">
      <w:pPr>
        <w:numPr>
          <w:ilvl w:val="0"/>
          <w:numId w:val="1"/>
        </w:numPr>
        <w:contextualSpacing/>
      </w:pPr>
      <w:r>
        <w:t xml:space="preserve">Open the main solution </w:t>
      </w:r>
      <w:r w:rsidR="008058EF">
        <w:rPr>
          <w:b/>
          <w:color w:val="C45911" w:themeColor="accent2" w:themeShade="BF"/>
        </w:rPr>
        <w:t>$\</w:t>
      </w:r>
      <w:r w:rsidRPr="0086448F">
        <w:rPr>
          <w:b/>
          <w:color w:val="C45911" w:themeColor="accent2" w:themeShade="BF"/>
        </w:rPr>
        <w:t>Neon</w:t>
      </w:r>
      <w:r w:rsidR="007368A8">
        <w:rPr>
          <w:b/>
          <w:color w:val="C45911" w:themeColor="accent2" w:themeShade="BF"/>
        </w:rPr>
        <w:t>Cluster</w:t>
      </w:r>
      <w:r w:rsidRPr="0086448F">
        <w:rPr>
          <w:b/>
          <w:color w:val="C45911" w:themeColor="accent2" w:themeShade="BF"/>
        </w:rPr>
        <w:t>.sln</w:t>
      </w:r>
      <w:r w:rsidRPr="0086448F">
        <w:rPr>
          <w:color w:val="C45911" w:themeColor="accent2" w:themeShade="BF"/>
        </w:rPr>
        <w:t xml:space="preserve"> </w:t>
      </w:r>
      <w:r>
        <w:t xml:space="preserve">in Visual Studio.  </w:t>
      </w:r>
      <w:r w:rsidR="0086448F">
        <w:t xml:space="preserve">Confirm that the solution </w:t>
      </w:r>
      <w:r w:rsidR="0086448F" w:rsidRPr="0086448F">
        <w:rPr>
          <w:b/>
          <w:color w:val="C45911" w:themeColor="accent2" w:themeShade="BF"/>
        </w:rPr>
        <w:t>builds</w:t>
      </w:r>
      <w:r w:rsidR="0086448F">
        <w:t>.</w:t>
      </w:r>
    </w:p>
    <w:p w:rsidR="00770CAF" w:rsidRDefault="00770CAF" w:rsidP="00770CAF">
      <w:pPr>
        <w:ind w:left="720"/>
        <w:contextualSpacing/>
      </w:pPr>
    </w:p>
    <w:p w:rsidR="00581A1C" w:rsidRDefault="00581A1C" w:rsidP="00581A1C">
      <w:pPr>
        <w:numPr>
          <w:ilvl w:val="0"/>
          <w:numId w:val="1"/>
        </w:numPr>
        <w:contextualSpacing/>
      </w:pPr>
      <w:r>
        <w:t xml:space="preserve">Some server components are deployed to Linux, so you’ll need terminal and file </w:t>
      </w:r>
      <w:r w:rsidR="00B7271A">
        <w:t>management</w:t>
      </w:r>
      <w:r>
        <w:t xml:space="preserve"> programs.  We’re currently standardizing on </w:t>
      </w:r>
      <w:proofErr w:type="spellStart"/>
      <w:r w:rsidRPr="00581A1C">
        <w:rPr>
          <w:b/>
          <w:color w:val="C45911" w:themeColor="accent2" w:themeShade="BF"/>
        </w:rPr>
        <w:t>PuTTY</w:t>
      </w:r>
      <w:proofErr w:type="spellEnd"/>
      <w:r w:rsidRPr="00581A1C">
        <w:rPr>
          <w:color w:val="C45911" w:themeColor="accent2" w:themeShade="BF"/>
        </w:rPr>
        <w:t xml:space="preserve"> </w:t>
      </w:r>
      <w:r>
        <w:t xml:space="preserve">for the terminal and </w:t>
      </w:r>
      <w:proofErr w:type="spellStart"/>
      <w:r w:rsidRPr="00581A1C">
        <w:rPr>
          <w:b/>
          <w:color w:val="C45911" w:themeColor="accent2" w:themeShade="BF"/>
        </w:rPr>
        <w:t>WinSCP</w:t>
      </w:r>
      <w:proofErr w:type="spellEnd"/>
      <w:r w:rsidRPr="00581A1C">
        <w:rPr>
          <w:color w:val="C45911" w:themeColor="accent2" w:themeShade="BF"/>
        </w:rPr>
        <w:t xml:space="preserve"> </w:t>
      </w:r>
      <w:r>
        <w:t>for file transfer</w:t>
      </w:r>
      <w:r w:rsidR="00D23EC7">
        <w:t>.</w:t>
      </w:r>
      <w:r w:rsidR="00464058">
        <w:t xml:space="preserve"> install both</w:t>
      </w:r>
      <w:r w:rsidR="00D23EC7">
        <w:t xml:space="preserve"> programs</w:t>
      </w:r>
      <w:r w:rsidR="00464058">
        <w:t xml:space="preserve"> t</w:t>
      </w:r>
      <w:r w:rsidR="00D23EC7">
        <w:t xml:space="preserve">o their </w:t>
      </w:r>
      <w:r w:rsidR="00D23EC7" w:rsidRPr="00D23EC7">
        <w:rPr>
          <w:b/>
          <w:color w:val="C45911" w:themeColor="accent2" w:themeShade="BF"/>
        </w:rPr>
        <w:t>default directories</w:t>
      </w:r>
      <w:r>
        <w:t>.</w:t>
      </w:r>
      <w:r>
        <w:br/>
      </w:r>
    </w:p>
    <w:p w:rsidR="00581A1C" w:rsidRDefault="00581A1C" w:rsidP="00581A1C">
      <w:pPr>
        <w:numPr>
          <w:ilvl w:val="1"/>
          <w:numId w:val="1"/>
        </w:numPr>
        <w:contextualSpacing/>
      </w:pPr>
      <w:r>
        <w:lastRenderedPageBreak/>
        <w:t xml:space="preserve">Install both </w:t>
      </w:r>
      <w:proofErr w:type="spellStart"/>
      <w:r w:rsidRPr="00B51870">
        <w:rPr>
          <w:b/>
          <w:color w:val="C45911" w:themeColor="accent2" w:themeShade="BF"/>
        </w:rPr>
        <w:t>WinSCP</w:t>
      </w:r>
      <w:proofErr w:type="spellEnd"/>
      <w:r w:rsidRPr="00B51870">
        <w:rPr>
          <w:color w:val="C45911" w:themeColor="accent2" w:themeShade="BF"/>
        </w:rPr>
        <w:t xml:space="preserve"> </w:t>
      </w:r>
      <w:r>
        <w:t xml:space="preserve">and </w:t>
      </w:r>
      <w:proofErr w:type="spellStart"/>
      <w:r w:rsidRPr="00B51870">
        <w:rPr>
          <w:b/>
          <w:color w:val="C45911" w:themeColor="accent2" w:themeShade="BF"/>
        </w:rPr>
        <w:t>PuTTY</w:t>
      </w:r>
      <w:proofErr w:type="spellEnd"/>
      <w:r w:rsidRPr="00B51870">
        <w:rPr>
          <w:color w:val="C45911" w:themeColor="accent2" w:themeShade="BF"/>
        </w:rPr>
        <w:t xml:space="preserve"> </w:t>
      </w:r>
      <w:r>
        <w:t xml:space="preserve">from </w:t>
      </w:r>
      <w:hyperlink r:id="rId13" w:history="1">
        <w:r w:rsidRPr="00581A1C">
          <w:rPr>
            <w:rStyle w:val="Hyperlink"/>
          </w:rPr>
          <w:t>here</w:t>
        </w:r>
      </w:hyperlink>
      <w:r>
        <w:t>.  (</w:t>
      </w:r>
      <w:proofErr w:type="spellStart"/>
      <w:r>
        <w:t>PuTTY</w:t>
      </w:r>
      <w:proofErr w:type="spellEnd"/>
      <w:r>
        <w:t xml:space="preserve"> is near the bottom of the page)</w:t>
      </w:r>
      <w:r>
        <w:br/>
      </w:r>
    </w:p>
    <w:p w:rsidR="00EF42E3" w:rsidRDefault="00B51870" w:rsidP="00EF42E3">
      <w:pPr>
        <w:numPr>
          <w:ilvl w:val="1"/>
          <w:numId w:val="1"/>
        </w:numPr>
        <w:contextualSpacing/>
      </w:pPr>
      <w:r>
        <w:t xml:space="preserve">Optional: The default </w:t>
      </w:r>
      <w:proofErr w:type="spellStart"/>
      <w:r w:rsidRPr="00FC18AF">
        <w:rPr>
          <w:b/>
          <w:color w:val="C45911" w:themeColor="accent2" w:themeShade="BF"/>
        </w:rPr>
        <w:t>PuTTY</w:t>
      </w:r>
      <w:proofErr w:type="spellEnd"/>
      <w:r w:rsidRPr="00FC18AF">
        <w:rPr>
          <w:b/>
          <w:color w:val="C45911" w:themeColor="accent2" w:themeShade="BF"/>
        </w:rPr>
        <w:t xml:space="preserve"> color scheme sucks</w:t>
      </w:r>
      <w:r w:rsidRPr="00FC18AF">
        <w:rPr>
          <w:color w:val="C45911" w:themeColor="accent2" w:themeShade="BF"/>
        </w:rPr>
        <w:t xml:space="preserve"> </w:t>
      </w:r>
      <w:r>
        <w:t xml:space="preserve">(dark blue on a black background </w:t>
      </w:r>
      <w:r w:rsidR="00FC18AF">
        <w:t>doesn’t work for</w:t>
      </w:r>
      <w:r>
        <w:t xml:space="preserve"> me).  You can update the default scheme to </w:t>
      </w:r>
      <w:proofErr w:type="spellStart"/>
      <w:r w:rsidRPr="00B51870">
        <w:rPr>
          <w:b/>
          <w:color w:val="C45911" w:themeColor="accent2" w:themeShade="BF"/>
        </w:rPr>
        <w:t>Zenburn</w:t>
      </w:r>
      <w:proofErr w:type="spellEnd"/>
      <w:r w:rsidRPr="00B51870">
        <w:rPr>
          <w:b/>
          <w:color w:val="C45911" w:themeColor="accent2" w:themeShade="BF"/>
        </w:rPr>
        <w:t xml:space="preserve"> Light</w:t>
      </w:r>
      <w:r w:rsidRPr="00B51870">
        <w:rPr>
          <w:color w:val="C45911" w:themeColor="accent2" w:themeShade="BF"/>
        </w:rPr>
        <w:t xml:space="preserve"> </w:t>
      </w:r>
      <w:r>
        <w:t xml:space="preserve">by </w:t>
      </w:r>
      <w:r w:rsidRPr="00FE7BCC">
        <w:rPr>
          <w:b/>
          <w:color w:val="C45911" w:themeColor="accent2" w:themeShade="BF"/>
        </w:rPr>
        <w:t>right-clicking</w:t>
      </w:r>
      <w:r>
        <w:t xml:space="preserve"> on the file below and selecting </w:t>
      </w:r>
      <w:r w:rsidRPr="00B51870">
        <w:rPr>
          <w:b/>
          <w:color w:val="C45911" w:themeColor="accent2" w:themeShade="BF"/>
        </w:rPr>
        <w:t>Merge</w:t>
      </w:r>
      <w:r>
        <w:t>:</w:t>
      </w:r>
      <w:r>
        <w:br/>
      </w:r>
      <w:r>
        <w:br/>
      </w:r>
      <w:r w:rsidR="003B31B8" w:rsidRPr="00B7271A">
        <w:rPr>
          <w:rFonts w:ascii="Courier New" w:hAnsi="Courier New" w:cs="Courier New"/>
          <w:color w:val="385623" w:themeColor="accent6" w:themeShade="80"/>
          <w:sz w:val="18"/>
          <w:szCs w:val="18"/>
        </w:rPr>
        <w:t>$\External\zenburn-ligh-putty.reg</w:t>
      </w:r>
      <w:r w:rsidR="001534A5">
        <w:rPr>
          <w:b/>
          <w:color w:val="C45911" w:themeColor="accent2" w:themeShade="BF"/>
        </w:rPr>
        <w:br/>
      </w:r>
    </w:p>
    <w:p w:rsidR="0088506C" w:rsidRDefault="002274AB" w:rsidP="00E153B1">
      <w:pPr>
        <w:numPr>
          <w:ilvl w:val="1"/>
          <w:numId w:val="1"/>
        </w:numPr>
        <w:contextualSpacing/>
      </w:pPr>
      <w:proofErr w:type="spellStart"/>
      <w:r>
        <w:t>WinSCP</w:t>
      </w:r>
      <w:proofErr w:type="spellEnd"/>
      <w:r>
        <w:t xml:space="preserve">: </w:t>
      </w:r>
      <w:r w:rsidR="0088506C">
        <w:t xml:space="preserve">Enable </w:t>
      </w:r>
      <w:r w:rsidR="0088506C" w:rsidRPr="0088506C">
        <w:rPr>
          <w:b/>
          <w:color w:val="C45911" w:themeColor="accent2" w:themeShade="BF"/>
        </w:rPr>
        <w:t>hidden file display</w:t>
      </w:r>
      <w:r w:rsidR="0088506C">
        <w:t xml:space="preserve">.  </w:t>
      </w:r>
      <w:r>
        <w:t xml:space="preserve">Start </w:t>
      </w:r>
      <w:proofErr w:type="spellStart"/>
      <w:r>
        <w:t>WinSCP</w:t>
      </w:r>
      <w:proofErr w:type="spellEnd"/>
      <w:r>
        <w:t xml:space="preserve"> and select </w:t>
      </w:r>
      <w:r w:rsidRPr="002274AB">
        <w:rPr>
          <w:b/>
          <w:color w:val="C45911" w:themeColor="accent2" w:themeShade="BF"/>
        </w:rPr>
        <w:t>Tools/Preferences…</w:t>
      </w:r>
      <w:r w:rsidRPr="002274AB">
        <w:rPr>
          <w:color w:val="C45911" w:themeColor="accent2" w:themeShade="BF"/>
        </w:rPr>
        <w:t xml:space="preserve"> </w:t>
      </w:r>
      <w:r>
        <w:t>and then</w:t>
      </w:r>
      <w:r w:rsidR="0088506C">
        <w:t>:</w:t>
      </w:r>
      <w:r w:rsidR="0088506C">
        <w:br/>
      </w:r>
      <w:r w:rsidR="0088506C">
        <w:br/>
      </w:r>
      <w:r w:rsidR="00766856">
        <w:rPr>
          <w:noProof/>
        </w:rPr>
        <w:drawing>
          <wp:inline distT="0" distB="0" distL="0" distR="0">
            <wp:extent cx="5210175" cy="443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06C">
        <w:br/>
      </w:r>
    </w:p>
    <w:p w:rsidR="00F92880" w:rsidRDefault="00E153B1" w:rsidP="00E153B1">
      <w:pPr>
        <w:numPr>
          <w:ilvl w:val="1"/>
          <w:numId w:val="1"/>
        </w:numPr>
        <w:contextualSpacing/>
      </w:pPr>
      <w:r>
        <w:t>Optional</w:t>
      </w:r>
      <w:r w:rsidRPr="00E153B1">
        <w:t>:</w:t>
      </w:r>
      <w:r>
        <w:t xml:space="preserve"> The </w:t>
      </w:r>
      <w:r w:rsidRPr="00E153B1">
        <w:rPr>
          <w:b/>
          <w:color w:val="C45911" w:themeColor="accent2" w:themeShade="BF"/>
        </w:rPr>
        <w:t xml:space="preserve">nc.exe </w:t>
      </w:r>
      <w:proofErr w:type="spellStart"/>
      <w:r w:rsidRPr="00E153B1">
        <w:rPr>
          <w:b/>
          <w:color w:val="C45911" w:themeColor="accent2" w:themeShade="BF"/>
        </w:rPr>
        <w:t>scp</w:t>
      </w:r>
      <w:proofErr w:type="spellEnd"/>
      <w:r w:rsidRPr="00E153B1">
        <w:rPr>
          <w:color w:val="C45911" w:themeColor="accent2" w:themeShade="BF"/>
        </w:rPr>
        <w:t xml:space="preserve"> </w:t>
      </w:r>
      <w:r>
        <w:t xml:space="preserve">command launches </w:t>
      </w:r>
      <w:proofErr w:type="spellStart"/>
      <w:r>
        <w:t>WinSCP</w:t>
      </w:r>
      <w:proofErr w:type="spellEnd"/>
      <w:r>
        <w:t xml:space="preserve"> with SUDO access to cluster hosts.  If for some reason you need to launch </w:t>
      </w:r>
      <w:proofErr w:type="spellStart"/>
      <w:r>
        <w:t>WinSCP</w:t>
      </w:r>
      <w:proofErr w:type="spellEnd"/>
      <w:r>
        <w:t xml:space="preserve"> directly or against a non-NeonCluster host, you’ll need to manually</w:t>
      </w:r>
      <w:r w:rsidRPr="00E153B1">
        <w:t xml:space="preserve"> </w:t>
      </w:r>
      <w:r w:rsidR="008C29BF" w:rsidRPr="00E153B1">
        <w:rPr>
          <w:b/>
          <w:color w:val="C45911" w:themeColor="accent2" w:themeShade="BF"/>
        </w:rPr>
        <w:t>Enable SUDO</w:t>
      </w:r>
      <w:r w:rsidR="008C29BF" w:rsidRPr="00E153B1">
        <w:rPr>
          <w:color w:val="C45911" w:themeColor="accent2" w:themeShade="BF"/>
        </w:rPr>
        <w:t xml:space="preserve"> </w:t>
      </w:r>
      <w:r w:rsidR="008C29BF">
        <w:t>access</w:t>
      </w:r>
      <w:r>
        <w:t xml:space="preserve">.  </w:t>
      </w:r>
      <w:r w:rsidR="008C29BF">
        <w:t xml:space="preserve">By default, </w:t>
      </w:r>
      <w:proofErr w:type="spellStart"/>
      <w:r w:rsidR="008C29BF">
        <w:t>WinSCP</w:t>
      </w:r>
      <w:proofErr w:type="spellEnd"/>
      <w:r w:rsidR="008C29BF">
        <w:t xml:space="preserve"> will not be able to access protected directories and files, even though your login account as admin permissions.  You can enable this manually when you create or edit connections:</w:t>
      </w:r>
      <w:r w:rsidR="00F92880">
        <w:br/>
      </w:r>
    </w:p>
    <w:p w:rsidR="00F92880" w:rsidRDefault="00C32E7E" w:rsidP="00F92880">
      <w:pPr>
        <w:numPr>
          <w:ilvl w:val="2"/>
          <w:numId w:val="1"/>
        </w:numPr>
        <w:contextualSpacing/>
      </w:pPr>
      <w:r>
        <w:lastRenderedPageBreak/>
        <w:t xml:space="preserve">NOTE: For the following to work, </w:t>
      </w:r>
      <w:proofErr w:type="spellStart"/>
      <w:r>
        <w:t>sudo</w:t>
      </w:r>
      <w:proofErr w:type="spellEnd"/>
      <w:r>
        <w:t xml:space="preserve"> on the Linux machine </w:t>
      </w:r>
      <w:r w:rsidR="00F92880">
        <w:t>must be configured so that it doesn’t prompt for passwords.  The standard Neon</w:t>
      </w:r>
      <w:r w:rsidR="00B7271A">
        <w:t>Cluster</w:t>
      </w:r>
      <w:r w:rsidR="00F92880">
        <w:t xml:space="preserve"> VM templates and containers are configured this was by default.  To accomplish this manually, you need to:</w:t>
      </w:r>
      <w:r w:rsidR="00740616">
        <w:br/>
      </w:r>
      <w:r w:rsidR="00F92880">
        <w:br/>
      </w:r>
      <w:r w:rsidR="00F92880" w:rsidRPr="00E90BFE">
        <w:t>Edit</w:t>
      </w:r>
      <w:r w:rsidR="00F92880">
        <w:t xml:space="preserve"> the </w:t>
      </w:r>
      <w:r w:rsidR="00F92880" w:rsidRPr="00F92880">
        <w:rPr>
          <w:b/>
          <w:color w:val="C45911" w:themeColor="accent2" w:themeShade="BF"/>
        </w:rPr>
        <w:t>/</w:t>
      </w:r>
      <w:proofErr w:type="spellStart"/>
      <w:r w:rsidR="00F92880" w:rsidRPr="00F92880">
        <w:rPr>
          <w:b/>
          <w:color w:val="C45911" w:themeColor="accent2" w:themeShade="BF"/>
        </w:rPr>
        <w:t>etc</w:t>
      </w:r>
      <w:proofErr w:type="spellEnd"/>
      <w:r w:rsidR="00F92880" w:rsidRPr="00F92880">
        <w:rPr>
          <w:b/>
          <w:color w:val="C45911" w:themeColor="accent2" w:themeShade="BF"/>
        </w:rPr>
        <w:t>/</w:t>
      </w:r>
      <w:proofErr w:type="spellStart"/>
      <w:r w:rsidR="00F92880" w:rsidRPr="00F92880">
        <w:rPr>
          <w:b/>
          <w:color w:val="C45911" w:themeColor="accent2" w:themeShade="BF"/>
        </w:rPr>
        <w:t>sudoers</w:t>
      </w:r>
      <w:proofErr w:type="spellEnd"/>
      <w:r w:rsidR="00F92880">
        <w:t xml:space="preserve"> file to prevent </w:t>
      </w:r>
      <w:proofErr w:type="spellStart"/>
      <w:r w:rsidR="00F92880">
        <w:t>sudo</w:t>
      </w:r>
      <w:proofErr w:type="spellEnd"/>
      <w:r w:rsidR="00F92880">
        <w:t xml:space="preserve"> from requesting passwords (breaking scripts).  Use the following command tom edit the file:</w:t>
      </w:r>
      <w:r w:rsidR="00F92880">
        <w:br/>
      </w:r>
      <w:r w:rsidR="00F92880">
        <w:br/>
      </w:r>
      <w:proofErr w:type="spellStart"/>
      <w:r w:rsidR="00F92880"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>sudo</w:t>
      </w:r>
      <w:proofErr w:type="spellEnd"/>
      <w:r w:rsidR="00F92880"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 xml:space="preserve"> </w:t>
      </w:r>
      <w:proofErr w:type="spellStart"/>
      <w:r w:rsidR="00F92880" w:rsidRPr="00F92880">
        <w:rPr>
          <w:rFonts w:ascii="Courier New" w:hAnsi="Courier New" w:cs="Courier New"/>
          <w:color w:val="385623" w:themeColor="accent6" w:themeShade="80"/>
          <w:sz w:val="18"/>
          <w:szCs w:val="18"/>
        </w:rPr>
        <w:t>visudo</w:t>
      </w:r>
      <w:proofErr w:type="spellEnd"/>
    </w:p>
    <w:p w:rsidR="008C29BF" w:rsidRDefault="00F92880" w:rsidP="00F92880">
      <w:pPr>
        <w:ind w:left="2160"/>
        <w:contextualSpacing/>
      </w:pPr>
      <w:r>
        <w:br/>
        <w:t xml:space="preserve">and change the line starting with </w:t>
      </w:r>
      <w:r w:rsidRPr="00A664BA">
        <w:rPr>
          <w:b/>
          <w:color w:val="C45911" w:themeColor="accent2" w:themeShade="BF"/>
        </w:rPr>
        <w:t>%</w:t>
      </w:r>
      <w:proofErr w:type="spellStart"/>
      <w:r w:rsidRPr="00A664BA">
        <w:rPr>
          <w:b/>
          <w:color w:val="C45911" w:themeColor="accent2" w:themeShade="BF"/>
        </w:rPr>
        <w:t>sudo</w:t>
      </w:r>
      <w:proofErr w:type="spellEnd"/>
      <w:r w:rsidRPr="00A664BA">
        <w:rPr>
          <w:color w:val="C45911" w:themeColor="accent2" w:themeShade="BF"/>
        </w:rPr>
        <w:t xml:space="preserve"> </w:t>
      </w:r>
      <w:r>
        <w:t>to:</w:t>
      </w:r>
      <w:r>
        <w:br/>
      </w:r>
      <w:r>
        <w:br/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 w:rsidR="008C29BF">
        <w:br/>
      </w:r>
    </w:p>
    <w:p w:rsidR="008C29BF" w:rsidRDefault="00A476B2" w:rsidP="008C29BF">
      <w:pPr>
        <w:numPr>
          <w:ilvl w:val="2"/>
          <w:numId w:val="1"/>
        </w:numPr>
        <w:contextualSpacing/>
      </w:pPr>
      <w:r>
        <w:t>S</w:t>
      </w:r>
      <w:r w:rsidR="008C29BF">
        <w:t xml:space="preserve">elect </w:t>
      </w:r>
      <w:r w:rsidR="008C29BF" w:rsidRPr="008C29BF">
        <w:rPr>
          <w:b/>
          <w:color w:val="C45911" w:themeColor="accent2" w:themeShade="BF"/>
        </w:rPr>
        <w:t>SCP</w:t>
      </w:r>
      <w:r w:rsidR="008C29BF" w:rsidRPr="008C29BF">
        <w:rPr>
          <w:color w:val="C45911" w:themeColor="accent2" w:themeShade="BF"/>
        </w:rPr>
        <w:t xml:space="preserve"> </w:t>
      </w:r>
      <w:r w:rsidR="008C29BF">
        <w:t xml:space="preserve">as the </w:t>
      </w:r>
      <w:r w:rsidR="008C29BF" w:rsidRPr="008C29BF">
        <w:rPr>
          <w:b/>
          <w:color w:val="C45911" w:themeColor="accent2" w:themeShade="BF"/>
        </w:rPr>
        <w:t>file protocol</w:t>
      </w:r>
      <w:r w:rsidR="008C29BF" w:rsidRPr="008C29BF">
        <w:rPr>
          <w:color w:val="C45911" w:themeColor="accent2" w:themeShade="BF"/>
        </w:rPr>
        <w:t xml:space="preserve"> </w:t>
      </w:r>
      <w:r w:rsidR="008C29BF">
        <w:t xml:space="preserve">and then click the </w:t>
      </w:r>
      <w:r w:rsidR="008C29BF" w:rsidRPr="008C29BF">
        <w:rPr>
          <w:b/>
          <w:color w:val="C45911" w:themeColor="accent2" w:themeShade="BF"/>
        </w:rPr>
        <w:t>Advanced…</w:t>
      </w:r>
      <w:r w:rsidR="008C29BF" w:rsidRPr="008C29BF">
        <w:rPr>
          <w:color w:val="C45911" w:themeColor="accent2" w:themeShade="BF"/>
        </w:rPr>
        <w:t xml:space="preserve"> </w:t>
      </w:r>
      <w:r w:rsidR="008C29BF">
        <w:t>button in the connection dialog:</w:t>
      </w:r>
      <w:r w:rsidR="008C29BF">
        <w:br/>
      </w:r>
      <w:r w:rsidR="008C29BF">
        <w:br/>
      </w:r>
      <w:r w:rsidR="008C29BF">
        <w:rPr>
          <w:noProof/>
        </w:rPr>
        <w:drawing>
          <wp:inline distT="0" distB="0" distL="0" distR="0">
            <wp:extent cx="55816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9BF">
        <w:br/>
      </w:r>
    </w:p>
    <w:p w:rsidR="008C29BF" w:rsidRDefault="00A476B2" w:rsidP="008C29BF">
      <w:pPr>
        <w:numPr>
          <w:ilvl w:val="2"/>
          <w:numId w:val="1"/>
        </w:numPr>
        <w:contextualSpacing/>
      </w:pPr>
      <w:r>
        <w:t>S</w:t>
      </w:r>
      <w:r w:rsidR="008C29BF">
        <w:t xml:space="preserve">elect </w:t>
      </w:r>
      <w:r w:rsidR="008C29BF" w:rsidRPr="008C29BF">
        <w:rPr>
          <w:b/>
          <w:color w:val="C45911" w:themeColor="accent2" w:themeShade="BF"/>
        </w:rPr>
        <w:t>Environment/SCP</w:t>
      </w:r>
      <w:r w:rsidR="008C29BF" w:rsidRPr="008C29BF">
        <w:rPr>
          <w:color w:val="C45911" w:themeColor="accent2" w:themeShade="BF"/>
        </w:rPr>
        <w:t xml:space="preserve"> </w:t>
      </w:r>
      <w:r w:rsidR="008C29BF">
        <w:t xml:space="preserve">in the left panel and change the shell command to </w:t>
      </w:r>
      <w:proofErr w:type="spellStart"/>
      <w:r w:rsidR="008C29BF" w:rsidRPr="008C29BF">
        <w:rPr>
          <w:b/>
          <w:color w:val="C45911" w:themeColor="accent2" w:themeShade="BF"/>
        </w:rPr>
        <w:t>sudo</w:t>
      </w:r>
      <w:proofErr w:type="spellEnd"/>
      <w:r w:rsidR="008C29BF" w:rsidRPr="008C29BF">
        <w:rPr>
          <w:b/>
          <w:color w:val="C45911" w:themeColor="accent2" w:themeShade="BF"/>
        </w:rPr>
        <w:t xml:space="preserve"> bash</w:t>
      </w:r>
      <w:r w:rsidR="008C29BF">
        <w:t>.</w:t>
      </w:r>
    </w:p>
    <w:p w:rsidR="008C29BF" w:rsidRDefault="008C29BF" w:rsidP="008C29BF">
      <w:pPr>
        <w:ind w:left="2160"/>
        <w:contextualSpacing/>
      </w:pPr>
    </w:p>
    <w:p w:rsidR="00001DB6" w:rsidRDefault="008C29BF" w:rsidP="0021676A">
      <w:pPr>
        <w:ind w:left="2160"/>
        <w:contextualSpacing/>
      </w:pPr>
      <w:r>
        <w:rPr>
          <w:noProof/>
        </w:rPr>
        <w:lastRenderedPageBreak/>
        <w:drawing>
          <wp:inline distT="0" distB="0" distL="0" distR="0">
            <wp:extent cx="536257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DB6">
        <w:br/>
      </w:r>
    </w:p>
    <w:p w:rsidR="00134A2B" w:rsidRDefault="00361650" w:rsidP="00EF42E3">
      <w:pPr>
        <w:numPr>
          <w:ilvl w:val="0"/>
          <w:numId w:val="1"/>
        </w:numPr>
        <w:contextualSpacing/>
      </w:pPr>
      <w:r>
        <w:t xml:space="preserve">Install </w:t>
      </w:r>
      <w:r w:rsidRPr="00EF42E3">
        <w:rPr>
          <w:b/>
          <w:color w:val="C45911" w:themeColor="accent2" w:themeShade="BF"/>
        </w:rPr>
        <w:t>7-Zip (x64)</w:t>
      </w:r>
      <w:r w:rsidRPr="00EF42E3">
        <w:rPr>
          <w:color w:val="C45911" w:themeColor="accent2" w:themeShade="BF"/>
        </w:rPr>
        <w:t xml:space="preserve"> </w:t>
      </w:r>
      <w:r>
        <w:t xml:space="preserve">from </w:t>
      </w:r>
      <w:hyperlink r:id="rId17" w:history="1">
        <w:r w:rsidRPr="00361650">
          <w:rPr>
            <w:rStyle w:val="Hyperlink"/>
          </w:rPr>
          <w:t>here</w:t>
        </w:r>
      </w:hyperlink>
      <w:r w:rsidR="00D2560D">
        <w:t xml:space="preserve"> to the default folder.</w:t>
      </w:r>
      <w:r w:rsidR="000B1EDA">
        <w:t xml:space="preserve">  This is used to encrypt/decrypt the SSL certificates required for local development and testing.</w:t>
      </w:r>
      <w:r w:rsidR="00134A2B">
        <w:br/>
      </w:r>
    </w:p>
    <w:p w:rsidR="00134A2B" w:rsidRDefault="00134A2B" w:rsidP="006400CD">
      <w:pPr>
        <w:numPr>
          <w:ilvl w:val="0"/>
          <w:numId w:val="1"/>
        </w:numPr>
        <w:contextualSpacing/>
      </w:pPr>
      <w:r>
        <w:t xml:space="preserve">Install a local </w:t>
      </w:r>
      <w:r w:rsidRPr="006400CD">
        <w:rPr>
          <w:b/>
          <w:color w:val="C45911" w:themeColor="accent2" w:themeShade="BF"/>
        </w:rPr>
        <w:t>Couchbase server</w:t>
      </w:r>
      <w:r w:rsidRPr="006400CD">
        <w:rPr>
          <w:color w:val="C45911" w:themeColor="accent2" w:themeShade="BF"/>
        </w:rPr>
        <w:t xml:space="preserve"> </w:t>
      </w:r>
      <w:r>
        <w:t>for</w:t>
      </w:r>
      <w:r w:rsidR="00DF50F1">
        <w:t xml:space="preserve"> development and</w:t>
      </w:r>
      <w:r>
        <w:t xml:space="preserve"> unit testing: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 xml:space="preserve">Go to this page: </w:t>
      </w:r>
      <w:hyperlink r:id="rId18" w:history="1">
        <w:r w:rsidRPr="00F61295">
          <w:rPr>
            <w:rStyle w:val="Hyperlink"/>
          </w:rPr>
          <w:t>http://www.couchbase.com/nosql-databases/downloads</w:t>
        </w:r>
      </w:hyperlink>
      <w:r>
        <w:t xml:space="preserve"> 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 xml:space="preserve">Click </w:t>
      </w:r>
      <w:r w:rsidRPr="006400CD">
        <w:rPr>
          <w:b/>
          <w:color w:val="C45911" w:themeColor="accent2" w:themeShade="BF"/>
        </w:rPr>
        <w:t>Community Edition</w:t>
      </w:r>
      <w:r>
        <w:t xml:space="preserve"> under the title.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>Download the</w:t>
      </w:r>
      <w:r w:rsidR="002256D3">
        <w:t xml:space="preserve"> </w:t>
      </w:r>
      <w:r w:rsidR="002256D3" w:rsidRPr="002256D3">
        <w:rPr>
          <w:b/>
          <w:color w:val="C45911" w:themeColor="accent2" w:themeShade="BF"/>
        </w:rPr>
        <w:t>Current</w:t>
      </w:r>
      <w:r w:rsidRPr="002256D3">
        <w:rPr>
          <w:color w:val="C45911" w:themeColor="accent2" w:themeShade="BF"/>
        </w:rPr>
        <w:t xml:space="preserve"> </w:t>
      </w:r>
      <w:r w:rsidRPr="006400CD">
        <w:rPr>
          <w:b/>
          <w:color w:val="C45911" w:themeColor="accent2" w:themeShade="BF"/>
        </w:rPr>
        <w:t>Windows (64-bit)</w:t>
      </w:r>
      <w:r w:rsidRPr="006400CD">
        <w:rPr>
          <w:color w:val="C45911" w:themeColor="accent2" w:themeShade="BF"/>
        </w:rPr>
        <w:t xml:space="preserve"> </w:t>
      </w:r>
      <w:r>
        <w:t>version.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>Run the install using the defaults.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 xml:space="preserve">Open the admin UX at </w:t>
      </w:r>
      <w:r w:rsidRPr="006400CD">
        <w:rPr>
          <w:b/>
          <w:color w:val="C45911" w:themeColor="accent2" w:themeShade="BF"/>
        </w:rPr>
        <w:t>http://localhost:8091</w:t>
      </w:r>
      <w:r w:rsidRPr="006400CD">
        <w:rPr>
          <w:color w:val="C45911" w:themeColor="accent2" w:themeShade="BF"/>
        </w:rPr>
        <w:t xml:space="preserve"> </w:t>
      </w:r>
      <w:r>
        <w:t>in a browser</w:t>
      </w:r>
      <w:r w:rsidR="00750863">
        <w:t xml:space="preserve"> (if setup didn’t do this)</w:t>
      </w:r>
      <w:r>
        <w:t>.</w:t>
      </w:r>
    </w:p>
    <w:p w:rsidR="00E24134" w:rsidRDefault="00195468" w:rsidP="00E24134">
      <w:pPr>
        <w:pStyle w:val="ListParagraph"/>
        <w:numPr>
          <w:ilvl w:val="1"/>
          <w:numId w:val="1"/>
        </w:numPr>
      </w:pPr>
      <w:r>
        <w:t xml:space="preserve">Click </w:t>
      </w:r>
      <w:r w:rsidRPr="00195468">
        <w:rPr>
          <w:b/>
          <w:color w:val="C45911" w:themeColor="accent2" w:themeShade="BF"/>
        </w:rPr>
        <w:t>SETUP</w:t>
      </w:r>
      <w:r w:rsidR="00E24134">
        <w:t xml:space="preserve">: </w:t>
      </w:r>
      <w:r>
        <w:t xml:space="preserve">Change the </w:t>
      </w:r>
      <w:r w:rsidRPr="00E24134">
        <w:rPr>
          <w:b/>
          <w:color w:val="C45911" w:themeColor="accent2" w:themeShade="BF"/>
        </w:rPr>
        <w:t>Data RAM Quota</w:t>
      </w:r>
      <w:r w:rsidRPr="00E24134">
        <w:rPr>
          <w:color w:val="C45911" w:themeColor="accent2" w:themeShade="BF"/>
        </w:rPr>
        <w:t xml:space="preserve"> </w:t>
      </w:r>
      <w:r>
        <w:t xml:space="preserve">to </w:t>
      </w:r>
      <w:r w:rsidR="00E24134" w:rsidRPr="00E24134">
        <w:rPr>
          <w:b/>
          <w:color w:val="C45911" w:themeColor="accent2" w:themeShade="BF"/>
        </w:rPr>
        <w:t>256</w:t>
      </w:r>
      <w:r w:rsidRPr="00E24134">
        <w:rPr>
          <w:b/>
          <w:color w:val="C45911" w:themeColor="accent2" w:themeShade="BF"/>
        </w:rPr>
        <w:t>MB</w:t>
      </w:r>
      <w:r>
        <w:t>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 w:rsidRPr="00195468">
        <w:rPr>
          <w:b/>
          <w:color w:val="C45911" w:themeColor="accent2" w:themeShade="BF"/>
        </w:rPr>
        <w:t>NEXT</w:t>
      </w:r>
      <w:r>
        <w:t xml:space="preserve">, </w:t>
      </w:r>
      <w:r w:rsidRPr="00195468">
        <w:rPr>
          <w:b/>
          <w:color w:val="C45911" w:themeColor="accent2" w:themeShade="BF"/>
        </w:rPr>
        <w:t>NEXT</w:t>
      </w:r>
      <w:r>
        <w:t xml:space="preserve">, </w:t>
      </w:r>
      <w:r w:rsidRPr="00195468">
        <w:rPr>
          <w:b/>
          <w:color w:val="C45911" w:themeColor="accent2" w:themeShade="BF"/>
        </w:rPr>
        <w:t>NEXT</w:t>
      </w:r>
      <w:r w:rsidRPr="00195468">
        <w:rPr>
          <w:color w:val="C45911" w:themeColor="accent2" w:themeShade="BF"/>
        </w:rPr>
        <w:t xml:space="preserve"> </w:t>
      </w:r>
      <w:r>
        <w:t xml:space="preserve">to the </w:t>
      </w:r>
      <w:r w:rsidRPr="00195468">
        <w:rPr>
          <w:b/>
          <w:color w:val="C45911" w:themeColor="accent2" w:themeShade="BF"/>
        </w:rPr>
        <w:t>NOTIFICATIONS</w:t>
      </w:r>
      <w:r w:rsidRPr="00195468">
        <w:rPr>
          <w:color w:val="C45911" w:themeColor="accent2" w:themeShade="BF"/>
        </w:rPr>
        <w:t xml:space="preserve"> </w:t>
      </w:r>
      <w:r>
        <w:t xml:space="preserve">step.  </w:t>
      </w:r>
      <w:r w:rsidRPr="00195468">
        <w:rPr>
          <w:b/>
          <w:color w:val="C45911" w:themeColor="accent2" w:themeShade="BF"/>
        </w:rPr>
        <w:t>Uncheck Enable</w:t>
      </w:r>
      <w:r w:rsidR="000A0313">
        <w:rPr>
          <w:b/>
          <w:color w:val="C45911" w:themeColor="accent2" w:themeShade="BF"/>
        </w:rPr>
        <w:t xml:space="preserve"> Software Update…</w:t>
      </w:r>
      <w:r w:rsidRPr="00195468">
        <w:rPr>
          <w:color w:val="C45911" w:themeColor="accent2" w:themeShade="BF"/>
        </w:rPr>
        <w:t xml:space="preserve"> </w:t>
      </w:r>
      <w:r>
        <w:t xml:space="preserve">and click </w:t>
      </w:r>
      <w:r w:rsidRPr="00195468">
        <w:rPr>
          <w:b/>
          <w:color w:val="C45911" w:themeColor="accent2" w:themeShade="BF"/>
        </w:rPr>
        <w:t>NEXT</w:t>
      </w:r>
      <w:r>
        <w:t>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 xml:space="preserve">Enter </w:t>
      </w:r>
      <w:r w:rsidRPr="006400CD">
        <w:rPr>
          <w:b/>
          <w:color w:val="C45911" w:themeColor="accent2" w:themeShade="BF"/>
        </w:rPr>
        <w:t>test000</w:t>
      </w:r>
      <w:r>
        <w:t xml:space="preserve"> in both the password boxes.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 xml:space="preserve">Click </w:t>
      </w:r>
      <w:r w:rsidRPr="00195468">
        <w:rPr>
          <w:b/>
          <w:color w:val="C45911" w:themeColor="accent2" w:themeShade="BF"/>
        </w:rPr>
        <w:t>NEXT</w:t>
      </w:r>
      <w:r>
        <w:t>.  Your server will be ready in a few seconds.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 xml:space="preserve">Click the </w:t>
      </w:r>
      <w:r w:rsidRPr="006400CD">
        <w:rPr>
          <w:b/>
          <w:color w:val="C45911" w:themeColor="accent2" w:themeShade="BF"/>
        </w:rPr>
        <w:t>DATA BUCKETS</w:t>
      </w:r>
      <w:r w:rsidRPr="006400CD">
        <w:rPr>
          <w:color w:val="C45911" w:themeColor="accent2" w:themeShade="BF"/>
        </w:rPr>
        <w:t xml:space="preserve"> </w:t>
      </w:r>
      <w:r>
        <w:t>tab.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 xml:space="preserve">Click the </w:t>
      </w:r>
      <w:r w:rsidRPr="006400CD">
        <w:rPr>
          <w:b/>
          <w:color w:val="C45911" w:themeColor="accent2" w:themeShade="BF"/>
        </w:rPr>
        <w:t>blue triangle</w:t>
      </w:r>
      <w:r w:rsidRPr="006400CD">
        <w:rPr>
          <w:color w:val="C45911" w:themeColor="accent2" w:themeShade="BF"/>
        </w:rPr>
        <w:t xml:space="preserve"> </w:t>
      </w:r>
      <w:r>
        <w:t>to the right of the [default] bucket name.</w:t>
      </w:r>
    </w:p>
    <w:p w:rsidR="006400CD" w:rsidRDefault="006400CD" w:rsidP="006400CD">
      <w:pPr>
        <w:pStyle w:val="ListParagraph"/>
        <w:numPr>
          <w:ilvl w:val="1"/>
          <w:numId w:val="1"/>
        </w:numPr>
      </w:pPr>
      <w:r>
        <w:t xml:space="preserve">Click </w:t>
      </w:r>
      <w:r w:rsidRPr="006400CD">
        <w:rPr>
          <w:b/>
          <w:color w:val="C45911" w:themeColor="accent2" w:themeShade="BF"/>
        </w:rPr>
        <w:t>EDIT</w:t>
      </w:r>
      <w:r w:rsidRPr="006400CD">
        <w:rPr>
          <w:color w:val="C45911" w:themeColor="accent2" w:themeShade="BF"/>
        </w:rPr>
        <w:t xml:space="preserve"> </w:t>
      </w:r>
      <w:r>
        <w:t>on the right side.</w:t>
      </w:r>
    </w:p>
    <w:p w:rsidR="00361650" w:rsidRDefault="006400CD" w:rsidP="006400CD">
      <w:pPr>
        <w:pStyle w:val="ListParagraph"/>
        <w:numPr>
          <w:ilvl w:val="1"/>
          <w:numId w:val="1"/>
        </w:numPr>
      </w:pPr>
      <w:r>
        <w:t xml:space="preserve">Change per node </w:t>
      </w:r>
      <w:r w:rsidRPr="006400CD">
        <w:rPr>
          <w:b/>
          <w:color w:val="C45911" w:themeColor="accent2" w:themeShade="BF"/>
        </w:rPr>
        <w:t>RAM</w:t>
      </w:r>
      <w:r w:rsidRPr="006400CD">
        <w:rPr>
          <w:color w:val="C45911" w:themeColor="accent2" w:themeShade="BF"/>
        </w:rPr>
        <w:t xml:space="preserve"> </w:t>
      </w:r>
      <w:r>
        <w:t xml:space="preserve">quota to </w:t>
      </w:r>
      <w:r w:rsidRPr="006400CD">
        <w:rPr>
          <w:b/>
          <w:color w:val="C45911" w:themeColor="accent2" w:themeShade="BF"/>
        </w:rPr>
        <w:t>100MB</w:t>
      </w:r>
      <w:r w:rsidRPr="006400CD">
        <w:rPr>
          <w:color w:val="C45911" w:themeColor="accent2" w:themeShade="BF"/>
        </w:rPr>
        <w:t xml:space="preserve"> </w:t>
      </w:r>
      <w:r>
        <w:t xml:space="preserve">and </w:t>
      </w:r>
      <w:r w:rsidRPr="00195468">
        <w:rPr>
          <w:b/>
          <w:color w:val="C45911" w:themeColor="accent2" w:themeShade="BF"/>
        </w:rPr>
        <w:t>SAVE</w:t>
      </w:r>
      <w:r>
        <w:t>.</w:t>
      </w:r>
      <w:r w:rsidR="00981B1E">
        <w:br/>
      </w:r>
      <w:r w:rsidR="00981B1E">
        <w:br/>
      </w:r>
      <w:r w:rsidR="00981B1E" w:rsidRPr="00981B1E">
        <w:rPr>
          <w:b/>
          <w:color w:val="FF0000"/>
          <w:highlight w:val="yellow"/>
        </w:rPr>
        <w:lastRenderedPageBreak/>
        <w:t>NOTE</w:t>
      </w:r>
      <w:r w:rsidR="00981B1E">
        <w:t xml:space="preserve">: Admin credentials will be: </w:t>
      </w:r>
      <w:r w:rsidR="00981B1E" w:rsidRPr="002810A5">
        <w:rPr>
          <w:b/>
          <w:color w:val="C45911" w:themeColor="accent2" w:themeShade="BF"/>
        </w:rPr>
        <w:t>Administrator</w:t>
      </w:r>
      <w:r w:rsidR="00981B1E">
        <w:t>/</w:t>
      </w:r>
      <w:r w:rsidR="00981B1E">
        <w:rPr>
          <w:b/>
          <w:color w:val="C45911" w:themeColor="accent2" w:themeShade="BF"/>
        </w:rPr>
        <w:t>t</w:t>
      </w:r>
      <w:r w:rsidR="00981B1E" w:rsidRPr="002810A5">
        <w:rPr>
          <w:b/>
          <w:color w:val="C45911" w:themeColor="accent2" w:themeShade="BF"/>
        </w:rPr>
        <w:t>est000</w:t>
      </w:r>
      <w:r w:rsidR="00731787">
        <w:br/>
      </w:r>
    </w:p>
    <w:p w:rsidR="00731787" w:rsidRDefault="00731787" w:rsidP="00731787">
      <w:pPr>
        <w:pStyle w:val="ListParagraph"/>
        <w:numPr>
          <w:ilvl w:val="0"/>
          <w:numId w:val="1"/>
        </w:numPr>
      </w:pPr>
      <w:r>
        <w:t xml:space="preserve">Install a local </w:t>
      </w:r>
      <w:r w:rsidRPr="00731787">
        <w:rPr>
          <w:b/>
          <w:color w:val="C45911" w:themeColor="accent2" w:themeShade="BF"/>
        </w:rPr>
        <w:t>Couchbase Sync Gateway</w:t>
      </w:r>
      <w:r w:rsidRPr="00731787">
        <w:rPr>
          <w:color w:val="C45911" w:themeColor="accent2" w:themeShade="BF"/>
        </w:rPr>
        <w:t xml:space="preserve"> </w:t>
      </w:r>
      <w:r>
        <w:t>for</w:t>
      </w:r>
      <w:r w:rsidR="00DF50F1">
        <w:t xml:space="preserve"> development and</w:t>
      </w:r>
      <w:r>
        <w:t xml:space="preserve"> unit testing:</w:t>
      </w:r>
    </w:p>
    <w:p w:rsidR="00731787" w:rsidRDefault="00731787" w:rsidP="00731787">
      <w:pPr>
        <w:pStyle w:val="ListParagraph"/>
      </w:pPr>
    </w:p>
    <w:p w:rsidR="00731787" w:rsidRPr="00731787" w:rsidRDefault="00731787" w:rsidP="00731787">
      <w:pPr>
        <w:pStyle w:val="ListParagraph"/>
        <w:numPr>
          <w:ilvl w:val="1"/>
          <w:numId w:val="1"/>
        </w:numPr>
        <w:rPr>
          <w:rFonts w:cs="Consolas"/>
          <w:color w:val="000000"/>
        </w:rPr>
      </w:pPr>
      <w:r w:rsidRPr="00731787">
        <w:rPr>
          <w:rFonts w:cs="Consolas"/>
          <w:color w:val="000000"/>
        </w:rPr>
        <w:t xml:space="preserve">Go to this page: </w:t>
      </w:r>
      <w:hyperlink r:id="rId19" w:history="1">
        <w:r w:rsidRPr="001770B9">
          <w:rPr>
            <w:rStyle w:val="Hyperlink"/>
            <w:rFonts w:cs="Consolas"/>
          </w:rPr>
          <w:t>http://www.couchbase.com/nosql-databases/downloads</w:t>
        </w:r>
      </w:hyperlink>
      <w:r>
        <w:rPr>
          <w:rFonts w:cs="Consolas"/>
          <w:color w:val="000000"/>
        </w:rPr>
        <w:t xml:space="preserve"> </w:t>
      </w:r>
    </w:p>
    <w:p w:rsidR="00731787" w:rsidRPr="00731787" w:rsidRDefault="00731787" w:rsidP="00731787">
      <w:pPr>
        <w:pStyle w:val="ListParagraph"/>
        <w:numPr>
          <w:ilvl w:val="1"/>
          <w:numId w:val="1"/>
        </w:numPr>
        <w:rPr>
          <w:rFonts w:cs="Consolas"/>
          <w:color w:val="000000"/>
        </w:rPr>
      </w:pPr>
      <w:r w:rsidRPr="00731787">
        <w:rPr>
          <w:rFonts w:cs="Consolas"/>
          <w:color w:val="000000"/>
        </w:rPr>
        <w:t xml:space="preserve">Click </w:t>
      </w:r>
      <w:r w:rsidRPr="00731787">
        <w:rPr>
          <w:rFonts w:cs="Consolas"/>
          <w:b/>
          <w:color w:val="C45911" w:themeColor="accent2" w:themeShade="BF"/>
        </w:rPr>
        <w:t>COUCHBASE MOBILE</w:t>
      </w:r>
      <w:r w:rsidRPr="00731787">
        <w:rPr>
          <w:rFonts w:cs="Consolas"/>
          <w:color w:val="C45911" w:themeColor="accent2" w:themeShade="BF"/>
        </w:rPr>
        <w:t xml:space="preserve"> </w:t>
      </w:r>
      <w:r w:rsidRPr="00731787">
        <w:rPr>
          <w:rFonts w:cs="Consolas"/>
          <w:color w:val="000000"/>
        </w:rPr>
        <w:t>at the top.</w:t>
      </w:r>
    </w:p>
    <w:p w:rsidR="00731787" w:rsidRPr="00731787" w:rsidRDefault="00731787" w:rsidP="00731787">
      <w:pPr>
        <w:pStyle w:val="ListParagraph"/>
        <w:numPr>
          <w:ilvl w:val="1"/>
          <w:numId w:val="1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Click </w:t>
      </w:r>
      <w:r w:rsidRPr="00731787">
        <w:rPr>
          <w:rFonts w:cs="Consolas"/>
          <w:b/>
          <w:color w:val="C45911" w:themeColor="accent2" w:themeShade="BF"/>
        </w:rPr>
        <w:t>Community Edition</w:t>
      </w:r>
      <w:r w:rsidRPr="00731787">
        <w:rPr>
          <w:rFonts w:cs="Consolas"/>
          <w:color w:val="C45911" w:themeColor="accent2" w:themeShade="BF"/>
        </w:rPr>
        <w:t xml:space="preserve"> </w:t>
      </w:r>
      <w:r w:rsidRPr="00731787">
        <w:rPr>
          <w:rFonts w:cs="Consolas"/>
          <w:color w:val="000000"/>
        </w:rPr>
        <w:t>under the title.</w:t>
      </w:r>
    </w:p>
    <w:p w:rsidR="00731787" w:rsidRPr="00731787" w:rsidRDefault="00731787" w:rsidP="00731787">
      <w:pPr>
        <w:pStyle w:val="ListParagraph"/>
        <w:numPr>
          <w:ilvl w:val="1"/>
          <w:numId w:val="1"/>
        </w:numPr>
        <w:rPr>
          <w:rFonts w:cs="Consolas"/>
          <w:color w:val="000000"/>
        </w:rPr>
      </w:pPr>
      <w:r w:rsidRPr="00731787">
        <w:rPr>
          <w:rFonts w:cs="Consolas"/>
          <w:color w:val="000000"/>
        </w:rPr>
        <w:t xml:space="preserve">Select </w:t>
      </w:r>
      <w:r w:rsidR="00E8706D">
        <w:rPr>
          <w:rFonts w:cs="Consolas"/>
          <w:b/>
          <w:color w:val="C45911" w:themeColor="accent2" w:themeShade="BF"/>
        </w:rPr>
        <w:t>Current Release</w:t>
      </w:r>
      <w:r w:rsidRPr="00731787">
        <w:rPr>
          <w:rFonts w:cs="Consolas"/>
          <w:color w:val="C45911" w:themeColor="accent2" w:themeShade="BF"/>
        </w:rPr>
        <w:t xml:space="preserve"> </w:t>
      </w:r>
      <w:r w:rsidR="00E8706D">
        <w:rPr>
          <w:rFonts w:cs="Consolas"/>
          <w:color w:val="000000"/>
        </w:rPr>
        <w:t>from the drop-down</w:t>
      </w:r>
    </w:p>
    <w:p w:rsidR="00731787" w:rsidRPr="00731787" w:rsidRDefault="00731787" w:rsidP="00731787">
      <w:pPr>
        <w:pStyle w:val="ListParagraph"/>
        <w:numPr>
          <w:ilvl w:val="1"/>
          <w:numId w:val="1"/>
        </w:numPr>
        <w:rPr>
          <w:rFonts w:cs="Consolas"/>
          <w:color w:val="000000"/>
        </w:rPr>
      </w:pPr>
      <w:r w:rsidRPr="00731787">
        <w:rPr>
          <w:rFonts w:cs="Consolas"/>
          <w:color w:val="000000"/>
        </w:rPr>
        <w:t xml:space="preserve">Download the </w:t>
      </w:r>
      <w:r w:rsidRPr="00731787">
        <w:rPr>
          <w:rFonts w:cs="Consolas"/>
          <w:b/>
          <w:color w:val="C45911" w:themeColor="accent2" w:themeShade="BF"/>
        </w:rPr>
        <w:t>Windows</w:t>
      </w:r>
      <w:r w:rsidRPr="00731787">
        <w:rPr>
          <w:rFonts w:cs="Consolas"/>
          <w:color w:val="C45911" w:themeColor="accent2" w:themeShade="BF"/>
        </w:rPr>
        <w:t xml:space="preserve"> </w:t>
      </w:r>
      <w:r w:rsidRPr="00731787">
        <w:rPr>
          <w:rFonts w:cs="Consolas"/>
          <w:color w:val="000000"/>
        </w:rPr>
        <w:t>version.</w:t>
      </w:r>
    </w:p>
    <w:p w:rsidR="00731787" w:rsidRPr="00731787" w:rsidRDefault="00731787" w:rsidP="00731787">
      <w:pPr>
        <w:pStyle w:val="ListParagraph"/>
        <w:numPr>
          <w:ilvl w:val="1"/>
          <w:numId w:val="1"/>
        </w:numPr>
        <w:rPr>
          <w:rFonts w:cs="Consolas"/>
          <w:color w:val="000000"/>
        </w:rPr>
      </w:pPr>
      <w:r w:rsidRPr="00731787">
        <w:rPr>
          <w:rFonts w:cs="Consolas"/>
          <w:color w:val="000000"/>
        </w:rPr>
        <w:t>Run the install using the defaults.</w:t>
      </w:r>
    </w:p>
    <w:p w:rsidR="004F3EC9" w:rsidRDefault="00731787" w:rsidP="00AD112C">
      <w:pPr>
        <w:numPr>
          <w:ilvl w:val="0"/>
          <w:numId w:val="1"/>
        </w:numPr>
        <w:contextualSpacing/>
      </w:pPr>
      <w:r w:rsidRPr="00731787">
        <w:rPr>
          <w:rFonts w:cs="Consolas"/>
          <w:color w:val="000000"/>
        </w:rPr>
        <w:t xml:space="preserve">Manually start </w:t>
      </w:r>
      <w:r w:rsidRPr="00731787">
        <w:rPr>
          <w:rFonts w:cs="Consolas"/>
        </w:rPr>
        <w:t>the</w:t>
      </w:r>
      <w:r w:rsidRPr="00731787">
        <w:rPr>
          <w:rFonts w:cs="Consolas"/>
          <w:b/>
        </w:rPr>
        <w:t xml:space="preserve"> </w:t>
      </w:r>
      <w:r w:rsidRPr="00731787">
        <w:rPr>
          <w:rFonts w:cs="Consolas"/>
          <w:b/>
          <w:color w:val="C45911" w:themeColor="accent2" w:themeShade="BF"/>
        </w:rPr>
        <w:t>Couchbase Sync Gateway service</w:t>
      </w:r>
      <w:r w:rsidRPr="00731787">
        <w:rPr>
          <w:rFonts w:cs="Consolas"/>
          <w:color w:val="000000"/>
        </w:rPr>
        <w:t>.</w:t>
      </w:r>
      <w:r w:rsidR="00621F0F">
        <w:rPr>
          <w:rFonts w:cs="Consolas"/>
          <w:color w:val="000000"/>
        </w:rPr>
        <w:br/>
      </w:r>
    </w:p>
    <w:p w:rsidR="00AD112C" w:rsidRDefault="00AD112C" w:rsidP="00AD112C">
      <w:pPr>
        <w:numPr>
          <w:ilvl w:val="0"/>
          <w:numId w:val="1"/>
        </w:numPr>
        <w:contextualSpacing/>
      </w:pPr>
      <w:r>
        <w:t xml:space="preserve">Optional: Install </w:t>
      </w:r>
      <w:r w:rsidRPr="00742969">
        <w:rPr>
          <w:b/>
          <w:color w:val="C45911" w:themeColor="accent2" w:themeShade="BF"/>
        </w:rPr>
        <w:t>Fiddler4</w:t>
      </w:r>
      <w:r w:rsidRPr="00742969">
        <w:rPr>
          <w:color w:val="C45911" w:themeColor="accent2" w:themeShade="BF"/>
        </w:rPr>
        <w:t xml:space="preserve"> </w:t>
      </w:r>
      <w:r>
        <w:t xml:space="preserve">from </w:t>
      </w:r>
      <w:hyperlink r:id="rId20" w:history="1">
        <w:r w:rsidRPr="00742969">
          <w:rPr>
            <w:rStyle w:val="Hyperlink"/>
          </w:rPr>
          <w:t>here</w:t>
        </w:r>
      </w:hyperlink>
      <w:r>
        <w:t>.</w:t>
      </w:r>
      <w:r>
        <w:br/>
      </w:r>
    </w:p>
    <w:p w:rsidR="00AD112C" w:rsidRDefault="00AD112C" w:rsidP="00AD112C">
      <w:pPr>
        <w:numPr>
          <w:ilvl w:val="0"/>
          <w:numId w:val="1"/>
        </w:numPr>
        <w:contextualSpacing/>
      </w:pPr>
      <w:r>
        <w:t xml:space="preserve">Optional: Install </w:t>
      </w:r>
      <w:r w:rsidRPr="00F7282D">
        <w:rPr>
          <w:b/>
          <w:color w:val="C45911" w:themeColor="accent2" w:themeShade="BF"/>
        </w:rPr>
        <w:t>Notepad++</w:t>
      </w:r>
      <w:r w:rsidRPr="00F7282D">
        <w:rPr>
          <w:color w:val="C45911" w:themeColor="accent2" w:themeShade="BF"/>
        </w:rPr>
        <w:t xml:space="preserve"> </w:t>
      </w:r>
      <w:r>
        <w:t xml:space="preserve">from </w:t>
      </w:r>
      <w:hyperlink r:id="rId21" w:history="1">
        <w:r w:rsidRPr="00F7282D">
          <w:rPr>
            <w:rStyle w:val="Hyperlink"/>
          </w:rPr>
          <w:t>here</w:t>
        </w:r>
      </w:hyperlink>
      <w:r>
        <w:t>.</w:t>
      </w:r>
      <w:r>
        <w:br/>
      </w:r>
    </w:p>
    <w:p w:rsidR="00621F0F" w:rsidRPr="00621F0F" w:rsidRDefault="00AD112C" w:rsidP="00AD112C">
      <w:pPr>
        <w:numPr>
          <w:ilvl w:val="0"/>
          <w:numId w:val="1"/>
        </w:numPr>
        <w:contextualSpacing/>
      </w:pPr>
      <w:r>
        <w:t xml:space="preserve">Optional: Install </w:t>
      </w:r>
      <w:r w:rsidRPr="003179AF">
        <w:rPr>
          <w:b/>
          <w:color w:val="C45911" w:themeColor="accent2" w:themeShade="BF"/>
        </w:rPr>
        <w:t>S3 Browser</w:t>
      </w:r>
      <w:r w:rsidRPr="003179AF">
        <w:rPr>
          <w:color w:val="C45911" w:themeColor="accent2" w:themeShade="BF"/>
        </w:rPr>
        <w:t xml:space="preserve"> </w:t>
      </w:r>
      <w:r>
        <w:t xml:space="preserve">from </w:t>
      </w:r>
      <w:hyperlink r:id="rId22" w:history="1">
        <w:r w:rsidRPr="003179AF">
          <w:rPr>
            <w:rStyle w:val="Hyperlink"/>
          </w:rPr>
          <w:t>here</w:t>
        </w:r>
      </w:hyperlink>
      <w:r>
        <w:t>.</w:t>
      </w:r>
      <w:r>
        <w:br/>
      </w:r>
      <w:bookmarkStart w:id="0" w:name="_GoBack"/>
      <w:bookmarkEnd w:id="0"/>
    </w:p>
    <w:sectPr w:rsidR="00621F0F" w:rsidRPr="0062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7E2C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A4A"/>
    <w:multiLevelType w:val="hybridMultilevel"/>
    <w:tmpl w:val="E21E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65E"/>
    <w:multiLevelType w:val="hybridMultilevel"/>
    <w:tmpl w:val="437A0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295D"/>
    <w:multiLevelType w:val="hybridMultilevel"/>
    <w:tmpl w:val="3E4A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793F"/>
    <w:multiLevelType w:val="hybridMultilevel"/>
    <w:tmpl w:val="96F2286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48F0154"/>
    <w:multiLevelType w:val="hybridMultilevel"/>
    <w:tmpl w:val="52B2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6022E"/>
    <w:multiLevelType w:val="hybridMultilevel"/>
    <w:tmpl w:val="9DC8A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82E77"/>
    <w:multiLevelType w:val="hybridMultilevel"/>
    <w:tmpl w:val="A570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26D2C"/>
    <w:multiLevelType w:val="hybridMultilevel"/>
    <w:tmpl w:val="E4CA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B4D72"/>
    <w:multiLevelType w:val="hybridMultilevel"/>
    <w:tmpl w:val="C0C02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D439F"/>
    <w:multiLevelType w:val="hybridMultilevel"/>
    <w:tmpl w:val="2C24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10C3FE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52"/>
    <w:rsid w:val="00001DB6"/>
    <w:rsid w:val="00005642"/>
    <w:rsid w:val="00007D1D"/>
    <w:rsid w:val="00015181"/>
    <w:rsid w:val="00017EEC"/>
    <w:rsid w:val="0002006A"/>
    <w:rsid w:val="00021E42"/>
    <w:rsid w:val="00024CF3"/>
    <w:rsid w:val="00033735"/>
    <w:rsid w:val="00044060"/>
    <w:rsid w:val="00070A00"/>
    <w:rsid w:val="000736FF"/>
    <w:rsid w:val="0007769A"/>
    <w:rsid w:val="00077BC4"/>
    <w:rsid w:val="000821A2"/>
    <w:rsid w:val="000828E9"/>
    <w:rsid w:val="000844DF"/>
    <w:rsid w:val="00084943"/>
    <w:rsid w:val="00084A90"/>
    <w:rsid w:val="00096528"/>
    <w:rsid w:val="0009758B"/>
    <w:rsid w:val="000979B5"/>
    <w:rsid w:val="000A0313"/>
    <w:rsid w:val="000A3BD2"/>
    <w:rsid w:val="000B1EDA"/>
    <w:rsid w:val="000B5ECF"/>
    <w:rsid w:val="000B6E96"/>
    <w:rsid w:val="000C3C40"/>
    <w:rsid w:val="000D19F9"/>
    <w:rsid w:val="000D4DFF"/>
    <w:rsid w:val="000D4ECB"/>
    <w:rsid w:val="000E2EB1"/>
    <w:rsid w:val="000E6E01"/>
    <w:rsid w:val="000F6BAE"/>
    <w:rsid w:val="00102955"/>
    <w:rsid w:val="0010692A"/>
    <w:rsid w:val="0011311F"/>
    <w:rsid w:val="00115761"/>
    <w:rsid w:val="001168F3"/>
    <w:rsid w:val="001220CF"/>
    <w:rsid w:val="00122369"/>
    <w:rsid w:val="001227F4"/>
    <w:rsid w:val="0013251E"/>
    <w:rsid w:val="00134A2B"/>
    <w:rsid w:val="00141A37"/>
    <w:rsid w:val="001460BB"/>
    <w:rsid w:val="001534A5"/>
    <w:rsid w:val="00161398"/>
    <w:rsid w:val="00172074"/>
    <w:rsid w:val="00174D27"/>
    <w:rsid w:val="0017727D"/>
    <w:rsid w:val="00177536"/>
    <w:rsid w:val="001853AC"/>
    <w:rsid w:val="0019134A"/>
    <w:rsid w:val="00194F55"/>
    <w:rsid w:val="00195468"/>
    <w:rsid w:val="001A35E9"/>
    <w:rsid w:val="001A40D6"/>
    <w:rsid w:val="001B57EE"/>
    <w:rsid w:val="001C3C24"/>
    <w:rsid w:val="001E225A"/>
    <w:rsid w:val="001E55C6"/>
    <w:rsid w:val="001E5BC3"/>
    <w:rsid w:val="001F0247"/>
    <w:rsid w:val="001F11F3"/>
    <w:rsid w:val="001F4203"/>
    <w:rsid w:val="001F6F80"/>
    <w:rsid w:val="0020074E"/>
    <w:rsid w:val="002007CA"/>
    <w:rsid w:val="00212773"/>
    <w:rsid w:val="002152AF"/>
    <w:rsid w:val="0021676A"/>
    <w:rsid w:val="0022409E"/>
    <w:rsid w:val="00224A29"/>
    <w:rsid w:val="002256D3"/>
    <w:rsid w:val="00226516"/>
    <w:rsid w:val="002274AB"/>
    <w:rsid w:val="00230339"/>
    <w:rsid w:val="0023083E"/>
    <w:rsid w:val="00231C19"/>
    <w:rsid w:val="00232F19"/>
    <w:rsid w:val="00233B1D"/>
    <w:rsid w:val="00233CFF"/>
    <w:rsid w:val="002417AE"/>
    <w:rsid w:val="00243EC9"/>
    <w:rsid w:val="00256DFB"/>
    <w:rsid w:val="00264F83"/>
    <w:rsid w:val="002703A3"/>
    <w:rsid w:val="00275CCE"/>
    <w:rsid w:val="00277D69"/>
    <w:rsid w:val="002800A4"/>
    <w:rsid w:val="002807CC"/>
    <w:rsid w:val="002810A5"/>
    <w:rsid w:val="002831C4"/>
    <w:rsid w:val="00285448"/>
    <w:rsid w:val="00291C0E"/>
    <w:rsid w:val="00294068"/>
    <w:rsid w:val="00294E49"/>
    <w:rsid w:val="002A2E08"/>
    <w:rsid w:val="002A792C"/>
    <w:rsid w:val="002B34ED"/>
    <w:rsid w:val="002C5B85"/>
    <w:rsid w:val="002D00FB"/>
    <w:rsid w:val="002D791D"/>
    <w:rsid w:val="002E5478"/>
    <w:rsid w:val="002E7EF9"/>
    <w:rsid w:val="002F0EE0"/>
    <w:rsid w:val="002F6BFB"/>
    <w:rsid w:val="002F70B2"/>
    <w:rsid w:val="00304032"/>
    <w:rsid w:val="003068EC"/>
    <w:rsid w:val="003179AF"/>
    <w:rsid w:val="00321004"/>
    <w:rsid w:val="00324AFA"/>
    <w:rsid w:val="003435F1"/>
    <w:rsid w:val="003531FB"/>
    <w:rsid w:val="00361650"/>
    <w:rsid w:val="00367540"/>
    <w:rsid w:val="003863CC"/>
    <w:rsid w:val="003872AA"/>
    <w:rsid w:val="003906E6"/>
    <w:rsid w:val="00395549"/>
    <w:rsid w:val="003B1754"/>
    <w:rsid w:val="003B3090"/>
    <w:rsid w:val="003B31B8"/>
    <w:rsid w:val="003C41F2"/>
    <w:rsid w:val="003C6A2B"/>
    <w:rsid w:val="003D13D3"/>
    <w:rsid w:val="003E4781"/>
    <w:rsid w:val="003F1241"/>
    <w:rsid w:val="003F34F7"/>
    <w:rsid w:val="003F71E7"/>
    <w:rsid w:val="00403852"/>
    <w:rsid w:val="00403D71"/>
    <w:rsid w:val="004044F0"/>
    <w:rsid w:val="00413300"/>
    <w:rsid w:val="00416270"/>
    <w:rsid w:val="00426403"/>
    <w:rsid w:val="00426493"/>
    <w:rsid w:val="0043180A"/>
    <w:rsid w:val="004421D4"/>
    <w:rsid w:val="00443122"/>
    <w:rsid w:val="00450387"/>
    <w:rsid w:val="00452003"/>
    <w:rsid w:val="00462251"/>
    <w:rsid w:val="00464058"/>
    <w:rsid w:val="00465B02"/>
    <w:rsid w:val="00472485"/>
    <w:rsid w:val="00483CB8"/>
    <w:rsid w:val="00491696"/>
    <w:rsid w:val="00493819"/>
    <w:rsid w:val="0049509D"/>
    <w:rsid w:val="0049785E"/>
    <w:rsid w:val="004B4664"/>
    <w:rsid w:val="004B60FB"/>
    <w:rsid w:val="004C1C28"/>
    <w:rsid w:val="004C39B3"/>
    <w:rsid w:val="004C5915"/>
    <w:rsid w:val="004C7BCA"/>
    <w:rsid w:val="004D05A6"/>
    <w:rsid w:val="004D2DF5"/>
    <w:rsid w:val="004D2F2C"/>
    <w:rsid w:val="004E7357"/>
    <w:rsid w:val="004F3EC9"/>
    <w:rsid w:val="004F4F7B"/>
    <w:rsid w:val="00502F9F"/>
    <w:rsid w:val="00506460"/>
    <w:rsid w:val="00510CD9"/>
    <w:rsid w:val="00512519"/>
    <w:rsid w:val="00514513"/>
    <w:rsid w:val="00516493"/>
    <w:rsid w:val="005216B1"/>
    <w:rsid w:val="00521938"/>
    <w:rsid w:val="00521C83"/>
    <w:rsid w:val="005240DE"/>
    <w:rsid w:val="00534000"/>
    <w:rsid w:val="00537E49"/>
    <w:rsid w:val="00541DC9"/>
    <w:rsid w:val="00541EE0"/>
    <w:rsid w:val="00545461"/>
    <w:rsid w:val="00546F44"/>
    <w:rsid w:val="0055010D"/>
    <w:rsid w:val="00564149"/>
    <w:rsid w:val="00567105"/>
    <w:rsid w:val="00570FEF"/>
    <w:rsid w:val="00581A1C"/>
    <w:rsid w:val="005845D1"/>
    <w:rsid w:val="005846A4"/>
    <w:rsid w:val="005872DB"/>
    <w:rsid w:val="005975E1"/>
    <w:rsid w:val="005A20D4"/>
    <w:rsid w:val="005A2F27"/>
    <w:rsid w:val="005B4E3E"/>
    <w:rsid w:val="005C4216"/>
    <w:rsid w:val="005C5EE2"/>
    <w:rsid w:val="005D1E51"/>
    <w:rsid w:val="005D410D"/>
    <w:rsid w:val="005E1F4F"/>
    <w:rsid w:val="005E4235"/>
    <w:rsid w:val="005F1103"/>
    <w:rsid w:val="005F4004"/>
    <w:rsid w:val="005F6DFE"/>
    <w:rsid w:val="00614C99"/>
    <w:rsid w:val="006160B1"/>
    <w:rsid w:val="00621F0F"/>
    <w:rsid w:val="00625CEF"/>
    <w:rsid w:val="00626C53"/>
    <w:rsid w:val="00631A1C"/>
    <w:rsid w:val="006400CD"/>
    <w:rsid w:val="00640F8F"/>
    <w:rsid w:val="00657716"/>
    <w:rsid w:val="0065790E"/>
    <w:rsid w:val="0066223C"/>
    <w:rsid w:val="00666B32"/>
    <w:rsid w:val="00670ECE"/>
    <w:rsid w:val="00672757"/>
    <w:rsid w:val="00676C64"/>
    <w:rsid w:val="00681333"/>
    <w:rsid w:val="00682332"/>
    <w:rsid w:val="00682522"/>
    <w:rsid w:val="006859D4"/>
    <w:rsid w:val="006B1F02"/>
    <w:rsid w:val="006B5D3B"/>
    <w:rsid w:val="006C164D"/>
    <w:rsid w:val="006C2A5F"/>
    <w:rsid w:val="006C725C"/>
    <w:rsid w:val="006D131B"/>
    <w:rsid w:val="006D5B75"/>
    <w:rsid w:val="006D7222"/>
    <w:rsid w:val="006E425B"/>
    <w:rsid w:val="006F68FA"/>
    <w:rsid w:val="00700192"/>
    <w:rsid w:val="00700BC9"/>
    <w:rsid w:val="00704F29"/>
    <w:rsid w:val="007115E2"/>
    <w:rsid w:val="00714F89"/>
    <w:rsid w:val="0072050F"/>
    <w:rsid w:val="00722252"/>
    <w:rsid w:val="0072250A"/>
    <w:rsid w:val="00731787"/>
    <w:rsid w:val="007368A8"/>
    <w:rsid w:val="00740616"/>
    <w:rsid w:val="00742127"/>
    <w:rsid w:val="00742969"/>
    <w:rsid w:val="00750863"/>
    <w:rsid w:val="007520AE"/>
    <w:rsid w:val="00753DE7"/>
    <w:rsid w:val="00766856"/>
    <w:rsid w:val="00770CAF"/>
    <w:rsid w:val="007727FE"/>
    <w:rsid w:val="0077482F"/>
    <w:rsid w:val="00780417"/>
    <w:rsid w:val="00787010"/>
    <w:rsid w:val="00791724"/>
    <w:rsid w:val="007A1622"/>
    <w:rsid w:val="007A4EC9"/>
    <w:rsid w:val="007B646F"/>
    <w:rsid w:val="007C5CD3"/>
    <w:rsid w:val="007C67FD"/>
    <w:rsid w:val="007E49F6"/>
    <w:rsid w:val="007F4DD5"/>
    <w:rsid w:val="007F6398"/>
    <w:rsid w:val="00801313"/>
    <w:rsid w:val="008058EF"/>
    <w:rsid w:val="0080703A"/>
    <w:rsid w:val="00807968"/>
    <w:rsid w:val="00813DD0"/>
    <w:rsid w:val="00825790"/>
    <w:rsid w:val="008319B1"/>
    <w:rsid w:val="008367FB"/>
    <w:rsid w:val="00841790"/>
    <w:rsid w:val="0084303A"/>
    <w:rsid w:val="00844DE9"/>
    <w:rsid w:val="00846766"/>
    <w:rsid w:val="00855480"/>
    <w:rsid w:val="00856BFA"/>
    <w:rsid w:val="00861EE9"/>
    <w:rsid w:val="00862372"/>
    <w:rsid w:val="0086448F"/>
    <w:rsid w:val="00873532"/>
    <w:rsid w:val="0087357C"/>
    <w:rsid w:val="00875458"/>
    <w:rsid w:val="0087561A"/>
    <w:rsid w:val="008773A1"/>
    <w:rsid w:val="00880745"/>
    <w:rsid w:val="008835D7"/>
    <w:rsid w:val="0088506C"/>
    <w:rsid w:val="00894247"/>
    <w:rsid w:val="00894DA3"/>
    <w:rsid w:val="00897D3A"/>
    <w:rsid w:val="008A61EF"/>
    <w:rsid w:val="008B792A"/>
    <w:rsid w:val="008C29BF"/>
    <w:rsid w:val="008D02C4"/>
    <w:rsid w:val="008E0940"/>
    <w:rsid w:val="008E5569"/>
    <w:rsid w:val="008E5755"/>
    <w:rsid w:val="008F26C1"/>
    <w:rsid w:val="008F559A"/>
    <w:rsid w:val="008F59F3"/>
    <w:rsid w:val="008F5FA7"/>
    <w:rsid w:val="009034F6"/>
    <w:rsid w:val="00904BEC"/>
    <w:rsid w:val="00912553"/>
    <w:rsid w:val="00924503"/>
    <w:rsid w:val="009273EF"/>
    <w:rsid w:val="00931F69"/>
    <w:rsid w:val="00954FED"/>
    <w:rsid w:val="00960C89"/>
    <w:rsid w:val="00961A10"/>
    <w:rsid w:val="00963BF8"/>
    <w:rsid w:val="009708C8"/>
    <w:rsid w:val="00971D16"/>
    <w:rsid w:val="0097712F"/>
    <w:rsid w:val="0098104A"/>
    <w:rsid w:val="00981B1E"/>
    <w:rsid w:val="0098354B"/>
    <w:rsid w:val="009842CB"/>
    <w:rsid w:val="00984D75"/>
    <w:rsid w:val="009925BE"/>
    <w:rsid w:val="00993C6D"/>
    <w:rsid w:val="00993F5F"/>
    <w:rsid w:val="009A16E8"/>
    <w:rsid w:val="009A5126"/>
    <w:rsid w:val="009C052C"/>
    <w:rsid w:val="009C2B47"/>
    <w:rsid w:val="009C3B1B"/>
    <w:rsid w:val="009C3C18"/>
    <w:rsid w:val="009D1D45"/>
    <w:rsid w:val="009E1C99"/>
    <w:rsid w:val="009F0B39"/>
    <w:rsid w:val="009F27AB"/>
    <w:rsid w:val="00A04E2E"/>
    <w:rsid w:val="00A1581D"/>
    <w:rsid w:val="00A16960"/>
    <w:rsid w:val="00A24F85"/>
    <w:rsid w:val="00A25D24"/>
    <w:rsid w:val="00A37FC0"/>
    <w:rsid w:val="00A476B2"/>
    <w:rsid w:val="00A543BD"/>
    <w:rsid w:val="00A64501"/>
    <w:rsid w:val="00A64965"/>
    <w:rsid w:val="00A64DB3"/>
    <w:rsid w:val="00A70E37"/>
    <w:rsid w:val="00A712FE"/>
    <w:rsid w:val="00A718AB"/>
    <w:rsid w:val="00A8492F"/>
    <w:rsid w:val="00A90981"/>
    <w:rsid w:val="00A943A3"/>
    <w:rsid w:val="00AB1774"/>
    <w:rsid w:val="00AB205D"/>
    <w:rsid w:val="00AB212D"/>
    <w:rsid w:val="00AB27DB"/>
    <w:rsid w:val="00AB322C"/>
    <w:rsid w:val="00AC51AD"/>
    <w:rsid w:val="00AD09A1"/>
    <w:rsid w:val="00AD112C"/>
    <w:rsid w:val="00AF0B4A"/>
    <w:rsid w:val="00AF3F2B"/>
    <w:rsid w:val="00AF5239"/>
    <w:rsid w:val="00B0081E"/>
    <w:rsid w:val="00B070CA"/>
    <w:rsid w:val="00B071C9"/>
    <w:rsid w:val="00B1605D"/>
    <w:rsid w:val="00B22128"/>
    <w:rsid w:val="00B31149"/>
    <w:rsid w:val="00B31A06"/>
    <w:rsid w:val="00B31DCE"/>
    <w:rsid w:val="00B321CD"/>
    <w:rsid w:val="00B4027C"/>
    <w:rsid w:val="00B51870"/>
    <w:rsid w:val="00B54841"/>
    <w:rsid w:val="00B575E7"/>
    <w:rsid w:val="00B65D15"/>
    <w:rsid w:val="00B67B36"/>
    <w:rsid w:val="00B7271A"/>
    <w:rsid w:val="00B76EF5"/>
    <w:rsid w:val="00B82FCB"/>
    <w:rsid w:val="00B976DC"/>
    <w:rsid w:val="00BA117B"/>
    <w:rsid w:val="00BA330D"/>
    <w:rsid w:val="00BB6105"/>
    <w:rsid w:val="00BC514F"/>
    <w:rsid w:val="00BD19B2"/>
    <w:rsid w:val="00BD47A9"/>
    <w:rsid w:val="00BD6FAE"/>
    <w:rsid w:val="00BE6414"/>
    <w:rsid w:val="00BE6590"/>
    <w:rsid w:val="00BF4EA9"/>
    <w:rsid w:val="00C03165"/>
    <w:rsid w:val="00C1565B"/>
    <w:rsid w:val="00C20163"/>
    <w:rsid w:val="00C212B6"/>
    <w:rsid w:val="00C30036"/>
    <w:rsid w:val="00C3197C"/>
    <w:rsid w:val="00C31E6A"/>
    <w:rsid w:val="00C32E7E"/>
    <w:rsid w:val="00C44E93"/>
    <w:rsid w:val="00C4583C"/>
    <w:rsid w:val="00C46BB7"/>
    <w:rsid w:val="00C46CB9"/>
    <w:rsid w:val="00C54AAF"/>
    <w:rsid w:val="00C74A82"/>
    <w:rsid w:val="00C762C7"/>
    <w:rsid w:val="00C86604"/>
    <w:rsid w:val="00C92CA7"/>
    <w:rsid w:val="00C95AA2"/>
    <w:rsid w:val="00CA6853"/>
    <w:rsid w:val="00CA6979"/>
    <w:rsid w:val="00CB3C2F"/>
    <w:rsid w:val="00CC72D4"/>
    <w:rsid w:val="00CC7FC1"/>
    <w:rsid w:val="00CE016C"/>
    <w:rsid w:val="00D055C7"/>
    <w:rsid w:val="00D10BD4"/>
    <w:rsid w:val="00D1477F"/>
    <w:rsid w:val="00D21102"/>
    <w:rsid w:val="00D21BA2"/>
    <w:rsid w:val="00D22D48"/>
    <w:rsid w:val="00D23EC7"/>
    <w:rsid w:val="00D2560D"/>
    <w:rsid w:val="00D31BA4"/>
    <w:rsid w:val="00D40F5B"/>
    <w:rsid w:val="00D44A78"/>
    <w:rsid w:val="00D46B32"/>
    <w:rsid w:val="00D53F49"/>
    <w:rsid w:val="00D61140"/>
    <w:rsid w:val="00D64242"/>
    <w:rsid w:val="00D74AFE"/>
    <w:rsid w:val="00D74D7C"/>
    <w:rsid w:val="00D85B05"/>
    <w:rsid w:val="00D97AAC"/>
    <w:rsid w:val="00DB0CCA"/>
    <w:rsid w:val="00DC107F"/>
    <w:rsid w:val="00DC1686"/>
    <w:rsid w:val="00DC4714"/>
    <w:rsid w:val="00DC4B10"/>
    <w:rsid w:val="00DD3A80"/>
    <w:rsid w:val="00DE0D57"/>
    <w:rsid w:val="00DE5EBF"/>
    <w:rsid w:val="00DF50F1"/>
    <w:rsid w:val="00E02D55"/>
    <w:rsid w:val="00E07FC9"/>
    <w:rsid w:val="00E153B1"/>
    <w:rsid w:val="00E2215B"/>
    <w:rsid w:val="00E24134"/>
    <w:rsid w:val="00E25516"/>
    <w:rsid w:val="00E25D48"/>
    <w:rsid w:val="00E43A51"/>
    <w:rsid w:val="00E50EFE"/>
    <w:rsid w:val="00E519CE"/>
    <w:rsid w:val="00E51FCC"/>
    <w:rsid w:val="00E56C1D"/>
    <w:rsid w:val="00E63037"/>
    <w:rsid w:val="00E71D65"/>
    <w:rsid w:val="00E752FB"/>
    <w:rsid w:val="00E75361"/>
    <w:rsid w:val="00E81B00"/>
    <w:rsid w:val="00E87042"/>
    <w:rsid w:val="00E8706D"/>
    <w:rsid w:val="00E87661"/>
    <w:rsid w:val="00E91BB1"/>
    <w:rsid w:val="00E97F54"/>
    <w:rsid w:val="00EA0734"/>
    <w:rsid w:val="00EA6395"/>
    <w:rsid w:val="00EA7F37"/>
    <w:rsid w:val="00EB6A28"/>
    <w:rsid w:val="00EB77E3"/>
    <w:rsid w:val="00EB7D82"/>
    <w:rsid w:val="00EC32E7"/>
    <w:rsid w:val="00EC340F"/>
    <w:rsid w:val="00EC46BD"/>
    <w:rsid w:val="00EC4FA2"/>
    <w:rsid w:val="00ED44A9"/>
    <w:rsid w:val="00ED5AA9"/>
    <w:rsid w:val="00EE40B9"/>
    <w:rsid w:val="00EE4E23"/>
    <w:rsid w:val="00EE4F35"/>
    <w:rsid w:val="00EE5C3F"/>
    <w:rsid w:val="00EF0E40"/>
    <w:rsid w:val="00EF42E3"/>
    <w:rsid w:val="00EF7BAE"/>
    <w:rsid w:val="00F01448"/>
    <w:rsid w:val="00F367A7"/>
    <w:rsid w:val="00F40B98"/>
    <w:rsid w:val="00F507CC"/>
    <w:rsid w:val="00F50EBC"/>
    <w:rsid w:val="00F53ED5"/>
    <w:rsid w:val="00F57F20"/>
    <w:rsid w:val="00F645C7"/>
    <w:rsid w:val="00F66C88"/>
    <w:rsid w:val="00F6796E"/>
    <w:rsid w:val="00F7282D"/>
    <w:rsid w:val="00F73E66"/>
    <w:rsid w:val="00F9071D"/>
    <w:rsid w:val="00F92880"/>
    <w:rsid w:val="00F931F2"/>
    <w:rsid w:val="00F942B0"/>
    <w:rsid w:val="00F94318"/>
    <w:rsid w:val="00FA2201"/>
    <w:rsid w:val="00FA2E95"/>
    <w:rsid w:val="00FB5EE6"/>
    <w:rsid w:val="00FC18AF"/>
    <w:rsid w:val="00FC5A56"/>
    <w:rsid w:val="00FD203D"/>
    <w:rsid w:val="00FD23C7"/>
    <w:rsid w:val="00FE3B50"/>
    <w:rsid w:val="00FE670D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D1E51-8C6D-4D9F-AFBC-483CCDCA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1A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8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7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" TargetMode="External"/><Relationship Id="rId13" Type="http://schemas.openxmlformats.org/officeDocument/2006/relationships/hyperlink" Target="http://winscp.net/eng/download.php" TargetMode="External"/><Relationship Id="rId18" Type="http://schemas.openxmlformats.org/officeDocument/2006/relationships/hyperlink" Target="http://www.couchbase.com/nosql-databases/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tepad-plus-plus.org/download" TargetMode="Externa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msdn.microsoft.com/en-us/library/mt238290.aspx" TargetMode="External"/><Relationship Id="rId17" Type="http://schemas.openxmlformats.org/officeDocument/2006/relationships/hyperlink" Target="http://7-zip.org/downloa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telerik.com/download/fidd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vs/visual-studio-2017-rc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couchbase.com/nosql-databases/downloa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s3browser.com/download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1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524</cp:revision>
  <dcterms:created xsi:type="dcterms:W3CDTF">2015-03-21T14:37:00Z</dcterms:created>
  <dcterms:modified xsi:type="dcterms:W3CDTF">2017-03-02T00:21:00Z</dcterms:modified>
</cp:coreProperties>
</file>