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proofErr w:type="spellStart"/>
      <w:r>
        <w:t>neonHIVE</w:t>
      </w:r>
      <w:proofErr w:type="spellEnd"/>
      <w:r w:rsidR="006D6EB3">
        <w:t xml:space="preserve"> </w:t>
      </w:r>
      <w:r w:rsidR="00357728">
        <w:t xml:space="preserve">Traffic </w:t>
      </w:r>
      <w:r w:rsidR="006A39E2">
        <w:t>Managers</w:t>
      </w:r>
    </w:p>
    <w:p w:rsidR="006D6EB3" w:rsidRDefault="006D6EB3" w:rsidP="006D6EB3">
      <w:pPr>
        <w:pStyle w:val="Heading1"/>
      </w:pPr>
      <w:r>
        <w:t>Introduction</w:t>
      </w:r>
      <w:bookmarkStart w:id="0" w:name="_GoBack"/>
      <w:bookmarkEnd w:id="0"/>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357728" w:rsidP="00F96DEB">
      <w:r>
        <w:t>Traffic Directors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proofErr w:type="spellStart"/>
      <w:r>
        <w:t>neonHIVE</w:t>
      </w:r>
      <w:proofErr w:type="spellEnd"/>
      <w:r>
        <w:t xml:space="preser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proofErr w:type="spellStart"/>
      <w:r>
        <w:t>neonHIVE</w:t>
      </w:r>
      <w:proofErr w:type="spellEnd"/>
      <w:r w:rsidR="006D6EB3">
        <w:t xml:space="preserve"> provides </w:t>
      </w:r>
      <w:r w:rsidR="00310A23">
        <w:t>five</w:t>
      </w:r>
      <w:r w:rsidR="006D6EB3">
        <w:t xml:space="preserve"> different Docker images for implementing HTTP and TCP reverse proxies</w:t>
      </w:r>
      <w:r w:rsidR="00A548F4">
        <w:t>.</w:t>
      </w:r>
    </w:p>
    <w:p w:rsidR="006D6EB3" w:rsidRDefault="00F9786C"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F9786C"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F9786C"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F9786C" w:rsidP="006D6EB3">
      <w:pPr>
        <w:ind w:left="3240" w:hanging="2880"/>
      </w:pPr>
      <w:hyperlink r:id="rId16" w:history="1">
        <w:r w:rsidR="006823C9" w:rsidRPr="00D24D7D">
          <w:rPr>
            <w:rStyle w:val="Hyperlink"/>
          </w:rPr>
          <w:t>varnish</w:t>
        </w:r>
      </w:hyperlink>
      <w:r w:rsidR="006823C9">
        <w:tab/>
      </w:r>
      <w:r w:rsidR="00E91887">
        <w:t>Provides</w:t>
      </w:r>
      <w:r w:rsidR="001F6857">
        <w:t xml:space="preserve"> simple</w:t>
      </w:r>
      <w:r w:rsidR="006823C9">
        <w:t xml:space="preserve"> HTTP caching.</w:t>
      </w:r>
    </w:p>
    <w:p w:rsidR="00E0433D" w:rsidRDefault="00F9786C"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 xml:space="preserve">implement </w:t>
      </w:r>
      <w:proofErr w:type="spellStart"/>
      <w:r w:rsidR="0065048B">
        <w:t>neonHIVE</w:t>
      </w:r>
      <w:proofErr w:type="spellEnd"/>
      <w:r w:rsidR="0065048B">
        <w:t xml:space="preser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lastRenderedPageBreak/>
        <w:t>Proxy Services</w:t>
      </w:r>
    </w:p>
    <w:p w:rsidR="006D6EB3" w:rsidRDefault="00B86A7C">
      <w:proofErr w:type="spellStart"/>
      <w:r>
        <w:t>neonHIVE</w:t>
      </w:r>
      <w:proofErr w:type="spellEnd"/>
      <w:r w:rsidR="00DE1296">
        <w:t xml:space="preserve"> currently deploys </w:t>
      </w:r>
      <w:r w:rsidR="003714EC">
        <w:t>several</w:t>
      </w:r>
      <w:r w:rsidR="00DE1296">
        <w:t xml:space="preserv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w:t>
      </w:r>
      <w:r>
        <w:rPr>
          <w:rStyle w:val="EmphasizeChar"/>
          <w:b w:val="0"/>
          <w:color w:val="auto"/>
        </w:rPr>
        <w:lastRenderedPageBreak/>
        <w:t xml:space="preserve">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cache-remove-seconds: 300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3714EC">
        <w:t>p</w:t>
      </w:r>
      <w:r w:rsidR="00B34EAB">
        <w:t>roxy</w:t>
      </w:r>
      <w:r w:rsidR="003714EC">
        <w:t>-conf</w:t>
      </w:r>
      <w:r w:rsidR="00B34EAB">
        <w:t>.zip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 xml:space="preserve">conf: </w:t>
      </w:r>
      <w:r w:rsidR="003714EC">
        <w:t>proxy-conf.zip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 xml:space="preserve">conf: </w:t>
      </w:r>
      <w:r w:rsidR="003714EC">
        <w:t>proxy-conf.zip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w:t>
      </w:r>
      <w:r w:rsidR="003714EC">
        <w:t>proxy-conf.zip</w:t>
      </w:r>
      <w:r w:rsidR="00D0247A">
        <w:br/>
        <w:t xml:space="preserve">                proxy-hash: &lt;MD5 hash of proxy-conf&gt;</w:t>
      </w:r>
      <w:r w:rsidR="00D0247A">
        <w:br/>
        <w:t xml:space="preserve">            private-bridge:</w:t>
      </w:r>
      <w:r w:rsidR="00D0247A">
        <w:br/>
        <w:t xml:space="preserve">                proxy-conf: </w:t>
      </w:r>
      <w:r w:rsidR="003714EC">
        <w:t>proxy-conf.zip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lastRenderedPageBreak/>
        <w:t>cache-remove-seconds</w:t>
      </w:r>
      <w:r>
        <w:rPr>
          <w:rStyle w:val="EmphasizeChar"/>
          <w:b w:val="0"/>
          <w:color w:val="auto"/>
        </w:rPr>
        <w:tab/>
        <w:t xml:space="preserve">(double)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w:t>
      </w:r>
      <w:r w:rsidR="00357728">
        <w:rPr>
          <w:rStyle w:val="EmphasizeChar"/>
          <w:b w:val="0"/>
          <w:color w:val="auto"/>
        </w:rPr>
        <w:t>traffic director</w:t>
      </w:r>
      <w:r>
        <w:rPr>
          <w:rStyle w:val="EmphasizeChar"/>
          <w:b w:val="0"/>
          <w:color w:val="auto"/>
        </w:rPr>
        <w:t xml:space="preserve">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357728">
        <w:rPr>
          <w:rStyle w:val="EmphasizeChar"/>
          <w:b w:val="0"/>
          <w:color w:val="auto"/>
        </w:rPr>
        <w:t>traffic director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357728">
        <w:rPr>
          <w:rStyle w:val="EmphasizeChar"/>
          <w:b w:val="0"/>
          <w:color w:val="auto"/>
        </w:rPr>
        <w:t>traffic director</w:t>
      </w:r>
      <w:r w:rsidR="00C745AC">
        <w:rPr>
          <w:rStyle w:val="EmphasizeChar"/>
          <w:b w:val="0"/>
          <w:color w:val="auto"/>
        </w:rPr>
        <w:t xml:space="preserve">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357728">
        <w:rPr>
          <w:rStyle w:val="EmphasizeChar"/>
          <w:b w:val="0"/>
          <w:color w:val="auto"/>
        </w:rPr>
        <w:t>Traffic director</w:t>
      </w:r>
      <w:r>
        <w:rPr>
          <w:rStyle w:val="EmphasizeChar"/>
          <w:b w:val="0"/>
          <w:color w:val="auto"/>
        </w:rPr>
        <w:t xml:space="preserve"> settings</w:t>
      </w:r>
      <w:r w:rsidR="004050A4">
        <w:rPr>
          <w:rStyle w:val="EmphasizeChar"/>
          <w:b w:val="0"/>
          <w:color w:val="auto"/>
        </w:rPr>
        <w:t xml:space="preserve"> (see the </w:t>
      </w:r>
      <w:proofErr w:type="spellStart"/>
      <w:r w:rsidR="00357728">
        <w:rPr>
          <w:rStyle w:val="EmphasizeChar"/>
        </w:rPr>
        <w:t>TrafficDirector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357728">
        <w:t>Traffic director</w:t>
      </w:r>
      <w:r w:rsidR="00B30869" w:rsidRPr="00B30869">
        <w:rPr>
          <w:rStyle w:val="EmphasizeChar"/>
          <w:b w:val="0"/>
          <w:color w:val="auto"/>
        </w:rPr>
        <w:t xml:space="preserve"> rules for the </w:t>
      </w:r>
      <w:r w:rsidR="00357728">
        <w:rPr>
          <w:rStyle w:val="EmphasizeChar"/>
          <w:b w:val="0"/>
          <w:color w:val="auto"/>
        </w:rPr>
        <w:t>traffic director</w:t>
      </w:r>
      <w:r w:rsidR="004050A4">
        <w:rPr>
          <w:rStyle w:val="EmphasizeChar"/>
          <w:b w:val="0"/>
          <w:color w:val="auto"/>
        </w:rPr>
        <w:t xml:space="preserve"> (see the </w:t>
      </w:r>
      <w:proofErr w:type="spellStart"/>
      <w:r w:rsidR="00357728">
        <w:rPr>
          <w:rStyle w:val="EmphasizeChar"/>
        </w:rPr>
        <w:t>TrafficDirector</w:t>
      </w:r>
      <w:r w:rsidR="004050A4">
        <w:rPr>
          <w:rStyle w:val="EmphasizeChar"/>
        </w:rPr>
        <w:t>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8B2E6A" w:rsidRDefault="008B2E6A" w:rsidP="008B2E6A">
      <w:r>
        <w:t xml:space="preserve">neon-proxy-manager works by listening on the </w:t>
      </w:r>
      <w:r w:rsidRPr="008B2E6A">
        <w:rPr>
          <w:rStyle w:val="EmphasizeChar"/>
        </w:rPr>
        <w:t>neon/proxy-notify</w:t>
      </w:r>
      <w:r>
        <w:t xml:space="preserve"> </w:t>
      </w:r>
      <w:proofErr w:type="spellStart"/>
      <w:r>
        <w:t>HiveMQ</w:t>
      </w:r>
      <w:proofErr w:type="spellEnd"/>
      <w:r>
        <w:t xml:space="preserve"> channel for </w:t>
      </w:r>
      <w:proofErr w:type="spellStart"/>
      <w:r w:rsidR="0052189B" w:rsidRPr="00E55289">
        <w:rPr>
          <w:rStyle w:val="CodeChar"/>
        </w:rPr>
        <w:t>ProxyRegenerateMessage</w:t>
      </w:r>
      <w:proofErr w:type="spellEnd"/>
      <w:r w:rsidR="00E55289">
        <w:t xml:space="preserve"> messages</w:t>
      </w:r>
      <w:r>
        <w:t xml:space="preserve"> indicating that it should scan the proxy Consul settings under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and any TLS certificates in Vault for</w:t>
      </w:r>
      <w:r w:rsidR="003D2C71">
        <w:t xml:space="preserve"> changes.</w:t>
      </w:r>
      <w:r w:rsidR="00D80B15">
        <w:t xml:space="preserve">  </w:t>
      </w:r>
      <w:r>
        <w:t xml:space="preserve">A notification will be broadcast by the </w:t>
      </w:r>
      <w:r w:rsidRPr="008B2E6A">
        <w:rPr>
          <w:rStyle w:val="CodeChar"/>
        </w:rPr>
        <w:t>neon-cli</w:t>
      </w:r>
      <w:r>
        <w:t xml:space="preserve"> whenever it updates </w:t>
      </w:r>
      <w:r w:rsidR="00357728">
        <w:rPr>
          <w:rStyle w:val="EmphasizeChar"/>
          <w:b w:val="0"/>
          <w:color w:val="auto"/>
        </w:rPr>
        <w:t>traffic director</w:t>
      </w:r>
      <w:r>
        <w:t xml:space="preserve"> rules and </w:t>
      </w:r>
      <w:r w:rsidRPr="008B2E6A">
        <w:rPr>
          <w:rStyle w:val="EmphasizeChar"/>
        </w:rPr>
        <w:t>neon-hive-manager</w:t>
      </w:r>
      <w:r>
        <w:t xml:space="preserve"> periodically broadcasts a notification (this defaults to a 5-minute interval)</w:t>
      </w:r>
      <w:r w:rsidR="00381D9A">
        <w:t xml:space="preserve">.  This is </w:t>
      </w:r>
      <w:r>
        <w:t xml:space="preserve">a fail-safe </w:t>
      </w:r>
      <w:r w:rsidR="00381D9A">
        <w:t>that ensures</w:t>
      </w:r>
      <w:r>
        <w:t xml:space="preserve"> </w:t>
      </w:r>
      <w:r>
        <w:lastRenderedPageBreak/>
        <w:t xml:space="preserve">the proxies and rules will eventually converge if </w:t>
      </w:r>
      <w:r w:rsidRPr="008B2E6A">
        <w:rPr>
          <w:rStyle w:val="CodeChar"/>
        </w:rPr>
        <w:t>neon-cli</w:t>
      </w:r>
      <w:r>
        <w:t xml:space="preserve"> notifications are </w:t>
      </w:r>
      <w:r w:rsidR="00296D5C">
        <w:t xml:space="preserve">somehow </w:t>
      </w:r>
      <w:r>
        <w:t>lost</w:t>
      </w:r>
      <w:r w:rsidR="00381D9A">
        <w:t xml:space="preserve"> and also to periodically verify that the proxy configuration is still valid (</w:t>
      </w:r>
      <w:r w:rsidR="007B0D55">
        <w:t>e.g.</w:t>
      </w:r>
      <w:r w:rsidR="00381D9A">
        <w:t xml:space="preserve"> that TLS certificates have not expired).</w:t>
      </w:r>
    </w:p>
    <w:p w:rsidR="00726E50" w:rsidRDefault="00D80B15" w:rsidP="008B2E6A">
      <w:r>
        <w:t>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w:t>
      </w:r>
      <w:r w:rsidR="00721D7D" w:rsidRPr="008B2E6A">
        <w:rPr>
          <w:rStyle w:val="EmphasizeChar"/>
        </w:rPr>
        <w:t>reload</w:t>
      </w:r>
      <w:r w:rsidR="00721D7D">
        <w:t xml:space="preserve">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003714EC" w:rsidRPr="003714EC">
        <w:rPr>
          <w:rStyle w:val="CodeChar"/>
        </w:rPr>
        <w:t>proxy-conf</w:t>
      </w:r>
      <w:r w:rsidRPr="003714EC">
        <w:rPr>
          <w:rStyle w:val="CodeChar"/>
        </w:rPr>
        <w:t>.zip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 xml:space="preserve">will be computed for the </w:t>
      </w:r>
      <w:r w:rsidR="003714EC" w:rsidRPr="003714EC">
        <w:rPr>
          <w:rStyle w:val="CodeChar"/>
        </w:rPr>
        <w:t>proxy-conf</w:t>
      </w:r>
      <w:r w:rsidRPr="003714EC">
        <w:rPr>
          <w:rStyle w:val="CodeChar"/>
        </w:rPr>
        <w:t>.zip</w:t>
      </w:r>
      <w:r>
        <w:t xml:space="preserve">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w:t>
      </w:r>
      <w:r w:rsidR="00E55289">
        <w:t xml:space="preserve">a </w:t>
      </w:r>
      <w:proofErr w:type="spellStart"/>
      <w:r w:rsidR="00E55289" w:rsidRPr="00E55289">
        <w:rPr>
          <w:rStyle w:val="CodeChar"/>
        </w:rPr>
        <w:t>ProxyUpdateMessage</w:t>
      </w:r>
      <w:proofErr w:type="spellEnd"/>
      <w:r w:rsidR="009433C9">
        <w:t xml:space="preserve"> will be broadcast to the</w:t>
      </w:r>
      <w:r w:rsidR="001554AC">
        <w:t xml:space="preserve"> related</w:t>
      </w:r>
      <w:r w:rsidR="009433C9">
        <w:t xml:space="preserve"> </w:t>
      </w:r>
      <w:proofErr w:type="spellStart"/>
      <w:r w:rsidR="009433C9">
        <w:t>HiveMQ</w:t>
      </w:r>
      <w:proofErr w:type="spellEnd"/>
      <w:r w:rsidR="009433C9">
        <w:t xml:space="preserve">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w:t>
      </w:r>
      <w:r w:rsidR="00E55289">
        <w:t xml:space="preserve">quickly </w:t>
      </w:r>
      <w:r w:rsidR="001554AC">
        <w:t xml:space="preserve">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w:t>
      </w:r>
      <w:proofErr w:type="spellStart"/>
      <w:r w:rsidR="001554AC">
        <w:t>HiveMQ</w:t>
      </w:r>
      <w:proofErr w:type="spellEnd"/>
      <w:r w:rsidR="001554AC">
        <w:t xml:space="preserve">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proofErr w:type="spellStart"/>
      <w:r w:rsidR="00B86A7C">
        <w:t>neonHIVE</w:t>
      </w:r>
      <w:proofErr w:type="spellEnd"/>
      <w:r>
        <w:t xml:space="preserve"> services. </w:t>
      </w:r>
    </w:p>
    <w:p w:rsidR="00BC3D5C" w:rsidRDefault="00BC3D5C" w:rsidP="00E57CE6">
      <w:r>
        <w:t xml:space="preserve">The public and private </w:t>
      </w:r>
      <w:r w:rsidR="004C5EF6">
        <w:t xml:space="preserve">hive </w:t>
      </w:r>
      <w:r w:rsidR="00357728">
        <w:rPr>
          <w:rStyle w:val="EmphasizeChar"/>
          <w:b w:val="0"/>
          <w:color w:val="auto"/>
        </w:rPr>
        <w:t>traffic director</w:t>
      </w:r>
      <w:r w:rsidR="004C5EF6">
        <w:t>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w:t>
      </w:r>
      <w:r w:rsidR="00357728">
        <w:rPr>
          <w:rStyle w:val="EmphasizeChar"/>
          <w:b w:val="0"/>
          <w:color w:val="auto"/>
        </w:rPr>
        <w:t>traffic director</w:t>
      </w:r>
      <w:r>
        <w:t xml:space="preserve">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w:t>
      </w:r>
      <w:r w:rsidR="00357728">
        <w:rPr>
          <w:rStyle w:val="EmphasizeChar"/>
          <w:b w:val="0"/>
          <w:color w:val="auto"/>
        </w:rPr>
        <w:t>load balancer</w:t>
      </w:r>
      <w:r>
        <w:t xml:space="preserve">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052F30" w:rsidP="00985A93">
      <w:pPr>
        <w:pStyle w:val="Heading1"/>
      </w:pPr>
      <w:r>
        <w:t>Proxy Cache Services</w:t>
      </w:r>
    </w:p>
    <w:p w:rsidR="00052F30" w:rsidRDefault="00052F30" w:rsidP="00052F30">
      <w:r>
        <w:t xml:space="preserve">The </w:t>
      </w:r>
      <w:r w:rsidRPr="00F2636D">
        <w:rPr>
          <w:rStyle w:val="EmphasizeChar"/>
        </w:rPr>
        <w:t>neon-proxy-manager</w:t>
      </w:r>
      <w:r>
        <w:t xml:space="preserve"> service monitors the public and private </w:t>
      </w:r>
      <w:r w:rsidR="00357728">
        <w:t>traffic director</w:t>
      </w:r>
      <w:r>
        <w:t xml:space="preserve"> rules for rules that require response caching.  </w:t>
      </w:r>
      <w:r w:rsidR="00F2636D">
        <w:t xml:space="preserve">When this is detected, </w:t>
      </w:r>
      <w:r w:rsidR="00F2636D" w:rsidRPr="00F2636D">
        <w:rPr>
          <w:rStyle w:val="EmphasizeChar"/>
        </w:rPr>
        <w:t>neon-proxy-manager</w:t>
      </w:r>
      <w:r w:rsidR="00F2636D">
        <w:t xml:space="preserve"> will spin up </w:t>
      </w:r>
      <w:r w:rsidR="00F2636D" w:rsidRPr="00F2636D">
        <w:rPr>
          <w:rStyle w:val="EmphasizeChar"/>
        </w:rPr>
        <w:t>neon-proxy-public-cache</w:t>
      </w:r>
      <w:r w:rsidR="00F2636D">
        <w:t xml:space="preserve"> and/or </w:t>
      </w:r>
      <w:r w:rsidR="00F2636D" w:rsidRPr="00F2636D">
        <w:rPr>
          <w:rStyle w:val="EmphasizeChar"/>
        </w:rPr>
        <w:t>neon-proxy-private-cache</w:t>
      </w:r>
      <w:r w:rsidR="00F2636D">
        <w:t xml:space="preserve"> services to handle this and neon-proxy-manager will also include a </w:t>
      </w:r>
      <w:proofErr w:type="spellStart"/>
      <w:r w:rsidR="00F2636D" w:rsidRPr="007A52C8">
        <w:rPr>
          <w:rStyle w:val="CodeChar"/>
        </w:rPr>
        <w:t>varnish.vcl</w:t>
      </w:r>
      <w:proofErr w:type="spellEnd"/>
      <w:r w:rsidR="00F2636D">
        <w:t xml:space="preserve"> file with</w:t>
      </w:r>
      <w:r w:rsidR="00562BA7">
        <w:t>in</w:t>
      </w:r>
      <w:r w:rsidR="00F2636D">
        <w:t xml:space="preserve"> the Varnish configuration in the </w:t>
      </w:r>
      <w:r w:rsidR="003714EC">
        <w:rPr>
          <w:rStyle w:val="CodeChar"/>
        </w:rPr>
        <w:t>proxy-conf</w:t>
      </w:r>
      <w:r w:rsidR="00F2636D" w:rsidRPr="007A52C8">
        <w:rPr>
          <w:rStyle w:val="CodeChar"/>
        </w:rPr>
        <w:t>.zip</w:t>
      </w:r>
      <w:r w:rsidR="00F2636D">
        <w:t xml:space="preserve"> archive persisted to Consul.</w:t>
      </w:r>
      <w:r w:rsidR="00562BA7">
        <w:t xml:space="preserve">  The proxy services will monitor </w:t>
      </w:r>
      <w:r w:rsidR="00644336">
        <w:t xml:space="preserve">the </w:t>
      </w:r>
      <w:proofErr w:type="spellStart"/>
      <w:r w:rsidR="00644336">
        <w:t>HiveMQ</w:t>
      </w:r>
      <w:proofErr w:type="spellEnd"/>
      <w:r w:rsidR="00644336">
        <w:t xml:space="preserve"> </w:t>
      </w:r>
      <w:r w:rsidR="00644336" w:rsidRPr="00644336">
        <w:rPr>
          <w:rStyle w:val="EmphasizeChar"/>
        </w:rPr>
        <w:t>proxy-notify</w:t>
      </w:r>
      <w:r w:rsidR="00644336">
        <w:t xml:space="preserve"> queue for configuration update </w:t>
      </w:r>
      <w:r w:rsidR="00644336">
        <w:lastRenderedPageBreak/>
        <w:t>messages</w:t>
      </w:r>
      <w:r w:rsidR="00AA0EB6">
        <w:t xml:space="preserve"> (</w:t>
      </w:r>
      <w:r w:rsidR="00644336">
        <w:t>just as the proxy services do</w:t>
      </w:r>
      <w:r w:rsidR="00AA0EB6">
        <w:t>) to update the local Varnish configuration.  So, this is pretty clean.</w:t>
      </w:r>
    </w:p>
    <w:p w:rsidR="00AA0EB6" w:rsidRDefault="00AA0EB6" w:rsidP="00052F30">
      <w:r>
        <w:t>There’s one bit of trickiness we’ll have to handle</w:t>
      </w:r>
      <w:r w:rsidR="008E08E5">
        <w:t>.  Some observations</w:t>
      </w:r>
      <w:r>
        <w:t>:</w:t>
      </w:r>
    </w:p>
    <w:p w:rsidR="00AA0EB6" w:rsidRDefault="00AA0EB6" w:rsidP="00192C27">
      <w:pPr>
        <w:pStyle w:val="ListParagraph"/>
        <w:numPr>
          <w:ilvl w:val="0"/>
          <w:numId w:val="4"/>
        </w:numPr>
      </w:pPr>
      <w:r>
        <w:t xml:space="preserve">The public and private proxies each expose HTTP and TCP on </w:t>
      </w:r>
      <w:r w:rsidR="00432A97">
        <w:t>up to 300</w:t>
      </w:r>
      <w:r>
        <w:t xml:space="preserve"> ports.</w:t>
      </w:r>
    </w:p>
    <w:p w:rsidR="0050251E" w:rsidRDefault="0050251E" w:rsidP="00192C27">
      <w:pPr>
        <w:pStyle w:val="ListParagraph"/>
        <w:numPr>
          <w:ilvl w:val="0"/>
          <w:numId w:val="4"/>
        </w:numPr>
      </w:pPr>
      <w:r>
        <w:t xml:space="preserve">The first two ports on each public/private port range are reserved for HTTP and HTTPS traffic and all </w:t>
      </w:r>
      <w:r w:rsidR="00357728">
        <w:t>traffic director</w:t>
      </w:r>
      <w:r>
        <w:t xml:space="preserve"> rules on these ports require that requests have unique hostnames</w:t>
      </w:r>
      <w:r w:rsidR="005E14E1">
        <w:t xml:space="preserve"> so we’ll be able to route requests to the </w:t>
      </w:r>
      <w:r w:rsidR="008E4EBA">
        <w:t>correct</w:t>
      </w:r>
      <w:r w:rsidR="005E14E1">
        <w:t xml:space="preserve"> backends.</w:t>
      </w:r>
    </w:p>
    <w:p w:rsidR="005E14E1" w:rsidRDefault="008E4EBA" w:rsidP="00192C27">
      <w:pPr>
        <w:pStyle w:val="ListParagraph"/>
        <w:numPr>
          <w:ilvl w:val="0"/>
          <w:numId w:val="4"/>
        </w:numPr>
      </w:pPr>
      <w:r>
        <w:t>The other ports may expose either HTTP/HTTPS or TCP endpoints.  We don’t cache TCP so we can ignore these.</w:t>
      </w:r>
    </w:p>
    <w:p w:rsidR="008E4EBA" w:rsidRDefault="008E4EBA" w:rsidP="00192C27">
      <w:pPr>
        <w:pStyle w:val="ListParagraph"/>
        <w:numPr>
          <w:ilvl w:val="0"/>
          <w:numId w:val="4"/>
        </w:numPr>
      </w:pPr>
      <w:r>
        <w:t xml:space="preserve">It’s possible to expose an HTTP/HTTPS endpoint that doesn’t require hostnames.  This effectively </w:t>
      </w:r>
      <w:r w:rsidR="008E08E5">
        <w:t xml:space="preserve">routes </w:t>
      </w:r>
      <w:r w:rsidR="008824F1">
        <w:t xml:space="preserve">all requests to the port to the backend without trying to match </w:t>
      </w:r>
      <w:r w:rsidR="00192C27">
        <w:t>hostnames.</w:t>
      </w:r>
    </w:p>
    <w:p w:rsidR="00192C27" w:rsidRDefault="00192C27" w:rsidP="00192C27">
      <w:pPr>
        <w:pStyle w:val="ListParagraph"/>
        <w:numPr>
          <w:ilvl w:val="0"/>
          <w:numId w:val="4"/>
        </w:numPr>
      </w:pPr>
      <w:r>
        <w:t>Varnish listens on a single port (port 80 for the proxy cache services).</w:t>
      </w:r>
    </w:p>
    <w:p w:rsidR="00192C27" w:rsidRDefault="00192C27" w:rsidP="00192C27">
      <w:r>
        <w:t>So</w:t>
      </w:r>
      <w:r w:rsidR="0051303F">
        <w:t>,</w:t>
      </w:r>
      <w:r>
        <w:t xml:space="preserve"> here’s the problem: we need to a way to forward cache enabled requests from HAProxy running in the proxy services to Varnish running in the proxy cache services such that Varnish will be able to forward to its backends </w:t>
      </w:r>
      <w:r w:rsidR="0051303F">
        <w:t>taking into account</w:t>
      </w:r>
      <w:r>
        <w:t xml:space="preserve"> the original inbound HAProxy port and the request hostname (if there was one).</w:t>
      </w:r>
    </w:p>
    <w:p w:rsidR="00B6153A" w:rsidRDefault="0049004C" w:rsidP="00B6153A">
      <w:r>
        <w:t xml:space="preserve">We’re going to accomplish this by having </w:t>
      </w:r>
      <w:r w:rsidRPr="008E1ECF">
        <w:rPr>
          <w:rStyle w:val="EmphasizeChar"/>
        </w:rPr>
        <w:t>neon-proxy-manager</w:t>
      </w:r>
      <w:r w:rsidR="00703EB2">
        <w:t xml:space="preserve"> generate the HAProxy configuration such that it </w:t>
      </w:r>
      <w:r w:rsidR="00104894">
        <w:t xml:space="preserve">adds a new </w:t>
      </w:r>
      <w:r w:rsidR="00104894" w:rsidRPr="00104894">
        <w:rPr>
          <w:rStyle w:val="CodeChar"/>
        </w:rPr>
        <w:t>X-</w:t>
      </w:r>
      <w:r w:rsidR="00AE215C">
        <w:rPr>
          <w:rStyle w:val="CodeChar"/>
        </w:rPr>
        <w:t>Neon-</w:t>
      </w:r>
      <w:r w:rsidR="00104894" w:rsidRPr="00104894">
        <w:rPr>
          <w:rStyle w:val="CodeChar"/>
        </w:rPr>
        <w:t>Proxy-Target</w:t>
      </w:r>
      <w:r w:rsidR="00104894">
        <w:t xml:space="preserve"> header to each request that passes through.  </w:t>
      </w:r>
      <w:r w:rsidR="00B6153A">
        <w:t>This will identify the inbound proxy PORT and the hostname, if required:</w:t>
      </w:r>
    </w:p>
    <w:p w:rsidR="000E68EA" w:rsidRDefault="00B6153A" w:rsidP="000E68EA">
      <w:pPr>
        <w:ind w:left="2250" w:hanging="1890"/>
      </w:pPr>
      <w:r w:rsidRPr="000E68EA">
        <w:rPr>
          <w:rStyle w:val="CodeChar"/>
        </w:rPr>
        <w:t>PORT-HOSTNAME</w:t>
      </w:r>
      <w:r>
        <w:tab/>
        <w:t>The port number and hostname</w:t>
      </w:r>
      <w:r w:rsidR="00AE215C">
        <w:t xml:space="preserve"> (HOSTNAME may be empty)</w:t>
      </w:r>
      <w:r>
        <w:t>.</w:t>
      </w:r>
    </w:p>
    <w:p w:rsidR="00192C27" w:rsidRDefault="008E1ECF" w:rsidP="00B6153A">
      <w:r>
        <w:t xml:space="preserve">The neon-proxy-manager will also generate corresponding code in the </w:t>
      </w:r>
      <w:proofErr w:type="spellStart"/>
      <w:r w:rsidRPr="00331777">
        <w:rPr>
          <w:rStyle w:val="CodeChar"/>
        </w:rPr>
        <w:t>varnish.vcl</w:t>
      </w:r>
      <w:proofErr w:type="spellEnd"/>
      <w:r>
        <w:t xml:space="preserve"> that matches Varnish backends using the </w:t>
      </w:r>
      <w:r w:rsidR="00EC6362" w:rsidRPr="00EC6362">
        <w:rPr>
          <w:rStyle w:val="CodeChar"/>
        </w:rPr>
        <w:t>X</w:t>
      </w:r>
      <w:r w:rsidRPr="00EC6362">
        <w:rPr>
          <w:rStyle w:val="CodeChar"/>
        </w:rPr>
        <w:t>-</w:t>
      </w:r>
      <w:r w:rsidR="00AE215C">
        <w:rPr>
          <w:rStyle w:val="CodeChar"/>
        </w:rPr>
        <w:t>Neon-</w:t>
      </w:r>
      <w:r w:rsidRPr="00EC6362">
        <w:rPr>
          <w:rStyle w:val="CodeChar"/>
        </w:rPr>
        <w:t xml:space="preserve">Proxy-Target </w:t>
      </w:r>
      <w:r>
        <w:t>header and also removes this header from the request before forwarding it on to the backend.</w:t>
      </w:r>
    </w:p>
    <w:p w:rsidR="00331777" w:rsidRPr="00052F30" w:rsidRDefault="00331777" w:rsidP="00B6153A"/>
    <w:sectPr w:rsidR="00331777" w:rsidRPr="00052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86C" w:rsidRDefault="00F9786C" w:rsidP="00EA74E0">
      <w:pPr>
        <w:spacing w:after="0" w:line="240" w:lineRule="auto"/>
      </w:pPr>
      <w:r>
        <w:separator/>
      </w:r>
    </w:p>
  </w:endnote>
  <w:endnote w:type="continuationSeparator" w:id="0">
    <w:p w:rsidR="00F9786C" w:rsidRDefault="00F9786C"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86C" w:rsidRDefault="00F9786C" w:rsidP="00EA74E0">
      <w:pPr>
        <w:spacing w:after="0" w:line="240" w:lineRule="auto"/>
      </w:pPr>
      <w:r>
        <w:separator/>
      </w:r>
    </w:p>
  </w:footnote>
  <w:footnote w:type="continuationSeparator" w:id="0">
    <w:p w:rsidR="00F9786C" w:rsidRDefault="00F9786C"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1F37"/>
    <w:multiLevelType w:val="hybridMultilevel"/>
    <w:tmpl w:val="613A8B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1FD4"/>
    <w:multiLevelType w:val="hybridMultilevel"/>
    <w:tmpl w:val="691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20BA5"/>
    <w:multiLevelType w:val="hybridMultilevel"/>
    <w:tmpl w:val="E1FC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2F30"/>
    <w:rsid w:val="0005446E"/>
    <w:rsid w:val="000666A7"/>
    <w:rsid w:val="0007238B"/>
    <w:rsid w:val="0007267D"/>
    <w:rsid w:val="0007636F"/>
    <w:rsid w:val="00082234"/>
    <w:rsid w:val="00087832"/>
    <w:rsid w:val="00092CB4"/>
    <w:rsid w:val="000A03C1"/>
    <w:rsid w:val="000A3FB0"/>
    <w:rsid w:val="000A555E"/>
    <w:rsid w:val="000B735F"/>
    <w:rsid w:val="000C42C7"/>
    <w:rsid w:val="000C71C1"/>
    <w:rsid w:val="000D704F"/>
    <w:rsid w:val="000E68EA"/>
    <w:rsid w:val="000F7E30"/>
    <w:rsid w:val="00104894"/>
    <w:rsid w:val="0010677E"/>
    <w:rsid w:val="00122BF0"/>
    <w:rsid w:val="00123D26"/>
    <w:rsid w:val="0013167F"/>
    <w:rsid w:val="00143B11"/>
    <w:rsid w:val="00145139"/>
    <w:rsid w:val="001554AC"/>
    <w:rsid w:val="001606B4"/>
    <w:rsid w:val="00165B1C"/>
    <w:rsid w:val="0016799F"/>
    <w:rsid w:val="0018270E"/>
    <w:rsid w:val="00192C27"/>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96D5C"/>
    <w:rsid w:val="002A0D0A"/>
    <w:rsid w:val="002A40C5"/>
    <w:rsid w:val="002A71EE"/>
    <w:rsid w:val="002B393A"/>
    <w:rsid w:val="002C44FB"/>
    <w:rsid w:val="002D532F"/>
    <w:rsid w:val="002F1903"/>
    <w:rsid w:val="00310A23"/>
    <w:rsid w:val="00310E9C"/>
    <w:rsid w:val="003143D7"/>
    <w:rsid w:val="00331777"/>
    <w:rsid w:val="003512BB"/>
    <w:rsid w:val="003561C4"/>
    <w:rsid w:val="00357728"/>
    <w:rsid w:val="003714EC"/>
    <w:rsid w:val="00373A1A"/>
    <w:rsid w:val="00375D80"/>
    <w:rsid w:val="00381D9A"/>
    <w:rsid w:val="0038232A"/>
    <w:rsid w:val="00385FE8"/>
    <w:rsid w:val="00392DB7"/>
    <w:rsid w:val="003953DD"/>
    <w:rsid w:val="003A0C91"/>
    <w:rsid w:val="003A5DE6"/>
    <w:rsid w:val="003A650C"/>
    <w:rsid w:val="003B5FFF"/>
    <w:rsid w:val="003D2C71"/>
    <w:rsid w:val="003E11E8"/>
    <w:rsid w:val="004037B3"/>
    <w:rsid w:val="004050A4"/>
    <w:rsid w:val="00411062"/>
    <w:rsid w:val="00422974"/>
    <w:rsid w:val="00432A97"/>
    <w:rsid w:val="004330AF"/>
    <w:rsid w:val="00444669"/>
    <w:rsid w:val="00457E43"/>
    <w:rsid w:val="00466FC9"/>
    <w:rsid w:val="00471D42"/>
    <w:rsid w:val="00472FA0"/>
    <w:rsid w:val="00474777"/>
    <w:rsid w:val="0047538D"/>
    <w:rsid w:val="0049004C"/>
    <w:rsid w:val="00494999"/>
    <w:rsid w:val="004A5318"/>
    <w:rsid w:val="004B0605"/>
    <w:rsid w:val="004B53AC"/>
    <w:rsid w:val="004C5EF6"/>
    <w:rsid w:val="004C6333"/>
    <w:rsid w:val="004D14DA"/>
    <w:rsid w:val="004D2916"/>
    <w:rsid w:val="004D2A87"/>
    <w:rsid w:val="004D2FC0"/>
    <w:rsid w:val="004E4110"/>
    <w:rsid w:val="004F5C2B"/>
    <w:rsid w:val="005006D0"/>
    <w:rsid w:val="0050251E"/>
    <w:rsid w:val="0050274B"/>
    <w:rsid w:val="0051303F"/>
    <w:rsid w:val="0052189B"/>
    <w:rsid w:val="0052702E"/>
    <w:rsid w:val="0053131F"/>
    <w:rsid w:val="0053608D"/>
    <w:rsid w:val="00542826"/>
    <w:rsid w:val="00543794"/>
    <w:rsid w:val="00545017"/>
    <w:rsid w:val="00554750"/>
    <w:rsid w:val="00562BA7"/>
    <w:rsid w:val="00562CB0"/>
    <w:rsid w:val="00576F8B"/>
    <w:rsid w:val="005846B0"/>
    <w:rsid w:val="005A1A78"/>
    <w:rsid w:val="005A782C"/>
    <w:rsid w:val="005B66CA"/>
    <w:rsid w:val="005C5F78"/>
    <w:rsid w:val="005D6AC6"/>
    <w:rsid w:val="005E14E1"/>
    <w:rsid w:val="005E3D24"/>
    <w:rsid w:val="00604AF1"/>
    <w:rsid w:val="00620893"/>
    <w:rsid w:val="00641D3B"/>
    <w:rsid w:val="00644336"/>
    <w:rsid w:val="0065048B"/>
    <w:rsid w:val="00665714"/>
    <w:rsid w:val="00670CCD"/>
    <w:rsid w:val="006823C9"/>
    <w:rsid w:val="00685E8E"/>
    <w:rsid w:val="00693F06"/>
    <w:rsid w:val="006A0515"/>
    <w:rsid w:val="006A39E2"/>
    <w:rsid w:val="006A50B6"/>
    <w:rsid w:val="006C4DCE"/>
    <w:rsid w:val="006C546A"/>
    <w:rsid w:val="006D0903"/>
    <w:rsid w:val="006D3931"/>
    <w:rsid w:val="006D6EB3"/>
    <w:rsid w:val="006E0454"/>
    <w:rsid w:val="006F1A9A"/>
    <w:rsid w:val="006F6773"/>
    <w:rsid w:val="006F7984"/>
    <w:rsid w:val="00703EB2"/>
    <w:rsid w:val="00714075"/>
    <w:rsid w:val="0071600E"/>
    <w:rsid w:val="00721D7D"/>
    <w:rsid w:val="007228A2"/>
    <w:rsid w:val="00726E50"/>
    <w:rsid w:val="00727190"/>
    <w:rsid w:val="007308A1"/>
    <w:rsid w:val="007454CE"/>
    <w:rsid w:val="0074609A"/>
    <w:rsid w:val="00752AA3"/>
    <w:rsid w:val="007737D0"/>
    <w:rsid w:val="00781D24"/>
    <w:rsid w:val="00786C4B"/>
    <w:rsid w:val="00793B41"/>
    <w:rsid w:val="007A26E9"/>
    <w:rsid w:val="007A52C8"/>
    <w:rsid w:val="007B0D55"/>
    <w:rsid w:val="007B36F0"/>
    <w:rsid w:val="007B5798"/>
    <w:rsid w:val="007D7D04"/>
    <w:rsid w:val="00817B0E"/>
    <w:rsid w:val="008621E5"/>
    <w:rsid w:val="008623D4"/>
    <w:rsid w:val="0086255C"/>
    <w:rsid w:val="008810C4"/>
    <w:rsid w:val="008824F1"/>
    <w:rsid w:val="00884B29"/>
    <w:rsid w:val="008B2E6A"/>
    <w:rsid w:val="008C011F"/>
    <w:rsid w:val="008C44F2"/>
    <w:rsid w:val="008C5705"/>
    <w:rsid w:val="008D779E"/>
    <w:rsid w:val="008E08E5"/>
    <w:rsid w:val="008E1ECF"/>
    <w:rsid w:val="008E3ED0"/>
    <w:rsid w:val="008E3EFF"/>
    <w:rsid w:val="008E4EBA"/>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C2295"/>
    <w:rsid w:val="009D23FC"/>
    <w:rsid w:val="009D7200"/>
    <w:rsid w:val="009E5054"/>
    <w:rsid w:val="00A11F7D"/>
    <w:rsid w:val="00A17DFD"/>
    <w:rsid w:val="00A2063E"/>
    <w:rsid w:val="00A32D94"/>
    <w:rsid w:val="00A3715F"/>
    <w:rsid w:val="00A548F4"/>
    <w:rsid w:val="00A607F5"/>
    <w:rsid w:val="00A64B01"/>
    <w:rsid w:val="00A90864"/>
    <w:rsid w:val="00AA0EB6"/>
    <w:rsid w:val="00AA7D4B"/>
    <w:rsid w:val="00AB4884"/>
    <w:rsid w:val="00AC24BC"/>
    <w:rsid w:val="00AE215C"/>
    <w:rsid w:val="00AE2E4B"/>
    <w:rsid w:val="00AF5933"/>
    <w:rsid w:val="00B01EA3"/>
    <w:rsid w:val="00B13043"/>
    <w:rsid w:val="00B140C3"/>
    <w:rsid w:val="00B16739"/>
    <w:rsid w:val="00B246A6"/>
    <w:rsid w:val="00B30869"/>
    <w:rsid w:val="00B34EAB"/>
    <w:rsid w:val="00B36C33"/>
    <w:rsid w:val="00B559D2"/>
    <w:rsid w:val="00B56EB1"/>
    <w:rsid w:val="00B60218"/>
    <w:rsid w:val="00B60B6F"/>
    <w:rsid w:val="00B6153A"/>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E6DFA"/>
    <w:rsid w:val="00CF3DA0"/>
    <w:rsid w:val="00CF4964"/>
    <w:rsid w:val="00D0247A"/>
    <w:rsid w:val="00D24D7D"/>
    <w:rsid w:val="00D76391"/>
    <w:rsid w:val="00D80B15"/>
    <w:rsid w:val="00D82DF1"/>
    <w:rsid w:val="00DA0F56"/>
    <w:rsid w:val="00DB0386"/>
    <w:rsid w:val="00DB7662"/>
    <w:rsid w:val="00DB7E92"/>
    <w:rsid w:val="00DC68FF"/>
    <w:rsid w:val="00DC6B1B"/>
    <w:rsid w:val="00DD585C"/>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5289"/>
    <w:rsid w:val="00E57CE6"/>
    <w:rsid w:val="00E73FA4"/>
    <w:rsid w:val="00E77CC5"/>
    <w:rsid w:val="00E91887"/>
    <w:rsid w:val="00E9489B"/>
    <w:rsid w:val="00EA5FD3"/>
    <w:rsid w:val="00EA74E0"/>
    <w:rsid w:val="00EC6362"/>
    <w:rsid w:val="00ED671B"/>
    <w:rsid w:val="00F072C3"/>
    <w:rsid w:val="00F07FFD"/>
    <w:rsid w:val="00F24691"/>
    <w:rsid w:val="00F2636D"/>
    <w:rsid w:val="00F2757D"/>
    <w:rsid w:val="00F27D64"/>
    <w:rsid w:val="00F551D3"/>
    <w:rsid w:val="00F57C41"/>
    <w:rsid w:val="00F60BCB"/>
    <w:rsid w:val="00F73173"/>
    <w:rsid w:val="00F73B25"/>
    <w:rsid w:val="00F75472"/>
    <w:rsid w:val="00F82E34"/>
    <w:rsid w:val="00F96DEB"/>
    <w:rsid w:val="00F974FC"/>
    <w:rsid w:val="00F9786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67CA"/>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7E0E-71C6-4A1F-93A8-CE2B0654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8</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288</cp:revision>
  <dcterms:created xsi:type="dcterms:W3CDTF">2016-11-30T17:06:00Z</dcterms:created>
  <dcterms:modified xsi:type="dcterms:W3CDTF">2018-12-08T02:54:00Z</dcterms:modified>
</cp:coreProperties>
</file>