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sz w:val="32"/>
          <w:szCs w:val="32"/>
        </w:rPr>
        <w:t xml:space="preserve">Clinical case · emergency department management</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3200"/>
        <w:gridCol w:w="6438"/>
      </w:tblGrid>
      <w:tr>
        <w:tc>
          <w:tcPr>
            <w:tcW w:w="3200" w:type="dxa"/>
            <w:shd w:val="clear" w:color="auto" w:fill="EEF2F6"/>
          </w:tcPr>
          <w:p>
            <w:pPr>
              <w:spacing w:after="0"/>
            </w:pPr>
            <w:r>
              <w:rPr>
                <w:b/>
              </w:rPr>
              <w:t xml:space="preserve">Participant code</w:t>
            </w:r>
          </w:p>
        </w:tc>
        <w:tc>
          <w:tcPr>
            <w:tcW w:w="6438" w:type="dxa"/>
          </w:tcPr>
          <w:p>
            <w:pPr>
              <w:spacing w:after="0"/>
            </w:pPr>
          </w:p>
          <w:p>
            <w:pPr>
              <w:spacing w:after="0"/>
            </w:pPr>
            <w:r>
              <w:rPr>
                <w:i/>
                <w:color w:val="555555"/>
                <w:sz w:val="18"/>
                <w:szCs w:val="18"/>
              </w:rPr>
              <w:t xml:space="preserve">(filled in by whoever sends you this document)</w:t>
            </w:r>
          </w:p>
        </w:tc>
      </w:tr>
      <w:tr>
        <w:tc>
          <w:tcPr>
            <w:tcW w:w="3200" w:type="dxa"/>
            <w:shd w:val="clear" w:color="auto" w:fill="EEF2F6"/>
          </w:tcPr>
          <w:p>
            <w:pPr>
              <w:spacing w:after="0"/>
            </w:pPr>
            <w:r>
              <w:rPr>
                <w:b/>
              </w:rPr>
              <w:t xml:space="preserve">Response language</w:t>
            </w:r>
          </w:p>
        </w:tc>
        <w:tc>
          <w:tcPr>
            <w:tcW w:w="6438" w:type="dxa"/>
          </w:tcPr>
          <w:p>
            <w:pPr>
              <w:spacing w:after="0"/>
            </w:pPr>
            <w:r>
              <w:t xml:space="preserve">English</w:t>
            </w:r>
          </w:p>
        </w:tc>
      </w:tr>
      <w:tr>
        <w:tc>
          <w:tcPr>
            <w:tcW w:w="3200" w:type="dxa"/>
            <w:shd w:val="clear" w:color="auto" w:fill="EEF2F6"/>
          </w:tcPr>
          <w:p>
            <w:pPr>
              <w:spacing w:after="0"/>
            </w:pPr>
            <w:r>
              <w:rPr>
                <w:b/>
              </w:rPr>
              <w:t xml:space="preserve">Case</w:t>
            </w:r>
          </w:p>
        </w:tc>
        <w:tc>
          <w:tcPr>
            <w:tcW w:w="6438" w:type="dxa"/>
          </w:tcPr>
          <w:p>
            <w:pPr>
              <w:spacing w:after="0"/>
            </w:pPr>
            <w:r>
              <w:t xml:space="preserve">C02</w:t>
            </w:r>
          </w:p>
        </w:tc>
      </w:tr>
      <w:tr>
        <w:tc>
          <w:tcPr>
            <w:tcW w:w="3200" w:type="dxa"/>
            <w:shd w:val="clear" w:color="auto" w:fill="EEF2F6"/>
          </w:tcPr>
          <w:p>
            <w:pPr>
              <w:spacing w:after="0"/>
            </w:pPr>
            <w:r>
              <w:rPr>
                <w:b/>
              </w:rPr>
              <w:t xml:space="preserve">Document version</w:t>
            </w:r>
          </w:p>
        </w:tc>
        <w:tc>
          <w:tcPr>
            <w:tcW w:w="6438" w:type="dxa"/>
          </w:tcPr>
          <w:p>
            <w:pPr>
              <w:spacing w:after="0"/>
            </w:pPr>
            <w:r>
              <w:t xml:space="preserve">VC1-EN</w:t>
            </w:r>
          </w:p>
        </w:tc>
      </w:tr>
    </w:tbl>
    <w:p>
      <w:pPr>
        <w:spacing w:after="60"/>
      </w:pPr>
    </w:p>
    <w:p>
      <w:pPr>
        <w:spacing w:after="100"/>
      </w:pPr>
      <w:r>
        <w:rPr>
          <w:b/>
          <w:sz w:val="26"/>
          <w:szCs w:val="26"/>
        </w:rPr>
        <w:t xml:space="preserve">Instructions</w:t>
      </w:r>
    </w:p>
    <w:p>
      <w:pPr>
        <w:spacing w:after="120"/>
      </w:pPr>
      <w:r>
        <w:t xml:space="preserve">Imagine you are looking after this patient in an emergency department. Write in free text what you would do next, using the clinical language you would naturally use. You may include several orders or decisions in the same entry. There is no correct format.</w:t>
      </w:r>
    </w:p>
    <w:p>
      <w:pPr>
        <w:spacing w:after="120"/>
      </w:pPr>
      <w:r>
        <w:t xml:space="preserve">You may write in the order you would do things, in one paragraph or several. As it fits, you may include what you would ask or examine, investigations, treatments with their doses and routes, procedures, when and how you would reassess the patient, what you expect to happen, what you would do if things do not go as expected, where the patient goes and the advice on discharge. You do not need to include everything: write what you would write. If you want to explain why you do something, you may.</w:t>
      </w:r>
    </w:p>
    <w:p>
      <w:pPr>
        <w:spacing w:after="120"/>
      </w:pPr>
      <w:r>
        <w:t xml:space="preserve">This document does not show test results or how the patient evolves. If you would ask for something, write it; if what you do would depend on the result, you may say what you would do depending on what you find.</w:t>
      </w:r>
    </w:p>
    <w:p>
      <w:pPr>
        <w:spacing w:after="120"/>
      </w:pPr>
      <w:r>
        <w:t xml:space="preserve">Do not write your name or any other personal details. You do not need to look anything up.</w:t>
      </w:r>
    </w:p>
    <w:p>
      <w:pPr>
        <w:spacing w:after="200"/>
      </w:pPr>
      <w:r>
        <w:rPr>
          <w:b/>
        </w:rPr>
        <w:t xml:space="preserve">Write exactly as you naturally would. There is no correct format, and do not try to adapt your language to a computer system.</w:t>
      </w:r>
    </w:p>
    <w:p>
      <w:pPr>
        <w:spacing w:after="100"/>
      </w:pPr>
      <w:r>
        <w:rPr>
          <w:b/>
          <w:sz w:val="26"/>
          <w:szCs w:val="26"/>
        </w:rPr>
        <w:t xml:space="preserve">The patient</w:t>
      </w:r>
    </w:p>
    <w:p>
      <w:pPr>
        <w:spacing w:after="120"/>
      </w:pPr>
      <w:r>
        <w:t xml:space="preserve">A 46-year-old woman presents with breathlessness and worsening weakness. She is awake and pauses between sentences.</w:t>
      </w:r>
    </w:p>
    <w:p>
      <w:pPr>
        <w:spacing w:after="120"/>
      </w:pPr>
      <w:r>
        <w:t xml:space="preserve">I feel short of breath and too weak to stand for long. The cough began three days ago; the breathing and weakness worsened today.</w:t>
      </w:r>
    </w:p>
    <w:p>
      <w:pPr>
        <w:spacing w:after="120"/>
      </w:pPr>
      <w:r>
        <w:t xml:space="preserve">Monitor on arrival: HR 118/min · SpO₂ 89% · BP 92/58 mmHg · RR 30/min</w:t>
      </w:r>
    </w:p>
    <w:p>
      <w:pPr>
        <w:spacing w:after="200"/>
      </w:pPr>
      <w:r>
        <w:t xml:space="preserve">Chart: Weight 58 kg (measured at triage) · Height 1.59 m (measured at triage)</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9638"/>
      </w:tblGrid>
      <w:tr>
        <w:tc>
          <w:tcPr>
            <w:tcW w:w="9638" w:type="dxa"/>
            <w:shd w:val="clear" w:color="auto" w:fill="DCE6F0"/>
          </w:tcPr>
          <w:p>
            <w:pPr>
              <w:spacing w:after="0"/>
            </w:pPr>
            <w:r>
              <w:rPr>
                <w:b/>
              </w:rPr>
              <w:t xml:space="preserve">Your management</w:t>
            </w:r>
          </w:p>
          <w:p>
            <w:pPr>
              <w:spacing w:after="0"/>
            </w:pPr>
            <w:r>
              <w:rPr>
                <w:i/>
                <w:color w:val="555555"/>
                <w:sz w:val="18"/>
                <w:szCs w:val="18"/>
              </w:rPr>
              <w:t xml:space="preserve">Write below this line; you may use several paragraphs.</w:t>
            </w:r>
          </w:p>
        </w:tc>
      </w:tr>
      <w:tr>
        <w:tc>
          <w:tcPr>
            <w:tcW w:w="9638" w:type="dxa"/>
          </w:tcPr>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spacing w:after="120"/>
      </w:pPr>
      <w:r>
        <w:rPr>
          <w:i/>
        </w:rPr>
        <w:t xml:space="preserve">When you finish, save the document under the same name and return it to whoever sent it to you. Thank you for your time.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s-CL" w:eastAsia="en-US" w:bidi="ar-SA"/>
      </w:rPr>
    </w:rPrDefault>
    <w:pPrDefault>
      <w:pPr>
        <w:spacing w:after="120" w:line="264"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