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rPr>
          <w:b/>
          <w:sz w:val="32"/>
          <w:szCs w:val="32"/>
        </w:rPr>
        <w:t xml:space="preserve">Caso clínico · manejo en urgencias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3200"/>
        <w:gridCol w:w="6438"/>
      </w:tblGrid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Código de participante</w:t>
            </w:r>
          </w:p>
        </w:tc>
        <w:tc>
          <w:tcPr>
            <w:tcW w:w="6438" w:type="dxa"/>
          </w:tcPr>
          <w:p>
            <w:pPr>
              <w:spacing w:after="0"/>
            </w:pPr>
          </w:p>
          <w:p>
            <w:pPr>
              <w:spacing w:after="0"/>
            </w:pPr>
            <w:r>
              <w:rPr>
                <w:i/>
                <w:color w:val="555555"/>
                <w:sz w:val="18"/>
                <w:szCs w:val="18"/>
              </w:rPr>
              <w:t xml:space="preserve">(lo completa quien le envía este documento)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Idioma de la respuesta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Español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Caso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C05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Versión del documento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VC1-ES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sz w:val="26"/>
          <w:szCs w:val="26"/>
        </w:rPr>
        <w:t xml:space="preserve">Instrucciones</w:t>
      </w:r>
    </w:p>
    <w:p>
      <w:pPr>
        <w:spacing w:after="120"/>
      </w:pPr>
      <w:r>
        <w:t xml:space="preserve">Imagine que está atendiendo a este paciente en un servicio de urgencia. Escriba en texto libre qué haría a continuación, utilizando el lenguaje clínico que usaría naturalmente. Puede incluir varias indicaciones o decisiones en una misma entrada. No existe un formato correcto.</w:t>
      </w:r>
    </w:p>
    <w:p>
      <w:pPr>
        <w:spacing w:after="120"/>
      </w:pPr>
      <w:r>
        <w:t xml:space="preserve">Puede escribir en el orden en que haría las cosas, en uno o varios párrafos. Según corresponda, puede incluir lo que preguntaría o examinaría, los exámenes, los tratamientos con sus dosis y vías, los procedimientos, cuándo y cómo volvería a evaluar al paciente, qué espera que ocurra, qué haría si la evolución no es la esperada, el destino del paciente y las indicaciones al alta. No es necesario incluir todo: escriba lo que usted escribiría. Si quiere explicar por qué hace algo, puede hacerlo.</w:t>
      </w:r>
    </w:p>
    <w:p>
      <w:pPr>
        <w:spacing w:after="120"/>
      </w:pPr>
      <w:r>
        <w:t xml:space="preserve">Este documento no muestra resultados de exámenes ni la evolución del paciente. Si pediría algo, escríbalo; si su conducta dependería del resultado, puede decir qué haría según lo que encuentre.</w:t>
      </w:r>
    </w:p>
    <w:p>
      <w:pPr>
        <w:spacing w:after="120"/>
      </w:pPr>
      <w:r>
        <w:t xml:space="preserve">No escriba su nombre ni otros datos personales. No necesita consultar referencias.</w:t>
      </w:r>
    </w:p>
    <w:p>
      <w:pPr>
        <w:spacing w:after="200"/>
      </w:pPr>
      <w:r>
        <w:rPr>
          <w:b/>
        </w:rPr>
        <w:t xml:space="preserve">Escriba exactamente como lo haría naturalmente. No existe un formato correcto y no intente adaptar su lenguaje a un sistema informático.</w:t>
      </w:r>
    </w:p>
    <w:p>
      <w:pPr>
        <w:spacing w:after="100"/>
      </w:pPr>
      <w:r>
        <w:rPr>
          <w:b/>
          <w:sz w:val="26"/>
          <w:szCs w:val="26"/>
        </w:rPr>
        <w:t xml:space="preserve">El paciente</w:t>
      </w:r>
    </w:p>
    <w:p>
      <w:pPr>
        <w:spacing w:after="120"/>
      </w:pPr>
      <w:r>
        <w:t xml:space="preserve">Un hombre de 34 años llega con dolor intenso en el flanco derecho, que se presenta en oleadas. No logra quedarse quieto en la camilla.</w:t>
      </w:r>
    </w:p>
    <w:p>
      <w:pPr>
        <w:spacing w:after="120"/>
      </w:pPr>
      <w:r>
        <w:t xml:space="preserve">El dolor me aprieta el lado derecho y me baja hacia la ingle, en oleadas. El dolor empezó de golpe hace cuatro horas y va y viene cada pocos minutos.</w:t>
      </w:r>
    </w:p>
    <w:p>
      <w:pPr>
        <w:spacing w:after="120"/>
      </w:pPr>
      <w:r>
        <w:t xml:space="preserve">Monitor al llegar: FC 94/min · SpO₂ 98 % · PA 142/84 mmHg · FR 18/min</w:t>
      </w:r>
    </w:p>
    <w:p>
      <w:pPr>
        <w:spacing w:after="200"/>
      </w:pPr>
      <w:r>
        <w:t xml:space="preserve">Ficha: Peso 109 kg (medido en el triage) · Talla 1.68 m (medida en el triage)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9638"/>
      </w:tblGrid>
      <w:tr>
        <w:tc>
          <w:tcPr>
            <w:tcW w:w="9638" w:type="dxa"/>
            <w:shd w:val="clear" w:color="auto" w:fill="DCE6F0"/>
          </w:tcPr>
          <w:p>
            <w:pPr>
              <w:spacing w:after="0"/>
            </w:pPr>
            <w:r>
              <w:rPr>
                <w:b/>
              </w:rPr>
              <w:t xml:space="preserve">Su manejo</w:t>
            </w:r>
          </w:p>
          <w:p>
            <w:pPr>
              <w:spacing w:after="0"/>
            </w:pPr>
            <w:r>
              <w:rPr>
                <w:i/>
                <w:color w:val="555555"/>
                <w:sz w:val="18"/>
                <w:szCs w:val="18"/>
              </w:rPr>
              <w:t xml:space="preserve">Escriba debajo de esta línea; puede usar varios párrafos.</w:t>
            </w:r>
          </w:p>
        </w:tc>
      </w:tr>
      <w:tr>
        <w:tc>
          <w:tcPr>
            <w:tcW w:w="9638" w:type="dxa"/>
          </w:tcPr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after="60"/>
      </w:pPr>
    </w:p>
    <w:p>
      <w:pPr>
        <w:spacing w:after="120"/>
      </w:pPr>
      <w:r>
        <w:rPr>
          <w:i/>
        </w:rPr>
        <w:t xml:space="preserve">Al terminar, guarde el documento con el mismo nombre y devuélvalo a quien se lo envió. Gracias por su tiempo.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CL" w:eastAsia="en-US" w:bidi="ar-SA"/>
      </w:rPr>
    </w:rPrDefault>
    <w:pPrDefault>
      <w:pPr>
        <w:spacing w:after="120" w:line="264" w:lineRule="auto"/>
      </w:pPr>
    </w:p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