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200"/>
      </w:pPr>
      <w:r>
        <w:rPr>
          <w:b/>
          <w:sz w:val="32"/>
          <w:szCs w:val="32"/>
        </w:rPr>
        <w:t xml:space="preserve">Clinical case · emergency department management</w:t>
      </w:r>
    </w:p>
    <w:tbl>
      <w:tblPr>
        <w:tblW w:w="9638" w:type="dxa"/>
        <w:tblBorders>
          <w:top w:val="single" w:sz="4" w:space="0" w:color="8EA9C1"/>
          <w:left w:val="single" w:sz="4" w:space="0" w:color="8EA9C1"/>
          <w:bottom w:val="single" w:sz="4" w:space="0" w:color="8EA9C1"/>
          <w:right w:val="single" w:sz="4" w:space="0" w:color="8EA9C1"/>
          <w:insideH w:val="single" w:sz="4" w:space="0" w:color="8EA9C1"/>
          <w:insideV w:val="single" w:sz="4" w:space="0" w:color="8EA9C1"/>
        </w:tblBorders>
        <w:tblLayout w:type="fixed"/>
      </w:tblPr>
      <w:tblGrid>
        <w:gridCol w:w="3200"/>
        <w:gridCol w:w="6438"/>
      </w:tblGrid>
      <w:tr>
        <w:tc>
          <w:tcPr>
            <w:tcW w:w="3200" w:type="dxa"/>
            <w:shd w:val="clear" w:color="auto" w:fill="EEF2F6"/>
          </w:tcPr>
          <w:p>
            <w:pPr>
              <w:spacing w:after="0"/>
            </w:pPr>
            <w:r>
              <w:rPr>
                <w:b/>
              </w:rPr>
              <w:t xml:space="preserve">Participant code</w:t>
            </w:r>
          </w:p>
        </w:tc>
        <w:tc>
          <w:tcPr>
            <w:tcW w:w="6438" w:type="dxa"/>
          </w:tcPr>
          <w:p>
            <w:pPr>
              <w:spacing w:after="0"/>
            </w:pPr>
          </w:p>
          <w:p>
            <w:pPr>
              <w:spacing w:after="0"/>
            </w:pPr>
            <w:r>
              <w:rPr>
                <w:i/>
                <w:color w:val="555555"/>
                <w:sz w:val="18"/>
                <w:szCs w:val="18"/>
              </w:rPr>
              <w:t xml:space="preserve">(filled in by whoever sends you this document)</w:t>
            </w:r>
          </w:p>
        </w:tc>
      </w:tr>
      <w:tr>
        <w:tc>
          <w:tcPr>
            <w:tcW w:w="3200" w:type="dxa"/>
            <w:shd w:val="clear" w:color="auto" w:fill="EEF2F6"/>
          </w:tcPr>
          <w:p>
            <w:pPr>
              <w:spacing w:after="0"/>
            </w:pPr>
            <w:r>
              <w:rPr>
                <w:b/>
              </w:rPr>
              <w:t xml:space="preserve">Response language</w:t>
            </w:r>
          </w:p>
        </w:tc>
        <w:tc>
          <w:tcPr>
            <w:tcW w:w="6438" w:type="dxa"/>
          </w:tcPr>
          <w:p>
            <w:pPr>
              <w:spacing w:after="0"/>
            </w:pPr>
            <w:r>
              <w:t xml:space="preserve">English</w:t>
            </w:r>
          </w:p>
        </w:tc>
      </w:tr>
      <w:tr>
        <w:tc>
          <w:tcPr>
            <w:tcW w:w="3200" w:type="dxa"/>
            <w:shd w:val="clear" w:color="auto" w:fill="EEF2F6"/>
          </w:tcPr>
          <w:p>
            <w:pPr>
              <w:spacing w:after="0"/>
            </w:pPr>
            <w:r>
              <w:rPr>
                <w:b/>
              </w:rPr>
              <w:t xml:space="preserve">Case</w:t>
            </w:r>
          </w:p>
        </w:tc>
        <w:tc>
          <w:tcPr>
            <w:tcW w:w="6438" w:type="dxa"/>
          </w:tcPr>
          <w:p>
            <w:pPr>
              <w:spacing w:after="0"/>
            </w:pPr>
            <w:r>
              <w:t xml:space="preserve">C05</w:t>
            </w:r>
          </w:p>
        </w:tc>
      </w:tr>
      <w:tr>
        <w:tc>
          <w:tcPr>
            <w:tcW w:w="3200" w:type="dxa"/>
            <w:shd w:val="clear" w:color="auto" w:fill="EEF2F6"/>
          </w:tcPr>
          <w:p>
            <w:pPr>
              <w:spacing w:after="0"/>
            </w:pPr>
            <w:r>
              <w:rPr>
                <w:b/>
              </w:rPr>
              <w:t xml:space="preserve">Document version</w:t>
            </w:r>
          </w:p>
        </w:tc>
        <w:tc>
          <w:tcPr>
            <w:tcW w:w="6438" w:type="dxa"/>
          </w:tcPr>
          <w:p>
            <w:pPr>
              <w:spacing w:after="0"/>
            </w:pPr>
            <w:r>
              <w:t xml:space="preserve">VC2-EN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b/>
          <w:sz w:val="26"/>
          <w:szCs w:val="26"/>
        </w:rPr>
        <w:t xml:space="preserve">Instructions</w:t>
      </w:r>
    </w:p>
    <w:p>
      <w:pPr>
        <w:spacing w:after="120"/>
      </w:pPr>
      <w:r>
        <w:t xml:space="preserve">Imagine you are receiving this patient in an emergency department. In the box, write in free text how you would manage them, in one paragraph or several.</w:t>
      </w:r>
    </w:p>
    <w:p>
      <w:pPr>
        <w:spacing w:after="120"/>
      </w:pPr>
      <w:r>
        <w:t xml:space="preserve">Where it fits, let it show what you think is going on and what makes you think so; what you will do, with doses, routes or settings; what you expect to happen or what you want to clarify; and what you will reassess, when, and what would make you change course. None of this is required, and there is no set order.</w:t>
      </w:r>
    </w:p>
    <w:p>
      <w:pPr>
        <w:spacing w:after="120"/>
      </w:pPr>
      <w:r>
        <w:t xml:space="preserve">The document shows no results and not how the patient evolves: if you would order something, write it; if what you do depends on the result, you may say what you would do depending on what you find.</w:t>
      </w:r>
    </w:p>
    <w:p>
      <w:pPr>
        <w:spacing w:after="120"/>
      </w:pPr>
      <w:r>
        <w:t xml:space="preserve">Do not write your name or any other personal details. You do not need to look anything up.</w:t>
      </w:r>
    </w:p>
    <w:p>
      <w:pPr>
        <w:spacing w:after="200"/>
      </w:pPr>
      <w:r>
        <w:rPr>
          <w:b/>
        </w:rPr>
        <w:t xml:space="preserve">Write naturally, as you would when managing the patient. There is no correct format, and do not try to adapt your language to a computer system.</w:t>
      </w:r>
    </w:p>
    <w:p>
      <w:pPr>
        <w:spacing w:after="100"/>
      </w:pPr>
      <w:r>
        <w:rPr>
          <w:b/>
          <w:sz w:val="26"/>
          <w:szCs w:val="26"/>
        </w:rPr>
        <w:t xml:space="preserve">The patient</w:t>
      </w:r>
    </w:p>
    <w:p>
      <w:pPr>
        <w:spacing w:after="120"/>
      </w:pPr>
      <w:r>
        <w:t xml:space="preserve">A 34-year-old man arrives with severe right-sided flank pain that comes in waves. He cannot stay still on the trolley.</w:t>
      </w:r>
    </w:p>
    <w:p>
      <w:pPr>
        <w:spacing w:after="120"/>
      </w:pPr>
      <w:r>
        <w:t xml:space="preserve">The pain grips my right side and goes down into my groin, in waves. The pain started abruptly four hours ago and comes and goes every few minutes.</w:t>
      </w:r>
    </w:p>
    <w:p>
      <w:pPr>
        <w:spacing w:after="120"/>
      </w:pPr>
      <w:r>
        <w:t xml:space="preserve">Monitor on arrival: HR 94/min · SpO₂ 98% · BP 142/84 mmHg · RR 18/min</w:t>
      </w:r>
    </w:p>
    <w:p>
      <w:pPr>
        <w:spacing w:after="200"/>
      </w:pPr>
      <w:r>
        <w:t xml:space="preserve">Chart: Weight 109 kg (measured at triage) · Height 1.68 m (measured at triage)</w:t>
      </w:r>
    </w:p>
    <w:tbl>
      <w:tblPr>
        <w:tblW w:w="9638" w:type="dxa"/>
        <w:tblBorders>
          <w:top w:val="single" w:sz="4" w:space="0" w:color="8EA9C1"/>
          <w:left w:val="single" w:sz="4" w:space="0" w:color="8EA9C1"/>
          <w:bottom w:val="single" w:sz="4" w:space="0" w:color="8EA9C1"/>
          <w:right w:val="single" w:sz="4" w:space="0" w:color="8EA9C1"/>
          <w:insideH w:val="single" w:sz="4" w:space="0" w:color="8EA9C1"/>
          <w:insideV w:val="single" w:sz="4" w:space="0" w:color="8EA9C1"/>
        </w:tblBorders>
        <w:tblLayout w:type="fixed"/>
      </w:tblPr>
      <w:tblGrid>
        <w:gridCol w:w="9638"/>
      </w:tblGrid>
      <w:tr>
        <w:tc>
          <w:tcPr>
            <w:tcW w:w="9638" w:type="dxa"/>
            <w:shd w:val="clear" w:color="auto" w:fill="DCE6F0"/>
          </w:tcPr>
          <w:p>
            <w:pPr>
              <w:spacing w:after="0"/>
            </w:pPr>
            <w:r>
              <w:rPr>
                <w:b/>
              </w:rPr>
              <w:t xml:space="preserve">Your management</w:t>
            </w:r>
          </w:p>
          <w:p>
            <w:pPr>
              <w:spacing w:after="0"/>
            </w:pPr>
            <w:r>
              <w:rPr>
                <w:i/>
                <w:color w:val="555555"/>
                <w:sz w:val="18"/>
                <w:szCs w:val="18"/>
              </w:rPr>
              <w:t xml:space="preserve">Write below this line; you may use several paragraphs.</w:t>
            </w:r>
          </w:p>
        </w:tc>
      </w:tr>
      <w:tr>
        <w:tc>
          <w:tcPr>
            <w:tcW w:w="9638" w:type="dxa"/>
          </w:tcPr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  <w:p>
            <w:pPr>
              <w:spacing w:after="60"/>
            </w:pPr>
          </w:p>
        </w:tc>
      </w:tr>
    </w:tbl>
    <w:p>
      <w:pPr>
        <w:spacing w:after="60"/>
      </w:pPr>
    </w:p>
    <w:p>
      <w:pPr>
        <w:spacing w:after="120"/>
      </w:pPr>
      <w:r>
        <w:rPr>
          <w:i/>
        </w:rPr>
        <w:t xml:space="preserve">When you finish, save the document under the same name and return it to whoever sent it to you. Thank you for your time.</w:t>
      </w:r>
    </w:p>
    <w:sectPr>
      <w:pgSz w:w="11906" w:h="16838"/>
      <w:pgMar w:top="1134" w:right="1134" w:bottom="1134" w:left="1134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s-CL" w:eastAsia="en-US" w:bidi="ar-SA"/>
      </w:rPr>
    </w:rPrDefault>
    <w:pPrDefault>
      <w:pPr>
        <w:spacing w:after="120" w:line="264" w:lineRule="auto"/>
      </w:pPr>
    </w:p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