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/>
      </w:pP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INSTRUÇÕES PARA GITHUB COPILOT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5c"/>
          <w:sz w:val="60"/>
          <w:szCs w:val="60"/>
        </w:rPr>
        <w:t xml:space="preserve">Treino v20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Correcção Crítica — Threshold LIF e Calibração de Spikes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Uma única alteração. Causa raiz identificada por análise empírica de v16-v19.</w:t>
      </w:r>
    </w:p>
    <w:p>
      <w:pPr>
        <w:pBdr>
          <w:bottom w:val="single" w:color="c0392b" w:sz="6" w:space="1"/>
        </w:pBdr>
        <w:spacing w:after="320"/>
        <w:jc w:val="center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Problema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100% dead neurons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Causa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threshold_lif = 0.15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Solução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threshold_lif = 0.01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Critério de sucesso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spike_rate &gt; 0.05</w:t>
            </w:r>
          </w:p>
        </w:tc>
      </w:tr>
    </w:tbl>
    <w:p>
      <w:pPr>
        <w:spacing w:before="160"/>
      </w:pPr>
    </w:p>
    <w:p>
      <w:pPr>
        <w:pageBreakBefore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Diagnóstico — A Causa Raiz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A análise dos spike rates exportados do treino v19 revelou o seguinte estado da rede após 1500 episódios de treino com arquitectura v2.0 completa (39 inputs):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Neurónios mortos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Spike rate médio</w:t>
            </w:r>
          </w:p>
        </w:tc>
        <w:tc>
          <w:tcPr>
            <w:tcW w:type="dxa" w:w="36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Consequência</w:t>
            </w:r>
          </w:p>
        </w:tc>
      </w:tr>
      <w:tr>
        <w:tc>
          <w:tcPr>
            <w:tcW w:type="dxa" w:w="2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oculta1_lif (64 neurónios)</w:t>
            </w:r>
          </w:p>
        </w:tc>
        <w:tc>
          <w:tcPr>
            <w:tcW w:type="dxa" w:w="1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100% (64/64)</w:t>
            </w:r>
          </w:p>
        </w:tc>
        <w:tc>
          <w:tcPr>
            <w:tcW w:type="dxa" w:w="1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0.00000</w:t>
            </w:r>
          </w:p>
        </w:tc>
        <w:tc>
          <w:tcPr>
            <w:tcW w:type="dxa" w:w="36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Nenhum gradiente propaga para fc1</w:t>
            </w:r>
          </w:p>
        </w:tc>
      </w:tr>
      <w:tr>
        <w:tc>
          <w:tcPr>
            <w:tcW w:type="dxa" w:w="2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oculta2_rlif (32 neurónios)</w:t>
            </w:r>
          </w:p>
        </w:tc>
        <w:tc>
          <w:tcPr>
            <w:tcW w:type="dxa" w:w="1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96.9% (31/32)</w:t>
            </w:r>
          </w:p>
        </w:tc>
        <w:tc>
          <w:tcPr>
            <w:tcW w:type="dxa" w:w="1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0.00391</w:t>
            </w:r>
          </w:p>
        </w:tc>
        <w:tc>
          <w:tcPr>
            <w:tcW w:type="dxa" w:w="36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1 neurónio activo — decisões aleatórias</w:t>
            </w:r>
          </w:p>
        </w:tc>
      </w:tr>
      <w:tr>
        <w:tc>
          <w:tcPr>
            <w:tcW w:type="dxa" w:w="2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output (4 neurónios)</w:t>
            </w:r>
          </w:p>
        </w:tc>
        <w:tc>
          <w:tcPr>
            <w:tcW w:type="dxa" w:w="1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100% (4/4)</w:t>
            </w:r>
          </w:p>
        </w:tc>
        <w:tc>
          <w:tcPr>
            <w:tcW w:type="dxa" w:w="1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0.00000</w:t>
            </w:r>
          </w:p>
        </w:tc>
        <w:tc>
          <w:tcPr>
            <w:tcW w:type="dxa" w:w="36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Acções por fallback/epsilon, não por SNN</w:t>
            </w:r>
          </w:p>
        </w:tc>
      </w:tr>
    </w:tbl>
    <w:p>
      <w:pPr>
        <w:spacing w:before="80"/>
      </w:pP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Com neurónios silenciosos, toda a cadeia de aprendizagem colapsa: sem spikes não há R-STDP, sem R-STDP os pesos não actualizam (delta=0 em todas as 4452+ ligações confirmado), sem variação de pesos os spike rates continuam a zero, e sem variação de spike rates a novelty do AGMP é ~0 — que mantém o organismo em inferência pura. É um colapso circular com uma única causa de entrada.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RAIZ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threshold LIF de 0.15 é incompatível com os pesos produzidos pela conversão ANN-to-SNN. Com pesos ANN init e inputs normalizados [0,1], o potencial de membrana acumulado por step é da ordem de 0.01-0.03. Um threshold de 0.15 está 5 a 15 vezes acima do alcançável — a rede nunca dispara. O organismo sobrevive nos treinos v16-v19 exclusivamente pelo epsilon recovery e pela inicialização ANN, não por aprendizagem SNN.</w:t>
            </w:r>
          </w:p>
        </w:tc>
      </w:tr>
    </w:tbl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A Única Alteração Necessária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Esta é a única alteração a fazer para o treino v20. Não alterar mais nada — o objectivo é isolar o efeito do threshold e confirmar que os spikes activam antes de introduzir qualquer outra variável.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2.1 Localizar o threshold LIF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O threshold está definido no construtor da SNNOrganismo ou no ficheiro de configuração. Pode estar em snn/network.py, config.py, ou como variável de ambiente. Localizar todas as ocorrências de threshold=0.15 ou lif_threshold=0.15:</w:t>
      </w:r>
    </w:p>
    <w:p>
      <w:pPr>
        <w:spacing w:before="80"/>
      </w:pPr>
    </w:p>
    <w:p>
      <w:pPr>
        <w:shd w:fill="FDF0EE" w:val="clear"/>
        <w:spacing w:after="4" w:before="4"/>
        <w:ind w:left="5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# Qualquer uma destas formas — alterar todas:</w:t>
      </w:r>
    </w:p>
    <w:p>
      <w:pPr>
        <w:shd w:fill="FDF0EE" w:val="clear"/>
        <w:spacing w:after="4" w:before="4"/>
        <w:ind w:left="5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threshold     = 0.15</w:t>
      </w:r>
    </w:p>
    <w:p>
      <w:pPr>
        <w:shd w:fill="FDF0EE" w:val="clear"/>
        <w:spacing w:after="4" w:before="4"/>
        <w:ind w:left="5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lif_threshold = 0.15</w:t>
      </w:r>
    </w:p>
    <w:p>
      <w:pPr>
        <w:shd w:fill="FDF0EE" w:val="clear"/>
        <w:spacing w:after="4" w:before="4"/>
        <w:ind w:left="5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snn.lif1 = LIF(threshold=0.15, ...)</w:t>
      </w:r>
    </w:p>
    <w:p>
      <w:pPr>
        <w:shd w:fill="FDF0EE" w:val="clear"/>
        <w:spacing w:after="4" w:before="4"/>
        <w:ind w:left="5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snn.lif2 = LIF(threshold=0.15, ...)</w:t>
      </w:r>
    </w:p>
    <w:p>
      <w:pPr>
        <w:spacing w:before="80"/>
      </w:pP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# Substituir por: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threshold     = 0.01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lif_threshold = 0.01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snn.lif1 = LIF(threshold=0.01, ...)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snn.lif2 = LIF(threshold=0.01, ...)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PORQUÊ 0.01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pesos ANN init e 39 inputs normalizados [0,1], o potencial médio por step é ~0.015-0.030. threshold=0.01 garante que neurónios com activação média disparam consistentemente, sem tornar a rede demasiado sensível a ruído. Se após o treino os spike rates ficarem acima de 0.5 (rede sobre-activa), aumentar para 0.02. Se continuarem abaixo de 0.02, reduzir para 0.005.</w:t>
            </w:r>
          </w:p>
        </w:tc>
      </w:tr>
    </w:tbl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2.2 Verificar que o threshold se aplica a TODAS as camadas LIF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Confirmar que tanto lif1 (oculta1) como lif2 (oculta2/RLIF) usam o novo threshold. Em SpikingJelly:</w:t>
      </w:r>
    </w:p>
    <w:p>
      <w:pPr>
        <w:shd w:fill="F2F4F8" w:val="clear"/>
        <w:spacing w:after="4" w:before="4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Verificar após a alteração:</w:t>
      </w:r>
    </w:p>
    <w:p>
      <w:pPr>
        <w:shd w:fill="F2F4F8" w:val="clear"/>
        <w:spacing w:after="4" w:before="4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print(snn.lif1.v_threshold)   # deve imprimir 0.01</w:t>
      </w:r>
    </w:p>
    <w:p>
      <w:pPr>
        <w:shd w:fill="F2F4F8" w:val="clear"/>
        <w:spacing w:after="4" w:before="4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print(snn.lif2.v_threshold)   # deve imprimir 0.01</w:t>
      </w:r>
    </w:p>
    <w:p>
      <w:pPr>
        <w:shd w:fill="F2F4F8" w:val="clear"/>
        <w:spacing w:after="4" w:before="4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print(snn.lif3.v_threshold)   # camada output — deve imprimir 0.01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NÃO ALTERAR MAIS NADA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Manter todos os outros parâmetros exactamente como estavam no v19: arquitectura 39 inputs, AGMP auto-calibrado P75, LR warmup linear 0.5→1.0, lambda NACA decay 0.1→0.01, N_OBSERVACAO=100, epsilon recovery, ANN pre-train bias uniforme. O único delta entre v19 e v20 é o threshold LIF.</w:t>
            </w:r>
          </w:p>
        </w:tc>
      </w:tr>
    </w:tbl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Teste Obrigatório — 5 Episódios Antes do Treino Completo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Antes de lançar o treino de 1500 episódios, correr exactamente 5 episódios e verificar os critérios abaixo. Se qualquer critério falhar, parar e ajustar o threshold antes de continuar.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600"/>
        <w:gridCol w:w="2426"/>
      </w:tblGrid>
      <w:tr>
        <w:trPr>
          <w:tblHeader/>
        </w:trP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esperado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 falhar</w:t>
            </w:r>
          </w:p>
        </w:tc>
        <w:tc>
          <w:tcPr>
            <w:tcW w:type="dxa" w:w="24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verificar</w:t>
            </w:r>
          </w:p>
        </w:tc>
      </w:tr>
      <w:tr>
        <w:tc>
          <w:tcPr>
            <w:tcW w:type="dxa" w:w="3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spike_rate_medio oculta1_lif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≥ 0.02</w:t>
            </w:r>
          </w:p>
        </w:tc>
        <w:tc>
          <w:tcPr>
            <w:tcW w:type="dxa" w:w="16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threshold ainda alto — reduzir para 0.005</w:t>
            </w:r>
          </w:p>
        </w:tc>
        <w:tc>
          <w:tcPr>
            <w:tcW w:type="dxa" w:w="24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exportar spike_rates após ep5</w:t>
            </w:r>
          </w:p>
        </w:tc>
      </w:tr>
      <w:tr>
        <w:tc>
          <w:tcPr>
            <w:tcW w:type="dxa" w:w="3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spike_rate_medio output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≥ 0.01</w:t>
            </w:r>
          </w:p>
        </w:tc>
        <w:tc>
          <w:tcPr>
            <w:tcW w:type="dxa" w:w="16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threshold ainda alto</w:t>
            </w:r>
          </w:p>
        </w:tc>
        <w:tc>
          <w:tcPr>
            <w:tcW w:type="dxa" w:w="24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exportar spike_rates após ep5</w:t>
            </w:r>
          </w:p>
        </w:tc>
      </w:tr>
      <w:tr>
        <w:tc>
          <w:tcPr>
            <w:tcW w:type="dxa" w:w="3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% neurónios mortos oculta1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&lt; 80%</w:t>
            </w:r>
          </w:p>
        </w:tc>
        <w:tc>
          <w:tcPr>
            <w:tcW w:type="dxa" w:w="16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threshold ainda alto</w:t>
            </w:r>
          </w:p>
        </w:tc>
        <w:tc>
          <w:tcPr>
            <w:tcW w:type="dxa" w:w="24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spike_rates.csv — coluna pct_silencio</w:t>
            </w:r>
          </w:p>
        </w:tc>
      </w:tr>
      <w:tr>
        <w:tc>
          <w:tcPr>
            <w:tcW w:type="dxa" w:w="3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novelty_media ep1-5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≥ 0.01</w:t>
            </w:r>
          </w:p>
        </w:tc>
        <w:tc>
          <w:tcPr>
            <w:tcW w:type="dxa" w:w="16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spikes existem mas tau_slow muito rápido</w:t>
            </w:r>
          </w:p>
        </w:tc>
        <w:tc>
          <w:tcPr>
            <w:tcW w:type="dxa" w:w="24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agmp_historico nos primeiros 5 ep</w:t>
            </w:r>
          </w:p>
        </w:tc>
      </w:tr>
      <w:tr>
        <w:tc>
          <w:tcPr>
            <w:tcW w:type="dxa" w:w="3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delta_pesos fc1 (ep1-5)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≥ 0.0001 em alguma ligação</w:t>
            </w:r>
          </w:p>
        </w:tc>
        <w:tc>
          <w:tcPr>
            <w:tcW w:type="dxa" w:w="16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R-STDP não propaga — verificar lr_snn</w:t>
            </w:r>
          </w:p>
        </w:tc>
        <w:tc>
          <w:tcPr>
            <w:tcW w:type="dxa" w:w="24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evolucao_pesos.csv</w:t>
            </w:r>
          </w:p>
        </w:tc>
      </w:tr>
      <w:tr>
        <w:tc>
          <w:tcPr>
            <w:tcW w:type="dxa" w:w="3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pct_steps_aprendizagem ep1-5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= 100% (fase observação)</w:t>
            </w:r>
          </w:p>
        </w:tc>
        <w:tc>
          <w:tcPr>
            <w:tcW w:type="dxa" w:w="16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AGMP mal configurado</w:t>
            </w:r>
          </w:p>
        </w:tc>
        <w:tc>
          <w:tcPr>
            <w:tcW w:type="dxa" w:w="24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agmp_historico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1e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 ESPERADO COM threshold=0.01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threshold correcto, espera-se: spike_rate oculta1 entre 0.05-0.30 (zona saudável), novelty entre 0.01-0.10 nos primeiros episódios, AGMP a calibrar threshold entre 0.005-0.05 no ep100 (N_OBSERVACAO), e primeiros sinais de actualização de pesos visíveis em fc1. O organismo pode temporariamente ter vida mais baixa nos primeiros 20-50 episódios enquanto a rede se adapta ao novo regime de spikes — isso é normal e esperado.</w:t>
            </w:r>
          </w:p>
        </w:tc>
      </w:tr>
    </w:tbl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Calibração Adaptativa do Threshold (Opcional mas Recomendado)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Para tornar o threshold robusto a diferentes inicializações ANN, implementar uma calibração automática do threshold LIF nos primeiros 5 episódios, paralela à calibração do AGMP.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4.1 Medir spike rates reais antes de fixar o threshold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Adicionar ao AGMPGate.fim_episodio() ou a um método separado no trainer.py:</w:t>
      </w:r>
    </w:p>
    <w:p>
      <w:pPr>
        <w:shd w:fill="F2F4F8" w:val="clear"/>
        <w:spacing w:after="4" w:before="4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Nos primeiros 5 episódios (antes da calibração AGMP):</w:t>
      </w:r>
    </w:p>
    <w:p>
      <w:pPr>
        <w:shd w:fill="F2F4F8" w:val="clear"/>
        <w:spacing w:after="4" w:before="4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Registar o spike_rate médio real da oculta1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N_CALIB_LIF = 5   # ep de observação para calibrar threshold LIF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spike_rate_hist = []   # acumular spike rates médios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/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# No fim de cada episódio (ep 1-5):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if episodio &lt;= N_CALIB_LIF: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spike_rate_hist.append(spike_rate_medio_oculta1)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/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# No ep 5: calibrar threshold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if episodio == N_CALIB_LIF: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sr_medio = statistics.mean(spike_rate_hist)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if sr_medio &lt; 0.02: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# Rede sub-activa: reduzir threshold para activar mais neurónios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novo_threshold = max(0.001, threshold_actual * 0.5)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snn.set_threshold(novo_threshold)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print(f'[LIF] Threshold ajustado: {threshold_actual} → {novo_threshold}'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      f' (spike_rate_medio={sr_medio:.4f})')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elif sr_medio &gt; 0.5: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# Rede sobre-activa: aumentar threshold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novo_threshold = threshold_actual * 1.5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snn.set_threshold(novo_threshold)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print(f'[LIF] Threshold ajustado: {threshold_actual} → {novo_threshold}')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9a7d0a" w:sz="1"/>
              <w:left w:val="single" w:color="9a7d0a" w:sz="1"/>
              <w:bottom w:val="single" w:color="9a7d0a" w:sz="1"/>
              <w:right w:val="single" w:color="9a7d0a" w:sz="1"/>
            </w:tcBorders>
            <w:shd w:fill="9a7d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 CALIBRAÇÃO É OPCIONAL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implementar a calibração automática, confirmar que snn.set_threshold() actualiza o threshold em TODOS os módulos LIF da rede (lif1, lif2, lif3). Em SpikingJelly, cada módulo LIF tem o seu próprio v_threshold — actualizar individualmente se necessário. Se a implementação for complexa, simplesmente usar threshold=0.01 fixo no v20 e ajustar manualmente com base nos resultados.</w:t>
            </w:r>
          </w:p>
        </w:tc>
      </w:tr>
    </w:tbl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O Que Esperar no Treino v20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Com o threshold corrigido, o v20 deve mostrar pela primeira vez os sinais de aprendizagem SNN real que todos os treinos anteriores não conseguiram produzir.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v20</w:t>
            </w:r>
          </w:p>
        </w:tc>
        <w:tc>
          <w:tcPr>
            <w:tcW w:type="dxa" w:w="42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Porquê é alcançável</w:t>
            </w:r>
          </w:p>
        </w:tc>
      </w:tr>
      <w:tr>
        <w:tc>
          <w:tcPr>
            <w:tcW w:type="dxa" w:w="2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spike_rate oculta1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0.05 — 0.30</w:t>
            </w:r>
          </w:p>
        </w:tc>
        <w:tc>
          <w:tcPr>
            <w:tcW w:type="dxa" w:w="42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threshold=0.01 compatível com pesos ANN init</w:t>
            </w:r>
          </w:p>
        </w:tc>
      </w:tr>
      <w:tr>
        <w:tc>
          <w:tcPr>
            <w:tcW w:type="dxa" w:w="2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delta_pesos fc1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≥ 0.001</w:t>
            </w:r>
          </w:p>
        </w:tc>
        <w:tc>
          <w:tcPr>
            <w:tcW w:type="dxa" w:w="42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spikes → R-STDP → actualizações reais</w:t>
            </w:r>
          </w:p>
        </w:tc>
      </w:tr>
      <w:tr>
        <w:tc>
          <w:tcPr>
            <w:tcW w:type="dxa" w:w="2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novelty AGMP (ep1-100)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0.01 — 0.10</w:t>
            </w:r>
          </w:p>
        </w:tc>
        <w:tc>
          <w:tcPr>
            <w:tcW w:type="dxa" w:w="42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variação real de spike rates</w:t>
            </w:r>
          </w:p>
        </w:tc>
      </w:tr>
      <w:tr>
        <w:tc>
          <w:tcPr>
            <w:tcW w:type="dxa" w:w="2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pct_steps_aprendizagem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10% — 60%</w:t>
            </w:r>
          </w:p>
        </w:tc>
        <w:tc>
          <w:tcPr>
            <w:tcW w:type="dxa" w:w="42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AGMP calibrado sobre novelty real</w:t>
            </w:r>
          </w:p>
        </w:tc>
      </w:tr>
      <w:tr>
        <w:tc>
          <w:tcPr>
            <w:tcW w:type="dxa" w:w="2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precisao_direcional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≥ 0.25 (acima do aleatório)</w:t>
            </w:r>
          </w:p>
        </w:tc>
        <w:tc>
          <w:tcPr>
            <w:tcW w:type="dxa" w:w="42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loop sensoriomotor + R-STDP funcional</w:t>
            </w:r>
          </w:p>
        </w:tc>
      </w:tr>
      <w:tr>
        <w:tc>
          <w:tcPr>
            <w:tcW w:type="dxa" w:w="2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tempo_vida médio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≥ 600 steps</w:t>
            </w:r>
          </w:p>
        </w:tc>
        <w:tc>
          <w:tcPr>
            <w:tcW w:type="dxa" w:w="42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v19 já mostrou 676 — manter ou melhorar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1e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ÚNICO DE SUCESSO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v20 é bem sucedido se spike_rate_medio oculta1 ≥ 0.02 E delta_pesos fc1 &gt; 0. Estes dois critérios confirmam que a rede SNN está finalmente a processar informação e a aprender. A precisão direcional acima de 0.25 é o objectivo seguinte, mas depende de haver suficientes steps de aprendizagem após o threshold ser corrigido.</w:t>
            </w:r>
          </w:p>
        </w:tc>
      </w:tr>
    </w:tbl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Estado Completo dos Parâmetros para v20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Referência rápida de todos os parâmetros relevantes. Os assinalados a verde mudam em relação ao v19.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v19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v20</w:t>
            </w:r>
          </w:p>
        </w:tc>
        <w:tc>
          <w:tcPr>
            <w:tcW w:type="dxa" w:w="26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threshold_lif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0.15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0.01</w:t>
            </w:r>
          </w:p>
        </w:tc>
        <w:tc>
          <w:tcPr>
            <w:tcW w:type="dxa" w:w="26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ALTERAR — causa raiz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arquitectura inputs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39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fc1 shape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Linear(39,64)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Linear(39,64)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N_OBSERVACAO AGMP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AGMP calibração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P75 automático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P75 automático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LR warmup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0.5→1.0 linear, 50ep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0.5→1.0 linear, 50ep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lambda NACA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0.1→0.01, 200ep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0.1→0.01, 200ep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 pre-train bias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uniforme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uniforme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manter — funcionou em v19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epsilon recovery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p_avancar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n_episodios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KAN sigmoid output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manter</w:t>
            </w:r>
          </w:p>
        </w:tc>
      </w:tr>
    </w:tbl>
    <w:p>
      <w:pPr>
        <w:spacing w:before="160"/>
      </w:pPr>
    </w:p>
    <w:p>
      <w:pPr>
        <w:pBdr>
          <w:top w:val="single" w:color="CCCCCC" w:sz="2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Instruções Treino v20 — SNN Organismo — 16 Março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c039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7a6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2026-03-16T17:57:02.594Z</dcterms:created>
  <dcterms:modified xsi:type="dcterms:W3CDTF">2026-03-16T17:57:02.595Z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