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99E7C" w14:textId="77777777" w:rsidR="00F57F5D" w:rsidRDefault="00F57F5D">
      <w:pPr>
        <w:widowControl/>
        <w:jc w:val="center"/>
        <w:rPr>
          <w:szCs w:val="28"/>
        </w:rPr>
      </w:pPr>
      <w:r>
        <w:rPr>
          <w:b/>
          <w:bCs/>
          <w:szCs w:val="28"/>
        </w:rPr>
        <w:t>法規高度限制下異質垂直起降無人機隊之續航約束測繪規劃</w:t>
      </w:r>
    </w:p>
    <w:p w14:paraId="5ED1E1B2" w14:textId="77777777" w:rsidR="00F57F5D" w:rsidRPr="00F57F5D" w:rsidRDefault="00F57F5D">
      <w:pPr>
        <w:widowControl/>
        <w:jc w:val="center"/>
        <w:rPr>
          <w:sz w:val="24"/>
        </w:rPr>
      </w:pPr>
    </w:p>
    <w:p w14:paraId="34CC642C" w14:textId="77777777" w:rsidR="00F57F5D" w:rsidRDefault="00F57F5D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202BC527" w14:textId="77777777" w:rsidR="00F57F5D" w:rsidRDefault="00F57F5D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4A37227D" w14:textId="77777777" w:rsidR="00F57F5D" w:rsidRDefault="00F57F5D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4032ED87" w14:textId="77777777" w:rsidR="00F57F5D" w:rsidRPr="00F57F5D" w:rsidRDefault="00F57F5D">
      <w:pPr>
        <w:widowControl/>
        <w:jc w:val="center"/>
        <w:rPr>
          <w:sz w:val="24"/>
        </w:rPr>
      </w:pPr>
    </w:p>
    <w:p w14:paraId="7CCF1EE5" w14:textId="77777777" w:rsidR="00F57F5D" w:rsidRDefault="00F57F5D">
      <w:pPr>
        <w:widowControl/>
        <w:jc w:val="center"/>
      </w:pPr>
      <w:r>
        <w:rPr>
          <w:b/>
          <w:bCs/>
          <w:sz w:val="24"/>
        </w:rPr>
        <w:t>摘要</w:t>
      </w:r>
    </w:p>
    <w:p w14:paraId="30E122A4" w14:textId="77777777" w:rsidR="00F57F5D" w:rsidRDefault="00F57F5D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規劃流程：</w:t>
      </w:r>
      <w:r>
        <w:rPr>
          <w:sz w:val="22"/>
          <w:szCs w:val="22"/>
        </w:rPr>
        <w:t xml:space="preserve">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閉迴路飛行中皆完成起降，</w:t>
      </w:r>
      <w:r>
        <w:rPr>
          <w:sz w:val="22"/>
          <w:szCs w:val="22"/>
        </w:rPr>
        <w:t xml:space="preserve">1.2434 km² </w:t>
      </w:r>
      <w:r>
        <w:rPr>
          <w:sz w:val="22"/>
          <w:szCs w:val="22"/>
        </w:rPr>
        <w:t>作業區之航跡回算覆蓋率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機）相符。單變因對照中，天花板取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；另一受控對照中，走廊豁免以場坪座標而非身分判定時最小水平間距降至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47FAB356" w14:textId="77777777" w:rsidR="00F57F5D" w:rsidRDefault="00F57F5D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77BEC833" w14:textId="77777777" w:rsidR="00F57F5D" w:rsidRDefault="00F57F5D">
      <w:pPr>
        <w:keepNext/>
        <w:widowControl/>
      </w:pPr>
      <w:r>
        <w:rPr>
          <w:b/>
          <w:bCs/>
          <w:sz w:val="24"/>
        </w:rPr>
        <w:t>一、前言</w:t>
      </w:r>
    </w:p>
    <w:p w14:paraId="6D13442F" w14:textId="77777777" w:rsidR="00F57F5D" w:rsidRDefault="00F57F5D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）無人機兼具定點起降與長航程巡航，適合區域測繪；異質機隊可依任務分派構型，但規劃須兼顧轉彎半徑、續航、起降場坪與飛航高度。依民用航空法第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；本文取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為規劃天花板，此時刈幅約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172BC26D" w14:textId="77777777" w:rsidR="00F57F5D" w:rsidRDefault="00F57F5D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胞分解與來回掃描</w:t>
      </w:r>
      <w:r>
        <w:rPr>
          <w:sz w:val="22"/>
          <w:szCs w:val="22"/>
        </w:rPr>
        <w:t>[2]</w:t>
      </w:r>
      <w:r>
        <w:rPr>
          <w:sz w:val="22"/>
          <w:szCs w:val="22"/>
        </w:rPr>
        <w:t>、分給外部給定數量機器人之</w:t>
      </w:r>
      <w:r>
        <w:rPr>
          <w:sz w:val="22"/>
          <w:szCs w:val="22"/>
        </w:rPr>
        <w:t xml:space="preserve"> DARP[3]</w:t>
      </w:r>
      <w:r>
        <w:rPr>
          <w:sz w:val="22"/>
          <w:szCs w:val="22"/>
        </w:rPr>
        <w:t>、同質固定翼機隊之複雜區域協同覆蓋</w:t>
      </w:r>
      <w:r>
        <w:rPr>
          <w:sz w:val="22"/>
          <w:szCs w:val="22"/>
        </w:rPr>
        <w:t>[4]</w:t>
      </w:r>
      <w:r>
        <w:rPr>
          <w:sz w:val="22"/>
          <w:szCs w:val="22"/>
        </w:rPr>
        <w:t>、考慮風場之飛行時間成本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能量感知覆蓋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之流程，貢獻為：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以場坪身分為鍵之起降走廊互斥，搭配具時間不確定度之四維隔離；並以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04CE931D" w14:textId="77777777" w:rsidR="00F57F5D" w:rsidRDefault="00F57F5D">
      <w:pPr>
        <w:keepNext/>
        <w:widowControl/>
      </w:pPr>
      <w:r>
        <w:rPr>
          <w:b/>
          <w:bCs/>
          <w:sz w:val="24"/>
        </w:rPr>
        <w:t>二、研究方法</w:t>
      </w:r>
    </w:p>
    <w:p w14:paraId="03EE65E7" w14:textId="77777777" w:rsidR="00F57F5D" w:rsidRDefault="00F57F5D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系統架構與規劃流程</w:t>
      </w:r>
    </w:p>
    <w:p w14:paraId="6BC80264" w14:textId="77777777" w:rsidR="00F57F5D" w:rsidRDefault="00F57F5D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系統架構如下。輸入與介面層由</w:t>
      </w:r>
      <w:r>
        <w:rPr>
          <w:sz w:val="22"/>
          <w:szCs w:val="22"/>
        </w:rPr>
        <w:t xml:space="preserve"> AeroPlan </w:t>
      </w:r>
      <w:r>
        <w:rPr>
          <w:sz w:val="22"/>
          <w:szCs w:val="22"/>
        </w:rPr>
        <w:t>地面站或情境腳本提供作業區、機隊、空域上限、風與場坪；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規劃層產生每機四維航點，並進行去衝突與整體驗證；</w:t>
      </w:r>
      <w:r>
        <w:rPr>
          <w:sz w:val="22"/>
          <w:szCs w:val="22"/>
        </w:rPr>
        <w:t xml:space="preserve">ArduPilot </w:t>
      </w:r>
      <w:r>
        <w:rPr>
          <w:sz w:val="22"/>
          <w:szCs w:val="22"/>
        </w:rPr>
        <w:t>執行與驗證層匯出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任務與參數並上傳</w:t>
      </w:r>
      <w:r>
        <w:rPr>
          <w:sz w:val="22"/>
          <w:szCs w:val="22"/>
        </w:rPr>
        <w:t xml:space="preserve"> SITL</w:t>
      </w:r>
      <w:r>
        <w:rPr>
          <w:sz w:val="22"/>
          <w:szCs w:val="22"/>
        </w:rPr>
        <w:t>，逐項讀回參數與模擬風設定、比對任務項數，不符即停飛，飛行後以航跡回算覆蓋率與間距。本文之驗證實驗均經情境腳本路徑執行。</w:t>
      </w:r>
    </w:p>
    <w:p w14:paraId="7310AE5C" w14:textId="77777777" w:rsidR="00F57F5D" w:rsidRDefault="00F57F5D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61FDFF53" w14:textId="77777777" w:rsidR="00F57F5D" w:rsidRDefault="00F57F5D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核心公式</w:t>
      </w:r>
    </w:p>
    <w:p w14:paraId="6838EF63" w14:textId="77777777" w:rsidR="00F57F5D" w:rsidRDefault="00F57F5D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</w:t>
      </w:r>
      <w:r>
        <w:rPr>
          <w:i/>
          <w:iCs/>
          <w:sz w:val="22"/>
          <w:szCs w:val="22"/>
        </w:rPr>
        <w:t>C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max</w:t>
      </w:r>
      <w:r>
        <w:rPr>
          <w:i/>
          <w:iCs/>
          <w:sz w:val="22"/>
          <w:szCs w:val="22"/>
          <w:vertAlign w:val="subscript"/>
        </w:rPr>
        <w:t>i</w:t>
      </w:r>
      <w:r>
        <w:rPr>
          <w:i/>
          <w:iCs/>
          <w:sz w:val="22"/>
          <w:szCs w:val="22"/>
        </w:rPr>
        <w:t>C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C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為第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機起飛、進場、作業、轉移、返場與降落時間之和。條帶刈幅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2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>tan(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>/2)</w:t>
      </w:r>
      <w:r>
        <w:rPr>
          <w:sz w:val="22"/>
          <w:szCs w:val="22"/>
        </w:rPr>
        <w:t>、間距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(1−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>)</w:t>
      </w:r>
      <w:r>
        <w:rPr>
          <w:sz w:val="22"/>
          <w:szCs w:val="22"/>
        </w:rPr>
        <w:t>，作業高度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op</w:t>
      </w:r>
      <w:r>
        <w:rPr>
          <w:sz w:val="22"/>
          <w:szCs w:val="22"/>
        </w:rPr>
        <w:t xml:space="preserve"> = max(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>,min(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tgt</w:t>
      </w:r>
      <w:r>
        <w:rPr>
          <w:sz w:val="22"/>
          <w:szCs w:val="22"/>
        </w:rPr>
        <w:t>,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,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>))</w:t>
      </w:r>
      <w:r>
        <w:rPr>
          <w:sz w:val="22"/>
          <w:szCs w:val="22"/>
        </w:rPr>
        <w:t>。</w:t>
      </w:r>
    </w:p>
    <w:p w14:paraId="6B4499CE" w14:textId="77777777" w:rsidR="00F57F5D" w:rsidRDefault="00F57F5D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計算，直線與圓弧以同式逐段積分：</w:t>
      </w:r>
    </w:p>
    <w:p w14:paraId="41CD62CE" w14:textId="77777777" w:rsidR="00F57F5D" w:rsidRDefault="00F57F5D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7F54531F" w14:textId="77777777" w:rsidR="00F57F5D" w:rsidRDefault="00F57F5D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6105C7BE" w14:textId="77777777" w:rsidR="00F57F5D" w:rsidRDefault="00F57F5D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35CCAB0D" w14:textId="77777777" w:rsidR="00F57F5D" w:rsidRDefault="00F57F5D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為規劃半徑內建裕度可吸收之風速；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07CAE233" w14:textId="77777777" w:rsidR="00F57F5D" w:rsidRDefault="00F57F5D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0D547527" w14:textId="77777777" w:rsidR="00F57F5D" w:rsidRDefault="00F57F5D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7C1F1C9A" w14:textId="77777777" w:rsidR="00F57F5D" w:rsidRDefault="00F57F5D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50992C11" w14:textId="77777777" w:rsidR="00F57F5D" w:rsidRDefault="00F57F5D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1F3C6637" w14:textId="77777777" w:rsidR="00F57F5D" w:rsidRDefault="00F57F5D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>／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130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200 m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（最大傾角</w:t>
      </w:r>
      <w:r>
        <w:rPr>
          <w:sz w:val="22"/>
          <w:szCs w:val="22"/>
        </w:rPr>
        <w:t xml:space="preserve"> 20°</w:t>
      </w:r>
      <w:r>
        <w:rPr>
          <w:sz w:val="22"/>
          <w:szCs w:val="22"/>
        </w:rPr>
        <w:t>／</w:t>
      </w:r>
      <w:r>
        <w:rPr>
          <w:sz w:val="22"/>
          <w:szCs w:val="22"/>
        </w:rPr>
        <w:t>25°</w:t>
      </w:r>
      <w:r>
        <w:rPr>
          <w:sz w:val="22"/>
          <w:szCs w:val="22"/>
        </w:rPr>
        <w:t>；規劃裕度可吸收之風速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）為假設值，續航與可用航程為估計值；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），以此計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6B29FDE1" w14:textId="77777777" w:rsidR="00F57F5D" w:rsidRDefault="00F57F5D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44FD9FE4" w14:textId="77777777" w:rsidR="00F57F5D" w:rsidRDefault="00F57F5D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50EBD11B" w14:textId="77777777" w:rsidR="00F57F5D" w:rsidRDefault="00F57F5D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01C1EC81" w14:textId="77777777" w:rsidR="00F57F5D" w:rsidRDefault="00F57F5D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079AAF5D" w14:textId="77777777" w:rsidR="00F57F5D" w:rsidRDefault="00F57F5D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5446337D" w14:textId="77777777" w:rsidR="00F57F5D" w:rsidRDefault="00F57F5D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F57F5D" w:rsidRPr="00F57F5D" w14:paraId="64DCAC42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243235CB" w14:textId="77777777" w:rsidR="00F57F5D" w:rsidRPr="00F57F5D" w:rsidRDefault="00F57F5D" w:rsidP="00F57F5D">
            <w:pPr>
              <w:keepNext/>
              <w:widowControl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35466CD0" w14:textId="77777777" w:rsidR="00F57F5D" w:rsidRPr="00F57F5D" w:rsidRDefault="00F57F5D" w:rsidP="00F57F5D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69C926A6" w14:textId="77777777" w:rsidR="00F57F5D" w:rsidRPr="00F57F5D" w:rsidRDefault="00F57F5D" w:rsidP="00F57F5D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 xml:space="preserve">SITL </w:t>
            </w:r>
            <w:r w:rsidRPr="00F57F5D">
              <w:rPr>
                <w:sz w:val="22"/>
                <w:szCs w:val="22"/>
              </w:rPr>
              <w:t>飛行</w:t>
            </w:r>
          </w:p>
        </w:tc>
      </w:tr>
      <w:tr w:rsidR="00F57F5D" w:rsidRPr="00F57F5D" w14:paraId="3D1BE33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0C946C8" w14:textId="77777777" w:rsidR="00F57F5D" w:rsidRPr="00F57F5D" w:rsidRDefault="00F57F5D" w:rsidP="00F57F5D">
            <w:pPr>
              <w:widowControl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44AD2239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 xml:space="preserve">3 </w:t>
            </w:r>
            <w:r w:rsidRPr="00F57F5D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4106CE0F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3</w:t>
            </w:r>
            <w:r w:rsidRPr="00F57F5D">
              <w:rPr>
                <w:sz w:val="22"/>
                <w:szCs w:val="22"/>
              </w:rPr>
              <w:t>／</w:t>
            </w:r>
            <w:r w:rsidRPr="00F57F5D">
              <w:rPr>
                <w:sz w:val="22"/>
                <w:szCs w:val="22"/>
              </w:rPr>
              <w:t>3</w:t>
            </w:r>
          </w:p>
        </w:tc>
      </w:tr>
      <w:tr w:rsidR="00F57F5D" w:rsidRPr="00F57F5D" w14:paraId="1481FDB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1E8F060" w14:textId="77777777" w:rsidR="00F57F5D" w:rsidRPr="00F57F5D" w:rsidRDefault="00F57F5D" w:rsidP="00F57F5D">
            <w:pPr>
              <w:widowControl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lastRenderedPageBreak/>
              <w:t>母區覆蓋率（</w:t>
            </w:r>
            <w:r w:rsidRPr="00F57F5D">
              <w:rPr>
                <w:sz w:val="22"/>
                <w:szCs w:val="22"/>
              </w:rPr>
              <w:t>1.2434 km²</w:t>
            </w:r>
            <w:r w:rsidRPr="00F57F5D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05A7795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未覆蓋</w:t>
            </w:r>
            <w:r w:rsidRPr="00F57F5D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79AA4766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99.97%</w:t>
            </w:r>
            <w:r w:rsidRPr="00F57F5D">
              <w:rPr>
                <w:sz w:val="22"/>
                <w:szCs w:val="22"/>
              </w:rPr>
              <w:t>（上界）</w:t>
            </w:r>
          </w:p>
        </w:tc>
      </w:tr>
      <w:tr w:rsidR="00F57F5D" w:rsidRPr="00F57F5D" w14:paraId="4968CCE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9EEC0B9" w14:textId="77777777" w:rsidR="00F57F5D" w:rsidRPr="00F57F5D" w:rsidRDefault="00F57F5D" w:rsidP="00F57F5D">
            <w:pPr>
              <w:widowControl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全程最高高度</w:t>
            </w:r>
            <w:r w:rsidRPr="00F57F5D">
              <w:rPr>
                <w:sz w:val="22"/>
                <w:szCs w:val="22"/>
              </w:rPr>
              <w:t xml:space="preserve"> AGL</w:t>
            </w:r>
            <w:r w:rsidRPr="00F57F5D">
              <w:rPr>
                <w:sz w:val="22"/>
                <w:szCs w:val="22"/>
              </w:rPr>
              <w:t>（上限</w:t>
            </w:r>
            <w:r w:rsidRPr="00F57F5D">
              <w:rPr>
                <w:sz w:val="22"/>
                <w:szCs w:val="22"/>
              </w:rPr>
              <w:t xml:space="preserve"> 120 m</w:t>
            </w:r>
            <w:r w:rsidRPr="00F57F5D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7646D59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匯出</w:t>
            </w:r>
            <w:r w:rsidRPr="00F57F5D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22C3B7A4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119.622</w:t>
            </w:r>
            <w:r w:rsidRPr="00F57F5D">
              <w:rPr>
                <w:sz w:val="22"/>
                <w:szCs w:val="22"/>
              </w:rPr>
              <w:t>／</w:t>
            </w:r>
            <w:r w:rsidRPr="00F57F5D">
              <w:rPr>
                <w:sz w:val="22"/>
                <w:szCs w:val="22"/>
              </w:rPr>
              <w:t>119.636</w:t>
            </w:r>
            <w:r w:rsidRPr="00F57F5D">
              <w:rPr>
                <w:sz w:val="22"/>
                <w:szCs w:val="22"/>
              </w:rPr>
              <w:t>／</w:t>
            </w:r>
            <w:r w:rsidRPr="00F57F5D">
              <w:rPr>
                <w:sz w:val="22"/>
                <w:szCs w:val="22"/>
              </w:rPr>
              <w:t>119.675 m</w:t>
            </w:r>
          </w:p>
        </w:tc>
      </w:tr>
      <w:tr w:rsidR="00F57F5D" w:rsidRPr="00F57F5D" w14:paraId="0EC85AA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48A3201" w14:textId="77777777" w:rsidR="00F57F5D" w:rsidRPr="00F57F5D" w:rsidRDefault="00F57F5D" w:rsidP="00F57F5D">
            <w:pPr>
              <w:widowControl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航程</w:t>
            </w:r>
            <w:r w:rsidRPr="00F57F5D">
              <w:rPr>
                <w:sz w:val="22"/>
                <w:szCs w:val="22"/>
              </w:rPr>
              <w:t xml:space="preserve"> A1</w:t>
            </w:r>
            <w:r w:rsidRPr="00F57F5D">
              <w:rPr>
                <w:sz w:val="22"/>
                <w:szCs w:val="22"/>
              </w:rPr>
              <w:t>／</w:t>
            </w:r>
            <w:r w:rsidRPr="00F57F5D">
              <w:rPr>
                <w:sz w:val="22"/>
                <w:szCs w:val="22"/>
              </w:rPr>
              <w:t>B2</w:t>
            </w:r>
            <w:r w:rsidRPr="00F57F5D">
              <w:rPr>
                <w:sz w:val="22"/>
                <w:szCs w:val="22"/>
              </w:rPr>
              <w:t>／</w:t>
            </w:r>
            <w:r w:rsidRPr="00F57F5D">
              <w:rPr>
                <w:sz w:val="22"/>
                <w:szCs w:val="22"/>
              </w:rPr>
              <w:t>B3</w:t>
            </w:r>
            <w:r w:rsidRPr="00F57F5D">
              <w:rPr>
                <w:sz w:val="22"/>
                <w:szCs w:val="22"/>
              </w:rPr>
              <w:t>（</w:t>
            </w:r>
            <w:r w:rsidRPr="00F57F5D">
              <w:rPr>
                <w:sz w:val="22"/>
                <w:szCs w:val="22"/>
              </w:rPr>
              <w:t>km</w:t>
            </w:r>
            <w:r w:rsidRPr="00F57F5D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4AD3A03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10.29</w:t>
            </w:r>
            <w:r w:rsidRPr="00F57F5D">
              <w:rPr>
                <w:sz w:val="22"/>
                <w:szCs w:val="22"/>
              </w:rPr>
              <w:t>／</w:t>
            </w:r>
            <w:r w:rsidRPr="00F57F5D">
              <w:rPr>
                <w:sz w:val="22"/>
                <w:szCs w:val="22"/>
              </w:rPr>
              <w:t>7.93</w:t>
            </w:r>
            <w:r w:rsidRPr="00F57F5D">
              <w:rPr>
                <w:sz w:val="22"/>
                <w:szCs w:val="22"/>
              </w:rPr>
              <w:t>／</w:t>
            </w:r>
            <w:r w:rsidRPr="00F57F5D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14976347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10.69</w:t>
            </w:r>
            <w:r w:rsidRPr="00F57F5D">
              <w:rPr>
                <w:sz w:val="22"/>
                <w:szCs w:val="22"/>
              </w:rPr>
              <w:t>／</w:t>
            </w:r>
            <w:r w:rsidRPr="00F57F5D">
              <w:rPr>
                <w:sz w:val="22"/>
                <w:szCs w:val="22"/>
              </w:rPr>
              <w:t>8.30</w:t>
            </w:r>
            <w:r w:rsidRPr="00F57F5D">
              <w:rPr>
                <w:sz w:val="22"/>
                <w:szCs w:val="22"/>
              </w:rPr>
              <w:t>／</w:t>
            </w:r>
            <w:r w:rsidRPr="00F57F5D">
              <w:rPr>
                <w:sz w:val="22"/>
                <w:szCs w:val="22"/>
              </w:rPr>
              <w:t>12.91</w:t>
            </w:r>
            <w:r w:rsidRPr="00F57F5D">
              <w:rPr>
                <w:sz w:val="22"/>
                <w:szCs w:val="22"/>
              </w:rPr>
              <w:t>（</w:t>
            </w:r>
            <w:r w:rsidRPr="00F57F5D">
              <w:rPr>
                <w:sz w:val="22"/>
                <w:szCs w:val="22"/>
              </w:rPr>
              <w:t>+4.0%</w:t>
            </w:r>
            <w:r w:rsidRPr="00F57F5D">
              <w:rPr>
                <w:sz w:val="22"/>
                <w:szCs w:val="22"/>
              </w:rPr>
              <w:t>）</w:t>
            </w:r>
          </w:p>
        </w:tc>
      </w:tr>
      <w:tr w:rsidR="00F57F5D" w:rsidRPr="00F57F5D" w14:paraId="7224C7E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749C966" w14:textId="77777777" w:rsidR="00F57F5D" w:rsidRPr="00F57F5D" w:rsidRDefault="00F57F5D" w:rsidP="00F57F5D">
            <w:pPr>
              <w:widowControl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完工時間</w:t>
            </w:r>
            <w:r w:rsidRPr="00F57F5D">
              <w:rPr>
                <w:sz w:val="22"/>
                <w:szCs w:val="22"/>
              </w:rPr>
              <w:t xml:space="preserve"> makespan</w:t>
            </w:r>
            <w:r w:rsidRPr="00F57F5D">
              <w:rPr>
                <w:sz w:val="22"/>
                <w:szCs w:val="22"/>
              </w:rPr>
              <w:t>（</w:t>
            </w:r>
            <w:r w:rsidRPr="00F57F5D">
              <w:rPr>
                <w:sz w:val="22"/>
                <w:szCs w:val="22"/>
              </w:rPr>
              <w:t>s</w:t>
            </w:r>
            <w:r w:rsidRPr="00F57F5D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4C03203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7C4B5C67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1281.9</w:t>
            </w:r>
            <w:r w:rsidRPr="00F57F5D">
              <w:rPr>
                <w:sz w:val="22"/>
                <w:szCs w:val="22"/>
              </w:rPr>
              <w:t>（</w:t>
            </w:r>
            <w:r w:rsidRPr="00F57F5D">
              <w:rPr>
                <w:sz w:val="22"/>
                <w:szCs w:val="22"/>
              </w:rPr>
              <w:t>+1.70%</w:t>
            </w:r>
            <w:r w:rsidRPr="00F57F5D">
              <w:rPr>
                <w:sz w:val="22"/>
                <w:szCs w:val="22"/>
              </w:rPr>
              <w:t>）</w:t>
            </w:r>
          </w:p>
        </w:tc>
      </w:tr>
      <w:tr w:rsidR="00F57F5D" w:rsidRPr="00F57F5D" w14:paraId="6F31BC5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8163673" w14:textId="77777777" w:rsidR="00F57F5D" w:rsidRPr="00F57F5D" w:rsidRDefault="00F57F5D" w:rsidP="00F57F5D">
            <w:pPr>
              <w:widowControl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最小水平間距（</w:t>
            </w:r>
            <w:r w:rsidRPr="00F57F5D">
              <w:rPr>
                <w:sz w:val="22"/>
                <w:szCs w:val="22"/>
              </w:rPr>
              <w:t>m</w:t>
            </w:r>
            <w:r w:rsidRPr="00F57F5D">
              <w:rPr>
                <w:sz w:val="22"/>
                <w:szCs w:val="22"/>
              </w:rPr>
              <w:t>；門檻</w:t>
            </w:r>
            <w:r w:rsidRPr="00F57F5D">
              <w:rPr>
                <w:sz w:val="22"/>
                <w:szCs w:val="22"/>
              </w:rPr>
              <w:t xml:space="preserve"> 100</w:t>
            </w:r>
            <w:r w:rsidRPr="00F57F5D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733968B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7123383F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100.43</w:t>
            </w:r>
            <w:r w:rsidRPr="00F57F5D">
              <w:rPr>
                <w:sz w:val="22"/>
                <w:szCs w:val="22"/>
              </w:rPr>
              <w:t>（垂直</w:t>
            </w:r>
            <w:r w:rsidRPr="00F57F5D">
              <w:rPr>
                <w:sz w:val="22"/>
                <w:szCs w:val="22"/>
              </w:rPr>
              <w:t xml:space="preserve"> 28.4</w:t>
            </w:r>
            <w:r w:rsidRPr="00F57F5D">
              <w:rPr>
                <w:sz w:val="22"/>
                <w:szCs w:val="22"/>
              </w:rPr>
              <w:t>；違規</w:t>
            </w:r>
            <w:r w:rsidRPr="00F57F5D">
              <w:rPr>
                <w:sz w:val="22"/>
                <w:szCs w:val="22"/>
              </w:rPr>
              <w:t xml:space="preserve"> 0/7309</w:t>
            </w:r>
            <w:r w:rsidRPr="00F57F5D">
              <w:rPr>
                <w:sz w:val="22"/>
                <w:szCs w:val="22"/>
              </w:rPr>
              <w:t>）</w:t>
            </w:r>
          </w:p>
        </w:tc>
      </w:tr>
      <w:tr w:rsidR="00F57F5D" w:rsidRPr="00F57F5D" w14:paraId="510570D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2139F16" w14:textId="77777777" w:rsidR="00F57F5D" w:rsidRPr="00F57F5D" w:rsidRDefault="00F57F5D" w:rsidP="00F57F5D">
            <w:pPr>
              <w:widowControl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飛控參數讀回（</w:t>
            </w:r>
            <w:r w:rsidRPr="00F57F5D">
              <w:rPr>
                <w:sz w:val="22"/>
                <w:szCs w:val="22"/>
              </w:rPr>
              <w:t xml:space="preserve">34 </w:t>
            </w:r>
            <w:r w:rsidRPr="00F57F5D">
              <w:rPr>
                <w:sz w:val="22"/>
                <w:szCs w:val="22"/>
              </w:rPr>
              <w:t>項</w:t>
            </w:r>
            <w:r w:rsidRPr="00F57F5D">
              <w:rPr>
                <w:sz w:val="22"/>
                <w:szCs w:val="22"/>
              </w:rPr>
              <w:t xml:space="preserve"> × 3 </w:t>
            </w:r>
            <w:r w:rsidRPr="00F57F5D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25CAF978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匯出</w:t>
            </w:r>
            <w:r w:rsidRPr="00F57F5D">
              <w:rPr>
                <w:sz w:val="22"/>
                <w:szCs w:val="22"/>
              </w:rPr>
              <w:t xml:space="preserve"> 32 </w:t>
            </w:r>
            <w:r w:rsidRPr="00F57F5D">
              <w:rPr>
                <w:sz w:val="22"/>
                <w:szCs w:val="22"/>
              </w:rPr>
              <w:t>項</w:t>
            </w:r>
            <w:r w:rsidRPr="00F57F5D">
              <w:rPr>
                <w:sz w:val="22"/>
                <w:szCs w:val="22"/>
              </w:rPr>
              <w:t xml:space="preserve"> × 3 </w:t>
            </w:r>
            <w:r w:rsidRPr="00F57F5D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76D12856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102</w:t>
            </w:r>
            <w:r w:rsidRPr="00F57F5D">
              <w:rPr>
                <w:sz w:val="22"/>
                <w:szCs w:val="22"/>
              </w:rPr>
              <w:t>／</w:t>
            </w:r>
            <w:r w:rsidRPr="00F57F5D">
              <w:rPr>
                <w:sz w:val="22"/>
                <w:szCs w:val="22"/>
              </w:rPr>
              <w:t xml:space="preserve">102 </w:t>
            </w:r>
            <w:r w:rsidRPr="00F57F5D">
              <w:rPr>
                <w:sz w:val="22"/>
                <w:szCs w:val="22"/>
              </w:rPr>
              <w:t>相符（原始值：</w:t>
            </w:r>
            <w:r w:rsidRPr="00F57F5D">
              <w:rPr>
                <w:sz w:val="22"/>
                <w:szCs w:val="22"/>
              </w:rPr>
              <w:t xml:space="preserve">float32 </w:t>
            </w:r>
            <w:r w:rsidRPr="00F57F5D">
              <w:rPr>
                <w:sz w:val="22"/>
                <w:szCs w:val="22"/>
              </w:rPr>
              <w:t>精度</w:t>
            </w:r>
            <w:r w:rsidRPr="00F57F5D">
              <w:rPr>
                <w:sz w:val="22"/>
                <w:szCs w:val="22"/>
              </w:rPr>
              <w:t xml:space="preserve"> 91</w:t>
            </w:r>
            <w:r w:rsidRPr="00F57F5D">
              <w:rPr>
                <w:sz w:val="22"/>
                <w:szCs w:val="22"/>
              </w:rPr>
              <w:t>／</w:t>
            </w:r>
            <w:r w:rsidRPr="00F57F5D">
              <w:rPr>
                <w:sz w:val="22"/>
                <w:szCs w:val="22"/>
              </w:rPr>
              <w:t>96</w:t>
            </w:r>
            <w:r w:rsidRPr="00F57F5D">
              <w:rPr>
                <w:sz w:val="22"/>
                <w:szCs w:val="22"/>
              </w:rPr>
              <w:t>，逐位元</w:t>
            </w:r>
            <w:r w:rsidRPr="00F57F5D">
              <w:rPr>
                <w:sz w:val="22"/>
                <w:szCs w:val="22"/>
              </w:rPr>
              <w:t xml:space="preserve"> 85</w:t>
            </w:r>
            <w:r w:rsidRPr="00F57F5D">
              <w:rPr>
                <w:sz w:val="22"/>
                <w:szCs w:val="22"/>
              </w:rPr>
              <w:t>／</w:t>
            </w:r>
            <w:r w:rsidRPr="00F57F5D">
              <w:rPr>
                <w:sz w:val="22"/>
                <w:szCs w:val="22"/>
              </w:rPr>
              <w:t>96</w:t>
            </w:r>
            <w:r w:rsidRPr="00F57F5D">
              <w:rPr>
                <w:sz w:val="22"/>
                <w:szCs w:val="22"/>
              </w:rPr>
              <w:t>）</w:t>
            </w:r>
          </w:p>
        </w:tc>
      </w:tr>
      <w:tr w:rsidR="00F57F5D" w:rsidRPr="00F57F5D" w14:paraId="2BC4C78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8C6BCD9" w14:textId="77777777" w:rsidR="00F57F5D" w:rsidRPr="00F57F5D" w:rsidRDefault="00F57F5D" w:rsidP="00F57F5D">
            <w:pPr>
              <w:widowControl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5B47BB61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82</w:t>
            </w:r>
            <w:r w:rsidRPr="00F57F5D">
              <w:rPr>
                <w:sz w:val="22"/>
                <w:szCs w:val="22"/>
              </w:rPr>
              <w:t>／</w:t>
            </w:r>
            <w:r w:rsidRPr="00F57F5D">
              <w:rPr>
                <w:sz w:val="22"/>
                <w:szCs w:val="22"/>
              </w:rPr>
              <w:t>53</w:t>
            </w:r>
            <w:r w:rsidRPr="00F57F5D">
              <w:rPr>
                <w:sz w:val="22"/>
                <w:szCs w:val="22"/>
              </w:rPr>
              <w:t>／</w:t>
            </w:r>
            <w:r w:rsidRPr="00F57F5D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69EC5D50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讀回一致</w:t>
            </w:r>
          </w:p>
        </w:tc>
      </w:tr>
    </w:tbl>
    <w:p w14:paraId="3727CE2D" w14:textId="77777777" w:rsidR="00F57F5D" w:rsidRDefault="00F57F5D">
      <w:pPr>
        <w:widowControl/>
        <w:jc w:val="both"/>
        <w:rPr>
          <w:sz w:val="20"/>
          <w:szCs w:val="20"/>
        </w:rPr>
      </w:pPr>
      <w:r>
        <w:rPr>
          <w:sz w:val="20"/>
          <w:szCs w:val="20"/>
        </w:rPr>
        <w:t>表註：規劃風與模擬風均為</w:t>
      </w:r>
      <w:r>
        <w:rPr>
          <w:sz w:val="20"/>
          <w:szCs w:val="20"/>
        </w:rPr>
        <w:t xml:space="preserve"> 5 m/s</w:t>
      </w:r>
      <w:r>
        <w:rPr>
          <w:sz w:val="20"/>
          <w:szCs w:val="20"/>
        </w:rPr>
        <w:t>、</w:t>
      </w:r>
      <w:r>
        <w:rPr>
          <w:sz w:val="20"/>
          <w:szCs w:val="20"/>
        </w:rPr>
        <w:t>270°</w:t>
      </w:r>
      <w:r>
        <w:rPr>
          <w:sz w:val="20"/>
          <w:szCs w:val="20"/>
        </w:rPr>
        <w:t>（解鎖前讀回</w:t>
      </w:r>
      <w:r>
        <w:rPr>
          <w:sz w:val="20"/>
          <w:szCs w:val="20"/>
        </w:rPr>
        <w:t xml:space="preserve"> 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15</w:t>
      </w:r>
      <w:r>
        <w:rPr>
          <w:sz w:val="20"/>
          <w:szCs w:val="20"/>
        </w:rPr>
        <w:t>，風判準見表</w:t>
      </w:r>
      <w:r>
        <w:rPr>
          <w:sz w:val="20"/>
          <w:szCs w:val="20"/>
        </w:rPr>
        <w:t>2</w:t>
      </w:r>
      <w:r>
        <w:rPr>
          <w:sz w:val="20"/>
          <w:szCs w:val="20"/>
        </w:rPr>
        <w:t>）；百分比對完工時間判準（</w:t>
      </w:r>
      <w:r>
        <w:rPr>
          <w:sz w:val="20"/>
          <w:szCs w:val="20"/>
        </w:rPr>
        <w:t xml:space="preserve">3.1 </w:t>
      </w:r>
      <w:r>
        <w:rPr>
          <w:sz w:val="20"/>
          <w:szCs w:val="20"/>
        </w:rPr>
        <w:t>節）敏感，引用須連同本註；每機</w:t>
      </w:r>
      <w:r>
        <w:rPr>
          <w:sz w:val="20"/>
          <w:szCs w:val="20"/>
        </w:rPr>
        <w:t xml:space="preserve"> 32 </w:t>
      </w:r>
      <w:r>
        <w:rPr>
          <w:sz w:val="20"/>
          <w:szCs w:val="20"/>
        </w:rPr>
        <w:t>項為本情境之匯出項數；</w:t>
      </w:r>
      <w:r>
        <w:rPr>
          <w:sz w:val="20"/>
          <w:szCs w:val="20"/>
        </w:rPr>
        <w:t xml:space="preserve">waiver_max_agl_m: 119.5 </w:t>
      </w:r>
      <w:r>
        <w:rPr>
          <w:sz w:val="20"/>
          <w:szCs w:val="20"/>
        </w:rPr>
        <w:t>為天花板設定而非豁免；平面近似之</w:t>
      </w:r>
      <w:r>
        <w:rPr>
          <w:sz w:val="20"/>
          <w:szCs w:val="20"/>
        </w:rPr>
        <w:t xml:space="preserve"> 1.248 km² </w:t>
      </w:r>
      <w:r>
        <w:rPr>
          <w:sz w:val="20"/>
          <w:szCs w:val="20"/>
        </w:rPr>
        <w:t>高估</w:t>
      </w:r>
      <w:r>
        <w:rPr>
          <w:sz w:val="20"/>
          <w:szCs w:val="20"/>
        </w:rPr>
        <w:t xml:space="preserve"> 0.37%</w:t>
      </w:r>
      <w:r>
        <w:rPr>
          <w:sz w:val="20"/>
          <w:szCs w:val="20"/>
        </w:rPr>
        <w:t>。</w:t>
      </w:r>
    </w:p>
    <w:p w14:paraId="0D1D7469" w14:textId="77777777" w:rsidR="00F57F5D" w:rsidRDefault="00F57F5D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3E078E60" w14:textId="77777777" w:rsidR="00F57F5D" w:rsidRDefault="00F57F5D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個匯出航點高於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時兩者皆為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）驗證風三角之側向分量；兩風向為各自重解之計畫，不比較其完工時間。</w:t>
      </w:r>
    </w:p>
    <w:p w14:paraId="42EDD57D" w14:textId="5A5CD890" w:rsidR="00F57F5D" w:rsidRDefault="00F57F5D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6ED010D" wp14:editId="6B054853">
            <wp:extent cx="6117348" cy="2301245"/>
            <wp:effectExtent l="0" t="0" r="0" b="3810"/>
            <wp:docPr id="817288777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8877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E35E" w14:textId="77777777" w:rsidR="00F57F5D" w:rsidRDefault="00F57F5D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HV4W55R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HV4W55 </w:t>
      </w:r>
      <w:r>
        <w:rPr>
          <w:sz w:val="22"/>
          <w:szCs w:val="22"/>
        </w:rPr>
        <w:t>為單變因對照；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30D66783" w14:textId="77777777" w:rsidR="00F57F5D" w:rsidRDefault="00F57F5D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F57F5D" w:rsidRPr="00F57F5D" w14:paraId="27464A20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2C4DE8AE" w14:textId="77777777" w:rsidR="00F57F5D" w:rsidRPr="00F57F5D" w:rsidRDefault="00F57F5D" w:rsidP="00F57F5D">
            <w:pPr>
              <w:keepNext/>
              <w:widowControl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43E417C1" w14:textId="77777777" w:rsidR="00F57F5D" w:rsidRPr="00F57F5D" w:rsidRDefault="00F57F5D" w:rsidP="00F57F5D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天花板</w:t>
            </w:r>
            <w:r w:rsidRPr="00F57F5D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207017F7" w14:textId="77777777" w:rsidR="00F57F5D" w:rsidRPr="00F57F5D" w:rsidRDefault="00F57F5D" w:rsidP="00F57F5D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075411D6" w14:textId="77777777" w:rsidR="00F57F5D" w:rsidRPr="00F57F5D" w:rsidRDefault="00F57F5D" w:rsidP="00F57F5D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高於</w:t>
            </w:r>
            <w:r w:rsidRPr="00F57F5D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3F3CED93" w14:textId="77777777" w:rsidR="00F57F5D" w:rsidRPr="00F57F5D" w:rsidRDefault="00F57F5D" w:rsidP="00F57F5D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 xml:space="preserve">makespan </w:t>
            </w:r>
            <w:r w:rsidRPr="00F57F5D">
              <w:rPr>
                <w:sz w:val="22"/>
                <w:szCs w:val="22"/>
              </w:rPr>
              <w:t>規劃</w:t>
            </w:r>
            <w:r w:rsidRPr="00F57F5D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1F72E809" w14:textId="77777777" w:rsidR="00F57F5D" w:rsidRPr="00F57F5D" w:rsidRDefault="00F57F5D" w:rsidP="00F57F5D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 xml:space="preserve">SITL </w:t>
            </w:r>
            <w:r w:rsidRPr="00F57F5D">
              <w:rPr>
                <w:sz w:val="22"/>
                <w:szCs w:val="22"/>
              </w:rPr>
              <w:t>間距</w:t>
            </w:r>
            <w:r w:rsidRPr="00F57F5D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163C6DA0" w14:textId="77777777" w:rsidR="00F57F5D" w:rsidRPr="00F57F5D" w:rsidRDefault="00F57F5D" w:rsidP="00F57F5D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風判準</w:t>
            </w:r>
            <w:r w:rsidRPr="00F57F5D">
              <w:rPr>
                <w:sz w:val="22"/>
                <w:szCs w:val="22"/>
              </w:rPr>
              <w:t xml:space="preserve"> (m/s)</w:t>
            </w:r>
          </w:p>
        </w:tc>
      </w:tr>
      <w:tr w:rsidR="00F57F5D" w:rsidRPr="00F57F5D" w14:paraId="1E082325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E966D8A" w14:textId="77777777" w:rsidR="00F57F5D" w:rsidRPr="00F57F5D" w:rsidRDefault="00F57F5D" w:rsidP="00F57F5D">
            <w:pPr>
              <w:widowControl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7BF51EA5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5A5A624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0</w:t>
            </w:r>
            <w:r w:rsidRPr="00F57F5D">
              <w:rPr>
                <w:sz w:val="22"/>
                <w:szCs w:val="22"/>
              </w:rPr>
              <w:t>／</w:t>
            </w:r>
            <w:r w:rsidRPr="00F57F5D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3EE372D8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6B9920D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0824BE70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04AA8DA2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東</w:t>
            </w:r>
            <w:r w:rsidRPr="00F57F5D">
              <w:rPr>
                <w:sz w:val="22"/>
                <w:szCs w:val="22"/>
              </w:rPr>
              <w:t>−</w:t>
            </w:r>
            <w:r w:rsidRPr="00F57F5D">
              <w:rPr>
                <w:sz w:val="22"/>
                <w:szCs w:val="22"/>
              </w:rPr>
              <w:t>西</w:t>
            </w:r>
            <w:r w:rsidRPr="00F57F5D">
              <w:rPr>
                <w:sz w:val="22"/>
                <w:szCs w:val="22"/>
              </w:rPr>
              <w:t xml:space="preserve"> −0.009 </w:t>
            </w:r>
            <w:r w:rsidRPr="00F57F5D">
              <w:rPr>
                <w:sz w:val="22"/>
                <w:szCs w:val="22"/>
              </w:rPr>
              <w:t>至</w:t>
            </w:r>
            <w:r w:rsidRPr="00F57F5D">
              <w:rPr>
                <w:sz w:val="22"/>
                <w:szCs w:val="22"/>
              </w:rPr>
              <w:t xml:space="preserve"> +0.009</w:t>
            </w:r>
          </w:p>
        </w:tc>
      </w:tr>
      <w:tr w:rsidR="00F57F5D" w:rsidRPr="00F57F5D" w14:paraId="325407EC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9390B1F" w14:textId="77777777" w:rsidR="00F57F5D" w:rsidRPr="00F57F5D" w:rsidRDefault="00F57F5D" w:rsidP="00F57F5D">
            <w:pPr>
              <w:widowControl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5C6C8571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4A483071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0</w:t>
            </w:r>
            <w:r w:rsidRPr="00F57F5D">
              <w:rPr>
                <w:sz w:val="22"/>
                <w:szCs w:val="22"/>
              </w:rPr>
              <w:t>／</w:t>
            </w:r>
            <w:r w:rsidRPr="00F57F5D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4E774A93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174B5FA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05762A17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213967E9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東</w:t>
            </w:r>
            <w:r w:rsidRPr="00F57F5D">
              <w:rPr>
                <w:sz w:val="22"/>
                <w:szCs w:val="22"/>
              </w:rPr>
              <w:t>−</w:t>
            </w:r>
            <w:r w:rsidRPr="00F57F5D">
              <w:rPr>
                <w:sz w:val="22"/>
                <w:szCs w:val="22"/>
              </w:rPr>
              <w:t>西</w:t>
            </w:r>
            <w:r w:rsidRPr="00F57F5D">
              <w:rPr>
                <w:sz w:val="22"/>
                <w:szCs w:val="22"/>
              </w:rPr>
              <w:t xml:space="preserve"> +9.915 </w:t>
            </w:r>
            <w:r w:rsidRPr="00F57F5D">
              <w:rPr>
                <w:sz w:val="22"/>
                <w:szCs w:val="22"/>
              </w:rPr>
              <w:t>至</w:t>
            </w:r>
            <w:r w:rsidRPr="00F57F5D">
              <w:rPr>
                <w:sz w:val="22"/>
                <w:szCs w:val="22"/>
              </w:rPr>
              <w:t xml:space="preserve"> +9.969</w:t>
            </w:r>
          </w:p>
        </w:tc>
      </w:tr>
      <w:tr w:rsidR="00F57F5D" w:rsidRPr="00F57F5D" w14:paraId="638F4C2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CC0BE00" w14:textId="77777777" w:rsidR="00F57F5D" w:rsidRPr="00F57F5D" w:rsidRDefault="00F57F5D" w:rsidP="00F57F5D">
            <w:pPr>
              <w:widowControl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6945FAF6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CB99DF6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5/270°</w:t>
            </w:r>
            <w:r w:rsidRPr="00F57F5D">
              <w:rPr>
                <w:sz w:val="22"/>
                <w:szCs w:val="22"/>
              </w:rPr>
              <w:t>／</w:t>
            </w:r>
            <w:r w:rsidRPr="00F57F5D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37EDC41A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788FC34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1D4019CE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3F2AAF2E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東</w:t>
            </w:r>
            <w:r w:rsidRPr="00F57F5D">
              <w:rPr>
                <w:sz w:val="22"/>
                <w:szCs w:val="22"/>
              </w:rPr>
              <w:t>−</w:t>
            </w:r>
            <w:r w:rsidRPr="00F57F5D">
              <w:rPr>
                <w:sz w:val="22"/>
                <w:szCs w:val="22"/>
              </w:rPr>
              <w:t>西</w:t>
            </w:r>
            <w:r w:rsidRPr="00F57F5D">
              <w:rPr>
                <w:sz w:val="22"/>
                <w:szCs w:val="22"/>
              </w:rPr>
              <w:t xml:space="preserve"> +9.931 </w:t>
            </w:r>
            <w:r w:rsidRPr="00F57F5D">
              <w:rPr>
                <w:sz w:val="22"/>
                <w:szCs w:val="22"/>
              </w:rPr>
              <w:t>至</w:t>
            </w:r>
            <w:r w:rsidRPr="00F57F5D">
              <w:rPr>
                <w:sz w:val="22"/>
                <w:szCs w:val="22"/>
              </w:rPr>
              <w:t xml:space="preserve"> +9.958</w:t>
            </w:r>
          </w:p>
        </w:tc>
      </w:tr>
      <w:tr w:rsidR="00F57F5D" w:rsidRPr="00F57F5D" w14:paraId="0AE064A9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B696936" w14:textId="77777777" w:rsidR="00F57F5D" w:rsidRPr="00F57F5D" w:rsidRDefault="00F57F5D" w:rsidP="00F57F5D">
            <w:pPr>
              <w:widowControl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65F5E573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25706CC2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5/270°</w:t>
            </w:r>
            <w:r w:rsidRPr="00F57F5D">
              <w:rPr>
                <w:sz w:val="22"/>
                <w:szCs w:val="22"/>
              </w:rPr>
              <w:t>／</w:t>
            </w:r>
            <w:r w:rsidRPr="00F57F5D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5090B3E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27012F47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737F83E4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7DF3BE81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東</w:t>
            </w:r>
            <w:r w:rsidRPr="00F57F5D">
              <w:rPr>
                <w:sz w:val="22"/>
                <w:szCs w:val="22"/>
              </w:rPr>
              <w:t>−</w:t>
            </w:r>
            <w:r w:rsidRPr="00F57F5D">
              <w:rPr>
                <w:sz w:val="22"/>
                <w:szCs w:val="22"/>
              </w:rPr>
              <w:t>西</w:t>
            </w:r>
            <w:r w:rsidRPr="00F57F5D">
              <w:rPr>
                <w:sz w:val="22"/>
                <w:szCs w:val="22"/>
              </w:rPr>
              <w:t xml:space="preserve"> +9.934 </w:t>
            </w:r>
            <w:r w:rsidRPr="00F57F5D">
              <w:rPr>
                <w:sz w:val="22"/>
                <w:szCs w:val="22"/>
              </w:rPr>
              <w:t>至</w:t>
            </w:r>
            <w:r w:rsidRPr="00F57F5D">
              <w:rPr>
                <w:sz w:val="22"/>
                <w:szCs w:val="22"/>
              </w:rPr>
              <w:t xml:space="preserve"> +9.960</w:t>
            </w:r>
          </w:p>
        </w:tc>
      </w:tr>
      <w:tr w:rsidR="00F57F5D" w:rsidRPr="00F57F5D" w14:paraId="4A06CC88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D825C5E" w14:textId="77777777" w:rsidR="00F57F5D" w:rsidRPr="00F57F5D" w:rsidRDefault="00F57F5D" w:rsidP="00F57F5D">
            <w:pPr>
              <w:widowControl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6D1E6C18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4325CEC7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5/180°</w:t>
            </w:r>
            <w:r w:rsidRPr="00F57F5D">
              <w:rPr>
                <w:sz w:val="22"/>
                <w:szCs w:val="22"/>
              </w:rPr>
              <w:t>／</w:t>
            </w:r>
            <w:r w:rsidRPr="00F57F5D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1C7A7E17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243EB02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229B7D7A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42296B51" w14:textId="77777777" w:rsidR="00F57F5D" w:rsidRPr="00F57F5D" w:rsidRDefault="00F57F5D" w:rsidP="00F57F5D">
            <w:pPr>
              <w:widowControl/>
              <w:jc w:val="center"/>
              <w:rPr>
                <w:sz w:val="22"/>
                <w:szCs w:val="22"/>
              </w:rPr>
            </w:pPr>
            <w:r w:rsidRPr="00F57F5D">
              <w:rPr>
                <w:sz w:val="22"/>
                <w:szCs w:val="22"/>
              </w:rPr>
              <w:t>北</w:t>
            </w:r>
            <w:r w:rsidRPr="00F57F5D">
              <w:rPr>
                <w:sz w:val="22"/>
                <w:szCs w:val="22"/>
              </w:rPr>
              <w:t>−</w:t>
            </w:r>
            <w:r w:rsidRPr="00F57F5D">
              <w:rPr>
                <w:sz w:val="22"/>
                <w:szCs w:val="22"/>
              </w:rPr>
              <w:t>南</w:t>
            </w:r>
            <w:r w:rsidRPr="00F57F5D">
              <w:rPr>
                <w:sz w:val="22"/>
                <w:szCs w:val="22"/>
              </w:rPr>
              <w:t xml:space="preserve"> +9.512 </w:t>
            </w:r>
            <w:r w:rsidRPr="00F57F5D">
              <w:rPr>
                <w:sz w:val="22"/>
                <w:szCs w:val="22"/>
              </w:rPr>
              <w:t>至</w:t>
            </w:r>
            <w:r w:rsidRPr="00F57F5D">
              <w:rPr>
                <w:sz w:val="22"/>
                <w:szCs w:val="22"/>
              </w:rPr>
              <w:t xml:space="preserve"> +9.853</w:t>
            </w:r>
          </w:p>
        </w:tc>
      </w:tr>
    </w:tbl>
    <w:p w14:paraId="01E1498A" w14:textId="77777777" w:rsidR="00F57F5D" w:rsidRDefault="00F57F5D">
      <w:pPr>
        <w:widowControl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表註：</w:t>
      </w:r>
      <w:r>
        <w:rPr>
          <w:sz w:val="20"/>
          <w:szCs w:val="20"/>
        </w:rPr>
        <w:t xml:space="preserve">(a) </w:t>
      </w:r>
      <w:r>
        <w:rPr>
          <w:sz w:val="20"/>
          <w:szCs w:val="20"/>
        </w:rPr>
        <w:t>風判準＝巡航段逐航向</w:t>
      </w:r>
      <w:r>
        <w:rPr>
          <w:sz w:val="20"/>
          <w:szCs w:val="20"/>
        </w:rPr>
        <w:t xml:space="preserve"> 90° </w:t>
      </w:r>
      <w:r>
        <w:rPr>
          <w:sz w:val="20"/>
          <w:szCs w:val="20"/>
        </w:rPr>
        <w:t>扇區（地速</w:t>
      </w:r>
      <w:r>
        <w:rPr>
          <w:sz w:val="20"/>
          <w:szCs w:val="20"/>
        </w:rPr>
        <w:t xml:space="preserve"> − </w:t>
      </w:r>
      <w:r>
        <w:rPr>
          <w:sz w:val="20"/>
          <w:szCs w:val="20"/>
        </w:rPr>
        <w:t>空速）中位數之差，理論</w:t>
      </w:r>
      <w:r>
        <w:rPr>
          <w:sz w:val="20"/>
          <w:szCs w:val="20"/>
        </w:rPr>
        <w:t xml:space="preserve"> 2W = +10.0 m/s</w:t>
      </w:r>
      <w:r>
        <w:rPr>
          <w:sz w:val="20"/>
          <w:szCs w:val="20"/>
        </w:rPr>
        <w:t>，已消去與航向無關之尺度偏移；</w:t>
      </w:r>
      <w:r>
        <w:rPr>
          <w:sz w:val="20"/>
          <w:szCs w:val="20"/>
        </w:rPr>
        <w:t xml:space="preserve">180° </w:t>
      </w:r>
      <w:r>
        <w:rPr>
          <w:sz w:val="20"/>
          <w:szCs w:val="20"/>
        </w:rPr>
        <w:t>架次取相對高度</w:t>
      </w:r>
      <w:r>
        <w:rPr>
          <w:sz w:val="20"/>
          <w:szCs w:val="20"/>
        </w:rPr>
        <w:t xml:space="preserve"> 30 m </w:t>
      </w:r>
      <w:r>
        <w:rPr>
          <w:sz w:val="20"/>
          <w:szCs w:val="20"/>
        </w:rPr>
        <w:t>以上樣本（其餘</w:t>
      </w:r>
      <w:r>
        <w:rPr>
          <w:sz w:val="20"/>
          <w:szCs w:val="20"/>
        </w:rPr>
        <w:t xml:space="preserve"> 100 m</w:t>
      </w:r>
      <w:r>
        <w:rPr>
          <w:sz w:val="20"/>
          <w:szCs w:val="20"/>
        </w:rPr>
        <w:t>），其東</w:t>
      </w:r>
      <w:r>
        <w:rPr>
          <w:sz w:val="20"/>
          <w:szCs w:val="20"/>
        </w:rPr>
        <w:t>−</w:t>
      </w:r>
      <w:r>
        <w:rPr>
          <w:sz w:val="20"/>
          <w:szCs w:val="20"/>
        </w:rPr>
        <w:t>西為</w:t>
      </w:r>
      <w:r>
        <w:rPr>
          <w:sz w:val="20"/>
          <w:szCs w:val="20"/>
        </w:rPr>
        <w:t xml:space="preserve"> −0.046 </w:t>
      </w:r>
      <w:r>
        <w:rPr>
          <w:sz w:val="20"/>
          <w:szCs w:val="20"/>
        </w:rPr>
        <w:t>至</w:t>
      </w:r>
      <w:r>
        <w:rPr>
          <w:sz w:val="20"/>
          <w:szCs w:val="20"/>
        </w:rPr>
        <w:t xml:space="preserve"> +0.014 m/s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(b) HV4W55S </w:t>
      </w:r>
      <w:r>
        <w:rPr>
          <w:sz w:val="20"/>
          <w:szCs w:val="20"/>
        </w:rPr>
        <w:t>三機解鎖前沿地面偏離起飛站</w:t>
      </w:r>
      <w:r>
        <w:rPr>
          <w:sz w:val="20"/>
          <w:szCs w:val="20"/>
        </w:rPr>
        <w:t xml:space="preserve"> 5.0–5.1 m</w:t>
      </w:r>
      <w:r>
        <w:rPr>
          <w:sz w:val="20"/>
          <w:szCs w:val="20"/>
        </w:rPr>
        <w:t>（剛體平移，間距變化</w:t>
      </w:r>
      <w:r>
        <w:rPr>
          <w:sz w:val="20"/>
          <w:szCs w:val="20"/>
        </w:rPr>
        <w:t xml:space="preserve"> ≤ 0.022 m</w:t>
      </w:r>
      <w:r>
        <w:rPr>
          <w:sz w:val="20"/>
          <w:szCs w:val="20"/>
        </w:rPr>
        <w:t>；位移方向鎖在機體縱軸，量值未能自模擬器原始碼導出），於明示並記錄之容差覆寫（</w:t>
      </w:r>
      <w:r>
        <w:rPr>
          <w:sz w:val="20"/>
          <w:szCs w:val="20"/>
        </w:rPr>
        <w:t>2.0 → 6.0 m</w:t>
      </w:r>
      <w:r>
        <w:rPr>
          <w:sz w:val="20"/>
          <w:szCs w:val="20"/>
        </w:rPr>
        <w:t>）下放行；其餘七趟</w:t>
      </w:r>
      <w:r>
        <w:rPr>
          <w:sz w:val="20"/>
          <w:szCs w:val="20"/>
        </w:rPr>
        <w:t xml:space="preserve"> ≤ 0.215 m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(c) </w:t>
      </w:r>
      <w:r>
        <w:rPr>
          <w:sz w:val="20"/>
          <w:szCs w:val="20"/>
        </w:rPr>
        <w:t>陣風取</w:t>
      </w:r>
      <w:r>
        <w:rPr>
          <w:sz w:val="20"/>
          <w:szCs w:val="20"/>
        </w:rPr>
        <w:t xml:space="preserve"> 1.3 </w:t>
      </w:r>
      <w:r>
        <w:rPr>
          <w:sz w:val="20"/>
          <w:szCs w:val="20"/>
        </w:rPr>
        <w:t>倍風速、場址上限</w:t>
      </w:r>
      <w:r>
        <w:rPr>
          <w:sz w:val="20"/>
          <w:szCs w:val="20"/>
        </w:rPr>
        <w:t xml:space="preserve"> 8.0 m/s</w:t>
      </w:r>
      <w:r>
        <w:rPr>
          <w:sz w:val="20"/>
          <w:szCs w:val="20"/>
        </w:rPr>
        <w:t>，故</w:t>
      </w:r>
      <w:r>
        <w:rPr>
          <w:sz w:val="20"/>
          <w:szCs w:val="20"/>
        </w:rPr>
        <w:t xml:space="preserve"> W ≥ 6.16 m/s </w:t>
      </w:r>
      <w:r>
        <w:rPr>
          <w:sz w:val="20"/>
          <w:szCs w:val="20"/>
        </w:rPr>
        <w:t>即</w:t>
      </w:r>
      <w:r>
        <w:rPr>
          <w:sz w:val="20"/>
          <w:szCs w:val="20"/>
        </w:rPr>
        <w:t xml:space="preserve"> NO_GO</w:t>
      </w:r>
      <w:r>
        <w:rPr>
          <w:sz w:val="20"/>
          <w:szCs w:val="20"/>
        </w:rPr>
        <w:t>。</w:t>
      </w:r>
      <w:r>
        <w:rPr>
          <w:sz w:val="20"/>
          <w:szCs w:val="20"/>
        </w:rPr>
        <w:t>(d) HV4SITL15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16</w:t>
      </w:r>
      <w:r>
        <w:rPr>
          <w:sz w:val="20"/>
          <w:szCs w:val="20"/>
        </w:rPr>
        <w:t>（未列）為模擬未設風之同計畫重飛（完工時間差</w:t>
      </w:r>
      <w:r>
        <w:rPr>
          <w:sz w:val="20"/>
          <w:szCs w:val="20"/>
        </w:rPr>
        <w:t xml:space="preserve"> 0.025 s</w:t>
      </w:r>
      <w:r>
        <w:rPr>
          <w:sz w:val="20"/>
          <w:szCs w:val="20"/>
        </w:rPr>
        <w:t>），與</w:t>
      </w:r>
      <w:r>
        <w:rPr>
          <w:sz w:val="20"/>
          <w:szCs w:val="20"/>
        </w:rPr>
        <w:t xml:space="preserve"> 119.5 m </w:t>
      </w:r>
      <w:r>
        <w:rPr>
          <w:sz w:val="20"/>
          <w:szCs w:val="20"/>
        </w:rPr>
        <w:t>各趟差兩個變因。</w:t>
      </w:r>
      <w:r>
        <w:rPr>
          <w:sz w:val="20"/>
          <w:szCs w:val="20"/>
        </w:rPr>
        <w:t xml:space="preserve">(e) </w:t>
      </w:r>
      <w:r>
        <w:rPr>
          <w:sz w:val="20"/>
          <w:szCs w:val="20"/>
        </w:rPr>
        <w:t>規劃間距為</w:t>
      </w:r>
      <w:r>
        <w:rPr>
          <w:sz w:val="20"/>
          <w:szCs w:val="20"/>
        </w:rPr>
        <w:t xml:space="preserve"> 2 s </w:t>
      </w:r>
      <w:r>
        <w:rPr>
          <w:sz w:val="20"/>
          <w:szCs w:val="20"/>
        </w:rPr>
        <w:t>網格上界，較</w:t>
      </w:r>
      <w:r>
        <w:rPr>
          <w:sz w:val="20"/>
          <w:szCs w:val="20"/>
        </w:rPr>
        <w:t xml:space="preserve"> SITL </w:t>
      </w:r>
      <w:r>
        <w:rPr>
          <w:sz w:val="20"/>
          <w:szCs w:val="20"/>
        </w:rPr>
        <w:t>飛行值高</w:t>
      </w:r>
      <w:r>
        <w:rPr>
          <w:sz w:val="20"/>
          <w:szCs w:val="20"/>
        </w:rPr>
        <w:t xml:space="preserve"> 4.20–5.27 m</w:t>
      </w:r>
      <w:r>
        <w:rPr>
          <w:sz w:val="20"/>
          <w:szCs w:val="20"/>
        </w:rPr>
        <w:t>（</w:t>
      </w:r>
      <w:r>
        <w:rPr>
          <w:sz w:val="20"/>
          <w:szCs w:val="20"/>
        </w:rPr>
        <w:t>HV4W55S 56.20 m</w:t>
      </w:r>
      <w:r>
        <w:rPr>
          <w:sz w:val="20"/>
          <w:szCs w:val="20"/>
        </w:rPr>
        <w:t>）；違規皆</w:t>
      </w:r>
      <w:r>
        <w:rPr>
          <w:sz w:val="20"/>
          <w:szCs w:val="20"/>
        </w:rPr>
        <w:t xml:space="preserve"> 0</w:t>
      </w:r>
      <w:r>
        <w:rPr>
          <w:sz w:val="20"/>
          <w:szCs w:val="20"/>
        </w:rPr>
        <w:t>；每格一趟。</w:t>
      </w:r>
    </w:p>
    <w:p w14:paraId="3ACED53A" w14:textId="77777777" w:rsidR="00F57F5D" w:rsidRDefault="00F57F5D">
      <w:pPr>
        <w:keepNext/>
        <w:widowControl/>
      </w:pPr>
      <w:r>
        <w:rPr>
          <w:b/>
          <w:bCs/>
          <w:sz w:val="24"/>
        </w:rPr>
        <w:t>四、結論與限制</w:t>
      </w:r>
    </w:p>
    <w:p w14:paraId="2BD6DE5A" w14:textId="77777777" w:rsidR="00F57F5D" w:rsidRDefault="00F57F5D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相符。規劃天花板降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之超高飛行（代價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）；納入風場換得的是預測準確度而非較短之完工時間。另一受控對照中，走廊豁免以場坪座標判定時最小水平間距降至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且無違規，而規劃驗證與覆蓋率兩者皆無法察覺（單一情境、單次執行；原始資料未納管），顯示覆蓋率不足以作為唯一驗收條件。</w:t>
      </w:r>
    </w:p>
    <w:p w14:paraId="6D1CE9BA" w14:textId="77777777" w:rsidR="00F57F5D" w:rsidRDefault="00F57F5D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內建機體模型、單一作業區、各條件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趟（決定性模擬）驗證；風場為單層、定常、無紊流，驗證上限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生效，未驗證；條帶方位不隨風向調整，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架次為各自重解之計畫。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覆蓋率與規劃間距皆為上界，後者不蘊含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間無垂直隔離，水平間距為唯一防線。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，四種條帶序之迴轉成本逐項相同，此缺口源自切區結果。另設觸發情境（作業區改為三塊標稱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胞內成本評分，全機隊迴轉時間由順序掃描之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；此為規劃層模型值，順序掃描對照組無法以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者，成因（切區後才計算每胞機數而不再細切）列為後續工作。</w:t>
      </w:r>
      <w:r>
        <w:rPr>
          <w:sz w:val="22"/>
          <w:szCs w:val="22"/>
        </w:rPr>
        <w:t xml:space="preserve">(5)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）。後續將進行硬體上模擬、陣風與分層風對照及轉彎半徑消融實驗。</w:t>
      </w:r>
    </w:p>
    <w:p w14:paraId="093F65E8" w14:textId="77777777" w:rsidR="00F57F5D" w:rsidRDefault="00F57F5D">
      <w:pPr>
        <w:keepNext/>
        <w:widowControl/>
      </w:pPr>
      <w:r>
        <w:rPr>
          <w:b/>
          <w:bCs/>
          <w:sz w:val="24"/>
        </w:rPr>
        <w:t>參考文獻</w:t>
      </w:r>
    </w:p>
    <w:p w14:paraId="603526F5" w14:textId="77777777" w:rsidR="00F57F5D" w:rsidRDefault="00F57F5D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72246F40" w14:textId="77777777" w:rsidR="00F57F5D" w:rsidRDefault="00F57F5D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Auton. Robots, Vol. 9, No. 3, pp 247-253, 2000.</w:t>
      </w:r>
    </w:p>
    <w:p w14:paraId="7ACCD9D1" w14:textId="77777777" w:rsidR="00F57F5D" w:rsidRDefault="00F57F5D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J. Intell. Robot. Syst., Vol. 86, No. 3-4, pp 663-680, 2017.</w:t>
      </w:r>
    </w:p>
    <w:p w14:paraId="1FCD129A" w14:textId="77777777" w:rsidR="00F57F5D" w:rsidRDefault="00F57F5D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Def. Technol., Vol. 47, pp 197-215, 2025.</w:t>
      </w:r>
    </w:p>
    <w:p w14:paraId="194F522C" w14:textId="77777777" w:rsidR="00F57F5D" w:rsidRDefault="00F57F5D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2018.</w:t>
      </w:r>
    </w:p>
    <w:p w14:paraId="13102C9E" w14:textId="77777777" w:rsidR="00F57F5D" w:rsidRDefault="00F57F5D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Am. J. Math., Vol. 79, No. 3, pp 497-516, 1957.</w:t>
      </w:r>
    </w:p>
    <w:p w14:paraId="6E8C5993" w14:textId="77777777" w:rsidR="00F57F5D" w:rsidRDefault="00F57F5D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Biosyst. Eng., Vol. 101, No. 1, pp 1-12, 2008.</w:t>
      </w:r>
    </w:p>
    <w:p w14:paraId="195554BD" w14:textId="77777777" w:rsidR="00F57F5D" w:rsidRDefault="00F57F5D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[8] Huang, J., Fu, W., Luo, S., Wang, C., Zhang, B., and Bai, Y., "A Practical Interlacing-Based Coverage Path Planning Method for Fixed-Wing UAV Photogrammetry in Convex Polygon Regions", Aerospace, Vol. 9, No. 9, Article 521, 2022.</w:t>
      </w:r>
    </w:p>
    <w:p w14:paraId="79A0A5B5" w14:textId="77777777" w:rsidR="00F57F5D" w:rsidRDefault="00F57F5D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230202CC" w14:textId="77777777" w:rsidR="00F57F5D" w:rsidRDefault="00F57F5D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J. Intell. Robot. Syst., Vol. 88, No. 2-4, pp 513-526, 2017.</w:t>
      </w:r>
    </w:p>
    <w:p w14:paraId="1F321145" w14:textId="77777777" w:rsidR="00F57F5D" w:rsidRDefault="00F57F5D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2023.</w:t>
      </w:r>
    </w:p>
    <w:p w14:paraId="5ECD50A4" w14:textId="77777777" w:rsidR="00F57F5D" w:rsidRDefault="00F57F5D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2025.</w:t>
      </w:r>
    </w:p>
    <w:p w14:paraId="059B95D9" w14:textId="77777777" w:rsidR="00F57F5D" w:rsidRDefault="00F57F5D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2025.</w:t>
      </w:r>
    </w:p>
    <w:p w14:paraId="3CD05962" w14:textId="77777777" w:rsidR="00F57F5D" w:rsidRDefault="00F57F5D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2001DD3E" w14:textId="77777777" w:rsidR="00F57F5D" w:rsidRDefault="00F57F5D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J. Guid. Control Dyn., Vol. 32, No. 6, pp 1736-1746, 2009.</w:t>
      </w:r>
    </w:p>
    <w:sectPr w:rsidR="00F57F5D" w:rsidSect="005F54B2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87D70" w14:textId="77777777" w:rsidR="005E2F20" w:rsidRDefault="005E2F20">
      <w:r>
        <w:separator/>
      </w:r>
    </w:p>
  </w:endnote>
  <w:endnote w:type="continuationSeparator" w:id="0">
    <w:p w14:paraId="187D8922" w14:textId="77777777" w:rsidR="005E2F20" w:rsidRDefault="005E2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AFA9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59330" w14:textId="77777777" w:rsidR="005E2F20" w:rsidRDefault="005E2F20">
      <w:r>
        <w:separator/>
      </w:r>
    </w:p>
  </w:footnote>
  <w:footnote w:type="continuationSeparator" w:id="0">
    <w:p w14:paraId="505F27E3" w14:textId="77777777" w:rsidR="005E2F20" w:rsidRDefault="005E2F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7F55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1E98C0EA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652D8D19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030303453">
    <w:abstractNumId w:val="2"/>
  </w:num>
  <w:num w:numId="2" w16cid:durableId="360975071">
    <w:abstractNumId w:val="1"/>
  </w:num>
  <w:num w:numId="3" w16cid:durableId="1187333510">
    <w:abstractNumId w:val="3"/>
  </w:num>
  <w:num w:numId="4" w16cid:durableId="1870023117">
    <w:abstractNumId w:val="4"/>
  </w:num>
  <w:num w:numId="5" w16cid:durableId="229967947">
    <w:abstractNumId w:val="0"/>
  </w:num>
  <w:num w:numId="6" w16cid:durableId="1570848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23596"/>
    <w:rsid w:val="00174ABE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096C"/>
    <w:rsid w:val="003A154B"/>
    <w:rsid w:val="003D38AB"/>
    <w:rsid w:val="003F2D0C"/>
    <w:rsid w:val="0043526F"/>
    <w:rsid w:val="00447539"/>
    <w:rsid w:val="004D6105"/>
    <w:rsid w:val="004E3755"/>
    <w:rsid w:val="004F1AD6"/>
    <w:rsid w:val="004F3F8F"/>
    <w:rsid w:val="00527775"/>
    <w:rsid w:val="005A510C"/>
    <w:rsid w:val="005D0084"/>
    <w:rsid w:val="005E2F20"/>
    <w:rsid w:val="005F54B2"/>
    <w:rsid w:val="006825DC"/>
    <w:rsid w:val="006A5719"/>
    <w:rsid w:val="006D6381"/>
    <w:rsid w:val="007308F5"/>
    <w:rsid w:val="00751055"/>
    <w:rsid w:val="00771A33"/>
    <w:rsid w:val="007F13CF"/>
    <w:rsid w:val="00805978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57F5D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15B0C"/>
  <w15:chartTrackingRefBased/>
  <w15:docId w15:val="{5AF9AAF1-7C27-4C61-90CD-A889B9B0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5007</Words>
  <Characters>9106</Characters>
  <Application>Microsoft Office Word</Application>
  <DocSecurity>0</DocSecurity>
  <Lines>247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2026-09-21T08:31:00Z</dcterms:created>
  <dcterms:modified xsi:type="dcterms:W3CDTF">2026-09-21T08:31:00Z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