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C65E8" w14:textId="77777777" w:rsidR="00B152BA" w:rsidRPr="001D79BB" w:rsidRDefault="00B152BA" w:rsidP="001D79BB">
      <w:pPr>
        <w:pBdr>
          <w:bottom w:val="single" w:sz="4" w:space="1" w:color="auto"/>
        </w:pBdr>
        <w:spacing w:afterLines="200" w:after="624" w:line="276" w:lineRule="auto"/>
        <w:rPr>
          <w:b/>
          <w:sz w:val="32"/>
          <w:szCs w:val="32"/>
        </w:rPr>
      </w:pPr>
      <w:bookmarkStart w:id="0" w:name="_GoBack"/>
      <w:bookmarkEnd w:id="0"/>
      <w:r>
        <w:rPr>
          <w:rFonts w:hint="eastAsia"/>
          <w:b/>
          <w:sz w:val="32"/>
          <w:szCs w:val="32"/>
        </w:rPr>
        <w:t>最终报告</w:t>
      </w:r>
    </w:p>
    <w:p w14:paraId="60CE3651" w14:textId="77777777" w:rsidR="00472C64" w:rsidRPr="004E6AE5" w:rsidRDefault="009264FF" w:rsidP="000B51E6">
      <w:pPr>
        <w:spacing w:afterLines="200" w:after="624" w:line="276" w:lineRule="auto"/>
        <w:jc w:val="center"/>
        <w:rPr>
          <w:b/>
          <w:sz w:val="80"/>
          <w:szCs w:val="80"/>
        </w:rPr>
      </w:pPr>
      <w:r w:rsidRPr="004E6AE5">
        <w:rPr>
          <w:b/>
          <w:sz w:val="80"/>
          <w:szCs w:val="80"/>
        </w:rPr>
        <w:t>气候相关</w:t>
      </w:r>
      <w:r w:rsidR="003D6279">
        <w:rPr>
          <w:b/>
          <w:sz w:val="80"/>
          <w:szCs w:val="80"/>
        </w:rPr>
        <w:t>财务信息披露</w:t>
      </w:r>
      <w:r w:rsidRPr="004E6AE5">
        <w:rPr>
          <w:b/>
          <w:sz w:val="80"/>
          <w:szCs w:val="80"/>
        </w:rPr>
        <w:t>工作组建议报告</w:t>
      </w:r>
    </w:p>
    <w:p w14:paraId="1852F736" w14:textId="77777777" w:rsidR="001D79BB" w:rsidRDefault="001D79BB" w:rsidP="001D79BB">
      <w:pPr>
        <w:spacing w:afterLines="2250" w:after="7020" w:line="276" w:lineRule="auto"/>
        <w:jc w:val="center"/>
        <w:rPr>
          <w:b/>
          <w:sz w:val="22"/>
          <w:szCs w:val="22"/>
        </w:rPr>
      </w:pPr>
    </w:p>
    <w:p w14:paraId="6206B4BD" w14:textId="3D754F99" w:rsidR="00B152BA" w:rsidRDefault="001D79BB" w:rsidP="001D79BB">
      <w:pPr>
        <w:tabs>
          <w:tab w:val="left" w:pos="6096"/>
        </w:tabs>
        <w:spacing w:afterLines="50" w:after="156" w:line="276" w:lineRule="auto"/>
        <w:rPr>
          <w:b/>
          <w:sz w:val="22"/>
          <w:szCs w:val="22"/>
        </w:rPr>
      </w:pPr>
      <w:r w:rsidRPr="004E6AE5">
        <w:rPr>
          <w:noProof/>
          <w:sz w:val="22"/>
          <w:szCs w:val="22"/>
        </w:rPr>
        <w:drawing>
          <wp:inline distT="0" distB="0" distL="0" distR="0" wp14:anchorId="37CB50D9" wp14:editId="0DE965C2">
            <wp:extent cx="1077595" cy="446405"/>
            <wp:effectExtent l="0" t="0" r="8255" b="0"/>
            <wp:docPr id="1" name="图片 1" descr="C:\Users\UBICA010\AppData\Roaming\Tencent\Users\249750257\QQ\WinTemp\RichOle\R{3B(9BK3FA~AS8K34L)Q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BICA010\AppData\Roaming\Tencent\Users\249750257\QQ\WinTemp\RichOle\R{3B(9BK3FA~AS8K34L)Q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7595" cy="446405"/>
                    </a:xfrm>
                    <a:prstGeom prst="rect">
                      <a:avLst/>
                    </a:prstGeom>
                    <a:noFill/>
                    <a:ln>
                      <a:noFill/>
                    </a:ln>
                  </pic:spPr>
                </pic:pic>
              </a:graphicData>
            </a:graphic>
          </wp:inline>
        </w:drawing>
      </w:r>
      <w:r w:rsidRPr="004E6AE5">
        <w:rPr>
          <w:sz w:val="28"/>
          <w:szCs w:val="28"/>
        </w:rPr>
        <w:t>气候相关</w:t>
      </w:r>
      <w:r>
        <w:rPr>
          <w:sz w:val="28"/>
          <w:szCs w:val="28"/>
        </w:rPr>
        <w:t>财务信息披露</w:t>
      </w:r>
      <w:r w:rsidRPr="004E6AE5">
        <w:rPr>
          <w:sz w:val="28"/>
          <w:szCs w:val="28"/>
        </w:rPr>
        <w:t>工作组</w:t>
      </w:r>
      <w:r>
        <w:rPr>
          <w:sz w:val="28"/>
          <w:szCs w:val="28"/>
        </w:rPr>
        <w:tab/>
      </w:r>
      <w:r w:rsidR="009264FF" w:rsidRPr="004E6AE5">
        <w:rPr>
          <w:b/>
          <w:sz w:val="22"/>
          <w:szCs w:val="22"/>
        </w:rPr>
        <w:t>201</w:t>
      </w:r>
      <w:r w:rsidR="00B152BA">
        <w:rPr>
          <w:b/>
          <w:sz w:val="22"/>
          <w:szCs w:val="22"/>
        </w:rPr>
        <w:t>7</w:t>
      </w:r>
      <w:r w:rsidR="00B152BA">
        <w:rPr>
          <w:rFonts w:hint="eastAsia"/>
          <w:b/>
          <w:sz w:val="22"/>
          <w:szCs w:val="22"/>
        </w:rPr>
        <w:t>年</w:t>
      </w:r>
      <w:r w:rsidR="00B152BA">
        <w:rPr>
          <w:rFonts w:hint="eastAsia"/>
          <w:b/>
          <w:sz w:val="22"/>
          <w:szCs w:val="22"/>
        </w:rPr>
        <w:t>6</w:t>
      </w:r>
      <w:r w:rsidR="00B152BA">
        <w:rPr>
          <w:rFonts w:hint="eastAsia"/>
          <w:b/>
          <w:sz w:val="22"/>
          <w:szCs w:val="22"/>
        </w:rPr>
        <w:t>月</w:t>
      </w:r>
    </w:p>
    <w:p w14:paraId="6B887F38" w14:textId="77777777" w:rsidR="00115105" w:rsidRDefault="007854F7" w:rsidP="000B51E6">
      <w:pPr>
        <w:widowControl/>
        <w:spacing w:afterLines="50" w:after="156" w:line="276" w:lineRule="auto"/>
        <w:rPr>
          <w:sz w:val="22"/>
          <w:szCs w:val="22"/>
        </w:rPr>
        <w:sectPr w:rsidR="00115105">
          <w:headerReference w:type="default" r:id="rId10"/>
          <w:pgSz w:w="11906" w:h="16838"/>
          <w:pgMar w:top="1440" w:right="1800" w:bottom="1440" w:left="1800" w:header="851" w:footer="992" w:gutter="0"/>
          <w:cols w:space="425"/>
          <w:docGrid w:type="lines" w:linePitch="312"/>
        </w:sectPr>
      </w:pPr>
      <w:r w:rsidRPr="004E6AE5">
        <w:rPr>
          <w:sz w:val="22"/>
          <w:szCs w:val="22"/>
        </w:rPr>
        <w:br w:type="page"/>
      </w:r>
    </w:p>
    <w:p w14:paraId="137CF9E2" w14:textId="2843DD94" w:rsidR="007854F7" w:rsidRPr="004E6AE5" w:rsidRDefault="007854F7" w:rsidP="000B51E6">
      <w:pPr>
        <w:spacing w:afterLines="50" w:after="156" w:line="276" w:lineRule="auto"/>
        <w:jc w:val="right"/>
        <w:rPr>
          <w:sz w:val="22"/>
          <w:szCs w:val="22"/>
        </w:rPr>
      </w:pPr>
      <w:r w:rsidRPr="004E6AE5">
        <w:rPr>
          <w:sz w:val="22"/>
          <w:szCs w:val="22"/>
        </w:rPr>
        <w:lastRenderedPageBreak/>
        <w:t>201</w:t>
      </w:r>
      <w:r w:rsidR="00B152BA">
        <w:rPr>
          <w:sz w:val="22"/>
          <w:szCs w:val="22"/>
        </w:rPr>
        <w:t>7</w:t>
      </w:r>
      <w:r w:rsidRPr="004E6AE5">
        <w:rPr>
          <w:sz w:val="22"/>
          <w:szCs w:val="22"/>
        </w:rPr>
        <w:t>年</w:t>
      </w:r>
      <w:r w:rsidR="00B152BA">
        <w:rPr>
          <w:rFonts w:hint="eastAsia"/>
          <w:sz w:val="22"/>
          <w:szCs w:val="22"/>
        </w:rPr>
        <w:t>6</w:t>
      </w:r>
      <w:r w:rsidRPr="004E6AE5">
        <w:rPr>
          <w:sz w:val="22"/>
          <w:szCs w:val="22"/>
        </w:rPr>
        <w:t>月</w:t>
      </w:r>
      <w:r w:rsidR="00B152BA">
        <w:rPr>
          <w:sz w:val="22"/>
          <w:szCs w:val="22"/>
        </w:rPr>
        <w:t>15</w:t>
      </w:r>
      <w:r w:rsidRPr="004E6AE5">
        <w:rPr>
          <w:sz w:val="22"/>
          <w:szCs w:val="22"/>
        </w:rPr>
        <w:t>日</w:t>
      </w:r>
    </w:p>
    <w:p w14:paraId="3C8B0D79" w14:textId="77777777" w:rsidR="009264FF" w:rsidRPr="004E6AE5" w:rsidRDefault="007854F7" w:rsidP="000B51E6">
      <w:pPr>
        <w:spacing w:afterLines="50" w:after="156" w:line="276" w:lineRule="auto"/>
        <w:rPr>
          <w:sz w:val="22"/>
          <w:szCs w:val="22"/>
        </w:rPr>
      </w:pPr>
      <w:r w:rsidRPr="004E6AE5">
        <w:rPr>
          <w:sz w:val="22"/>
          <w:szCs w:val="22"/>
        </w:rPr>
        <w:t>Mark Carney</w:t>
      </w:r>
      <w:r w:rsidRPr="004E6AE5">
        <w:rPr>
          <w:sz w:val="22"/>
          <w:szCs w:val="22"/>
        </w:rPr>
        <w:t>先生</w:t>
      </w:r>
    </w:p>
    <w:p w14:paraId="3D90A18A" w14:textId="77777777" w:rsidR="001A1C19" w:rsidRPr="004E6AE5" w:rsidRDefault="001A1C19" w:rsidP="000B51E6">
      <w:pPr>
        <w:spacing w:afterLines="50" w:after="156" w:line="276" w:lineRule="auto"/>
        <w:rPr>
          <w:sz w:val="22"/>
          <w:szCs w:val="22"/>
        </w:rPr>
      </w:pPr>
      <w:r w:rsidRPr="004E6AE5">
        <w:rPr>
          <w:sz w:val="22"/>
          <w:szCs w:val="22"/>
        </w:rPr>
        <w:t>国际清算银行</w:t>
      </w:r>
    </w:p>
    <w:p w14:paraId="70920904" w14:textId="77777777" w:rsidR="009264FF" w:rsidRPr="004E6AE5" w:rsidRDefault="001A1C19" w:rsidP="000B51E6">
      <w:pPr>
        <w:spacing w:afterLines="50" w:after="156" w:line="276" w:lineRule="auto"/>
        <w:rPr>
          <w:sz w:val="22"/>
          <w:szCs w:val="22"/>
        </w:rPr>
      </w:pPr>
      <w:r w:rsidRPr="004E6AE5">
        <w:rPr>
          <w:sz w:val="22"/>
          <w:szCs w:val="22"/>
        </w:rPr>
        <w:t>金融稳定理事会主席</w:t>
      </w:r>
    </w:p>
    <w:p w14:paraId="2D70CF26" w14:textId="77777777" w:rsidR="001A1C19" w:rsidRPr="004E6AE5" w:rsidRDefault="001A1C19" w:rsidP="000B51E6">
      <w:pPr>
        <w:spacing w:afterLines="50" w:after="156" w:line="276" w:lineRule="auto"/>
        <w:rPr>
          <w:sz w:val="22"/>
          <w:szCs w:val="22"/>
        </w:rPr>
      </w:pPr>
      <w:r w:rsidRPr="004E6AE5">
        <w:rPr>
          <w:sz w:val="22"/>
          <w:szCs w:val="22"/>
        </w:rPr>
        <w:t>Centralbahnplatz 2</w:t>
      </w:r>
    </w:p>
    <w:p w14:paraId="5BC79F79" w14:textId="77777777" w:rsidR="001A1C19" w:rsidRPr="004E6AE5" w:rsidRDefault="001A1C19" w:rsidP="000B51E6">
      <w:pPr>
        <w:spacing w:afterLines="50" w:after="156" w:line="276" w:lineRule="auto"/>
        <w:rPr>
          <w:sz w:val="22"/>
          <w:szCs w:val="22"/>
        </w:rPr>
      </w:pPr>
      <w:r w:rsidRPr="004E6AE5">
        <w:rPr>
          <w:sz w:val="22"/>
          <w:szCs w:val="22"/>
        </w:rPr>
        <w:t>CH-4002 Basel</w:t>
      </w:r>
    </w:p>
    <w:p w14:paraId="143DC76A" w14:textId="77777777" w:rsidR="001A1C19" w:rsidRPr="004E6AE5" w:rsidRDefault="001A1C19" w:rsidP="00613DD0">
      <w:pPr>
        <w:spacing w:afterLines="100" w:after="312" w:line="276" w:lineRule="auto"/>
        <w:rPr>
          <w:sz w:val="22"/>
          <w:szCs w:val="22"/>
        </w:rPr>
      </w:pPr>
      <w:r w:rsidRPr="004E6AE5">
        <w:rPr>
          <w:sz w:val="22"/>
          <w:szCs w:val="22"/>
        </w:rPr>
        <w:t>Switzerland</w:t>
      </w:r>
    </w:p>
    <w:p w14:paraId="2117FAE9" w14:textId="77777777" w:rsidR="00DB6EAD" w:rsidRPr="004E6AE5" w:rsidRDefault="00DB6EAD" w:rsidP="000B51E6">
      <w:pPr>
        <w:spacing w:afterLines="50" w:after="156" w:line="276" w:lineRule="auto"/>
        <w:rPr>
          <w:sz w:val="22"/>
          <w:szCs w:val="22"/>
        </w:rPr>
      </w:pPr>
      <w:r w:rsidRPr="004E6AE5">
        <w:rPr>
          <w:sz w:val="22"/>
          <w:szCs w:val="22"/>
        </w:rPr>
        <w:t>尊敬的</w:t>
      </w:r>
      <w:r w:rsidRPr="004E6AE5">
        <w:rPr>
          <w:sz w:val="22"/>
          <w:szCs w:val="22"/>
        </w:rPr>
        <w:t>Carney</w:t>
      </w:r>
      <w:r w:rsidRPr="004E6AE5">
        <w:rPr>
          <w:sz w:val="22"/>
          <w:szCs w:val="22"/>
        </w:rPr>
        <w:t>主席：</w:t>
      </w:r>
    </w:p>
    <w:p w14:paraId="30018879" w14:textId="5CE4AF30" w:rsidR="00DB6EAD" w:rsidRPr="004E6AE5" w:rsidRDefault="006F62A4" w:rsidP="000B51E6">
      <w:pPr>
        <w:spacing w:afterLines="50" w:after="156" w:line="276" w:lineRule="auto"/>
        <w:rPr>
          <w:sz w:val="22"/>
          <w:szCs w:val="22"/>
        </w:rPr>
      </w:pPr>
      <w:r w:rsidRPr="004E6AE5">
        <w:rPr>
          <w:sz w:val="22"/>
          <w:szCs w:val="22"/>
        </w:rPr>
        <w:t>很高兴</w:t>
      </w:r>
      <w:r w:rsidR="00DB6EAD" w:rsidRPr="004E6AE5">
        <w:rPr>
          <w:sz w:val="22"/>
          <w:szCs w:val="22"/>
        </w:rPr>
        <w:t>代表气候相关</w:t>
      </w:r>
      <w:r w:rsidR="003D6279">
        <w:rPr>
          <w:sz w:val="22"/>
          <w:szCs w:val="22"/>
        </w:rPr>
        <w:t>财务信息披露</w:t>
      </w:r>
      <w:r w:rsidR="00DB6EAD" w:rsidRPr="004E6AE5">
        <w:rPr>
          <w:sz w:val="22"/>
          <w:szCs w:val="22"/>
        </w:rPr>
        <w:t>工作组提交本</w:t>
      </w:r>
      <w:r w:rsidR="00B152BA">
        <w:rPr>
          <w:rFonts w:hint="eastAsia"/>
          <w:sz w:val="22"/>
          <w:szCs w:val="22"/>
        </w:rPr>
        <w:t>最终</w:t>
      </w:r>
      <w:r w:rsidR="00DB6EAD" w:rsidRPr="004E6AE5">
        <w:rPr>
          <w:sz w:val="22"/>
          <w:szCs w:val="22"/>
        </w:rPr>
        <w:t>报告，就</w:t>
      </w:r>
      <w:r w:rsidR="00096ED6" w:rsidRPr="004E6AE5">
        <w:rPr>
          <w:sz w:val="22"/>
          <w:szCs w:val="22"/>
        </w:rPr>
        <w:t>协助</w:t>
      </w:r>
      <w:r w:rsidR="005B1E4E">
        <w:rPr>
          <w:rFonts w:hint="eastAsia"/>
          <w:sz w:val="22"/>
          <w:szCs w:val="22"/>
        </w:rPr>
        <w:t>企业</w:t>
      </w:r>
      <w:r w:rsidR="00DB6EAD" w:rsidRPr="004E6AE5">
        <w:rPr>
          <w:sz w:val="22"/>
          <w:szCs w:val="22"/>
        </w:rPr>
        <w:t>披露</w:t>
      </w:r>
      <w:r w:rsidR="00A21BB6">
        <w:rPr>
          <w:sz w:val="22"/>
          <w:szCs w:val="22"/>
        </w:rPr>
        <w:t>气候相关</w:t>
      </w:r>
      <w:r w:rsidR="00DB6EAD" w:rsidRPr="004E6AE5">
        <w:rPr>
          <w:sz w:val="22"/>
          <w:szCs w:val="22"/>
        </w:rPr>
        <w:t>财务</w:t>
      </w:r>
      <w:r w:rsidR="005B1E4E">
        <w:rPr>
          <w:rFonts w:hint="eastAsia"/>
          <w:sz w:val="22"/>
          <w:szCs w:val="22"/>
        </w:rPr>
        <w:t>信息</w:t>
      </w:r>
      <w:r w:rsidR="00DB6EAD" w:rsidRPr="004E6AE5">
        <w:rPr>
          <w:sz w:val="22"/>
          <w:szCs w:val="22"/>
        </w:rPr>
        <w:t>提出我们的建议。</w:t>
      </w:r>
    </w:p>
    <w:p w14:paraId="45DD5CE7" w14:textId="569248F9" w:rsidR="00DB6EAD" w:rsidRPr="004E6AE5" w:rsidRDefault="005B1E4E" w:rsidP="000B51E6">
      <w:pPr>
        <w:spacing w:afterLines="50" w:after="156" w:line="276" w:lineRule="auto"/>
        <w:rPr>
          <w:sz w:val="22"/>
          <w:szCs w:val="22"/>
        </w:rPr>
      </w:pPr>
      <w:r>
        <w:rPr>
          <w:rFonts w:hint="eastAsia"/>
          <w:sz w:val="22"/>
          <w:szCs w:val="22"/>
        </w:rPr>
        <w:t>如您所知，</w:t>
      </w:r>
      <w:r w:rsidR="00DB6EAD" w:rsidRPr="004E6AE5">
        <w:rPr>
          <w:sz w:val="22"/>
          <w:szCs w:val="22"/>
        </w:rPr>
        <w:t>温室气体排放引起的地球气候变暖为世界经济带来</w:t>
      </w:r>
      <w:r w:rsidR="00A06F7D" w:rsidRPr="004E6AE5">
        <w:rPr>
          <w:sz w:val="22"/>
          <w:szCs w:val="22"/>
        </w:rPr>
        <w:t>了</w:t>
      </w:r>
      <w:r w:rsidR="00DB6EAD" w:rsidRPr="004E6AE5">
        <w:rPr>
          <w:sz w:val="22"/>
          <w:szCs w:val="22"/>
        </w:rPr>
        <w:t>巨大风险，并将影响诸多经济部门。</w:t>
      </w:r>
      <w:r w:rsidR="00E465D9">
        <w:rPr>
          <w:rFonts w:hint="eastAsia"/>
          <w:sz w:val="22"/>
          <w:szCs w:val="22"/>
        </w:rPr>
        <w:t>但</w:t>
      </w:r>
      <w:r w:rsidR="00DB6EAD" w:rsidRPr="004E6AE5">
        <w:rPr>
          <w:sz w:val="22"/>
          <w:szCs w:val="22"/>
        </w:rPr>
        <w:t>投资者始终难以知晓哪些公司最易</w:t>
      </w:r>
      <w:r w:rsidR="00096ED6" w:rsidRPr="004E6AE5">
        <w:rPr>
          <w:sz w:val="22"/>
          <w:szCs w:val="22"/>
        </w:rPr>
        <w:t>因</w:t>
      </w:r>
      <w:r w:rsidR="00DB6EAD" w:rsidRPr="004E6AE5">
        <w:rPr>
          <w:sz w:val="22"/>
          <w:szCs w:val="22"/>
        </w:rPr>
        <w:t>气候变化</w:t>
      </w:r>
      <w:r w:rsidR="00096ED6" w:rsidRPr="004E6AE5">
        <w:rPr>
          <w:sz w:val="22"/>
          <w:szCs w:val="22"/>
        </w:rPr>
        <w:t>而</w:t>
      </w:r>
      <w:r>
        <w:rPr>
          <w:rFonts w:hint="eastAsia"/>
          <w:sz w:val="22"/>
          <w:szCs w:val="22"/>
        </w:rPr>
        <w:t>面临风险</w:t>
      </w:r>
      <w:r w:rsidR="00DB6EAD" w:rsidRPr="004E6AE5">
        <w:rPr>
          <w:sz w:val="22"/>
          <w:szCs w:val="22"/>
        </w:rPr>
        <w:t>，哪些公司</w:t>
      </w:r>
      <w:r w:rsidR="00096ED6" w:rsidRPr="004E6AE5">
        <w:rPr>
          <w:sz w:val="22"/>
          <w:szCs w:val="22"/>
        </w:rPr>
        <w:t>已做</w:t>
      </w:r>
      <w:r w:rsidR="00DB6EAD" w:rsidRPr="004E6AE5">
        <w:rPr>
          <w:sz w:val="22"/>
          <w:szCs w:val="22"/>
        </w:rPr>
        <w:t>最充分的准备，哪些公司正在采取行动。</w:t>
      </w:r>
    </w:p>
    <w:p w14:paraId="5841E6AE" w14:textId="1E0306CE" w:rsidR="00DB6EAD" w:rsidRPr="006C1274" w:rsidRDefault="00096ED6" w:rsidP="000B51E6">
      <w:pPr>
        <w:spacing w:afterLines="50" w:after="156" w:line="276" w:lineRule="auto"/>
        <w:rPr>
          <w:sz w:val="22"/>
          <w:szCs w:val="22"/>
        </w:rPr>
      </w:pPr>
      <w:r w:rsidRPr="004E6AE5">
        <w:rPr>
          <w:sz w:val="22"/>
          <w:szCs w:val="22"/>
        </w:rPr>
        <w:t>工作组的</w:t>
      </w:r>
      <w:r w:rsidR="005B1E4E">
        <w:rPr>
          <w:rFonts w:hint="eastAsia"/>
          <w:sz w:val="22"/>
          <w:szCs w:val="22"/>
        </w:rPr>
        <w:t>报告就</w:t>
      </w:r>
      <w:r w:rsidR="0036227E">
        <w:rPr>
          <w:rFonts w:hint="eastAsia"/>
          <w:sz w:val="22"/>
          <w:szCs w:val="22"/>
        </w:rPr>
        <w:t>如何</w:t>
      </w:r>
      <w:r w:rsidR="00234267">
        <w:rPr>
          <w:rFonts w:hint="eastAsia"/>
          <w:sz w:val="22"/>
          <w:szCs w:val="22"/>
        </w:rPr>
        <w:t>对气候变化带来的风险和机遇披露明确</w:t>
      </w:r>
      <w:r w:rsidR="003D2671">
        <w:rPr>
          <w:rFonts w:hint="eastAsia"/>
          <w:sz w:val="22"/>
          <w:szCs w:val="22"/>
        </w:rPr>
        <w:t>、可比较和</w:t>
      </w:r>
      <w:r w:rsidR="00234267">
        <w:rPr>
          <w:rFonts w:hint="eastAsia"/>
          <w:sz w:val="22"/>
          <w:szCs w:val="22"/>
        </w:rPr>
        <w:t>一致的信息提出了</w:t>
      </w:r>
      <w:r w:rsidRPr="004E6AE5">
        <w:rPr>
          <w:sz w:val="22"/>
          <w:szCs w:val="22"/>
        </w:rPr>
        <w:t>建议</w:t>
      </w:r>
      <w:r w:rsidR="00DB6EAD" w:rsidRPr="004E6AE5">
        <w:rPr>
          <w:sz w:val="22"/>
          <w:szCs w:val="22"/>
        </w:rPr>
        <w:t>。</w:t>
      </w:r>
      <w:r w:rsidR="00234267">
        <w:rPr>
          <w:rFonts w:hint="eastAsia"/>
          <w:sz w:val="22"/>
          <w:szCs w:val="22"/>
        </w:rPr>
        <w:t>企业</w:t>
      </w:r>
      <w:r w:rsidRPr="004E6AE5">
        <w:rPr>
          <w:sz w:val="22"/>
          <w:szCs w:val="22"/>
        </w:rPr>
        <w:t>广泛</w:t>
      </w:r>
      <w:r w:rsidR="00961B08">
        <w:rPr>
          <w:rFonts w:hint="eastAsia"/>
          <w:sz w:val="22"/>
          <w:szCs w:val="22"/>
        </w:rPr>
        <w:t>采纳</w:t>
      </w:r>
      <w:r w:rsidR="00234267">
        <w:rPr>
          <w:rFonts w:hint="eastAsia"/>
          <w:sz w:val="22"/>
          <w:szCs w:val="22"/>
        </w:rPr>
        <w:t>这些</w:t>
      </w:r>
      <w:r w:rsidR="00234267" w:rsidRPr="004E6AE5">
        <w:rPr>
          <w:sz w:val="22"/>
          <w:szCs w:val="22"/>
        </w:rPr>
        <w:t>建议</w:t>
      </w:r>
      <w:r w:rsidRPr="004E6AE5">
        <w:rPr>
          <w:sz w:val="22"/>
          <w:szCs w:val="22"/>
        </w:rPr>
        <w:t>将确保</w:t>
      </w:r>
      <w:r w:rsidR="00234267" w:rsidRPr="004E6AE5">
        <w:rPr>
          <w:sz w:val="22"/>
          <w:szCs w:val="22"/>
        </w:rPr>
        <w:t>气候</w:t>
      </w:r>
      <w:r w:rsidR="00234267">
        <w:rPr>
          <w:rFonts w:hint="eastAsia"/>
          <w:sz w:val="22"/>
          <w:szCs w:val="22"/>
        </w:rPr>
        <w:t>变化影响成为</w:t>
      </w:r>
      <w:r w:rsidRPr="004E6AE5">
        <w:rPr>
          <w:sz w:val="22"/>
          <w:szCs w:val="22"/>
        </w:rPr>
        <w:t>业务和投资决策</w:t>
      </w:r>
      <w:r w:rsidR="00234267">
        <w:rPr>
          <w:rFonts w:hint="eastAsia"/>
          <w:sz w:val="22"/>
          <w:szCs w:val="22"/>
        </w:rPr>
        <w:t>的常规</w:t>
      </w:r>
      <w:r w:rsidR="00E84EEA" w:rsidRPr="00115105">
        <w:rPr>
          <w:rFonts w:hint="eastAsia"/>
          <w:sz w:val="22"/>
          <w:szCs w:val="22"/>
        </w:rPr>
        <w:t>考虑</w:t>
      </w:r>
      <w:r w:rsidR="00234267">
        <w:rPr>
          <w:rFonts w:hint="eastAsia"/>
          <w:sz w:val="22"/>
          <w:szCs w:val="22"/>
        </w:rPr>
        <w:t>因素</w:t>
      </w:r>
      <w:r w:rsidR="0036227E">
        <w:rPr>
          <w:rFonts w:hint="eastAsia"/>
          <w:sz w:val="22"/>
          <w:szCs w:val="22"/>
        </w:rPr>
        <w:t>。同时，</w:t>
      </w:r>
      <w:r w:rsidR="00961B08">
        <w:rPr>
          <w:rFonts w:hint="eastAsia"/>
          <w:sz w:val="22"/>
          <w:szCs w:val="22"/>
        </w:rPr>
        <w:t>采纳</w:t>
      </w:r>
      <w:r w:rsidR="0036227E">
        <w:rPr>
          <w:rFonts w:hint="eastAsia"/>
          <w:sz w:val="22"/>
          <w:szCs w:val="22"/>
        </w:rPr>
        <w:t>这些建议也有助于</w:t>
      </w:r>
      <w:r w:rsidR="00961B08">
        <w:rPr>
          <w:rFonts w:hint="eastAsia"/>
          <w:sz w:val="22"/>
          <w:szCs w:val="22"/>
        </w:rPr>
        <w:t>企业</w:t>
      </w:r>
      <w:r w:rsidR="0036227E">
        <w:rPr>
          <w:rFonts w:hint="eastAsia"/>
          <w:sz w:val="22"/>
          <w:szCs w:val="22"/>
        </w:rPr>
        <w:t>在气候问题</w:t>
      </w:r>
      <w:r w:rsidR="00961B08">
        <w:rPr>
          <w:rFonts w:hint="eastAsia"/>
          <w:sz w:val="22"/>
          <w:szCs w:val="22"/>
        </w:rPr>
        <w:t>的</w:t>
      </w:r>
      <w:proofErr w:type="gramStart"/>
      <w:r w:rsidR="0036227E">
        <w:rPr>
          <w:rFonts w:hint="eastAsia"/>
          <w:sz w:val="22"/>
          <w:szCs w:val="22"/>
        </w:rPr>
        <w:t>考量</w:t>
      </w:r>
      <w:proofErr w:type="gramEnd"/>
      <w:r w:rsidR="0036227E">
        <w:rPr>
          <w:rFonts w:hint="eastAsia"/>
          <w:sz w:val="22"/>
          <w:szCs w:val="22"/>
        </w:rPr>
        <w:t>中体现</w:t>
      </w:r>
      <w:r w:rsidR="009534E0">
        <w:rPr>
          <w:rFonts w:hint="eastAsia"/>
          <w:sz w:val="22"/>
          <w:szCs w:val="22"/>
        </w:rPr>
        <w:t>其</w:t>
      </w:r>
      <w:r w:rsidR="0036227E">
        <w:rPr>
          <w:rFonts w:hint="eastAsia"/>
          <w:sz w:val="22"/>
          <w:szCs w:val="22"/>
        </w:rPr>
        <w:t>责任和远见，</w:t>
      </w:r>
      <w:r w:rsidR="00DB6EAD" w:rsidRPr="004E6AE5">
        <w:rPr>
          <w:sz w:val="22"/>
          <w:szCs w:val="22"/>
        </w:rPr>
        <w:t>从而更</w:t>
      </w:r>
      <w:r w:rsidR="00DB6EAD" w:rsidRPr="006C1274">
        <w:rPr>
          <w:sz w:val="22"/>
          <w:szCs w:val="22"/>
        </w:rPr>
        <w:t>为合理、高效地配置资本，</w:t>
      </w:r>
      <w:r w:rsidR="00E84EEA" w:rsidRPr="006C1274">
        <w:rPr>
          <w:sz w:val="22"/>
          <w:szCs w:val="22"/>
        </w:rPr>
        <w:t>并</w:t>
      </w:r>
      <w:r w:rsidR="0036227E" w:rsidRPr="006C1274">
        <w:rPr>
          <w:rFonts w:hint="eastAsia"/>
          <w:sz w:val="22"/>
          <w:szCs w:val="22"/>
        </w:rPr>
        <w:t>促进企业顺利地</w:t>
      </w:r>
      <w:r w:rsidR="00DB6EAD" w:rsidRPr="006C1274">
        <w:rPr>
          <w:sz w:val="22"/>
          <w:szCs w:val="22"/>
        </w:rPr>
        <w:t>向</w:t>
      </w:r>
      <w:r w:rsidR="0036227E" w:rsidRPr="006C1274">
        <w:rPr>
          <w:rFonts w:hint="eastAsia"/>
          <w:sz w:val="22"/>
          <w:szCs w:val="22"/>
        </w:rPr>
        <w:t>更具可持续性的</w:t>
      </w:r>
      <w:r w:rsidR="00DB6EAD" w:rsidRPr="006C1274">
        <w:rPr>
          <w:sz w:val="22"/>
          <w:szCs w:val="22"/>
        </w:rPr>
        <w:t>低碳经济转型。</w:t>
      </w:r>
    </w:p>
    <w:p w14:paraId="733B761A" w14:textId="56F0E93E" w:rsidR="0036227E" w:rsidRPr="00F071A3" w:rsidRDefault="005B20F0" w:rsidP="000B51E6">
      <w:pPr>
        <w:spacing w:afterLines="50" w:after="156" w:line="276" w:lineRule="auto"/>
        <w:rPr>
          <w:sz w:val="22"/>
          <w:szCs w:val="22"/>
        </w:rPr>
      </w:pPr>
      <w:r w:rsidRPr="009C2E71">
        <w:rPr>
          <w:rFonts w:hint="eastAsia"/>
          <w:sz w:val="22"/>
          <w:szCs w:val="22"/>
        </w:rPr>
        <w:t>行业</w:t>
      </w:r>
      <w:r w:rsidR="003D2671" w:rsidRPr="009C2E71">
        <w:rPr>
          <w:rFonts w:hint="eastAsia"/>
          <w:sz w:val="22"/>
          <w:szCs w:val="22"/>
        </w:rPr>
        <w:t>工作组</w:t>
      </w:r>
      <w:r w:rsidR="009534E0" w:rsidRPr="009C2E71">
        <w:rPr>
          <w:rFonts w:hint="eastAsia"/>
          <w:sz w:val="22"/>
          <w:szCs w:val="22"/>
        </w:rPr>
        <w:t>在长达</w:t>
      </w:r>
      <w:r w:rsidR="004440C1" w:rsidRPr="009C2E71">
        <w:rPr>
          <w:sz w:val="22"/>
          <w:szCs w:val="22"/>
        </w:rPr>
        <w:t>18</w:t>
      </w:r>
      <w:r w:rsidR="004440C1" w:rsidRPr="009C2E71">
        <w:rPr>
          <w:rFonts w:hint="eastAsia"/>
          <w:sz w:val="22"/>
          <w:szCs w:val="22"/>
        </w:rPr>
        <w:t>个月</w:t>
      </w:r>
      <w:r w:rsidR="009534E0" w:rsidRPr="009C2E71">
        <w:rPr>
          <w:rFonts w:hint="eastAsia"/>
          <w:sz w:val="22"/>
          <w:szCs w:val="22"/>
        </w:rPr>
        <w:t>的时间内</w:t>
      </w:r>
      <w:r w:rsidR="004440C1" w:rsidRPr="009C2E71">
        <w:rPr>
          <w:rFonts w:hint="eastAsia"/>
          <w:sz w:val="22"/>
          <w:szCs w:val="22"/>
        </w:rPr>
        <w:t>向众多</w:t>
      </w:r>
      <w:r w:rsidR="009534E0" w:rsidRPr="009C2E71">
        <w:rPr>
          <w:rFonts w:hint="eastAsia"/>
          <w:sz w:val="22"/>
          <w:szCs w:val="22"/>
        </w:rPr>
        <w:t>商业</w:t>
      </w:r>
      <w:r w:rsidR="004440C1" w:rsidRPr="009C2E71">
        <w:rPr>
          <w:rFonts w:hint="eastAsia"/>
          <w:sz w:val="22"/>
          <w:szCs w:val="22"/>
        </w:rPr>
        <w:t>和金融</w:t>
      </w:r>
      <w:r w:rsidR="009534E0" w:rsidRPr="009C2E71">
        <w:rPr>
          <w:rFonts w:hint="eastAsia"/>
          <w:sz w:val="22"/>
          <w:szCs w:val="22"/>
        </w:rPr>
        <w:t>领袖征求</w:t>
      </w:r>
      <w:r w:rsidR="004440C1" w:rsidRPr="009C2E71">
        <w:rPr>
          <w:rFonts w:hint="eastAsia"/>
          <w:sz w:val="22"/>
          <w:szCs w:val="22"/>
        </w:rPr>
        <w:t>意见，</w:t>
      </w:r>
      <w:r w:rsidR="009534E0" w:rsidRPr="009C2E71">
        <w:rPr>
          <w:rFonts w:hint="eastAsia"/>
          <w:sz w:val="22"/>
          <w:szCs w:val="22"/>
        </w:rPr>
        <w:t>以不断完善</w:t>
      </w:r>
      <w:r w:rsidR="004440C1" w:rsidRPr="009C2E71">
        <w:rPr>
          <w:rFonts w:hint="eastAsia"/>
          <w:sz w:val="22"/>
          <w:szCs w:val="22"/>
        </w:rPr>
        <w:t>自己的建议</w:t>
      </w:r>
      <w:r w:rsidR="008862A2" w:rsidRPr="009C2E71">
        <w:rPr>
          <w:rFonts w:hint="eastAsia"/>
          <w:sz w:val="22"/>
          <w:szCs w:val="22"/>
        </w:rPr>
        <w:t>和思考</w:t>
      </w:r>
      <w:r w:rsidR="004440C1" w:rsidRPr="009C2E71">
        <w:rPr>
          <w:rFonts w:hint="eastAsia"/>
          <w:sz w:val="22"/>
          <w:szCs w:val="22"/>
        </w:rPr>
        <w:t>如何帮助企业更好地传达重要的气候相关信息。</w:t>
      </w:r>
      <w:r w:rsidR="00500809" w:rsidRPr="009C2E71">
        <w:rPr>
          <w:rFonts w:hint="eastAsia"/>
          <w:sz w:val="22"/>
          <w:szCs w:val="22"/>
        </w:rPr>
        <w:t>工作组</w:t>
      </w:r>
      <w:r w:rsidR="004440C1" w:rsidRPr="009C2E71">
        <w:rPr>
          <w:rFonts w:hint="eastAsia"/>
          <w:sz w:val="22"/>
          <w:szCs w:val="22"/>
        </w:rPr>
        <w:t>报告</w:t>
      </w:r>
      <w:r w:rsidR="0088035D" w:rsidRPr="009C2E71">
        <w:rPr>
          <w:rFonts w:hint="eastAsia"/>
          <w:sz w:val="22"/>
          <w:szCs w:val="22"/>
        </w:rPr>
        <w:t>草稿</w:t>
      </w:r>
      <w:r w:rsidR="0017182C" w:rsidRPr="009C2E71">
        <w:rPr>
          <w:rFonts w:hint="eastAsia"/>
          <w:sz w:val="22"/>
          <w:szCs w:val="22"/>
        </w:rPr>
        <w:t>收到</w:t>
      </w:r>
      <w:r w:rsidR="00AA2D54" w:rsidRPr="009C2E71">
        <w:rPr>
          <w:rFonts w:hint="eastAsia"/>
          <w:sz w:val="22"/>
          <w:szCs w:val="22"/>
        </w:rPr>
        <w:t>了</w:t>
      </w:r>
      <w:r w:rsidR="009534E0" w:rsidRPr="009C2E71">
        <w:rPr>
          <w:rFonts w:hint="eastAsia"/>
          <w:sz w:val="22"/>
          <w:szCs w:val="22"/>
        </w:rPr>
        <w:t>众多反馈意见</w:t>
      </w:r>
      <w:r w:rsidR="00AA2D54" w:rsidRPr="009C2E71">
        <w:rPr>
          <w:rFonts w:hint="eastAsia"/>
          <w:sz w:val="22"/>
          <w:szCs w:val="22"/>
        </w:rPr>
        <w:t>，</w:t>
      </w:r>
      <w:r w:rsidR="009534E0" w:rsidRPr="009C2E71">
        <w:rPr>
          <w:rFonts w:hint="eastAsia"/>
          <w:sz w:val="22"/>
          <w:szCs w:val="22"/>
        </w:rPr>
        <w:t>证明报告获得了来自业内外的</w:t>
      </w:r>
      <w:r w:rsidR="00500809" w:rsidRPr="009C2E71">
        <w:rPr>
          <w:rFonts w:hint="eastAsia"/>
          <w:sz w:val="22"/>
          <w:szCs w:val="22"/>
        </w:rPr>
        <w:t>广泛支持，</w:t>
      </w:r>
      <w:r w:rsidR="00AA2D54" w:rsidRPr="009C2E71">
        <w:rPr>
          <w:rFonts w:hint="eastAsia"/>
          <w:sz w:val="22"/>
          <w:szCs w:val="22"/>
        </w:rPr>
        <w:t>同时</w:t>
      </w:r>
      <w:r w:rsidR="009534E0" w:rsidRPr="009C2E71">
        <w:rPr>
          <w:rFonts w:hint="eastAsia"/>
          <w:sz w:val="22"/>
          <w:szCs w:val="22"/>
        </w:rPr>
        <w:t>也</w:t>
      </w:r>
      <w:r w:rsidR="00EF3611" w:rsidRPr="009C2E71">
        <w:rPr>
          <w:rFonts w:hint="eastAsia"/>
          <w:sz w:val="22"/>
          <w:szCs w:val="22"/>
        </w:rPr>
        <w:t>是</w:t>
      </w:r>
      <w:r w:rsidR="00500809" w:rsidRPr="009C2E71">
        <w:rPr>
          <w:rFonts w:hint="eastAsia"/>
          <w:sz w:val="22"/>
          <w:szCs w:val="22"/>
        </w:rPr>
        <w:t>企业</w:t>
      </w:r>
      <w:r w:rsidR="00EF3611" w:rsidRPr="009C2E71">
        <w:rPr>
          <w:rFonts w:hint="eastAsia"/>
          <w:sz w:val="22"/>
          <w:szCs w:val="22"/>
        </w:rPr>
        <w:t>与</w:t>
      </w:r>
      <w:r w:rsidR="00500809" w:rsidRPr="009C2E71">
        <w:rPr>
          <w:rFonts w:hint="eastAsia"/>
          <w:sz w:val="22"/>
          <w:szCs w:val="22"/>
        </w:rPr>
        <w:t>银行、保险公司及投资者之间</w:t>
      </w:r>
      <w:r w:rsidR="00AA2D54" w:rsidRPr="009C2E71">
        <w:rPr>
          <w:rFonts w:hint="eastAsia"/>
          <w:sz w:val="22"/>
          <w:szCs w:val="22"/>
        </w:rPr>
        <w:t>进行</w:t>
      </w:r>
      <w:r w:rsidR="00500809" w:rsidRPr="009C2E71">
        <w:rPr>
          <w:rFonts w:hint="eastAsia"/>
          <w:sz w:val="22"/>
          <w:szCs w:val="22"/>
        </w:rPr>
        <w:t>对话</w:t>
      </w:r>
      <w:r w:rsidR="00EF3611" w:rsidRPr="009C2E71">
        <w:rPr>
          <w:rFonts w:hint="eastAsia"/>
          <w:sz w:val="22"/>
          <w:szCs w:val="22"/>
        </w:rPr>
        <w:t>的成果</w:t>
      </w:r>
      <w:r w:rsidR="00500809" w:rsidRPr="00247C89">
        <w:rPr>
          <w:rFonts w:hint="eastAsia"/>
          <w:sz w:val="22"/>
          <w:szCs w:val="22"/>
        </w:rPr>
        <w:t>。</w:t>
      </w:r>
      <w:r w:rsidR="00267C55" w:rsidRPr="00F55053">
        <w:rPr>
          <w:rFonts w:hint="eastAsia"/>
          <w:sz w:val="22"/>
          <w:szCs w:val="22"/>
        </w:rPr>
        <w:t>这些反馈和对话</w:t>
      </w:r>
      <w:r w:rsidR="00061673" w:rsidRPr="00F55053">
        <w:rPr>
          <w:rFonts w:hint="eastAsia"/>
          <w:sz w:val="22"/>
          <w:szCs w:val="22"/>
        </w:rPr>
        <w:t>是一个相互</w:t>
      </w:r>
      <w:r w:rsidR="00267C55" w:rsidRPr="00F55053">
        <w:rPr>
          <w:rFonts w:hint="eastAsia"/>
          <w:sz w:val="22"/>
          <w:szCs w:val="22"/>
        </w:rPr>
        <w:t>协作的</w:t>
      </w:r>
      <w:r w:rsidR="00500809" w:rsidRPr="00BE3A2A">
        <w:rPr>
          <w:rFonts w:hint="eastAsia"/>
          <w:sz w:val="22"/>
          <w:szCs w:val="22"/>
        </w:rPr>
        <w:t>过程，我们希望</w:t>
      </w:r>
      <w:r w:rsidR="00061673" w:rsidRPr="00BE3A2A">
        <w:rPr>
          <w:rFonts w:hint="eastAsia"/>
          <w:sz w:val="22"/>
          <w:szCs w:val="22"/>
        </w:rPr>
        <w:t>这个过程</w:t>
      </w:r>
      <w:r w:rsidR="003D2671" w:rsidRPr="00CA4E2D">
        <w:rPr>
          <w:rFonts w:hint="eastAsia"/>
          <w:sz w:val="22"/>
          <w:szCs w:val="22"/>
        </w:rPr>
        <w:t>随着建议的实施</w:t>
      </w:r>
      <w:r w:rsidR="008F69A9" w:rsidRPr="006F4D75">
        <w:rPr>
          <w:rFonts w:hint="eastAsia"/>
          <w:sz w:val="22"/>
          <w:szCs w:val="22"/>
        </w:rPr>
        <w:t>继续保持</w:t>
      </w:r>
      <w:r w:rsidR="00BE1204" w:rsidRPr="00F071A3">
        <w:rPr>
          <w:rFonts w:hint="eastAsia"/>
          <w:sz w:val="22"/>
          <w:szCs w:val="22"/>
        </w:rPr>
        <w:t>下去</w:t>
      </w:r>
      <w:r w:rsidR="00500809" w:rsidRPr="00F071A3">
        <w:rPr>
          <w:rFonts w:hint="eastAsia"/>
          <w:sz w:val="22"/>
          <w:szCs w:val="22"/>
        </w:rPr>
        <w:t>。</w:t>
      </w:r>
    </w:p>
    <w:p w14:paraId="4B2EBBEE" w14:textId="7EB3B1AE" w:rsidR="00500809" w:rsidRPr="00247C89" w:rsidRDefault="00500809" w:rsidP="000B51E6">
      <w:pPr>
        <w:spacing w:afterLines="50" w:after="156" w:line="276" w:lineRule="auto"/>
        <w:rPr>
          <w:sz w:val="22"/>
          <w:szCs w:val="22"/>
        </w:rPr>
      </w:pPr>
      <w:r w:rsidRPr="009C2E71">
        <w:rPr>
          <w:rFonts w:hint="eastAsia"/>
          <w:sz w:val="22"/>
          <w:szCs w:val="22"/>
        </w:rPr>
        <w:t>自工作组开展工作以来，我们</w:t>
      </w:r>
      <w:r w:rsidR="006C1274" w:rsidRPr="009C2E71">
        <w:rPr>
          <w:rFonts w:hint="eastAsia"/>
          <w:sz w:val="22"/>
          <w:szCs w:val="22"/>
        </w:rPr>
        <w:t>发现</w:t>
      </w:r>
      <w:r w:rsidRPr="009C2E71">
        <w:rPr>
          <w:rFonts w:hint="eastAsia"/>
          <w:sz w:val="22"/>
          <w:szCs w:val="22"/>
        </w:rPr>
        <w:t>投资者对</w:t>
      </w:r>
      <w:r w:rsidR="00BE1204" w:rsidRPr="009C2E71">
        <w:rPr>
          <w:rFonts w:hint="eastAsia"/>
          <w:sz w:val="22"/>
          <w:szCs w:val="22"/>
        </w:rPr>
        <w:t>完善的气候相关财务披露的要求显著</w:t>
      </w:r>
      <w:r w:rsidR="006C1274" w:rsidRPr="009C2E71">
        <w:rPr>
          <w:rFonts w:hint="eastAsia"/>
          <w:sz w:val="22"/>
          <w:szCs w:val="22"/>
        </w:rPr>
        <w:t>增加</w:t>
      </w:r>
      <w:r w:rsidR="00BE1204" w:rsidRPr="009C2E71">
        <w:rPr>
          <w:rFonts w:hint="eastAsia"/>
          <w:sz w:val="22"/>
          <w:szCs w:val="22"/>
        </w:rPr>
        <w:t>。</w:t>
      </w:r>
      <w:r w:rsidR="006C1274" w:rsidRPr="009C2E71">
        <w:rPr>
          <w:rFonts w:hint="eastAsia"/>
          <w:sz w:val="22"/>
          <w:szCs w:val="22"/>
        </w:rPr>
        <w:t>同时</w:t>
      </w:r>
      <w:r w:rsidR="003D2671" w:rsidRPr="009C2E71">
        <w:rPr>
          <w:rFonts w:hint="eastAsia"/>
          <w:sz w:val="22"/>
          <w:szCs w:val="22"/>
        </w:rPr>
        <w:t>，企业对解决气候变化问题</w:t>
      </w:r>
      <w:r w:rsidR="006C1274" w:rsidRPr="009C2E71">
        <w:rPr>
          <w:rFonts w:hint="eastAsia"/>
          <w:sz w:val="22"/>
          <w:szCs w:val="22"/>
        </w:rPr>
        <w:t>的</w:t>
      </w:r>
      <w:r w:rsidR="003D2671" w:rsidRPr="009C2E71">
        <w:rPr>
          <w:rFonts w:hint="eastAsia"/>
          <w:sz w:val="22"/>
          <w:szCs w:val="22"/>
        </w:rPr>
        <w:t>行动</w:t>
      </w:r>
      <w:r w:rsidR="006C1274" w:rsidRPr="009C2E71">
        <w:rPr>
          <w:rFonts w:hint="eastAsia"/>
          <w:sz w:val="22"/>
          <w:szCs w:val="22"/>
        </w:rPr>
        <w:t>也表现出了空前的支持</w:t>
      </w:r>
      <w:r w:rsidR="003D2671" w:rsidRPr="009C2E71">
        <w:rPr>
          <w:rFonts w:hint="eastAsia"/>
          <w:sz w:val="22"/>
          <w:szCs w:val="22"/>
        </w:rPr>
        <w:t>。</w:t>
      </w:r>
    </w:p>
    <w:p w14:paraId="5AEC764C" w14:textId="4921430B" w:rsidR="00DB6EAD" w:rsidRPr="009C2E71" w:rsidRDefault="00DB6EAD" w:rsidP="000B51E6">
      <w:pPr>
        <w:spacing w:afterLines="50" w:after="156" w:line="276" w:lineRule="auto"/>
        <w:rPr>
          <w:sz w:val="22"/>
          <w:szCs w:val="22"/>
        </w:rPr>
      </w:pPr>
      <w:r w:rsidRPr="00F55053">
        <w:rPr>
          <w:sz w:val="22"/>
          <w:szCs w:val="22"/>
        </w:rPr>
        <w:t>感谢金融稳定理事会在推动更好的披露气候相关财务风险方面所发挥的领导作用以及对工作组工作的支持。还要感谢工作组的各位成员和秘书处为此项工作做出的大量贡献</w:t>
      </w:r>
      <w:r w:rsidRPr="009C2E71">
        <w:rPr>
          <w:rFonts w:hint="eastAsia"/>
          <w:sz w:val="22"/>
          <w:szCs w:val="22"/>
        </w:rPr>
        <w:t>和努力付出。</w:t>
      </w:r>
    </w:p>
    <w:p w14:paraId="3C831D79" w14:textId="2347B3DA" w:rsidR="00BE1204" w:rsidRDefault="00BE1204" w:rsidP="000B51E6">
      <w:pPr>
        <w:spacing w:afterLines="50" w:after="156" w:line="276" w:lineRule="auto"/>
        <w:rPr>
          <w:sz w:val="22"/>
          <w:szCs w:val="22"/>
        </w:rPr>
      </w:pPr>
      <w:r w:rsidRPr="009C2E71">
        <w:rPr>
          <w:rFonts w:hint="eastAsia"/>
          <w:sz w:val="22"/>
          <w:szCs w:val="22"/>
        </w:rPr>
        <w:t>气候变化对企业和金融市场</w:t>
      </w:r>
      <w:r w:rsidR="00FD14DA" w:rsidRPr="009C2E71">
        <w:rPr>
          <w:rFonts w:hint="eastAsia"/>
          <w:sz w:val="22"/>
          <w:szCs w:val="22"/>
        </w:rPr>
        <w:t>造成</w:t>
      </w:r>
      <w:r w:rsidRPr="009C2E71">
        <w:rPr>
          <w:rFonts w:hint="eastAsia"/>
          <w:sz w:val="22"/>
          <w:szCs w:val="22"/>
        </w:rPr>
        <w:t>的风险</w:t>
      </w:r>
      <w:r w:rsidR="003D2671" w:rsidRPr="009C2E71">
        <w:rPr>
          <w:rFonts w:hint="eastAsia"/>
          <w:sz w:val="22"/>
          <w:szCs w:val="22"/>
        </w:rPr>
        <w:t>已</w:t>
      </w:r>
      <w:r w:rsidR="00FD14DA" w:rsidRPr="009C2E71">
        <w:rPr>
          <w:rFonts w:hint="eastAsia"/>
          <w:sz w:val="22"/>
          <w:szCs w:val="22"/>
        </w:rPr>
        <w:t>成为迫在眉睫的</w:t>
      </w:r>
      <w:bookmarkStart w:id="1" w:name="OLE_LINK3"/>
      <w:r w:rsidR="00FD14DA" w:rsidRPr="009C2E71">
        <w:rPr>
          <w:rFonts w:hint="eastAsia"/>
          <w:sz w:val="22"/>
          <w:szCs w:val="22"/>
        </w:rPr>
        <w:t>实际</w:t>
      </w:r>
      <w:r w:rsidRPr="009C2E71">
        <w:rPr>
          <w:rFonts w:hint="eastAsia"/>
          <w:sz w:val="22"/>
          <w:szCs w:val="22"/>
        </w:rPr>
        <w:t>问题</w:t>
      </w:r>
      <w:bookmarkEnd w:id="1"/>
      <w:r w:rsidR="00A824F2" w:rsidRPr="009C2E71">
        <w:rPr>
          <w:rFonts w:hint="eastAsia"/>
          <w:sz w:val="22"/>
          <w:szCs w:val="22"/>
        </w:rPr>
        <w:t>。</w:t>
      </w:r>
      <w:r w:rsidR="0050424C" w:rsidRPr="009C2E71">
        <w:rPr>
          <w:rFonts w:hint="eastAsia"/>
          <w:sz w:val="22"/>
          <w:szCs w:val="22"/>
        </w:rPr>
        <w:t>企业应当带头了解</w:t>
      </w:r>
      <w:r w:rsidR="00BC6F69" w:rsidRPr="009C2E71">
        <w:rPr>
          <w:rFonts w:hint="eastAsia"/>
          <w:sz w:val="22"/>
          <w:szCs w:val="22"/>
        </w:rPr>
        <w:t>和应对气候变化带来的风险和机遇</w:t>
      </w:r>
      <w:r w:rsidR="00A824F2" w:rsidRPr="009C2E71">
        <w:rPr>
          <w:rFonts w:hint="eastAsia"/>
          <w:sz w:val="22"/>
          <w:szCs w:val="22"/>
        </w:rPr>
        <w:t>，</w:t>
      </w:r>
      <w:r w:rsidR="00FD14DA" w:rsidRPr="009C2E71">
        <w:rPr>
          <w:rFonts w:hint="eastAsia"/>
          <w:sz w:val="22"/>
          <w:szCs w:val="22"/>
        </w:rPr>
        <w:t>建设</w:t>
      </w:r>
      <w:r w:rsidR="00A824F2" w:rsidRPr="009C2E71">
        <w:rPr>
          <w:rFonts w:hint="eastAsia"/>
          <w:sz w:val="22"/>
          <w:szCs w:val="22"/>
        </w:rPr>
        <w:t>更为强劲、更具</w:t>
      </w:r>
      <w:r w:rsidR="00FD14DA" w:rsidRPr="009C2E71">
        <w:rPr>
          <w:rFonts w:hint="eastAsia"/>
          <w:sz w:val="22"/>
          <w:szCs w:val="22"/>
        </w:rPr>
        <w:t>适应</w:t>
      </w:r>
      <w:r w:rsidR="00012D48" w:rsidRPr="009C2E71">
        <w:rPr>
          <w:rFonts w:hint="eastAsia"/>
          <w:sz w:val="22"/>
          <w:szCs w:val="22"/>
        </w:rPr>
        <w:t>力</w:t>
      </w:r>
      <w:r w:rsidR="00A824F2" w:rsidRPr="009C2E71">
        <w:rPr>
          <w:rFonts w:hint="eastAsia"/>
          <w:sz w:val="22"/>
          <w:szCs w:val="22"/>
        </w:rPr>
        <w:t>和</w:t>
      </w:r>
      <w:proofErr w:type="gramStart"/>
      <w:r w:rsidR="00A824F2" w:rsidRPr="009C2E71">
        <w:rPr>
          <w:rFonts w:hint="eastAsia"/>
          <w:sz w:val="22"/>
          <w:szCs w:val="22"/>
        </w:rPr>
        <w:t>可</w:t>
      </w:r>
      <w:proofErr w:type="gramEnd"/>
      <w:r w:rsidR="00A824F2" w:rsidRPr="009C2E71">
        <w:rPr>
          <w:rFonts w:hint="eastAsia"/>
          <w:sz w:val="22"/>
          <w:szCs w:val="22"/>
        </w:rPr>
        <w:t>持续性的全球经济</w:t>
      </w:r>
      <w:r w:rsidR="0050424C" w:rsidRPr="009C2E71">
        <w:rPr>
          <w:rFonts w:hint="eastAsia"/>
          <w:sz w:val="22"/>
          <w:szCs w:val="22"/>
        </w:rPr>
        <w:t>，</w:t>
      </w:r>
      <w:r w:rsidR="00D97F5A" w:rsidRPr="009C2E71">
        <w:rPr>
          <w:rFonts w:hint="eastAsia"/>
          <w:sz w:val="22"/>
          <w:szCs w:val="22"/>
        </w:rPr>
        <w:t>这</w:t>
      </w:r>
      <w:r w:rsidR="00061673" w:rsidRPr="009C2E71">
        <w:rPr>
          <w:rFonts w:hint="eastAsia"/>
          <w:sz w:val="22"/>
          <w:szCs w:val="22"/>
        </w:rPr>
        <w:t>比以往任何时候都重要</w:t>
      </w:r>
      <w:r w:rsidR="00A824F2" w:rsidRPr="009C2E71">
        <w:rPr>
          <w:rFonts w:hint="eastAsia"/>
          <w:sz w:val="22"/>
          <w:szCs w:val="22"/>
        </w:rPr>
        <w:t>。</w:t>
      </w:r>
    </w:p>
    <w:p w14:paraId="0D0E78F6" w14:textId="77777777" w:rsidR="00A824F2" w:rsidRPr="004E6AE5" w:rsidRDefault="00A824F2" w:rsidP="00D400C9">
      <w:pPr>
        <w:keepNext/>
        <w:spacing w:afterLines="50" w:after="156" w:line="276" w:lineRule="auto"/>
        <w:rPr>
          <w:sz w:val="22"/>
          <w:szCs w:val="22"/>
        </w:rPr>
      </w:pPr>
      <w:r>
        <w:rPr>
          <w:rFonts w:hint="eastAsia"/>
          <w:sz w:val="22"/>
          <w:szCs w:val="22"/>
        </w:rPr>
        <w:lastRenderedPageBreak/>
        <w:t>此致</w:t>
      </w:r>
    </w:p>
    <w:p w14:paraId="7F432C36" w14:textId="77777777" w:rsidR="00246FF6" w:rsidRPr="004E6AE5" w:rsidRDefault="00246FF6" w:rsidP="00246FF6">
      <w:pPr>
        <w:widowControl/>
        <w:jc w:val="left"/>
        <w:rPr>
          <w:kern w:val="0"/>
          <w:sz w:val="24"/>
        </w:rPr>
      </w:pPr>
      <w:r w:rsidRPr="004E6AE5">
        <w:rPr>
          <w:noProof/>
          <w:kern w:val="0"/>
          <w:sz w:val="24"/>
        </w:rPr>
        <w:drawing>
          <wp:inline distT="0" distB="0" distL="0" distR="0" wp14:anchorId="7C43A1C9" wp14:editId="49A29CE5">
            <wp:extent cx="2318385" cy="729615"/>
            <wp:effectExtent l="0" t="0" r="5715" b="0"/>
            <wp:docPr id="2" name="图片 2" descr="C:\Users\UBICA010\AppData\Roaming\Tencent\Users\249750257\QQ\WinTemp\RichOle\L51O{V7][$DL(X(26GTT[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BICA010\AppData\Roaming\Tencent\Users\249750257\QQ\WinTemp\RichOle\L51O{V7][$DL(X(26GTT[6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8385" cy="729615"/>
                    </a:xfrm>
                    <a:prstGeom prst="rect">
                      <a:avLst/>
                    </a:prstGeom>
                    <a:noFill/>
                    <a:ln>
                      <a:noFill/>
                    </a:ln>
                  </pic:spPr>
                </pic:pic>
              </a:graphicData>
            </a:graphic>
          </wp:inline>
        </w:drawing>
      </w:r>
    </w:p>
    <w:p w14:paraId="4F041252" w14:textId="77777777" w:rsidR="00DB6EAD" w:rsidRPr="004E6AE5" w:rsidRDefault="00DB6EAD" w:rsidP="000B51E6">
      <w:pPr>
        <w:spacing w:afterLines="50" w:after="156" w:line="276" w:lineRule="auto"/>
        <w:rPr>
          <w:sz w:val="22"/>
          <w:szCs w:val="22"/>
        </w:rPr>
      </w:pPr>
      <w:r w:rsidRPr="004E6AE5">
        <w:rPr>
          <w:sz w:val="22"/>
          <w:szCs w:val="22"/>
        </w:rPr>
        <w:t>Michael R. Bloomberg</w:t>
      </w:r>
    </w:p>
    <w:p w14:paraId="6A3FB39F" w14:textId="77777777" w:rsidR="00DB6EAD" w:rsidRPr="004E6AE5" w:rsidRDefault="00DB6EAD" w:rsidP="000B51E6">
      <w:pPr>
        <w:spacing w:afterLines="50" w:after="156" w:line="276" w:lineRule="auto"/>
        <w:rPr>
          <w:sz w:val="22"/>
          <w:szCs w:val="22"/>
        </w:rPr>
      </w:pPr>
      <w:r w:rsidRPr="004E6AE5">
        <w:rPr>
          <w:sz w:val="22"/>
          <w:szCs w:val="22"/>
        </w:rPr>
        <w:br w:type="page"/>
      </w:r>
    </w:p>
    <w:p w14:paraId="28DAC0D1" w14:textId="77777777" w:rsidR="00DB6EAD" w:rsidRPr="004E6AE5" w:rsidRDefault="00A527BD" w:rsidP="004D6D62">
      <w:pPr>
        <w:spacing w:afterLines="100" w:after="312" w:line="276" w:lineRule="auto"/>
        <w:rPr>
          <w:b/>
          <w:color w:val="0070C0"/>
          <w:sz w:val="28"/>
          <w:szCs w:val="28"/>
        </w:rPr>
      </w:pPr>
      <w:r w:rsidRPr="004E6AE5">
        <w:rPr>
          <w:b/>
          <w:color w:val="0070C0"/>
          <w:sz w:val="28"/>
          <w:szCs w:val="28"/>
        </w:rPr>
        <w:lastRenderedPageBreak/>
        <w:t>执行</w:t>
      </w:r>
      <w:r w:rsidR="00DB6EAD" w:rsidRPr="004E6AE5">
        <w:rPr>
          <w:b/>
          <w:color w:val="0070C0"/>
          <w:sz w:val="28"/>
          <w:szCs w:val="28"/>
        </w:rPr>
        <w:t>摘要</w:t>
      </w:r>
    </w:p>
    <w:p w14:paraId="6B23D489" w14:textId="77777777" w:rsidR="00DB6EAD" w:rsidRPr="004E6AE5" w:rsidRDefault="00DB6EAD" w:rsidP="008F0BC3">
      <w:pPr>
        <w:spacing w:afterLines="50" w:after="156" w:line="276" w:lineRule="auto"/>
        <w:rPr>
          <w:b/>
          <w:bCs/>
          <w:sz w:val="22"/>
          <w:szCs w:val="22"/>
        </w:rPr>
      </w:pPr>
      <w:r w:rsidRPr="004E6AE5">
        <w:rPr>
          <w:b/>
          <w:bCs/>
          <w:sz w:val="22"/>
          <w:szCs w:val="22"/>
        </w:rPr>
        <w:t>金融市场和透明度</w:t>
      </w:r>
    </w:p>
    <w:p w14:paraId="589D77F7" w14:textId="10CB73EA" w:rsidR="00DB6EAD" w:rsidRPr="004E6AE5" w:rsidRDefault="00DB6EAD" w:rsidP="008F0BC3">
      <w:pPr>
        <w:spacing w:afterLines="50" w:after="156" w:line="276" w:lineRule="auto"/>
        <w:rPr>
          <w:sz w:val="22"/>
          <w:szCs w:val="22"/>
        </w:rPr>
      </w:pPr>
      <w:r w:rsidRPr="004E6AE5">
        <w:rPr>
          <w:sz w:val="22"/>
          <w:szCs w:val="22"/>
        </w:rPr>
        <w:t>金融市场的基本职能之一是通过风险定价</w:t>
      </w:r>
      <w:r w:rsidR="0022649C" w:rsidRPr="004E6AE5">
        <w:rPr>
          <w:sz w:val="22"/>
          <w:szCs w:val="22"/>
        </w:rPr>
        <w:t>为</w:t>
      </w:r>
      <w:r w:rsidRPr="004E6AE5">
        <w:rPr>
          <w:sz w:val="22"/>
          <w:szCs w:val="22"/>
        </w:rPr>
        <w:t>明智、高效的资本配置决策</w:t>
      </w:r>
      <w:r w:rsidR="0022649C" w:rsidRPr="004E6AE5">
        <w:rPr>
          <w:sz w:val="22"/>
          <w:szCs w:val="22"/>
        </w:rPr>
        <w:t>提供支持</w:t>
      </w:r>
      <w:r w:rsidRPr="004E6AE5">
        <w:rPr>
          <w:sz w:val="22"/>
          <w:szCs w:val="22"/>
        </w:rPr>
        <w:t>。对当前和过往经营和财务业绩进行精准、及时的披露是</w:t>
      </w:r>
      <w:r w:rsidR="00003905" w:rsidRPr="004E6AE5">
        <w:rPr>
          <w:sz w:val="22"/>
          <w:szCs w:val="22"/>
        </w:rPr>
        <w:t>实现这一功</w:t>
      </w:r>
      <w:r w:rsidRPr="004E6AE5">
        <w:rPr>
          <w:sz w:val="22"/>
          <w:szCs w:val="22"/>
        </w:rPr>
        <w:t>能的基础，但理解</w:t>
      </w:r>
      <w:r w:rsidR="00AE28EB">
        <w:rPr>
          <w:rFonts w:hint="eastAsia"/>
          <w:sz w:val="22"/>
          <w:szCs w:val="22"/>
        </w:rPr>
        <w:t>获得</w:t>
      </w:r>
      <w:r w:rsidRPr="004E6AE5">
        <w:rPr>
          <w:sz w:val="22"/>
          <w:szCs w:val="22"/>
        </w:rPr>
        <w:t>财务业绩的治理和风险管理背景变得</w:t>
      </w:r>
      <w:r w:rsidR="00FD14DA">
        <w:rPr>
          <w:rFonts w:hint="eastAsia"/>
          <w:sz w:val="22"/>
          <w:szCs w:val="22"/>
        </w:rPr>
        <w:t>日益</w:t>
      </w:r>
      <w:r w:rsidRPr="004E6AE5">
        <w:rPr>
          <w:sz w:val="22"/>
          <w:szCs w:val="22"/>
        </w:rPr>
        <w:t>重要。</w:t>
      </w:r>
      <w:r w:rsidRPr="004E6AE5">
        <w:rPr>
          <w:sz w:val="22"/>
          <w:szCs w:val="22"/>
        </w:rPr>
        <w:t>2007</w:t>
      </w:r>
      <w:r w:rsidRPr="004E6AE5">
        <w:rPr>
          <w:sz w:val="22"/>
          <w:szCs w:val="22"/>
        </w:rPr>
        <w:t>至</w:t>
      </w:r>
      <w:r w:rsidRPr="004E6AE5">
        <w:rPr>
          <w:sz w:val="22"/>
          <w:szCs w:val="22"/>
        </w:rPr>
        <w:t>2008</w:t>
      </w:r>
      <w:r w:rsidRPr="004E6AE5">
        <w:rPr>
          <w:sz w:val="22"/>
          <w:szCs w:val="22"/>
        </w:rPr>
        <w:t>年间的金融危机</w:t>
      </w:r>
      <w:r w:rsidR="0022649C" w:rsidRPr="004E6AE5">
        <w:rPr>
          <w:sz w:val="22"/>
          <w:szCs w:val="22"/>
        </w:rPr>
        <w:t>给了我们一个重要提示：公司治理和风险管理的薄弱</w:t>
      </w:r>
      <w:r w:rsidR="00003905" w:rsidRPr="004E6AE5">
        <w:rPr>
          <w:sz w:val="22"/>
          <w:szCs w:val="22"/>
        </w:rPr>
        <w:t>性</w:t>
      </w:r>
      <w:r w:rsidR="0022649C" w:rsidRPr="004E6AE5">
        <w:rPr>
          <w:sz w:val="22"/>
          <w:szCs w:val="22"/>
        </w:rPr>
        <w:t>会投射到资产价值中</w:t>
      </w:r>
      <w:r w:rsidRPr="004E6AE5">
        <w:rPr>
          <w:sz w:val="22"/>
          <w:szCs w:val="22"/>
        </w:rPr>
        <w:t>。这导致各家</w:t>
      </w:r>
      <w:r w:rsidR="00BE3A2A">
        <w:rPr>
          <w:sz w:val="22"/>
          <w:szCs w:val="22"/>
        </w:rPr>
        <w:t>组织机构</w:t>
      </w:r>
      <w:r w:rsidR="0022649C" w:rsidRPr="004E6AE5">
        <w:rPr>
          <w:sz w:val="22"/>
          <w:szCs w:val="22"/>
        </w:rPr>
        <w:t>对</w:t>
      </w:r>
      <w:r w:rsidRPr="004E6AE5">
        <w:rPr>
          <w:sz w:val="22"/>
          <w:szCs w:val="22"/>
        </w:rPr>
        <w:t>其治理结构、战略和风险管理活动</w:t>
      </w:r>
      <w:r w:rsidR="0022649C" w:rsidRPr="004E6AE5">
        <w:rPr>
          <w:sz w:val="22"/>
          <w:szCs w:val="22"/>
        </w:rPr>
        <w:t>提出了更高的</w:t>
      </w:r>
      <w:r w:rsidRPr="004E6AE5">
        <w:rPr>
          <w:sz w:val="22"/>
          <w:szCs w:val="22"/>
        </w:rPr>
        <w:t>透明度要求。离开正确的信息，投资者和其他方的资产定价和估值</w:t>
      </w:r>
      <w:r w:rsidR="0022649C" w:rsidRPr="004E6AE5">
        <w:rPr>
          <w:sz w:val="22"/>
          <w:szCs w:val="22"/>
        </w:rPr>
        <w:t>可能错误</w:t>
      </w:r>
      <w:r w:rsidRPr="004E6AE5">
        <w:rPr>
          <w:sz w:val="22"/>
          <w:szCs w:val="22"/>
        </w:rPr>
        <w:t>，从而导致资本配置不当。</w:t>
      </w:r>
    </w:p>
    <w:p w14:paraId="2C1023A9" w14:textId="77777777" w:rsidR="00DB6EAD" w:rsidRPr="004E6AE5" w:rsidRDefault="00246FF6" w:rsidP="008F0BC3">
      <w:pPr>
        <w:spacing w:afterLines="50" w:after="156" w:line="276" w:lineRule="auto"/>
        <w:rPr>
          <w:sz w:val="22"/>
          <w:szCs w:val="22"/>
        </w:rPr>
      </w:pPr>
      <w:r w:rsidRPr="004E6AE5">
        <w:rPr>
          <w:noProof/>
          <w:sz w:val="22"/>
          <w:szCs w:val="22"/>
        </w:rPr>
        <mc:AlternateContent>
          <mc:Choice Requires="wps">
            <w:drawing>
              <wp:anchor distT="0" distB="0" distL="114300" distR="114300" simplePos="0" relativeHeight="251659264" behindDoc="0" locked="0" layoutInCell="1" allowOverlap="1" wp14:anchorId="7E69E736" wp14:editId="3FD803A5">
                <wp:simplePos x="0" y="0"/>
                <wp:positionH relativeFrom="column">
                  <wp:posOffset>21771</wp:posOffset>
                </wp:positionH>
                <wp:positionV relativeFrom="paragraph">
                  <wp:posOffset>168366</wp:posOffset>
                </wp:positionV>
                <wp:extent cx="5486400"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BFF051"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pt,13.25pt" to="433.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" strokecolor="#4579b8 [3044]"/>
            </w:pict>
          </mc:Fallback>
        </mc:AlternateContent>
      </w:r>
    </w:p>
    <w:p w14:paraId="0234D793" w14:textId="77777777" w:rsidR="00DB6EAD" w:rsidRPr="004E6AE5" w:rsidRDefault="0022649C" w:rsidP="008F0BC3">
      <w:pPr>
        <w:spacing w:afterLines="50" w:after="156" w:line="276" w:lineRule="auto"/>
        <w:jc w:val="center"/>
        <w:rPr>
          <w:sz w:val="22"/>
          <w:szCs w:val="22"/>
        </w:rPr>
      </w:pPr>
      <w:r w:rsidRPr="004E6AE5">
        <w:rPr>
          <w:sz w:val="22"/>
          <w:szCs w:val="22"/>
        </w:rPr>
        <w:t>透明度的提升</w:t>
      </w:r>
      <w:r w:rsidR="00DB6EAD" w:rsidRPr="004E6AE5">
        <w:rPr>
          <w:sz w:val="22"/>
          <w:szCs w:val="22"/>
        </w:rPr>
        <w:t>使市场更高效，经济体更稳定、更有韧性。</w:t>
      </w:r>
    </w:p>
    <w:p w14:paraId="403ED953" w14:textId="77777777" w:rsidR="00DB6EAD" w:rsidRPr="004E6AE5" w:rsidRDefault="00D26AE4" w:rsidP="008F0BC3">
      <w:pPr>
        <w:spacing w:afterLines="50" w:after="156" w:line="276" w:lineRule="auto"/>
        <w:jc w:val="center"/>
        <w:rPr>
          <w:sz w:val="22"/>
          <w:szCs w:val="22"/>
        </w:rPr>
      </w:pPr>
      <w:r>
        <w:rPr>
          <w:rFonts w:hint="eastAsia"/>
          <w:sz w:val="22"/>
          <w:szCs w:val="22"/>
        </w:rPr>
        <w:t>——</w:t>
      </w:r>
      <w:r w:rsidR="00DB6EAD" w:rsidRPr="004E6AE5">
        <w:rPr>
          <w:sz w:val="22"/>
          <w:szCs w:val="22"/>
        </w:rPr>
        <w:t>Michael R. Bloomberg</w:t>
      </w:r>
    </w:p>
    <w:p w14:paraId="46242477" w14:textId="77777777" w:rsidR="0022649C" w:rsidRPr="004E6AE5" w:rsidRDefault="00246FF6" w:rsidP="008F0BC3">
      <w:pPr>
        <w:spacing w:afterLines="50" w:after="156" w:line="276" w:lineRule="auto"/>
        <w:rPr>
          <w:sz w:val="22"/>
          <w:szCs w:val="22"/>
        </w:rPr>
      </w:pPr>
      <w:r w:rsidRPr="004E6AE5">
        <w:rPr>
          <w:noProof/>
          <w:sz w:val="22"/>
          <w:szCs w:val="22"/>
        </w:rPr>
        <mc:AlternateContent>
          <mc:Choice Requires="wps">
            <w:drawing>
              <wp:anchor distT="0" distB="0" distL="114300" distR="114300" simplePos="0" relativeHeight="251661312" behindDoc="0" locked="0" layoutInCell="1" allowOverlap="1" wp14:anchorId="5D10A2B0" wp14:editId="623E1A4B">
                <wp:simplePos x="0" y="0"/>
                <wp:positionH relativeFrom="column">
                  <wp:posOffset>21590</wp:posOffset>
                </wp:positionH>
                <wp:positionV relativeFrom="paragraph">
                  <wp:posOffset>109311</wp:posOffset>
                </wp:positionV>
                <wp:extent cx="5486400" cy="0"/>
                <wp:effectExtent l="0" t="0" r="19050" b="19050"/>
                <wp:wrapNone/>
                <wp:docPr id="4" name="直接连接符 4"/>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64401E"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7pt,8.6pt" to="43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" strokecolor="#4579b8 [3044]"/>
            </w:pict>
          </mc:Fallback>
        </mc:AlternateContent>
      </w:r>
    </w:p>
    <w:p w14:paraId="7397B581" w14:textId="77777777" w:rsidR="00DB6EAD" w:rsidRPr="004E6AE5" w:rsidRDefault="00DB6EAD" w:rsidP="008F0BC3">
      <w:pPr>
        <w:spacing w:afterLines="50" w:after="156" w:line="276" w:lineRule="auto"/>
        <w:rPr>
          <w:b/>
          <w:bCs/>
          <w:sz w:val="22"/>
          <w:szCs w:val="22"/>
        </w:rPr>
      </w:pPr>
      <w:r w:rsidRPr="004E6AE5">
        <w:rPr>
          <w:b/>
          <w:bCs/>
          <w:sz w:val="22"/>
          <w:szCs w:val="22"/>
        </w:rPr>
        <w:t>气候变化产生的财务影响</w:t>
      </w:r>
    </w:p>
    <w:p w14:paraId="1E1B129F" w14:textId="42A06C72" w:rsidR="00DB6EAD" w:rsidRPr="004E6AE5" w:rsidRDefault="0022649C" w:rsidP="008F0BC3">
      <w:pPr>
        <w:spacing w:afterLines="50" w:after="156" w:line="276" w:lineRule="auto"/>
        <w:rPr>
          <w:sz w:val="22"/>
          <w:szCs w:val="22"/>
        </w:rPr>
      </w:pPr>
      <w:r w:rsidRPr="004E6AE5">
        <w:rPr>
          <w:sz w:val="22"/>
          <w:szCs w:val="22"/>
        </w:rPr>
        <w:t>各</w:t>
      </w:r>
      <w:r w:rsidR="00BE3A2A">
        <w:rPr>
          <w:sz w:val="22"/>
          <w:szCs w:val="22"/>
        </w:rPr>
        <w:t>组织机构</w:t>
      </w:r>
      <w:r w:rsidRPr="004E6AE5">
        <w:rPr>
          <w:sz w:val="22"/>
          <w:szCs w:val="22"/>
        </w:rPr>
        <w:t>目前所面临的一项最重要</w:t>
      </w:r>
      <w:r w:rsidR="00DB6EAD" w:rsidRPr="004E6AE5">
        <w:rPr>
          <w:sz w:val="22"/>
          <w:szCs w:val="22"/>
        </w:rPr>
        <w:t>，</w:t>
      </w:r>
      <w:r w:rsidRPr="004E6AE5">
        <w:rPr>
          <w:sz w:val="22"/>
          <w:szCs w:val="22"/>
        </w:rPr>
        <w:t>而且</w:t>
      </w:r>
      <w:r w:rsidR="00DB6EAD" w:rsidRPr="004E6AE5">
        <w:rPr>
          <w:sz w:val="22"/>
          <w:szCs w:val="22"/>
        </w:rPr>
        <w:t>可能</w:t>
      </w:r>
      <w:r w:rsidR="00003905" w:rsidRPr="004E6AE5">
        <w:rPr>
          <w:sz w:val="22"/>
          <w:szCs w:val="22"/>
        </w:rPr>
        <w:t>最容易产生</w:t>
      </w:r>
      <w:r w:rsidR="00DB6EAD" w:rsidRPr="004E6AE5">
        <w:rPr>
          <w:sz w:val="22"/>
          <w:szCs w:val="22"/>
        </w:rPr>
        <w:t>误解的风险与气候变化有关。持续排放温室气体将导致地球进一步变暖，进而可能产生有害的经济和社会后果。尽管这一可能性已广为人知，但</w:t>
      </w:r>
      <w:r w:rsidR="00E534B5" w:rsidRPr="004E6AE5">
        <w:rPr>
          <w:sz w:val="22"/>
          <w:szCs w:val="22"/>
        </w:rPr>
        <w:t>实体</w:t>
      </w:r>
      <w:r w:rsidR="00DB6EAD" w:rsidRPr="004E6AE5">
        <w:rPr>
          <w:sz w:val="22"/>
          <w:szCs w:val="22"/>
        </w:rPr>
        <w:t>影响的显现时间和严重程度仍难以估计。该问题规模之大、持续时间</w:t>
      </w:r>
      <w:proofErr w:type="gramStart"/>
      <w:r w:rsidR="00DB6EAD" w:rsidRPr="004E6AE5">
        <w:rPr>
          <w:sz w:val="22"/>
          <w:szCs w:val="22"/>
        </w:rPr>
        <w:t>之久使其</w:t>
      </w:r>
      <w:proofErr w:type="gramEnd"/>
      <w:r w:rsidR="00DB6EAD" w:rsidRPr="004E6AE5">
        <w:rPr>
          <w:sz w:val="22"/>
          <w:szCs w:val="22"/>
        </w:rPr>
        <w:t>独具挑战</w:t>
      </w:r>
      <w:r w:rsidR="00E534B5" w:rsidRPr="004E6AE5">
        <w:rPr>
          <w:sz w:val="22"/>
          <w:szCs w:val="22"/>
        </w:rPr>
        <w:t>性</w:t>
      </w:r>
      <w:r w:rsidR="00DB6EAD" w:rsidRPr="004E6AE5">
        <w:rPr>
          <w:sz w:val="22"/>
          <w:szCs w:val="22"/>
        </w:rPr>
        <w:t>，在制定经济决</w:t>
      </w:r>
      <w:r w:rsidR="00E534B5" w:rsidRPr="004E6AE5">
        <w:rPr>
          <w:sz w:val="22"/>
          <w:szCs w:val="22"/>
        </w:rPr>
        <w:t>策时尤为如此。因此，许多</w:t>
      </w:r>
      <w:r w:rsidR="00BE3A2A">
        <w:rPr>
          <w:sz w:val="22"/>
          <w:szCs w:val="22"/>
        </w:rPr>
        <w:t>组织机构</w:t>
      </w:r>
      <w:r w:rsidR="00E534B5" w:rsidRPr="004E6AE5">
        <w:rPr>
          <w:sz w:val="22"/>
          <w:szCs w:val="22"/>
        </w:rPr>
        <w:t>错误地认为，气候变化为远期事项，</w:t>
      </w:r>
      <w:r w:rsidR="00DB6EAD" w:rsidRPr="004E6AE5">
        <w:rPr>
          <w:sz w:val="22"/>
          <w:szCs w:val="22"/>
        </w:rPr>
        <w:t>未必</w:t>
      </w:r>
      <w:r w:rsidR="00E534B5" w:rsidRPr="004E6AE5">
        <w:rPr>
          <w:sz w:val="22"/>
          <w:szCs w:val="22"/>
        </w:rPr>
        <w:t>涉及</w:t>
      </w:r>
      <w:r w:rsidR="00DB6EAD" w:rsidRPr="004E6AE5">
        <w:rPr>
          <w:sz w:val="22"/>
          <w:szCs w:val="22"/>
        </w:rPr>
        <w:t>当前决策。</w:t>
      </w:r>
    </w:p>
    <w:p w14:paraId="0FA621E0" w14:textId="20B08FAB" w:rsidR="00DB6EAD" w:rsidRDefault="00E534B5" w:rsidP="008F0BC3">
      <w:pPr>
        <w:spacing w:afterLines="50" w:after="156" w:line="276" w:lineRule="auto"/>
        <w:rPr>
          <w:sz w:val="22"/>
          <w:szCs w:val="22"/>
        </w:rPr>
      </w:pPr>
      <w:r w:rsidRPr="004E6AE5">
        <w:rPr>
          <w:sz w:val="22"/>
          <w:szCs w:val="22"/>
        </w:rPr>
        <w:t>然而，气候变化对</w:t>
      </w:r>
      <w:r w:rsidR="00BE3A2A">
        <w:rPr>
          <w:sz w:val="22"/>
          <w:szCs w:val="22"/>
        </w:rPr>
        <w:t>组织机构</w:t>
      </w:r>
      <w:r w:rsidRPr="004E6AE5">
        <w:rPr>
          <w:sz w:val="22"/>
          <w:szCs w:val="22"/>
        </w:rPr>
        <w:t>的潜在影响不仅体现在实体</w:t>
      </w:r>
      <w:r w:rsidR="00DB6EAD" w:rsidRPr="004E6AE5">
        <w:rPr>
          <w:sz w:val="22"/>
          <w:szCs w:val="22"/>
        </w:rPr>
        <w:t>方面</w:t>
      </w:r>
      <w:r w:rsidRPr="004E6AE5">
        <w:rPr>
          <w:sz w:val="22"/>
          <w:szCs w:val="22"/>
        </w:rPr>
        <w:t>，也不仅在远期才会出现。为在本世纪内遏制气候变化的灾难性后果，近</w:t>
      </w:r>
      <w:r w:rsidR="00DB6EAD" w:rsidRPr="004E6AE5">
        <w:rPr>
          <w:sz w:val="22"/>
          <w:szCs w:val="22"/>
        </w:rPr>
        <w:t>两百个国家于</w:t>
      </w:r>
      <w:r w:rsidR="00DB6EAD" w:rsidRPr="004E6AE5">
        <w:rPr>
          <w:sz w:val="22"/>
          <w:szCs w:val="22"/>
        </w:rPr>
        <w:t>2015</w:t>
      </w:r>
      <w:r w:rsidR="00DB6EAD" w:rsidRPr="004E6AE5">
        <w:rPr>
          <w:sz w:val="22"/>
          <w:szCs w:val="22"/>
        </w:rPr>
        <w:t>年</w:t>
      </w:r>
      <w:r w:rsidR="00DB6EAD" w:rsidRPr="004E6AE5">
        <w:rPr>
          <w:sz w:val="22"/>
          <w:szCs w:val="22"/>
        </w:rPr>
        <w:t>12</w:t>
      </w:r>
      <w:r w:rsidR="00DB6EAD" w:rsidRPr="004E6AE5">
        <w:rPr>
          <w:sz w:val="22"/>
          <w:szCs w:val="22"/>
        </w:rPr>
        <w:t>月就温室气体减排和加速推进低碳经济转型达成协议。温室气体减排预示着逐渐摆脱化石燃料能源和相关实体资产。与</w:t>
      </w:r>
      <w:r w:rsidR="00DB6EAD" w:rsidRPr="00187904">
        <w:rPr>
          <w:sz w:val="22"/>
          <w:szCs w:val="22"/>
        </w:rPr>
        <w:t>之相伴的是</w:t>
      </w:r>
      <w:r w:rsidRPr="00187904">
        <w:rPr>
          <w:sz w:val="22"/>
          <w:szCs w:val="22"/>
        </w:rPr>
        <w:t>成本迅速降低，而</w:t>
      </w:r>
      <w:r w:rsidR="00DB6EAD" w:rsidRPr="00187904">
        <w:rPr>
          <w:sz w:val="22"/>
          <w:szCs w:val="22"/>
        </w:rPr>
        <w:t>清洁和节能技术</w:t>
      </w:r>
      <w:r w:rsidRPr="00187904">
        <w:rPr>
          <w:sz w:val="22"/>
          <w:szCs w:val="22"/>
        </w:rPr>
        <w:t>的</w:t>
      </w:r>
      <w:r w:rsidR="00DB6EAD" w:rsidRPr="00187904">
        <w:rPr>
          <w:sz w:val="22"/>
          <w:szCs w:val="22"/>
        </w:rPr>
        <w:t>广泛采用</w:t>
      </w:r>
      <w:r w:rsidR="009C7DF6">
        <w:rPr>
          <w:rFonts w:hint="eastAsia"/>
          <w:sz w:val="22"/>
          <w:szCs w:val="22"/>
        </w:rPr>
        <w:t>短期内会</w:t>
      </w:r>
      <w:r w:rsidR="00DB6EAD" w:rsidRPr="00187904">
        <w:rPr>
          <w:sz w:val="22"/>
          <w:szCs w:val="22"/>
        </w:rPr>
        <w:t>对依赖煤炭、石油和天然气开采、生产和使用</w:t>
      </w:r>
      <w:r w:rsidR="009C7DF6">
        <w:rPr>
          <w:rFonts w:hint="eastAsia"/>
          <w:sz w:val="22"/>
          <w:szCs w:val="22"/>
        </w:rPr>
        <w:t>生存</w:t>
      </w:r>
      <w:r w:rsidR="00DB6EAD" w:rsidRPr="00187904">
        <w:rPr>
          <w:sz w:val="22"/>
          <w:szCs w:val="22"/>
        </w:rPr>
        <w:t>的</w:t>
      </w:r>
      <w:r w:rsidR="00BE3A2A">
        <w:rPr>
          <w:sz w:val="22"/>
          <w:szCs w:val="22"/>
        </w:rPr>
        <w:t>组织机构</w:t>
      </w:r>
      <w:r w:rsidR="00DB6EAD" w:rsidRPr="00187904">
        <w:rPr>
          <w:sz w:val="22"/>
          <w:szCs w:val="22"/>
        </w:rPr>
        <w:t>产生重大财务影响。</w:t>
      </w:r>
      <w:r w:rsidR="00AF2A7C" w:rsidRPr="00187904">
        <w:rPr>
          <w:sz w:val="22"/>
          <w:szCs w:val="22"/>
        </w:rPr>
        <w:t>虽然这些</w:t>
      </w:r>
      <w:r w:rsidR="00BE3A2A">
        <w:rPr>
          <w:sz w:val="22"/>
          <w:szCs w:val="22"/>
        </w:rPr>
        <w:t>组织机构</w:t>
      </w:r>
      <w:r w:rsidR="00DB6EAD" w:rsidRPr="00187904">
        <w:rPr>
          <w:sz w:val="22"/>
          <w:szCs w:val="22"/>
        </w:rPr>
        <w:t>可能面临</w:t>
      </w:r>
      <w:r w:rsidR="00A21BB6" w:rsidRPr="00187904">
        <w:rPr>
          <w:sz w:val="22"/>
          <w:szCs w:val="22"/>
        </w:rPr>
        <w:t>气候相关</w:t>
      </w:r>
      <w:r w:rsidR="00DB6EAD" w:rsidRPr="00187904">
        <w:rPr>
          <w:sz w:val="22"/>
          <w:szCs w:val="22"/>
        </w:rPr>
        <w:t>重大风险，</w:t>
      </w:r>
      <w:r w:rsidR="00AF2A7C" w:rsidRPr="00187904">
        <w:rPr>
          <w:sz w:val="22"/>
          <w:szCs w:val="22"/>
        </w:rPr>
        <w:t>但他们</w:t>
      </w:r>
      <w:r w:rsidR="00DB6EAD" w:rsidRPr="00187904">
        <w:rPr>
          <w:sz w:val="22"/>
          <w:szCs w:val="22"/>
        </w:rPr>
        <w:t>并非个例。事实上，</w:t>
      </w:r>
      <w:r w:rsidR="001C5079" w:rsidRPr="00187904">
        <w:rPr>
          <w:sz w:val="22"/>
          <w:szCs w:val="22"/>
        </w:rPr>
        <w:t>气候相关风险</w:t>
      </w:r>
      <w:r w:rsidR="00DB6EAD" w:rsidRPr="00187904">
        <w:rPr>
          <w:sz w:val="22"/>
          <w:szCs w:val="22"/>
        </w:rPr>
        <w:t>以及向低碳经济转型的预期</w:t>
      </w:r>
      <w:r w:rsidR="009C7DF6">
        <w:rPr>
          <w:rFonts w:hint="eastAsia"/>
          <w:sz w:val="22"/>
          <w:szCs w:val="22"/>
        </w:rPr>
        <w:t>会</w:t>
      </w:r>
      <w:r w:rsidR="00DB6EAD" w:rsidRPr="00187904">
        <w:rPr>
          <w:sz w:val="22"/>
          <w:szCs w:val="22"/>
        </w:rPr>
        <w:t>影响到大多数部门和行业。向低碳经济转型所带来的变革固然呈现出巨大风险，但同时也为</w:t>
      </w:r>
      <w:r w:rsidR="009C7DF6">
        <w:rPr>
          <w:rFonts w:hint="eastAsia"/>
          <w:sz w:val="22"/>
          <w:szCs w:val="22"/>
        </w:rPr>
        <w:t>重点关注</w:t>
      </w:r>
      <w:r w:rsidRPr="00187904">
        <w:rPr>
          <w:sz w:val="22"/>
          <w:szCs w:val="22"/>
        </w:rPr>
        <w:t>缓解和适应</w:t>
      </w:r>
      <w:r w:rsidR="00DB6EAD" w:rsidRPr="00187904">
        <w:rPr>
          <w:sz w:val="22"/>
          <w:szCs w:val="22"/>
        </w:rPr>
        <w:t>气候变化解决方案的</w:t>
      </w:r>
      <w:r w:rsidR="00BE3A2A">
        <w:rPr>
          <w:sz w:val="22"/>
          <w:szCs w:val="22"/>
        </w:rPr>
        <w:t>组织机构</w:t>
      </w:r>
      <w:r w:rsidR="00DB6EAD" w:rsidRPr="00187904">
        <w:rPr>
          <w:sz w:val="22"/>
          <w:szCs w:val="22"/>
        </w:rPr>
        <w:t>创造了重要机遇。</w:t>
      </w:r>
    </w:p>
    <w:p w14:paraId="736E461E" w14:textId="5E5810E3" w:rsidR="00E567E2" w:rsidRPr="00187904" w:rsidRDefault="00E567E2" w:rsidP="00C604AC">
      <w:pPr>
        <w:tabs>
          <w:tab w:val="left" w:pos="4820"/>
        </w:tabs>
        <w:spacing w:afterLines="50" w:after="156" w:line="276" w:lineRule="auto"/>
        <w:rPr>
          <w:sz w:val="22"/>
          <w:szCs w:val="22"/>
        </w:rPr>
      </w:pPr>
      <w:r>
        <w:rPr>
          <w:rFonts w:hint="eastAsia"/>
          <w:sz w:val="22"/>
          <w:szCs w:val="22"/>
        </w:rPr>
        <w:t>对于许多投资者而言，</w:t>
      </w:r>
      <w:r w:rsidR="00ED6CF5">
        <w:rPr>
          <w:rFonts w:hint="eastAsia"/>
          <w:sz w:val="22"/>
          <w:szCs w:val="22"/>
        </w:rPr>
        <w:t>不论是当下还是</w:t>
      </w:r>
      <w:r w:rsidR="00886E46">
        <w:rPr>
          <w:rFonts w:hint="eastAsia"/>
          <w:sz w:val="22"/>
          <w:szCs w:val="22"/>
        </w:rPr>
        <w:t>未来，</w:t>
      </w:r>
      <w:r>
        <w:rPr>
          <w:rFonts w:hint="eastAsia"/>
          <w:sz w:val="22"/>
          <w:szCs w:val="22"/>
        </w:rPr>
        <w:t>气候变化</w:t>
      </w:r>
      <w:r w:rsidR="00886E46">
        <w:rPr>
          <w:rFonts w:hint="eastAsia"/>
          <w:sz w:val="22"/>
          <w:szCs w:val="22"/>
        </w:rPr>
        <w:t>都</w:t>
      </w:r>
      <w:r>
        <w:rPr>
          <w:rFonts w:hint="eastAsia"/>
          <w:sz w:val="22"/>
          <w:szCs w:val="22"/>
        </w:rPr>
        <w:t>将带来</w:t>
      </w:r>
      <w:r w:rsidR="00886E46">
        <w:rPr>
          <w:rFonts w:hint="eastAsia"/>
          <w:sz w:val="22"/>
          <w:szCs w:val="22"/>
        </w:rPr>
        <w:t>巨大</w:t>
      </w:r>
      <w:r>
        <w:rPr>
          <w:rFonts w:hint="eastAsia"/>
          <w:sz w:val="22"/>
          <w:szCs w:val="22"/>
        </w:rPr>
        <w:t>的财务挑战和机遇。在可预见的将来，低碳经济转型</w:t>
      </w:r>
      <w:r w:rsidR="00ED6CF5">
        <w:rPr>
          <w:rFonts w:hint="eastAsia"/>
          <w:sz w:val="22"/>
          <w:szCs w:val="22"/>
        </w:rPr>
        <w:t>每年</w:t>
      </w:r>
      <w:r>
        <w:rPr>
          <w:rFonts w:hint="eastAsia"/>
          <w:sz w:val="22"/>
          <w:szCs w:val="22"/>
        </w:rPr>
        <w:t>需要</w:t>
      </w:r>
      <w:r w:rsidR="00ED6CF5">
        <w:rPr>
          <w:rFonts w:hint="eastAsia"/>
          <w:sz w:val="22"/>
          <w:szCs w:val="22"/>
        </w:rPr>
        <w:t>的投资金额预计约</w:t>
      </w:r>
      <w:r>
        <w:rPr>
          <w:rFonts w:hint="eastAsia"/>
          <w:sz w:val="22"/>
          <w:szCs w:val="22"/>
        </w:rPr>
        <w:t>1</w:t>
      </w:r>
      <w:proofErr w:type="gramStart"/>
      <w:r w:rsidR="00886E46">
        <w:rPr>
          <w:rFonts w:hint="eastAsia"/>
          <w:sz w:val="22"/>
          <w:szCs w:val="22"/>
        </w:rPr>
        <w:t>万</w:t>
      </w:r>
      <w:r>
        <w:rPr>
          <w:rFonts w:hint="eastAsia"/>
          <w:sz w:val="22"/>
          <w:szCs w:val="22"/>
        </w:rPr>
        <w:t>亿</w:t>
      </w:r>
      <w:proofErr w:type="gramEnd"/>
      <w:r>
        <w:rPr>
          <w:rFonts w:hint="eastAsia"/>
          <w:sz w:val="22"/>
          <w:szCs w:val="22"/>
        </w:rPr>
        <w:t>美元，将</w:t>
      </w:r>
      <w:r w:rsidR="00ED6CF5">
        <w:rPr>
          <w:rFonts w:hint="eastAsia"/>
          <w:sz w:val="22"/>
          <w:szCs w:val="22"/>
        </w:rPr>
        <w:t>带来</w:t>
      </w:r>
      <w:r w:rsidR="00730CFE">
        <w:rPr>
          <w:rFonts w:hint="eastAsia"/>
          <w:sz w:val="22"/>
          <w:szCs w:val="22"/>
        </w:rPr>
        <w:t>众多</w:t>
      </w:r>
      <w:r>
        <w:rPr>
          <w:rFonts w:hint="eastAsia"/>
          <w:sz w:val="22"/>
          <w:szCs w:val="22"/>
        </w:rPr>
        <w:t>新的投资</w:t>
      </w:r>
      <w:r w:rsidR="00ED6CF5">
        <w:rPr>
          <w:rFonts w:hint="eastAsia"/>
          <w:sz w:val="22"/>
          <w:szCs w:val="22"/>
        </w:rPr>
        <w:t>机会</w:t>
      </w:r>
      <w:r>
        <w:rPr>
          <w:rFonts w:hint="eastAsia"/>
          <w:sz w:val="22"/>
          <w:szCs w:val="22"/>
        </w:rPr>
        <w:t>。</w:t>
      </w:r>
      <w:r w:rsidR="00886E46">
        <w:rPr>
          <w:rStyle w:val="FootnoteReference"/>
          <w:sz w:val="22"/>
          <w:szCs w:val="22"/>
        </w:rPr>
        <w:footnoteReference w:id="1"/>
      </w:r>
      <w:r>
        <w:rPr>
          <w:rFonts w:hint="eastAsia"/>
          <w:sz w:val="22"/>
          <w:szCs w:val="22"/>
        </w:rPr>
        <w:t>同时，</w:t>
      </w:r>
      <w:r w:rsidR="00F52BD9">
        <w:rPr>
          <w:rFonts w:hint="eastAsia"/>
          <w:sz w:val="22"/>
          <w:szCs w:val="22"/>
        </w:rPr>
        <w:t>对于面临</w:t>
      </w:r>
      <w:r>
        <w:rPr>
          <w:rFonts w:hint="eastAsia"/>
          <w:sz w:val="22"/>
          <w:szCs w:val="22"/>
        </w:rPr>
        <w:t>气候变化相</w:t>
      </w:r>
      <w:r w:rsidRPr="00CA4E2D">
        <w:rPr>
          <w:rFonts w:hint="eastAsia"/>
          <w:sz w:val="22"/>
          <w:szCs w:val="22"/>
        </w:rPr>
        <w:t>关风险的</w:t>
      </w:r>
      <w:r w:rsidR="00BE3A2A" w:rsidRPr="009C2E71">
        <w:rPr>
          <w:rFonts w:hint="eastAsia"/>
          <w:sz w:val="22"/>
          <w:szCs w:val="22"/>
        </w:rPr>
        <w:t>组织机构</w:t>
      </w:r>
      <w:r w:rsidR="00F52BD9" w:rsidRPr="00CA4E2D">
        <w:rPr>
          <w:rFonts w:hint="eastAsia"/>
          <w:sz w:val="22"/>
          <w:szCs w:val="22"/>
        </w:rPr>
        <w:t>而言，</w:t>
      </w:r>
      <w:r w:rsidR="00F52BD9" w:rsidRPr="006F4D75">
        <w:rPr>
          <w:rFonts w:hint="eastAsia"/>
          <w:sz w:val="22"/>
          <w:szCs w:val="22"/>
        </w:rPr>
        <w:t>其</w:t>
      </w:r>
      <w:r w:rsidRPr="00F071A3">
        <w:rPr>
          <w:rFonts w:hint="eastAsia"/>
          <w:sz w:val="22"/>
          <w:szCs w:val="22"/>
        </w:rPr>
        <w:t>风险</w:t>
      </w:r>
      <w:r w:rsidR="00320CF8" w:rsidRPr="00F071A3">
        <w:rPr>
          <w:rFonts w:hint="eastAsia"/>
          <w:sz w:val="22"/>
          <w:szCs w:val="22"/>
        </w:rPr>
        <w:t>/</w:t>
      </w:r>
      <w:r w:rsidRPr="00F071A3">
        <w:rPr>
          <w:rFonts w:hint="eastAsia"/>
          <w:sz w:val="22"/>
          <w:szCs w:val="22"/>
        </w:rPr>
        <w:t>回报</w:t>
      </w:r>
      <w:r w:rsidR="00320CF8" w:rsidRPr="00F071A3">
        <w:rPr>
          <w:rFonts w:hint="eastAsia"/>
          <w:sz w:val="22"/>
          <w:szCs w:val="22"/>
        </w:rPr>
        <w:t>情况</w:t>
      </w:r>
      <w:r w:rsidRPr="00F071A3">
        <w:rPr>
          <w:rFonts w:hint="eastAsia"/>
          <w:sz w:val="22"/>
          <w:szCs w:val="22"/>
        </w:rPr>
        <w:t>可能会</w:t>
      </w:r>
      <w:r w:rsidR="00F52BD9" w:rsidRPr="00F071A3">
        <w:rPr>
          <w:rFonts w:hint="eastAsia"/>
          <w:sz w:val="22"/>
          <w:szCs w:val="22"/>
        </w:rPr>
        <w:t>发生明显</w:t>
      </w:r>
      <w:r w:rsidRPr="00F071A3">
        <w:rPr>
          <w:rFonts w:hint="eastAsia"/>
          <w:sz w:val="22"/>
          <w:szCs w:val="22"/>
        </w:rPr>
        <w:t>改变，因为这些</w:t>
      </w:r>
      <w:r w:rsidR="00BE3A2A" w:rsidRPr="00F071A3">
        <w:rPr>
          <w:rFonts w:hint="eastAsia"/>
          <w:sz w:val="22"/>
          <w:szCs w:val="22"/>
        </w:rPr>
        <w:t>组织机构</w:t>
      </w:r>
      <w:r w:rsidRPr="00F071A3">
        <w:rPr>
          <w:rFonts w:hint="eastAsia"/>
          <w:sz w:val="22"/>
          <w:szCs w:val="22"/>
        </w:rPr>
        <w:t>可能</w:t>
      </w:r>
      <w:r w:rsidR="00684DAB" w:rsidRPr="00F071A3">
        <w:rPr>
          <w:rFonts w:hint="eastAsia"/>
          <w:sz w:val="22"/>
          <w:szCs w:val="22"/>
        </w:rPr>
        <w:t>更容易</w:t>
      </w:r>
      <w:r w:rsidR="00886E46" w:rsidRPr="00F071A3">
        <w:rPr>
          <w:rFonts w:hint="eastAsia"/>
          <w:sz w:val="22"/>
          <w:szCs w:val="22"/>
        </w:rPr>
        <w:t>受到</w:t>
      </w:r>
      <w:r w:rsidR="00C77172" w:rsidRPr="00F071A3">
        <w:rPr>
          <w:rFonts w:hint="eastAsia"/>
          <w:sz w:val="22"/>
          <w:szCs w:val="22"/>
        </w:rPr>
        <w:t>气候变化、</w:t>
      </w:r>
      <w:r w:rsidR="0038365E" w:rsidRPr="00F071A3">
        <w:rPr>
          <w:rFonts w:hint="eastAsia"/>
          <w:sz w:val="22"/>
          <w:szCs w:val="22"/>
        </w:rPr>
        <w:t>气候</w:t>
      </w:r>
      <w:r w:rsidR="00C77172">
        <w:rPr>
          <w:rFonts w:hint="eastAsia"/>
          <w:sz w:val="22"/>
          <w:szCs w:val="22"/>
        </w:rPr>
        <w:t>政策和新技术带来的</w:t>
      </w:r>
      <w:r w:rsidR="0038365E">
        <w:rPr>
          <w:rFonts w:hint="eastAsia"/>
          <w:sz w:val="22"/>
          <w:szCs w:val="22"/>
        </w:rPr>
        <w:t>实体影响</w:t>
      </w:r>
      <w:r w:rsidR="00C77172">
        <w:rPr>
          <w:rFonts w:hint="eastAsia"/>
          <w:sz w:val="22"/>
          <w:szCs w:val="22"/>
        </w:rPr>
        <w:t>。</w:t>
      </w:r>
      <w:r w:rsidR="0038365E">
        <w:rPr>
          <w:rFonts w:hint="eastAsia"/>
          <w:sz w:val="22"/>
          <w:szCs w:val="22"/>
        </w:rPr>
        <w:t>实际上，</w:t>
      </w:r>
      <w:r w:rsidR="00B30D5C">
        <w:rPr>
          <w:rFonts w:hint="eastAsia"/>
          <w:sz w:val="22"/>
          <w:szCs w:val="22"/>
        </w:rPr>
        <w:t>2</w:t>
      </w:r>
      <w:r w:rsidR="00B30D5C">
        <w:rPr>
          <w:sz w:val="22"/>
          <w:szCs w:val="22"/>
        </w:rPr>
        <w:t>015</w:t>
      </w:r>
      <w:r w:rsidR="00B30D5C">
        <w:rPr>
          <w:rFonts w:hint="eastAsia"/>
          <w:sz w:val="22"/>
          <w:szCs w:val="22"/>
        </w:rPr>
        <w:t>年的</w:t>
      </w:r>
      <w:r w:rsidR="0038365E">
        <w:rPr>
          <w:rFonts w:hint="eastAsia"/>
          <w:sz w:val="22"/>
          <w:szCs w:val="22"/>
        </w:rPr>
        <w:t>一</w:t>
      </w:r>
      <w:r w:rsidR="00B30D5C">
        <w:rPr>
          <w:rFonts w:hint="eastAsia"/>
          <w:sz w:val="22"/>
          <w:szCs w:val="22"/>
        </w:rPr>
        <w:t>项研究</w:t>
      </w:r>
      <w:r w:rsidR="0038365E">
        <w:rPr>
          <w:rFonts w:hint="eastAsia"/>
          <w:sz w:val="22"/>
          <w:szCs w:val="22"/>
        </w:rPr>
        <w:t>预计</w:t>
      </w:r>
      <w:r w:rsidR="00684DAB">
        <w:rPr>
          <w:rFonts w:hint="eastAsia"/>
          <w:sz w:val="22"/>
          <w:szCs w:val="22"/>
        </w:rPr>
        <w:t>，从现在</w:t>
      </w:r>
      <w:r w:rsidR="004F4DC3">
        <w:rPr>
          <w:rFonts w:hint="eastAsia"/>
          <w:sz w:val="22"/>
          <w:szCs w:val="22"/>
        </w:rPr>
        <w:t>至本世纪末，</w:t>
      </w:r>
      <w:r w:rsidR="00684DAB">
        <w:rPr>
          <w:rFonts w:hint="eastAsia"/>
          <w:sz w:val="22"/>
          <w:szCs w:val="22"/>
        </w:rPr>
        <w:t>在全球可管理资</w:t>
      </w:r>
      <w:r w:rsidR="00684DAB">
        <w:rPr>
          <w:rFonts w:hint="eastAsia"/>
          <w:sz w:val="22"/>
          <w:szCs w:val="22"/>
        </w:rPr>
        <w:lastRenderedPageBreak/>
        <w:t>产总量中，</w:t>
      </w:r>
      <w:r w:rsidR="009C388D">
        <w:rPr>
          <w:rFonts w:hint="eastAsia"/>
          <w:sz w:val="22"/>
          <w:szCs w:val="22"/>
        </w:rPr>
        <w:t>因气候变化导致的风险</w:t>
      </w:r>
      <w:r w:rsidR="00684DAB">
        <w:rPr>
          <w:rFonts w:hint="eastAsia"/>
          <w:sz w:val="22"/>
          <w:szCs w:val="22"/>
        </w:rPr>
        <w:t>价值</w:t>
      </w:r>
      <w:r w:rsidR="009C388D">
        <w:rPr>
          <w:rFonts w:hint="eastAsia"/>
          <w:sz w:val="22"/>
          <w:szCs w:val="22"/>
        </w:rPr>
        <w:t>规模在</w:t>
      </w:r>
      <w:r w:rsidR="00684DAB">
        <w:rPr>
          <w:rFonts w:hint="eastAsia"/>
          <w:sz w:val="22"/>
          <w:szCs w:val="22"/>
        </w:rPr>
        <w:t>4.</w:t>
      </w:r>
      <w:r w:rsidR="00684DAB">
        <w:rPr>
          <w:sz w:val="22"/>
          <w:szCs w:val="22"/>
        </w:rPr>
        <w:t>2</w:t>
      </w:r>
      <w:proofErr w:type="gramStart"/>
      <w:r w:rsidR="00684DAB">
        <w:rPr>
          <w:rFonts w:hint="eastAsia"/>
          <w:sz w:val="22"/>
          <w:szCs w:val="22"/>
        </w:rPr>
        <w:t>万亿</w:t>
      </w:r>
      <w:proofErr w:type="gramEnd"/>
      <w:r w:rsidR="00684DAB">
        <w:rPr>
          <w:rFonts w:hint="eastAsia"/>
          <w:sz w:val="22"/>
          <w:szCs w:val="22"/>
        </w:rPr>
        <w:t>至</w:t>
      </w:r>
      <w:r w:rsidR="00684DAB">
        <w:rPr>
          <w:sz w:val="22"/>
          <w:szCs w:val="22"/>
        </w:rPr>
        <w:t>43</w:t>
      </w:r>
      <w:proofErr w:type="gramStart"/>
      <w:r w:rsidR="00684DAB">
        <w:rPr>
          <w:rFonts w:hint="eastAsia"/>
          <w:sz w:val="22"/>
          <w:szCs w:val="22"/>
        </w:rPr>
        <w:t>万亿</w:t>
      </w:r>
      <w:proofErr w:type="gramEnd"/>
      <w:r w:rsidR="00684DAB">
        <w:rPr>
          <w:rFonts w:hint="eastAsia"/>
          <w:sz w:val="22"/>
          <w:szCs w:val="22"/>
        </w:rPr>
        <w:t>美元</w:t>
      </w:r>
      <w:r w:rsidR="009C388D">
        <w:rPr>
          <w:rFonts w:hint="eastAsia"/>
          <w:sz w:val="22"/>
          <w:szCs w:val="22"/>
        </w:rPr>
        <w:t>之间</w:t>
      </w:r>
      <w:r w:rsidR="0038365E">
        <w:rPr>
          <w:rFonts w:hint="eastAsia"/>
          <w:sz w:val="22"/>
          <w:szCs w:val="22"/>
        </w:rPr>
        <w:t>。</w:t>
      </w:r>
      <w:r w:rsidR="00D1363B">
        <w:rPr>
          <w:rStyle w:val="FootnoteReference"/>
          <w:sz w:val="22"/>
          <w:szCs w:val="22"/>
        </w:rPr>
        <w:footnoteReference w:id="2"/>
      </w:r>
      <w:r w:rsidR="00D1363B">
        <w:rPr>
          <w:rFonts w:hint="eastAsia"/>
          <w:sz w:val="22"/>
          <w:szCs w:val="22"/>
        </w:rPr>
        <w:t>这</w:t>
      </w:r>
      <w:r w:rsidR="00684DAB">
        <w:rPr>
          <w:rFonts w:hint="eastAsia"/>
          <w:sz w:val="22"/>
          <w:szCs w:val="22"/>
        </w:rPr>
        <w:t>项</w:t>
      </w:r>
      <w:r w:rsidR="00D1363B">
        <w:rPr>
          <w:rFonts w:hint="eastAsia"/>
          <w:sz w:val="22"/>
          <w:szCs w:val="22"/>
        </w:rPr>
        <w:t>研究强调“对未来资产的影响</w:t>
      </w:r>
      <w:r w:rsidR="00644338">
        <w:rPr>
          <w:rFonts w:hint="eastAsia"/>
          <w:sz w:val="22"/>
          <w:szCs w:val="22"/>
        </w:rPr>
        <w:t>多数体现在</w:t>
      </w:r>
      <w:r w:rsidR="00692B1C">
        <w:rPr>
          <w:rFonts w:hint="eastAsia"/>
          <w:sz w:val="22"/>
          <w:szCs w:val="22"/>
        </w:rPr>
        <w:t>全方位</w:t>
      </w:r>
      <w:r w:rsidR="00E32B97">
        <w:rPr>
          <w:rFonts w:hint="eastAsia"/>
          <w:sz w:val="22"/>
          <w:szCs w:val="22"/>
        </w:rPr>
        <w:t>的</w:t>
      </w:r>
      <w:r w:rsidR="00644338">
        <w:rPr>
          <w:rFonts w:hint="eastAsia"/>
          <w:sz w:val="22"/>
          <w:szCs w:val="22"/>
        </w:rPr>
        <w:t>增长疲软</w:t>
      </w:r>
      <w:r w:rsidR="00D1363B">
        <w:rPr>
          <w:rFonts w:hint="eastAsia"/>
          <w:sz w:val="22"/>
          <w:szCs w:val="22"/>
        </w:rPr>
        <w:t>和资产回报降低。”这意味着</w:t>
      </w:r>
      <w:r w:rsidR="00B62C52">
        <w:rPr>
          <w:rFonts w:hint="eastAsia"/>
          <w:sz w:val="22"/>
          <w:szCs w:val="22"/>
        </w:rPr>
        <w:t>即使</w:t>
      </w:r>
      <w:r w:rsidR="00D1363B">
        <w:rPr>
          <w:rFonts w:hint="eastAsia"/>
          <w:sz w:val="22"/>
          <w:szCs w:val="22"/>
        </w:rPr>
        <w:t>投资者</w:t>
      </w:r>
      <w:r w:rsidR="00E32B97">
        <w:rPr>
          <w:rFonts w:hint="eastAsia"/>
          <w:sz w:val="22"/>
          <w:szCs w:val="22"/>
        </w:rPr>
        <w:t>剔除</w:t>
      </w:r>
      <w:r w:rsidR="00D1363B">
        <w:rPr>
          <w:rFonts w:hint="eastAsia"/>
          <w:sz w:val="22"/>
          <w:szCs w:val="22"/>
        </w:rPr>
        <w:t>特定资产，还是</w:t>
      </w:r>
      <w:r w:rsidR="00B62C52">
        <w:rPr>
          <w:rFonts w:hint="eastAsia"/>
          <w:sz w:val="22"/>
          <w:szCs w:val="22"/>
        </w:rPr>
        <w:t>无法</w:t>
      </w:r>
      <w:r w:rsidR="00D1363B">
        <w:rPr>
          <w:rFonts w:hint="eastAsia"/>
          <w:sz w:val="22"/>
          <w:szCs w:val="22"/>
        </w:rPr>
        <w:t>避免气候相关风险，因为</w:t>
      </w:r>
      <w:r w:rsidR="00B62C52">
        <w:rPr>
          <w:rFonts w:hint="eastAsia"/>
          <w:sz w:val="22"/>
          <w:szCs w:val="22"/>
        </w:rPr>
        <w:t>受影响的</w:t>
      </w:r>
      <w:r w:rsidR="00DE4C44">
        <w:rPr>
          <w:rFonts w:hint="eastAsia"/>
          <w:sz w:val="22"/>
          <w:szCs w:val="22"/>
        </w:rPr>
        <w:t>资产种类</w:t>
      </w:r>
      <w:r w:rsidR="006A2DD8">
        <w:rPr>
          <w:rFonts w:hint="eastAsia"/>
          <w:sz w:val="22"/>
          <w:szCs w:val="22"/>
        </w:rPr>
        <w:t>太过广泛</w:t>
      </w:r>
      <w:r w:rsidR="00D1363B">
        <w:rPr>
          <w:rFonts w:hint="eastAsia"/>
          <w:sz w:val="22"/>
          <w:szCs w:val="22"/>
        </w:rPr>
        <w:t>。</w:t>
      </w:r>
      <w:r w:rsidR="00D1363B" w:rsidRPr="00D43832">
        <w:rPr>
          <w:rFonts w:hint="eastAsia"/>
          <w:sz w:val="22"/>
          <w:szCs w:val="22"/>
        </w:rPr>
        <w:t>因此，投资者及其投资的</w:t>
      </w:r>
      <w:r w:rsidR="00BE3A2A">
        <w:rPr>
          <w:rFonts w:hint="eastAsia"/>
          <w:sz w:val="22"/>
          <w:szCs w:val="22"/>
        </w:rPr>
        <w:t>组织机构</w:t>
      </w:r>
      <w:r w:rsidR="006A2DD8" w:rsidRPr="00D43832">
        <w:rPr>
          <w:rFonts w:hint="eastAsia"/>
          <w:sz w:val="22"/>
          <w:szCs w:val="22"/>
        </w:rPr>
        <w:t>都</w:t>
      </w:r>
      <w:r w:rsidR="00D1363B" w:rsidRPr="00D43832">
        <w:rPr>
          <w:rFonts w:hint="eastAsia"/>
          <w:sz w:val="22"/>
          <w:szCs w:val="22"/>
        </w:rPr>
        <w:t>应</w:t>
      </w:r>
      <w:r w:rsidR="004F4DC3" w:rsidRPr="00D43832">
        <w:rPr>
          <w:rFonts w:hint="eastAsia"/>
          <w:sz w:val="22"/>
          <w:szCs w:val="22"/>
        </w:rPr>
        <w:t>考虑</w:t>
      </w:r>
      <w:r w:rsidR="006A2DD8" w:rsidRPr="00D43832">
        <w:rPr>
          <w:rFonts w:hint="eastAsia"/>
          <w:sz w:val="22"/>
          <w:szCs w:val="22"/>
        </w:rPr>
        <w:t>采取</w:t>
      </w:r>
      <w:r w:rsidR="004F4DC3" w:rsidRPr="00D43832">
        <w:rPr>
          <w:rFonts w:hint="eastAsia"/>
          <w:sz w:val="22"/>
          <w:szCs w:val="22"/>
        </w:rPr>
        <w:t>长期战略以及最高效</w:t>
      </w:r>
      <w:r w:rsidR="00D1363B" w:rsidRPr="00D43832">
        <w:rPr>
          <w:rFonts w:hint="eastAsia"/>
          <w:sz w:val="22"/>
          <w:szCs w:val="22"/>
        </w:rPr>
        <w:t>的资本配置方式。</w:t>
      </w:r>
      <w:r w:rsidR="005C4D8C" w:rsidRPr="004E7860">
        <w:rPr>
          <w:rFonts w:hint="eastAsia"/>
          <w:sz w:val="22"/>
          <w:szCs w:val="22"/>
        </w:rPr>
        <w:t>在不具有长期可行性</w:t>
      </w:r>
      <w:r w:rsidR="00CB4590" w:rsidRPr="004E7860">
        <w:rPr>
          <w:rFonts w:hint="eastAsia"/>
          <w:sz w:val="22"/>
          <w:szCs w:val="22"/>
        </w:rPr>
        <w:t>的领域开展投资</w:t>
      </w:r>
      <w:r w:rsidR="005C4D8C" w:rsidRPr="004E7860">
        <w:rPr>
          <w:rFonts w:hint="eastAsia"/>
          <w:sz w:val="22"/>
          <w:szCs w:val="22"/>
        </w:rPr>
        <w:t>活动</w:t>
      </w:r>
      <w:r w:rsidR="008A65C3" w:rsidRPr="00D43832">
        <w:rPr>
          <w:rFonts w:hint="eastAsia"/>
          <w:sz w:val="22"/>
          <w:szCs w:val="22"/>
        </w:rPr>
        <w:t>的</w:t>
      </w:r>
      <w:r w:rsidR="00BE3A2A">
        <w:rPr>
          <w:rFonts w:hint="eastAsia"/>
          <w:sz w:val="22"/>
          <w:szCs w:val="22"/>
        </w:rPr>
        <w:t>组织机构</w:t>
      </w:r>
      <w:r w:rsidR="008A65C3" w:rsidRPr="00D43832">
        <w:rPr>
          <w:rFonts w:hint="eastAsia"/>
          <w:sz w:val="22"/>
          <w:szCs w:val="22"/>
        </w:rPr>
        <w:t>在向低碳经济</w:t>
      </w:r>
      <w:r w:rsidR="003D2671" w:rsidRPr="00D43832">
        <w:rPr>
          <w:rFonts w:hint="eastAsia"/>
          <w:sz w:val="22"/>
          <w:szCs w:val="22"/>
        </w:rPr>
        <w:t>转型</w:t>
      </w:r>
      <w:r w:rsidR="005C4D8C" w:rsidRPr="004E7860">
        <w:rPr>
          <w:rFonts w:hint="eastAsia"/>
          <w:sz w:val="22"/>
          <w:szCs w:val="22"/>
        </w:rPr>
        <w:t>过程中</w:t>
      </w:r>
      <w:r w:rsidR="008A65C3" w:rsidRPr="00D43832">
        <w:rPr>
          <w:rFonts w:hint="eastAsia"/>
          <w:sz w:val="22"/>
          <w:szCs w:val="22"/>
        </w:rPr>
        <w:t>可能会缺乏</w:t>
      </w:r>
      <w:r w:rsidR="00602B57" w:rsidRPr="00D43832">
        <w:rPr>
          <w:rFonts w:hint="eastAsia"/>
          <w:sz w:val="22"/>
          <w:szCs w:val="22"/>
        </w:rPr>
        <w:t>适应</w:t>
      </w:r>
      <w:r w:rsidR="00012D48">
        <w:rPr>
          <w:rFonts w:hint="eastAsia"/>
          <w:sz w:val="22"/>
          <w:szCs w:val="22"/>
        </w:rPr>
        <w:t>力</w:t>
      </w:r>
      <w:r w:rsidR="005C4D8C" w:rsidRPr="004E7860">
        <w:rPr>
          <w:rFonts w:hint="eastAsia"/>
          <w:sz w:val="22"/>
          <w:szCs w:val="22"/>
        </w:rPr>
        <w:t>，</w:t>
      </w:r>
      <w:r w:rsidR="00CB4590" w:rsidRPr="004E7860">
        <w:rPr>
          <w:rFonts w:hint="eastAsia"/>
          <w:sz w:val="22"/>
          <w:szCs w:val="22"/>
        </w:rPr>
        <w:t>而</w:t>
      </w:r>
      <w:r w:rsidR="005C4D8C" w:rsidRPr="004E7860">
        <w:rPr>
          <w:rFonts w:hint="eastAsia"/>
          <w:sz w:val="22"/>
          <w:szCs w:val="22"/>
        </w:rPr>
        <w:t>其</w:t>
      </w:r>
      <w:r w:rsidR="008A65C3" w:rsidRPr="00D43832">
        <w:rPr>
          <w:rFonts w:hint="eastAsia"/>
          <w:sz w:val="22"/>
          <w:szCs w:val="22"/>
        </w:rPr>
        <w:t>投资者</w:t>
      </w:r>
      <w:r w:rsidR="00CB4590" w:rsidRPr="004E7860">
        <w:rPr>
          <w:rFonts w:hint="eastAsia"/>
          <w:sz w:val="22"/>
          <w:szCs w:val="22"/>
        </w:rPr>
        <w:t>则很可能获得较低的</w:t>
      </w:r>
      <w:r w:rsidR="005C4D8C" w:rsidRPr="004E7860">
        <w:rPr>
          <w:rFonts w:hint="eastAsia"/>
          <w:sz w:val="22"/>
          <w:szCs w:val="22"/>
        </w:rPr>
        <w:t>投资回报</w:t>
      </w:r>
      <w:r w:rsidR="008A65C3" w:rsidRPr="00D43832">
        <w:rPr>
          <w:rFonts w:hint="eastAsia"/>
          <w:sz w:val="22"/>
          <w:szCs w:val="22"/>
        </w:rPr>
        <w:t>。</w:t>
      </w:r>
      <w:r w:rsidR="008A65C3">
        <w:rPr>
          <w:rFonts w:hint="eastAsia"/>
          <w:sz w:val="22"/>
          <w:szCs w:val="22"/>
        </w:rPr>
        <w:t>由于缺乏信息，</w:t>
      </w:r>
      <w:r w:rsidR="00E32B97">
        <w:rPr>
          <w:rFonts w:hint="eastAsia"/>
          <w:sz w:val="22"/>
          <w:szCs w:val="22"/>
        </w:rPr>
        <w:t>目前的</w:t>
      </w:r>
      <w:r w:rsidR="00D43832">
        <w:rPr>
          <w:rFonts w:hint="eastAsia"/>
          <w:sz w:val="22"/>
          <w:szCs w:val="22"/>
        </w:rPr>
        <w:t>评估并</w:t>
      </w:r>
      <w:r w:rsidR="00E32B97">
        <w:rPr>
          <w:rFonts w:hint="eastAsia"/>
          <w:sz w:val="22"/>
          <w:szCs w:val="22"/>
        </w:rPr>
        <w:t>未充分</w:t>
      </w:r>
      <w:r w:rsidR="00D43832">
        <w:rPr>
          <w:rFonts w:hint="eastAsia"/>
          <w:sz w:val="22"/>
          <w:szCs w:val="22"/>
        </w:rPr>
        <w:t>考虑到</w:t>
      </w:r>
      <w:r w:rsidR="008A65C3">
        <w:rPr>
          <w:rFonts w:hint="eastAsia"/>
          <w:sz w:val="22"/>
          <w:szCs w:val="22"/>
        </w:rPr>
        <w:t>气候相关风险</w:t>
      </w:r>
      <w:r w:rsidR="00692B1C">
        <w:rPr>
          <w:rFonts w:hint="eastAsia"/>
          <w:sz w:val="22"/>
          <w:szCs w:val="22"/>
        </w:rPr>
        <w:t>，这</w:t>
      </w:r>
      <w:r w:rsidR="00D43832">
        <w:rPr>
          <w:rFonts w:hint="eastAsia"/>
          <w:sz w:val="22"/>
          <w:szCs w:val="22"/>
        </w:rPr>
        <w:t>进一步加深</w:t>
      </w:r>
      <w:r w:rsidR="00692B1C">
        <w:rPr>
          <w:rFonts w:hint="eastAsia"/>
          <w:sz w:val="22"/>
          <w:szCs w:val="22"/>
        </w:rPr>
        <w:t>了</w:t>
      </w:r>
      <w:r w:rsidR="00697663">
        <w:rPr>
          <w:rFonts w:hint="eastAsia"/>
          <w:sz w:val="22"/>
          <w:szCs w:val="22"/>
        </w:rPr>
        <w:t>对</w:t>
      </w:r>
      <w:r w:rsidR="00692B1C">
        <w:rPr>
          <w:rFonts w:hint="eastAsia"/>
          <w:sz w:val="22"/>
          <w:szCs w:val="22"/>
        </w:rPr>
        <w:t>长期回报</w:t>
      </w:r>
      <w:r w:rsidR="00697663">
        <w:rPr>
          <w:rFonts w:hint="eastAsia"/>
          <w:sz w:val="22"/>
          <w:szCs w:val="22"/>
        </w:rPr>
        <w:t>的</w:t>
      </w:r>
      <w:r w:rsidR="00692B1C">
        <w:rPr>
          <w:rFonts w:hint="eastAsia"/>
          <w:sz w:val="22"/>
          <w:szCs w:val="22"/>
        </w:rPr>
        <w:t>影响</w:t>
      </w:r>
      <w:r w:rsidR="008A65C3">
        <w:rPr>
          <w:rFonts w:hint="eastAsia"/>
          <w:sz w:val="22"/>
          <w:szCs w:val="22"/>
        </w:rPr>
        <w:t>。因此，长期投资者需要</w:t>
      </w:r>
      <w:r w:rsidR="00B82668">
        <w:rPr>
          <w:rFonts w:hint="eastAsia"/>
          <w:sz w:val="22"/>
          <w:szCs w:val="22"/>
        </w:rPr>
        <w:t>充分</w:t>
      </w:r>
      <w:r w:rsidR="004F4DC3">
        <w:rPr>
          <w:rFonts w:hint="eastAsia"/>
          <w:sz w:val="22"/>
          <w:szCs w:val="22"/>
        </w:rPr>
        <w:t>了解</w:t>
      </w:r>
      <w:r w:rsidR="00BE3A2A">
        <w:rPr>
          <w:rFonts w:hint="eastAsia"/>
          <w:sz w:val="22"/>
          <w:szCs w:val="22"/>
        </w:rPr>
        <w:t>组织机构</w:t>
      </w:r>
      <w:r w:rsidR="00B82668">
        <w:rPr>
          <w:rFonts w:hint="eastAsia"/>
          <w:sz w:val="22"/>
          <w:szCs w:val="22"/>
        </w:rPr>
        <w:t>为</w:t>
      </w:r>
      <w:r w:rsidR="003D2671">
        <w:rPr>
          <w:rFonts w:hint="eastAsia"/>
          <w:sz w:val="22"/>
          <w:szCs w:val="22"/>
        </w:rPr>
        <w:t>向</w:t>
      </w:r>
      <w:r w:rsidR="008A65C3">
        <w:rPr>
          <w:rFonts w:hint="eastAsia"/>
          <w:sz w:val="22"/>
          <w:szCs w:val="22"/>
        </w:rPr>
        <w:t>低碳经济</w:t>
      </w:r>
      <w:r w:rsidR="003D2671">
        <w:rPr>
          <w:rFonts w:hint="eastAsia"/>
          <w:sz w:val="22"/>
          <w:szCs w:val="22"/>
        </w:rPr>
        <w:t>转型</w:t>
      </w:r>
      <w:r w:rsidR="00B82668">
        <w:rPr>
          <w:rFonts w:hint="eastAsia"/>
          <w:sz w:val="22"/>
          <w:szCs w:val="22"/>
        </w:rPr>
        <w:t>所做的准备情况</w:t>
      </w:r>
      <w:r w:rsidR="008A65C3">
        <w:rPr>
          <w:rFonts w:hint="eastAsia"/>
          <w:sz w:val="22"/>
          <w:szCs w:val="22"/>
        </w:rPr>
        <w:t>。</w:t>
      </w:r>
    </w:p>
    <w:p w14:paraId="6884F27E" w14:textId="64158023" w:rsidR="00DB6EAD" w:rsidRPr="00187904" w:rsidRDefault="00D1363B" w:rsidP="008F0BC3">
      <w:pPr>
        <w:spacing w:afterLines="50" w:after="156" w:line="276" w:lineRule="auto"/>
        <w:rPr>
          <w:sz w:val="22"/>
          <w:szCs w:val="22"/>
        </w:rPr>
      </w:pPr>
      <w:r>
        <w:rPr>
          <w:rFonts w:hint="eastAsia"/>
          <w:sz w:val="22"/>
          <w:szCs w:val="22"/>
        </w:rPr>
        <w:t>此外，</w:t>
      </w:r>
      <w:r w:rsidR="00E30D1C" w:rsidRPr="00187904">
        <w:rPr>
          <w:sz w:val="22"/>
          <w:szCs w:val="22"/>
        </w:rPr>
        <w:t>由于向低碳经济转型这一过程</w:t>
      </w:r>
      <w:r w:rsidR="00AF2A7C" w:rsidRPr="00187904">
        <w:rPr>
          <w:sz w:val="22"/>
          <w:szCs w:val="22"/>
        </w:rPr>
        <w:t>意味着各个</w:t>
      </w:r>
      <w:r w:rsidR="00E30D1C" w:rsidRPr="00187904">
        <w:rPr>
          <w:sz w:val="22"/>
          <w:szCs w:val="22"/>
        </w:rPr>
        <w:t>经济部门和行业在近期发生重大变革，在某些情况下甚至是颠覆性变革，金融政策制定者</w:t>
      </w:r>
      <w:r w:rsidR="00707FCB" w:rsidRPr="00187904">
        <w:rPr>
          <w:sz w:val="22"/>
          <w:szCs w:val="22"/>
        </w:rPr>
        <w:t>很关注</w:t>
      </w:r>
      <w:r w:rsidR="00E30D1C" w:rsidRPr="00187904">
        <w:rPr>
          <w:sz w:val="22"/>
          <w:szCs w:val="22"/>
        </w:rPr>
        <w:t>全球金融体系所面临的影响，特别是如何避免金融</w:t>
      </w:r>
      <w:r w:rsidR="00D529D2">
        <w:rPr>
          <w:rFonts w:hint="eastAsia"/>
          <w:sz w:val="22"/>
          <w:szCs w:val="22"/>
        </w:rPr>
        <w:t>混乱</w:t>
      </w:r>
      <w:r w:rsidR="00E30D1C" w:rsidRPr="00187904">
        <w:rPr>
          <w:sz w:val="22"/>
          <w:szCs w:val="22"/>
        </w:rPr>
        <w:t>和</w:t>
      </w:r>
      <w:r w:rsidR="00981CE1" w:rsidRPr="00187904">
        <w:rPr>
          <w:sz w:val="22"/>
          <w:szCs w:val="22"/>
        </w:rPr>
        <w:t>突发性</w:t>
      </w:r>
      <w:r w:rsidR="00E30D1C" w:rsidRPr="00187904">
        <w:rPr>
          <w:sz w:val="22"/>
          <w:szCs w:val="22"/>
        </w:rPr>
        <w:t>资产</w:t>
      </w:r>
      <w:r w:rsidR="00981CE1" w:rsidRPr="00187904">
        <w:rPr>
          <w:sz w:val="22"/>
          <w:szCs w:val="22"/>
        </w:rPr>
        <w:t>减值</w:t>
      </w:r>
      <w:r w:rsidR="00E30D1C" w:rsidRPr="00187904">
        <w:rPr>
          <w:sz w:val="22"/>
          <w:szCs w:val="22"/>
        </w:rPr>
        <w:t>。</w:t>
      </w:r>
      <w:r w:rsidR="00FD7A3E" w:rsidRPr="00187904">
        <w:rPr>
          <w:sz w:val="22"/>
          <w:szCs w:val="22"/>
        </w:rPr>
        <w:t>由于</w:t>
      </w:r>
      <w:r w:rsidR="00707FCB" w:rsidRPr="00187904">
        <w:rPr>
          <w:sz w:val="22"/>
          <w:szCs w:val="22"/>
        </w:rPr>
        <w:t>上述担忧</w:t>
      </w:r>
      <w:r w:rsidR="00FD7A3E" w:rsidRPr="00187904">
        <w:rPr>
          <w:sz w:val="22"/>
          <w:szCs w:val="22"/>
        </w:rPr>
        <w:t>以及金融中介机构和投资者所面临的潜在影响，</w:t>
      </w:r>
      <w:r w:rsidR="001C5079" w:rsidRPr="00187904">
        <w:rPr>
          <w:sz w:val="22"/>
          <w:szCs w:val="22"/>
        </w:rPr>
        <w:t>G20</w:t>
      </w:r>
      <w:r w:rsidR="00FD7A3E" w:rsidRPr="00187904">
        <w:rPr>
          <w:sz w:val="22"/>
          <w:szCs w:val="22"/>
        </w:rPr>
        <w:t>财政部长和央行行长请金融稳定理事会</w:t>
      </w:r>
      <w:r w:rsidR="004F24AE" w:rsidRPr="00115105">
        <w:rPr>
          <w:rFonts w:hint="eastAsia"/>
          <w:sz w:val="22"/>
          <w:szCs w:val="22"/>
        </w:rPr>
        <w:t>审查</w:t>
      </w:r>
      <w:r w:rsidR="00FD7A3E" w:rsidRPr="00187904">
        <w:rPr>
          <w:sz w:val="22"/>
          <w:szCs w:val="22"/>
        </w:rPr>
        <w:t>金融部门如何能够考虑到涉及气候的问题。金融稳定理事会在其</w:t>
      </w:r>
      <w:r w:rsidR="004F24AE" w:rsidRPr="00187904">
        <w:rPr>
          <w:sz w:val="22"/>
          <w:szCs w:val="22"/>
        </w:rPr>
        <w:t>审查</w:t>
      </w:r>
      <w:r w:rsidR="00FD7A3E" w:rsidRPr="00187904">
        <w:rPr>
          <w:sz w:val="22"/>
          <w:szCs w:val="22"/>
        </w:rPr>
        <w:t>过程中发现</w:t>
      </w:r>
      <w:r w:rsidR="007C036C" w:rsidRPr="00187904">
        <w:rPr>
          <w:sz w:val="22"/>
          <w:szCs w:val="22"/>
        </w:rPr>
        <w:t>明智的投资、贷款和承保决策</w:t>
      </w:r>
      <w:r w:rsidR="004F24AE" w:rsidRPr="00187904">
        <w:rPr>
          <w:sz w:val="22"/>
          <w:szCs w:val="22"/>
        </w:rPr>
        <w:t>需要以更高质量的信息作为支持</w:t>
      </w:r>
      <w:r w:rsidR="007C036C" w:rsidRPr="00187904">
        <w:rPr>
          <w:sz w:val="22"/>
          <w:szCs w:val="22"/>
        </w:rPr>
        <w:t>，</w:t>
      </w:r>
      <w:r w:rsidR="00D529D2">
        <w:rPr>
          <w:rFonts w:hint="eastAsia"/>
          <w:sz w:val="22"/>
          <w:szCs w:val="22"/>
        </w:rPr>
        <w:t>并</w:t>
      </w:r>
      <w:r w:rsidR="001551C4">
        <w:rPr>
          <w:rFonts w:hint="eastAsia"/>
          <w:sz w:val="22"/>
          <w:szCs w:val="22"/>
        </w:rPr>
        <w:t>帮助</w:t>
      </w:r>
      <w:r w:rsidR="001551C4">
        <w:rPr>
          <w:sz w:val="22"/>
          <w:szCs w:val="22"/>
        </w:rPr>
        <w:t>更好地</w:t>
      </w:r>
      <w:r w:rsidR="007C036C" w:rsidRPr="00187904">
        <w:rPr>
          <w:sz w:val="22"/>
          <w:szCs w:val="22"/>
        </w:rPr>
        <w:t>了解和分析</w:t>
      </w:r>
      <w:r w:rsidR="001C5079" w:rsidRPr="00187904">
        <w:rPr>
          <w:sz w:val="22"/>
          <w:szCs w:val="22"/>
        </w:rPr>
        <w:t>气候相关风险</w:t>
      </w:r>
      <w:r w:rsidR="007C036C" w:rsidRPr="00187904">
        <w:rPr>
          <w:sz w:val="22"/>
          <w:szCs w:val="22"/>
        </w:rPr>
        <w:t>和</w:t>
      </w:r>
      <w:r w:rsidR="006F62A4" w:rsidRPr="00187904">
        <w:rPr>
          <w:sz w:val="22"/>
          <w:szCs w:val="22"/>
        </w:rPr>
        <w:t>机遇</w:t>
      </w:r>
      <w:r w:rsidR="00D529D2">
        <w:rPr>
          <w:rFonts w:hint="eastAsia"/>
          <w:sz w:val="22"/>
          <w:szCs w:val="22"/>
        </w:rPr>
        <w:t>。同时，高质量的信息也有助于投资者</w:t>
      </w:r>
      <w:r w:rsidR="001551C4">
        <w:rPr>
          <w:rFonts w:hint="eastAsia"/>
          <w:sz w:val="22"/>
          <w:szCs w:val="22"/>
        </w:rPr>
        <w:t>与</w:t>
      </w:r>
      <w:r w:rsidR="00E32B97">
        <w:rPr>
          <w:rFonts w:hint="eastAsia"/>
          <w:sz w:val="22"/>
          <w:szCs w:val="22"/>
        </w:rPr>
        <w:t>企业</w:t>
      </w:r>
      <w:r w:rsidR="001551C4">
        <w:rPr>
          <w:rFonts w:hint="eastAsia"/>
          <w:sz w:val="22"/>
          <w:szCs w:val="22"/>
        </w:rPr>
        <w:t>共同解决</w:t>
      </w:r>
      <w:r w:rsidR="00AE3492">
        <w:rPr>
          <w:rFonts w:hint="eastAsia"/>
          <w:sz w:val="22"/>
          <w:szCs w:val="22"/>
        </w:rPr>
        <w:t>战略</w:t>
      </w:r>
      <w:r w:rsidR="001551C4">
        <w:rPr>
          <w:rFonts w:hint="eastAsia"/>
          <w:sz w:val="22"/>
          <w:szCs w:val="22"/>
        </w:rPr>
        <w:t>适应力</w:t>
      </w:r>
      <w:r w:rsidR="00D529D2">
        <w:rPr>
          <w:rFonts w:hint="eastAsia"/>
          <w:sz w:val="22"/>
          <w:szCs w:val="22"/>
        </w:rPr>
        <w:t>和资本支出</w:t>
      </w:r>
      <w:r w:rsidR="001551C4">
        <w:rPr>
          <w:rFonts w:hint="eastAsia"/>
          <w:sz w:val="22"/>
          <w:szCs w:val="22"/>
        </w:rPr>
        <w:t>问题</w:t>
      </w:r>
      <w:r w:rsidR="00D529D2">
        <w:rPr>
          <w:rFonts w:hint="eastAsia"/>
          <w:sz w:val="22"/>
          <w:szCs w:val="22"/>
        </w:rPr>
        <w:t>，这将有助于</w:t>
      </w:r>
      <w:r w:rsidR="007C036C" w:rsidRPr="00187904">
        <w:rPr>
          <w:sz w:val="22"/>
          <w:szCs w:val="22"/>
        </w:rPr>
        <w:t>推动</w:t>
      </w:r>
      <w:r w:rsidR="001551C4">
        <w:rPr>
          <w:sz w:val="22"/>
          <w:szCs w:val="22"/>
        </w:rPr>
        <w:t>企业</w:t>
      </w:r>
      <w:r w:rsidR="007C036C" w:rsidRPr="00187904">
        <w:rPr>
          <w:sz w:val="22"/>
          <w:szCs w:val="22"/>
        </w:rPr>
        <w:t>向低碳经济平稳</w:t>
      </w:r>
      <w:r w:rsidR="005C7D0B" w:rsidRPr="00187904">
        <w:rPr>
          <w:sz w:val="22"/>
          <w:szCs w:val="22"/>
        </w:rPr>
        <w:t>转型</w:t>
      </w:r>
      <w:r w:rsidR="007C036C" w:rsidRPr="00187904">
        <w:rPr>
          <w:sz w:val="22"/>
          <w:szCs w:val="22"/>
        </w:rPr>
        <w:t>，</w:t>
      </w:r>
      <w:r w:rsidR="004F24AE" w:rsidRPr="00187904">
        <w:rPr>
          <w:sz w:val="22"/>
          <w:szCs w:val="22"/>
        </w:rPr>
        <w:t>避免</w:t>
      </w:r>
      <w:r w:rsidR="0052667C">
        <w:rPr>
          <w:sz w:val="22"/>
          <w:szCs w:val="22"/>
        </w:rPr>
        <w:t>出现</w:t>
      </w:r>
      <w:r w:rsidR="007C036C" w:rsidRPr="00187904">
        <w:rPr>
          <w:sz w:val="22"/>
          <w:szCs w:val="22"/>
        </w:rPr>
        <w:t>骤然转型</w:t>
      </w:r>
      <w:r w:rsidR="0052667C">
        <w:rPr>
          <w:sz w:val="22"/>
          <w:szCs w:val="22"/>
        </w:rPr>
        <w:t>的</w:t>
      </w:r>
      <w:r w:rsidR="003C6E0E">
        <w:rPr>
          <w:sz w:val="22"/>
          <w:szCs w:val="22"/>
        </w:rPr>
        <w:t>情况</w:t>
      </w:r>
      <w:r w:rsidR="007C036C" w:rsidRPr="00187904">
        <w:rPr>
          <w:sz w:val="22"/>
          <w:szCs w:val="22"/>
        </w:rPr>
        <w:t>。</w:t>
      </w:r>
    </w:p>
    <w:p w14:paraId="4F57C6E1" w14:textId="77777777" w:rsidR="00CA5822" w:rsidRPr="00187904" w:rsidRDefault="00CA5822" w:rsidP="008F0BC3">
      <w:pPr>
        <w:spacing w:afterLines="50" w:after="156" w:line="276" w:lineRule="auto"/>
        <w:rPr>
          <w:b/>
          <w:sz w:val="22"/>
          <w:szCs w:val="22"/>
        </w:rPr>
      </w:pPr>
      <w:r w:rsidRPr="00187904">
        <w:rPr>
          <w:b/>
          <w:sz w:val="22"/>
          <w:szCs w:val="22"/>
        </w:rPr>
        <w:t>气候相关</w:t>
      </w:r>
      <w:r w:rsidR="003D6279" w:rsidRPr="00187904">
        <w:rPr>
          <w:b/>
          <w:sz w:val="22"/>
          <w:szCs w:val="22"/>
        </w:rPr>
        <w:t>财务信息披露</w:t>
      </w:r>
      <w:r w:rsidRPr="00187904">
        <w:rPr>
          <w:b/>
          <w:sz w:val="22"/>
          <w:szCs w:val="22"/>
        </w:rPr>
        <w:t>工作组</w:t>
      </w:r>
    </w:p>
    <w:p w14:paraId="3A2D2599" w14:textId="36481795" w:rsidR="00CA5822" w:rsidRPr="00187904" w:rsidRDefault="009F3BC4" w:rsidP="008F0BC3">
      <w:pPr>
        <w:spacing w:afterLines="50" w:after="156" w:line="276" w:lineRule="auto"/>
        <w:rPr>
          <w:sz w:val="22"/>
          <w:szCs w:val="22"/>
        </w:rPr>
      </w:pPr>
      <w:r w:rsidRPr="00187904">
        <w:rPr>
          <w:sz w:val="22"/>
          <w:szCs w:val="22"/>
        </w:rPr>
        <w:t>为协助</w:t>
      </w:r>
      <w:r w:rsidR="00CA5822" w:rsidRPr="00187904">
        <w:rPr>
          <w:sz w:val="22"/>
          <w:szCs w:val="22"/>
        </w:rPr>
        <w:t>投资者、贷款人和</w:t>
      </w:r>
      <w:r w:rsidR="007B757B" w:rsidRPr="00187904">
        <w:rPr>
          <w:sz w:val="22"/>
          <w:szCs w:val="22"/>
        </w:rPr>
        <w:t>保险公司</w:t>
      </w:r>
      <w:r w:rsidR="004F24AE" w:rsidRPr="00187904">
        <w:rPr>
          <w:sz w:val="22"/>
          <w:szCs w:val="22"/>
        </w:rPr>
        <w:t>明确</w:t>
      </w:r>
      <w:r w:rsidR="00CA5822" w:rsidRPr="00187904">
        <w:rPr>
          <w:sz w:val="22"/>
          <w:szCs w:val="22"/>
        </w:rPr>
        <w:t>需要运用哪些信息对</w:t>
      </w:r>
      <w:r w:rsidR="001C5079" w:rsidRPr="00187904">
        <w:rPr>
          <w:sz w:val="22"/>
          <w:szCs w:val="22"/>
        </w:rPr>
        <w:t>气候相关风险</w:t>
      </w:r>
      <w:r w:rsidR="00CA5822" w:rsidRPr="00187904">
        <w:rPr>
          <w:sz w:val="22"/>
          <w:szCs w:val="22"/>
        </w:rPr>
        <w:t>和</w:t>
      </w:r>
      <w:r w:rsidR="006F62A4" w:rsidRPr="00187904">
        <w:rPr>
          <w:sz w:val="22"/>
          <w:szCs w:val="22"/>
        </w:rPr>
        <w:t>机遇</w:t>
      </w:r>
      <w:r w:rsidR="00CA5822" w:rsidRPr="00187904">
        <w:rPr>
          <w:sz w:val="22"/>
          <w:szCs w:val="22"/>
        </w:rPr>
        <w:t>进行适当评估和定价，金融稳定理事会</w:t>
      </w:r>
      <w:r w:rsidR="004F24AE" w:rsidRPr="00187904">
        <w:rPr>
          <w:sz w:val="22"/>
          <w:szCs w:val="22"/>
        </w:rPr>
        <w:t>成立了</w:t>
      </w:r>
      <w:r w:rsidR="00CA5822" w:rsidRPr="00187904">
        <w:rPr>
          <w:sz w:val="22"/>
          <w:szCs w:val="22"/>
        </w:rPr>
        <w:t>一个</w:t>
      </w:r>
      <w:r w:rsidR="007B757B" w:rsidRPr="00187904">
        <w:rPr>
          <w:rFonts w:hint="eastAsia"/>
          <w:sz w:val="22"/>
          <w:szCs w:val="22"/>
        </w:rPr>
        <w:t>业界</w:t>
      </w:r>
      <w:r w:rsidR="007B757B" w:rsidRPr="00187904">
        <w:rPr>
          <w:sz w:val="22"/>
          <w:szCs w:val="22"/>
        </w:rPr>
        <w:t>牵头</w:t>
      </w:r>
      <w:r w:rsidR="00CA5822" w:rsidRPr="00187904">
        <w:rPr>
          <w:sz w:val="22"/>
          <w:szCs w:val="22"/>
        </w:rPr>
        <w:t>的工作组：气候相关</w:t>
      </w:r>
      <w:r w:rsidR="003D6279" w:rsidRPr="00187904">
        <w:rPr>
          <w:sz w:val="22"/>
          <w:szCs w:val="22"/>
        </w:rPr>
        <w:t>财务信息披露</w:t>
      </w:r>
      <w:r w:rsidR="00CA5822" w:rsidRPr="00187904">
        <w:rPr>
          <w:sz w:val="22"/>
          <w:szCs w:val="22"/>
        </w:rPr>
        <w:t>工作组（以下简称</w:t>
      </w:r>
      <w:r w:rsidR="00CA5822" w:rsidRPr="00187904">
        <w:rPr>
          <w:rFonts w:ascii="SimSun" w:hAnsi="SimSun"/>
          <w:sz w:val="22"/>
          <w:szCs w:val="22"/>
        </w:rPr>
        <w:t>“</w:t>
      </w:r>
      <w:r w:rsidR="00CA5822" w:rsidRPr="00187904">
        <w:rPr>
          <w:sz w:val="22"/>
          <w:szCs w:val="22"/>
        </w:rPr>
        <w:t>工作组</w:t>
      </w:r>
      <w:r w:rsidR="00CA5822" w:rsidRPr="00187904">
        <w:rPr>
          <w:rFonts w:ascii="SimSun" w:hAnsi="SimSun"/>
          <w:sz w:val="22"/>
          <w:szCs w:val="22"/>
        </w:rPr>
        <w:t>”</w:t>
      </w:r>
      <w:r w:rsidRPr="00187904">
        <w:rPr>
          <w:sz w:val="22"/>
          <w:szCs w:val="22"/>
        </w:rPr>
        <w:t>）。工作组</w:t>
      </w:r>
      <w:r w:rsidR="00EF2819" w:rsidRPr="00187904">
        <w:rPr>
          <w:sz w:val="22"/>
          <w:szCs w:val="22"/>
        </w:rPr>
        <w:t>的任务是</w:t>
      </w:r>
      <w:r w:rsidR="00E1519F" w:rsidRPr="00187904">
        <w:rPr>
          <w:sz w:val="22"/>
          <w:szCs w:val="22"/>
        </w:rPr>
        <w:t>就如何</w:t>
      </w:r>
      <w:r w:rsidR="00EF2819" w:rsidRPr="00187904">
        <w:rPr>
          <w:sz w:val="22"/>
          <w:szCs w:val="22"/>
        </w:rPr>
        <w:t>自愿、一致披露气候相关财务信息</w:t>
      </w:r>
      <w:r w:rsidR="00E1519F" w:rsidRPr="00187904">
        <w:rPr>
          <w:sz w:val="22"/>
          <w:szCs w:val="22"/>
        </w:rPr>
        <w:t>的提出建议</w:t>
      </w:r>
      <w:r w:rsidR="00EF2819" w:rsidRPr="00187904">
        <w:rPr>
          <w:sz w:val="22"/>
          <w:szCs w:val="22"/>
        </w:rPr>
        <w:t>，以帮助</w:t>
      </w:r>
      <w:r w:rsidRPr="00187904">
        <w:rPr>
          <w:sz w:val="22"/>
          <w:szCs w:val="22"/>
        </w:rPr>
        <w:t>投资者、贷款人和</w:t>
      </w:r>
      <w:r w:rsidR="007B757B" w:rsidRPr="00187904">
        <w:rPr>
          <w:sz w:val="22"/>
          <w:szCs w:val="22"/>
        </w:rPr>
        <w:t>保险公司</w:t>
      </w:r>
      <w:r w:rsidRPr="00187904">
        <w:rPr>
          <w:sz w:val="22"/>
          <w:szCs w:val="22"/>
        </w:rPr>
        <w:t>了解重大风险</w:t>
      </w:r>
      <w:r w:rsidR="00CA5822" w:rsidRPr="00187904">
        <w:rPr>
          <w:sz w:val="22"/>
          <w:szCs w:val="22"/>
        </w:rPr>
        <w:t>。工作组由</w:t>
      </w:r>
      <w:r w:rsidR="00CA5822" w:rsidRPr="00187904">
        <w:rPr>
          <w:sz w:val="22"/>
          <w:szCs w:val="22"/>
        </w:rPr>
        <w:t>32</w:t>
      </w:r>
      <w:r w:rsidR="00CA5822" w:rsidRPr="00187904">
        <w:rPr>
          <w:sz w:val="22"/>
          <w:szCs w:val="22"/>
        </w:rPr>
        <w:t>名成员组成，</w:t>
      </w:r>
      <w:r w:rsidRPr="00187904">
        <w:rPr>
          <w:sz w:val="22"/>
          <w:szCs w:val="22"/>
        </w:rPr>
        <w:t>是</w:t>
      </w:r>
      <w:r w:rsidR="00834911" w:rsidRPr="00187904">
        <w:rPr>
          <w:sz w:val="22"/>
          <w:szCs w:val="22"/>
        </w:rPr>
        <w:t>全球性</w:t>
      </w:r>
      <w:r w:rsidRPr="00187904">
        <w:rPr>
          <w:sz w:val="22"/>
          <w:szCs w:val="22"/>
        </w:rPr>
        <w:t>工作组</w:t>
      </w:r>
      <w:r w:rsidR="00834911" w:rsidRPr="00187904">
        <w:rPr>
          <w:sz w:val="22"/>
          <w:szCs w:val="22"/>
        </w:rPr>
        <w:t>。其成员</w:t>
      </w:r>
      <w:r w:rsidR="00D529D2">
        <w:rPr>
          <w:rFonts w:hint="eastAsia"/>
          <w:sz w:val="22"/>
          <w:szCs w:val="22"/>
        </w:rPr>
        <w:t>由金融稳定理事会甄选，</w:t>
      </w:r>
      <w:r w:rsidR="00834911" w:rsidRPr="00187904">
        <w:rPr>
          <w:sz w:val="22"/>
          <w:szCs w:val="22"/>
        </w:rPr>
        <w:t>来自不同</w:t>
      </w:r>
      <w:r w:rsidR="00F55053">
        <w:rPr>
          <w:sz w:val="22"/>
          <w:szCs w:val="22"/>
        </w:rPr>
        <w:t>组织机构</w:t>
      </w:r>
      <w:r w:rsidR="00834911" w:rsidRPr="00187904">
        <w:rPr>
          <w:sz w:val="22"/>
          <w:szCs w:val="22"/>
        </w:rPr>
        <w:t>，包括大型银行、保险公司、资产管理公司、养老基金、大型非金融公司、会计师事务所和咨询机构以及信用评级机构。工作组在其工作中通过向成员汲取专业经验、与利益相关</w:t>
      </w:r>
      <w:proofErr w:type="gramStart"/>
      <w:r w:rsidR="00834911" w:rsidRPr="00187904">
        <w:rPr>
          <w:sz w:val="22"/>
          <w:szCs w:val="22"/>
        </w:rPr>
        <w:t>方接触</w:t>
      </w:r>
      <w:proofErr w:type="gramEnd"/>
      <w:r w:rsidR="00834911" w:rsidRPr="00187904">
        <w:rPr>
          <w:sz w:val="22"/>
          <w:szCs w:val="22"/>
        </w:rPr>
        <w:t>并了解现有</w:t>
      </w:r>
      <w:r w:rsidRPr="00187904">
        <w:rPr>
          <w:sz w:val="22"/>
          <w:szCs w:val="22"/>
        </w:rPr>
        <w:t>的</w:t>
      </w:r>
      <w:r w:rsidR="00834911" w:rsidRPr="00187904">
        <w:rPr>
          <w:sz w:val="22"/>
          <w:szCs w:val="22"/>
        </w:rPr>
        <w:t>气候相关披露制度，设计出一套</w:t>
      </w:r>
      <w:r w:rsidR="00E1519F" w:rsidRPr="00187904">
        <w:rPr>
          <w:sz w:val="22"/>
          <w:szCs w:val="22"/>
        </w:rPr>
        <w:t>独特</w:t>
      </w:r>
      <w:r w:rsidR="00834911" w:rsidRPr="00187904">
        <w:rPr>
          <w:sz w:val="22"/>
          <w:szCs w:val="22"/>
        </w:rPr>
        <w:t>、可用的气候相关</w:t>
      </w:r>
      <w:r w:rsidR="003D6279" w:rsidRPr="00187904">
        <w:rPr>
          <w:sz w:val="22"/>
          <w:szCs w:val="22"/>
        </w:rPr>
        <w:t>财务信息披露</w:t>
      </w:r>
      <w:r w:rsidR="00834911" w:rsidRPr="00187904">
        <w:rPr>
          <w:sz w:val="22"/>
          <w:szCs w:val="22"/>
        </w:rPr>
        <w:t>框架。</w:t>
      </w:r>
    </w:p>
    <w:p w14:paraId="710839C4" w14:textId="23F0369F" w:rsidR="00834911" w:rsidRDefault="009648A9" w:rsidP="008F0BC3">
      <w:pPr>
        <w:spacing w:afterLines="50" w:after="156" w:line="276" w:lineRule="auto"/>
        <w:rPr>
          <w:sz w:val="22"/>
          <w:szCs w:val="22"/>
        </w:rPr>
      </w:pPr>
      <w:r w:rsidRPr="00187904">
        <w:rPr>
          <w:noProof/>
          <w:sz w:val="22"/>
          <w:szCs w:val="22"/>
        </w:rPr>
        <mc:AlternateContent>
          <mc:Choice Requires="wps">
            <w:drawing>
              <wp:anchor distT="0" distB="0" distL="114300" distR="114300" simplePos="0" relativeHeight="251816960" behindDoc="0" locked="0" layoutInCell="1" allowOverlap="1" wp14:anchorId="03839FB8" wp14:editId="6B92FB9B">
                <wp:simplePos x="0" y="0"/>
                <wp:positionH relativeFrom="column">
                  <wp:posOffset>2885440</wp:posOffset>
                </wp:positionH>
                <wp:positionV relativeFrom="paragraph">
                  <wp:posOffset>577479</wp:posOffset>
                </wp:positionV>
                <wp:extent cx="2416175" cy="0"/>
                <wp:effectExtent l="0" t="0" r="22225" b="19050"/>
                <wp:wrapNone/>
                <wp:docPr id="122" name="直接连接符 122"/>
                <wp:cNvGraphicFramePr/>
                <a:graphic xmlns:a="http://schemas.openxmlformats.org/drawingml/2006/main">
                  <a:graphicData uri="http://schemas.microsoft.com/office/word/2010/wordprocessingShape">
                    <wps:wsp>
                      <wps:cNvCnPr/>
                      <wps:spPr>
                        <a:xfrm>
                          <a:off x="0" y="0"/>
                          <a:ext cx="24161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2A2E85" id="直接连接符 122" o:spid="_x0000_s1026" style="position:absolute;left:0;text-align:left;z-index:251816960;visibility:visible;mso-wrap-style:square;mso-wrap-distance-left:9pt;mso-wrap-distance-top:0;mso-wrap-distance-right:9pt;mso-wrap-distance-bottom:0;mso-position-horizontal:absolute;mso-position-horizontal-relative:text;mso-position-vertical:absolute;mso-position-vertical-relative:text" from="227.2pt,45.45pt" to="417.4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" strokecolor="white [3212]"/>
            </w:pict>
          </mc:Fallback>
        </mc:AlternateContent>
      </w:r>
      <w:r w:rsidR="002C7D00" w:rsidRPr="00187904">
        <w:rPr>
          <w:noProof/>
          <w:sz w:val="22"/>
          <w:szCs w:val="22"/>
        </w:rPr>
        <mc:AlternateContent>
          <mc:Choice Requires="wps">
            <w:drawing>
              <wp:anchor distT="0" distB="0" distL="114300" distR="114300" simplePos="0" relativeHeight="251662336" behindDoc="0" locked="0" layoutInCell="1" allowOverlap="1" wp14:anchorId="00CB5822" wp14:editId="1400B658">
                <wp:simplePos x="0" y="0"/>
                <wp:positionH relativeFrom="column">
                  <wp:posOffset>2886075</wp:posOffset>
                </wp:positionH>
                <wp:positionV relativeFrom="paragraph">
                  <wp:posOffset>22225</wp:posOffset>
                </wp:positionV>
                <wp:extent cx="2416175" cy="2124075"/>
                <wp:effectExtent l="0" t="0" r="3175" b="9525"/>
                <wp:wrapSquare wrapText="bothSides"/>
                <wp:docPr id="5" name="文本框 5"/>
                <wp:cNvGraphicFramePr/>
                <a:graphic xmlns:a="http://schemas.openxmlformats.org/drawingml/2006/main">
                  <a:graphicData uri="http://schemas.microsoft.com/office/word/2010/wordprocessingShape">
                    <wps:wsp>
                      <wps:cNvSpPr txBox="1"/>
                      <wps:spPr>
                        <a:xfrm>
                          <a:off x="0" y="0"/>
                          <a:ext cx="2416175" cy="2124075"/>
                        </a:xfrm>
                        <a:prstGeom prst="rect">
                          <a:avLst/>
                        </a:prstGeom>
                        <a:solidFill>
                          <a:schemeClr val="tx2">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6DBBC" w14:textId="77777777" w:rsidR="00AA4EE0" w:rsidRPr="002C7D00" w:rsidRDefault="00AA4EE0" w:rsidP="002C7D00">
                            <w:pPr>
                              <w:spacing w:line="276" w:lineRule="auto"/>
                              <w:ind w:left="309" w:hangingChars="193" w:hanging="309"/>
                              <w:rPr>
                                <w:color w:val="FFFFFF" w:themeColor="background1"/>
                                <w:sz w:val="16"/>
                                <w:szCs w:val="16"/>
                              </w:rPr>
                            </w:pPr>
                            <w:r w:rsidRPr="002C7D00">
                              <w:rPr>
                                <w:color w:val="FFFFFF" w:themeColor="background1"/>
                                <w:sz w:val="16"/>
                                <w:szCs w:val="16"/>
                              </w:rPr>
                              <w:t>图</w:t>
                            </w:r>
                            <w:r w:rsidRPr="002C7D00">
                              <w:rPr>
                                <w:color w:val="FFFFFF" w:themeColor="background1"/>
                                <w:sz w:val="16"/>
                                <w:szCs w:val="16"/>
                              </w:rPr>
                              <w:t>1</w:t>
                            </w:r>
                          </w:p>
                          <w:p w14:paraId="2EA8B1FC" w14:textId="77777777" w:rsidR="00AA4EE0" w:rsidRPr="002C7D00" w:rsidRDefault="00AA4EE0" w:rsidP="002C7D00">
                            <w:pPr>
                              <w:spacing w:afterLines="50" w:after="156" w:line="276" w:lineRule="auto"/>
                              <w:ind w:left="310" w:hangingChars="193" w:hanging="310"/>
                              <w:rPr>
                                <w:b/>
                                <w:color w:val="FFFFFF" w:themeColor="background1"/>
                                <w:sz w:val="16"/>
                                <w:szCs w:val="16"/>
                              </w:rPr>
                            </w:pPr>
                            <w:r w:rsidRPr="002C7D00">
                              <w:rPr>
                                <w:b/>
                                <w:color w:val="FFFFFF" w:themeColor="background1"/>
                                <w:sz w:val="16"/>
                                <w:szCs w:val="16"/>
                              </w:rPr>
                              <w:t>建议的重要特征</w:t>
                            </w:r>
                          </w:p>
                          <w:p w14:paraId="18C0DF99" w14:textId="77777777" w:rsidR="00AA4EE0" w:rsidRPr="002C7D00" w:rsidRDefault="00AA4EE0" w:rsidP="002C7D00">
                            <w:pPr>
                              <w:pStyle w:val="ListParagraph"/>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所有机构均可采用</w:t>
                            </w:r>
                          </w:p>
                          <w:p w14:paraId="3A4EBC43" w14:textId="77777777" w:rsidR="00AA4EE0" w:rsidRPr="002C7D00" w:rsidRDefault="00AA4EE0" w:rsidP="002C7D00">
                            <w:pPr>
                              <w:pStyle w:val="ListParagraph"/>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包括在财务申报之中</w:t>
                            </w:r>
                          </w:p>
                          <w:p w14:paraId="79991B58" w14:textId="77777777" w:rsidR="00AA4EE0" w:rsidRPr="002C7D00" w:rsidRDefault="00AA4EE0" w:rsidP="002C7D00">
                            <w:pPr>
                              <w:pStyle w:val="ListParagraph"/>
                              <w:numPr>
                                <w:ilvl w:val="0"/>
                                <w:numId w:val="10"/>
                              </w:numPr>
                              <w:spacing w:line="276" w:lineRule="auto"/>
                              <w:ind w:left="309" w:hangingChars="193" w:hanging="309"/>
                              <w:rPr>
                                <w:color w:val="FFFFFF" w:themeColor="background1"/>
                                <w:sz w:val="16"/>
                                <w:szCs w:val="16"/>
                              </w:rPr>
                            </w:pPr>
                            <w:r w:rsidRPr="002C7D00">
                              <w:rPr>
                                <w:rFonts w:hint="eastAsia"/>
                                <w:color w:val="FFFFFF" w:themeColor="background1"/>
                                <w:sz w:val="16"/>
                                <w:szCs w:val="16"/>
                              </w:rPr>
                              <w:t>旨在收集</w:t>
                            </w:r>
                            <w:r w:rsidRPr="002C7D00">
                              <w:rPr>
                                <w:color w:val="FFFFFF" w:themeColor="background1"/>
                                <w:sz w:val="16"/>
                                <w:szCs w:val="16"/>
                              </w:rPr>
                              <w:t>有助于决策且具有前瞻性的财务影响信息</w:t>
                            </w:r>
                          </w:p>
                          <w:p w14:paraId="01BB0A57" w14:textId="77777777" w:rsidR="00AA4EE0" w:rsidRPr="002C7D00" w:rsidRDefault="00AA4EE0" w:rsidP="002C7D00">
                            <w:pPr>
                              <w:pStyle w:val="ListParagraph"/>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高度专注于向低碳经济转型所涉及的风险和机遇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227.25pt;margin-top:1.75pt;width:190.25pt;height:16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" fillcolor="#548dd4 [1951]" stroked="f" strokeweight=".5pt">
                <v:textbox>
                  <w:txbxContent>
                    <w:p w14:paraId="7686DBBC" w14:textId="77777777" w:rsidR="00AA4EE0" w:rsidRPr="002C7D00" w:rsidRDefault="00AA4EE0" w:rsidP="002C7D00">
                      <w:pPr>
                        <w:spacing w:line="276" w:lineRule="auto"/>
                        <w:ind w:left="309" w:hangingChars="193" w:hanging="309"/>
                        <w:rPr>
                          <w:color w:val="FFFFFF" w:themeColor="background1"/>
                          <w:sz w:val="16"/>
                          <w:szCs w:val="16"/>
                        </w:rPr>
                      </w:pPr>
                      <w:r w:rsidRPr="002C7D00">
                        <w:rPr>
                          <w:color w:val="FFFFFF" w:themeColor="background1"/>
                          <w:sz w:val="16"/>
                          <w:szCs w:val="16"/>
                        </w:rPr>
                        <w:t>图</w:t>
                      </w:r>
                      <w:r w:rsidRPr="002C7D00">
                        <w:rPr>
                          <w:color w:val="FFFFFF" w:themeColor="background1"/>
                          <w:sz w:val="16"/>
                          <w:szCs w:val="16"/>
                        </w:rPr>
                        <w:t>1</w:t>
                      </w:r>
                    </w:p>
                    <w:p w14:paraId="2EA8B1FC" w14:textId="77777777" w:rsidR="00AA4EE0" w:rsidRPr="002C7D00" w:rsidRDefault="00AA4EE0" w:rsidP="002C7D00">
                      <w:pPr>
                        <w:spacing w:afterLines="50" w:after="156" w:line="276" w:lineRule="auto"/>
                        <w:ind w:left="310" w:hangingChars="193" w:hanging="310"/>
                        <w:rPr>
                          <w:b/>
                          <w:color w:val="FFFFFF" w:themeColor="background1"/>
                          <w:sz w:val="16"/>
                          <w:szCs w:val="16"/>
                        </w:rPr>
                      </w:pPr>
                      <w:r w:rsidRPr="002C7D00">
                        <w:rPr>
                          <w:b/>
                          <w:color w:val="FFFFFF" w:themeColor="background1"/>
                          <w:sz w:val="16"/>
                          <w:szCs w:val="16"/>
                        </w:rPr>
                        <w:t>建议的重要特征</w:t>
                      </w:r>
                    </w:p>
                    <w:p w14:paraId="18C0DF99" w14:textId="77777777" w:rsidR="00AA4EE0" w:rsidRPr="002C7D00" w:rsidRDefault="00AA4EE0" w:rsidP="002C7D00">
                      <w:pPr>
                        <w:pStyle w:val="a4"/>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所有机构均可采用</w:t>
                      </w:r>
                    </w:p>
                    <w:p w14:paraId="3A4EBC43" w14:textId="77777777" w:rsidR="00AA4EE0" w:rsidRPr="002C7D00" w:rsidRDefault="00AA4EE0" w:rsidP="002C7D00">
                      <w:pPr>
                        <w:pStyle w:val="a4"/>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包括在财务申报之中</w:t>
                      </w:r>
                    </w:p>
                    <w:p w14:paraId="79991B58" w14:textId="77777777" w:rsidR="00AA4EE0" w:rsidRPr="002C7D00" w:rsidRDefault="00AA4EE0" w:rsidP="002C7D00">
                      <w:pPr>
                        <w:pStyle w:val="a4"/>
                        <w:numPr>
                          <w:ilvl w:val="0"/>
                          <w:numId w:val="10"/>
                        </w:numPr>
                        <w:spacing w:line="276" w:lineRule="auto"/>
                        <w:ind w:left="309" w:hangingChars="193" w:hanging="309"/>
                        <w:rPr>
                          <w:color w:val="FFFFFF" w:themeColor="background1"/>
                          <w:sz w:val="16"/>
                          <w:szCs w:val="16"/>
                        </w:rPr>
                      </w:pPr>
                      <w:r w:rsidRPr="002C7D00">
                        <w:rPr>
                          <w:rFonts w:hint="eastAsia"/>
                          <w:color w:val="FFFFFF" w:themeColor="background1"/>
                          <w:sz w:val="16"/>
                          <w:szCs w:val="16"/>
                        </w:rPr>
                        <w:t>旨在收集</w:t>
                      </w:r>
                      <w:r w:rsidRPr="002C7D00">
                        <w:rPr>
                          <w:color w:val="FFFFFF" w:themeColor="background1"/>
                          <w:sz w:val="16"/>
                          <w:szCs w:val="16"/>
                        </w:rPr>
                        <w:t>有助于决策且具有前瞻性的财务影响信息</w:t>
                      </w:r>
                    </w:p>
                    <w:p w14:paraId="01BB0A57" w14:textId="77777777" w:rsidR="00AA4EE0" w:rsidRPr="002C7D00" w:rsidRDefault="00AA4EE0" w:rsidP="002C7D00">
                      <w:pPr>
                        <w:pStyle w:val="a4"/>
                        <w:numPr>
                          <w:ilvl w:val="0"/>
                          <w:numId w:val="10"/>
                        </w:numPr>
                        <w:spacing w:line="276" w:lineRule="auto"/>
                        <w:ind w:left="309" w:hangingChars="193" w:hanging="309"/>
                        <w:rPr>
                          <w:color w:val="FFFFFF" w:themeColor="background1"/>
                          <w:sz w:val="16"/>
                          <w:szCs w:val="16"/>
                        </w:rPr>
                      </w:pPr>
                      <w:r w:rsidRPr="002C7D00">
                        <w:rPr>
                          <w:color w:val="FFFFFF" w:themeColor="background1"/>
                          <w:sz w:val="16"/>
                          <w:szCs w:val="16"/>
                        </w:rPr>
                        <w:t>高度专注于向低碳经济转型所涉及的风险和机遇</w:t>
                      </w:r>
                    </w:p>
                  </w:txbxContent>
                </v:textbox>
                <w10:wrap type="square"/>
              </v:shape>
            </w:pict>
          </mc:Fallback>
        </mc:AlternateContent>
      </w:r>
      <w:r w:rsidR="009F3BC4" w:rsidRPr="00187904">
        <w:rPr>
          <w:sz w:val="22"/>
          <w:szCs w:val="22"/>
        </w:rPr>
        <w:t>工作组围绕</w:t>
      </w:r>
      <w:r w:rsidR="00834911" w:rsidRPr="00187904">
        <w:rPr>
          <w:sz w:val="22"/>
          <w:szCs w:val="22"/>
        </w:rPr>
        <w:t>气候相关</w:t>
      </w:r>
      <w:r w:rsidR="003D6279" w:rsidRPr="00187904">
        <w:rPr>
          <w:sz w:val="22"/>
          <w:szCs w:val="22"/>
        </w:rPr>
        <w:t>财务信息披露</w:t>
      </w:r>
      <w:r w:rsidR="00834911" w:rsidRPr="00187904">
        <w:rPr>
          <w:sz w:val="22"/>
          <w:szCs w:val="22"/>
        </w:rPr>
        <w:t>提出</w:t>
      </w:r>
      <w:r w:rsidR="007F4982">
        <w:rPr>
          <w:sz w:val="22"/>
          <w:szCs w:val="22"/>
        </w:rPr>
        <w:t>了</w:t>
      </w:r>
      <w:r w:rsidR="00834911" w:rsidRPr="00187904">
        <w:rPr>
          <w:sz w:val="22"/>
          <w:szCs w:val="22"/>
        </w:rPr>
        <w:t>四</w:t>
      </w:r>
      <w:r w:rsidR="00E1519F" w:rsidRPr="00187904">
        <w:rPr>
          <w:sz w:val="22"/>
          <w:szCs w:val="22"/>
        </w:rPr>
        <w:t>项</w:t>
      </w:r>
      <w:r w:rsidR="00834911" w:rsidRPr="00187904">
        <w:rPr>
          <w:sz w:val="22"/>
          <w:szCs w:val="22"/>
        </w:rPr>
        <w:t>可广泛采用的建议，</w:t>
      </w:r>
      <w:r w:rsidR="00E1519F" w:rsidRPr="00187904">
        <w:rPr>
          <w:sz w:val="22"/>
          <w:szCs w:val="22"/>
        </w:rPr>
        <w:t>适</w:t>
      </w:r>
      <w:r w:rsidR="00834911" w:rsidRPr="00187904">
        <w:rPr>
          <w:sz w:val="22"/>
          <w:szCs w:val="22"/>
        </w:rPr>
        <w:t>用于</w:t>
      </w:r>
      <w:r w:rsidR="00E1519F" w:rsidRPr="00187904">
        <w:rPr>
          <w:sz w:val="22"/>
          <w:szCs w:val="22"/>
        </w:rPr>
        <w:t>来自不同</w:t>
      </w:r>
      <w:r w:rsidR="009F3BC4" w:rsidRPr="00187904">
        <w:rPr>
          <w:sz w:val="22"/>
          <w:szCs w:val="22"/>
        </w:rPr>
        <w:t>部门</w:t>
      </w:r>
      <w:r w:rsidR="00834911" w:rsidRPr="00187904">
        <w:rPr>
          <w:sz w:val="22"/>
          <w:szCs w:val="22"/>
        </w:rPr>
        <w:t>和</w:t>
      </w:r>
      <w:r w:rsidR="00E1519F" w:rsidRPr="00187904">
        <w:rPr>
          <w:sz w:val="22"/>
          <w:szCs w:val="22"/>
        </w:rPr>
        <w:t>地区</w:t>
      </w:r>
      <w:r w:rsidR="00834911" w:rsidRPr="00187904">
        <w:rPr>
          <w:sz w:val="22"/>
          <w:szCs w:val="22"/>
        </w:rPr>
        <w:t>的</w:t>
      </w:r>
      <w:r w:rsidR="00BE3A2A">
        <w:rPr>
          <w:sz w:val="22"/>
          <w:szCs w:val="22"/>
        </w:rPr>
        <w:t>组织机构</w:t>
      </w:r>
      <w:r w:rsidR="00834911" w:rsidRPr="00187904">
        <w:rPr>
          <w:sz w:val="22"/>
          <w:szCs w:val="22"/>
        </w:rPr>
        <w:t>（</w:t>
      </w:r>
      <w:r w:rsidR="00834911" w:rsidRPr="00AA6F99">
        <w:rPr>
          <w:color w:val="4BACC6" w:themeColor="accent5"/>
          <w:sz w:val="22"/>
          <w:szCs w:val="22"/>
        </w:rPr>
        <w:t>图</w:t>
      </w:r>
      <w:r w:rsidR="00834911" w:rsidRPr="00AA6F99">
        <w:rPr>
          <w:color w:val="4BACC6" w:themeColor="accent5"/>
          <w:sz w:val="22"/>
          <w:szCs w:val="22"/>
        </w:rPr>
        <w:t>1</w:t>
      </w:r>
      <w:r w:rsidR="00834911" w:rsidRPr="00187904">
        <w:rPr>
          <w:sz w:val="22"/>
          <w:szCs w:val="22"/>
        </w:rPr>
        <w:t>）。重要的是，工作组的建议适用于金融机构，包括银行、保险公司、资产管理公司和资产</w:t>
      </w:r>
      <w:r w:rsidR="00E1519F" w:rsidRPr="00187904">
        <w:rPr>
          <w:sz w:val="22"/>
          <w:szCs w:val="22"/>
        </w:rPr>
        <w:t>拥</w:t>
      </w:r>
      <w:r w:rsidR="00834911" w:rsidRPr="00187904">
        <w:rPr>
          <w:sz w:val="22"/>
          <w:szCs w:val="22"/>
        </w:rPr>
        <w:t>有</w:t>
      </w:r>
      <w:r w:rsidR="00E1519F" w:rsidRPr="00187904">
        <w:rPr>
          <w:sz w:val="22"/>
          <w:szCs w:val="22"/>
        </w:rPr>
        <w:t>人</w:t>
      </w:r>
      <w:r w:rsidR="00834911" w:rsidRPr="00187904">
        <w:rPr>
          <w:sz w:val="22"/>
          <w:szCs w:val="22"/>
        </w:rPr>
        <w:t>。大型资产</w:t>
      </w:r>
      <w:r w:rsidR="00E1519F" w:rsidRPr="00187904">
        <w:rPr>
          <w:sz w:val="22"/>
          <w:szCs w:val="22"/>
        </w:rPr>
        <w:t>拥有人</w:t>
      </w:r>
      <w:r w:rsidR="00834911" w:rsidRPr="00187904">
        <w:rPr>
          <w:sz w:val="22"/>
          <w:szCs w:val="22"/>
        </w:rPr>
        <w:t>和资产管理公司位</w:t>
      </w:r>
      <w:r w:rsidR="00E24E61" w:rsidRPr="00187904">
        <w:rPr>
          <w:sz w:val="22"/>
          <w:szCs w:val="22"/>
        </w:rPr>
        <w:t>于</w:t>
      </w:r>
      <w:r w:rsidR="00834911" w:rsidRPr="00187904">
        <w:rPr>
          <w:sz w:val="22"/>
          <w:szCs w:val="22"/>
        </w:rPr>
        <w:t>投资链的顶端，因此</w:t>
      </w:r>
      <w:r w:rsidR="00DF7274" w:rsidRPr="00187904">
        <w:rPr>
          <w:sz w:val="22"/>
          <w:szCs w:val="22"/>
        </w:rPr>
        <w:t>可以</w:t>
      </w:r>
      <w:r w:rsidR="00834911" w:rsidRPr="00187904">
        <w:rPr>
          <w:sz w:val="22"/>
          <w:szCs w:val="22"/>
        </w:rPr>
        <w:t>对其投资的</w:t>
      </w:r>
      <w:r w:rsidR="00BE3A2A">
        <w:rPr>
          <w:sz w:val="22"/>
          <w:szCs w:val="22"/>
        </w:rPr>
        <w:t>组织机构</w:t>
      </w:r>
      <w:r w:rsidR="00DF7274" w:rsidRPr="00187904">
        <w:rPr>
          <w:sz w:val="22"/>
          <w:szCs w:val="22"/>
        </w:rPr>
        <w:t>发挥重要的影响力，</w:t>
      </w:r>
      <w:r w:rsidR="00E24E61" w:rsidRPr="00187904">
        <w:rPr>
          <w:sz w:val="22"/>
          <w:szCs w:val="22"/>
        </w:rPr>
        <w:t>要求该等</w:t>
      </w:r>
      <w:r w:rsidR="00BE3A2A">
        <w:rPr>
          <w:sz w:val="22"/>
          <w:szCs w:val="22"/>
        </w:rPr>
        <w:t>组织机构</w:t>
      </w:r>
      <w:r w:rsidR="00DF7274" w:rsidRPr="00187904">
        <w:rPr>
          <w:sz w:val="22"/>
          <w:szCs w:val="22"/>
        </w:rPr>
        <w:t>更为</w:t>
      </w:r>
      <w:r w:rsidR="00E24E61" w:rsidRPr="00187904">
        <w:rPr>
          <w:sz w:val="22"/>
          <w:szCs w:val="22"/>
        </w:rPr>
        <w:t>充分地披露</w:t>
      </w:r>
      <w:r w:rsidR="00834911" w:rsidRPr="00187904">
        <w:rPr>
          <w:sz w:val="22"/>
          <w:szCs w:val="22"/>
        </w:rPr>
        <w:t>气候相关财务</w:t>
      </w:r>
      <w:r w:rsidR="00834911" w:rsidRPr="00187904">
        <w:rPr>
          <w:sz w:val="22"/>
          <w:szCs w:val="22"/>
        </w:rPr>
        <w:lastRenderedPageBreak/>
        <w:t>信息。</w:t>
      </w:r>
    </w:p>
    <w:p w14:paraId="00DBE093" w14:textId="62A14420" w:rsidR="00D529D2" w:rsidRPr="00187904" w:rsidRDefault="007F4982" w:rsidP="008F0BC3">
      <w:pPr>
        <w:spacing w:afterLines="50" w:after="156" w:line="276" w:lineRule="auto"/>
        <w:rPr>
          <w:sz w:val="22"/>
          <w:szCs w:val="22"/>
        </w:rPr>
      </w:pPr>
      <w:r>
        <w:rPr>
          <w:rFonts w:hint="eastAsia"/>
          <w:sz w:val="22"/>
          <w:szCs w:val="22"/>
        </w:rPr>
        <w:t>从</w:t>
      </w:r>
      <w:r w:rsidR="00060DA7">
        <w:rPr>
          <w:rFonts w:hint="eastAsia"/>
          <w:sz w:val="22"/>
          <w:szCs w:val="22"/>
        </w:rPr>
        <w:t>建议</w:t>
      </w:r>
      <w:r>
        <w:rPr>
          <w:rFonts w:hint="eastAsia"/>
          <w:sz w:val="22"/>
          <w:szCs w:val="22"/>
        </w:rPr>
        <w:t>的</w:t>
      </w:r>
      <w:r w:rsidR="00060DA7">
        <w:rPr>
          <w:rFonts w:hint="eastAsia"/>
          <w:sz w:val="22"/>
          <w:szCs w:val="22"/>
        </w:rPr>
        <w:t>起草</w:t>
      </w:r>
      <w:r>
        <w:rPr>
          <w:rFonts w:hint="eastAsia"/>
          <w:sz w:val="22"/>
          <w:szCs w:val="22"/>
        </w:rPr>
        <w:t>到</w:t>
      </w:r>
      <w:r w:rsidR="00060DA7">
        <w:rPr>
          <w:rFonts w:hint="eastAsia"/>
          <w:sz w:val="22"/>
          <w:szCs w:val="22"/>
        </w:rPr>
        <w:t>定稿</w:t>
      </w:r>
      <w:r>
        <w:rPr>
          <w:rFonts w:hint="eastAsia"/>
          <w:sz w:val="22"/>
          <w:szCs w:val="22"/>
        </w:rPr>
        <w:t>，工作组全程</w:t>
      </w:r>
      <w:r w:rsidR="00875415">
        <w:rPr>
          <w:rFonts w:hint="eastAsia"/>
          <w:sz w:val="22"/>
          <w:szCs w:val="22"/>
        </w:rPr>
        <w:t>征求了</w:t>
      </w:r>
      <w:r w:rsidR="00060DA7">
        <w:rPr>
          <w:rFonts w:hint="eastAsia"/>
          <w:sz w:val="22"/>
          <w:szCs w:val="22"/>
        </w:rPr>
        <w:t>公众</w:t>
      </w:r>
      <w:r w:rsidR="00875415">
        <w:rPr>
          <w:rFonts w:hint="eastAsia"/>
          <w:sz w:val="22"/>
          <w:szCs w:val="22"/>
        </w:rPr>
        <w:t>意见。</w:t>
      </w:r>
      <w:r w:rsidR="00D820F2">
        <w:rPr>
          <w:rStyle w:val="FootnoteReference"/>
          <w:sz w:val="22"/>
          <w:szCs w:val="22"/>
        </w:rPr>
        <w:footnoteReference w:id="3"/>
      </w:r>
      <w:r>
        <w:rPr>
          <w:rFonts w:hint="eastAsia"/>
          <w:sz w:val="22"/>
          <w:szCs w:val="22"/>
        </w:rPr>
        <w:t>工作组首先于</w:t>
      </w:r>
      <w:r w:rsidR="00875415">
        <w:rPr>
          <w:rFonts w:hint="eastAsia"/>
          <w:sz w:val="22"/>
          <w:szCs w:val="22"/>
        </w:rPr>
        <w:t>2</w:t>
      </w:r>
      <w:r w:rsidR="00875415">
        <w:rPr>
          <w:sz w:val="22"/>
          <w:szCs w:val="22"/>
        </w:rPr>
        <w:t>016</w:t>
      </w:r>
      <w:r w:rsidR="00875415">
        <w:rPr>
          <w:rFonts w:hint="eastAsia"/>
          <w:sz w:val="22"/>
          <w:szCs w:val="22"/>
        </w:rPr>
        <w:t>年</w:t>
      </w:r>
      <w:r w:rsidR="00875415">
        <w:rPr>
          <w:rFonts w:hint="eastAsia"/>
          <w:sz w:val="22"/>
          <w:szCs w:val="22"/>
        </w:rPr>
        <w:t>4</w:t>
      </w:r>
      <w:r w:rsidR="00875415">
        <w:rPr>
          <w:rFonts w:hint="eastAsia"/>
          <w:sz w:val="22"/>
          <w:szCs w:val="22"/>
        </w:rPr>
        <w:t>月就其</w:t>
      </w:r>
      <w:r w:rsidR="00A93328">
        <w:rPr>
          <w:rFonts w:hint="eastAsia"/>
          <w:sz w:val="22"/>
          <w:szCs w:val="22"/>
        </w:rPr>
        <w:t>工作范围和</w:t>
      </w:r>
      <w:r w:rsidR="00060DA7">
        <w:rPr>
          <w:rFonts w:hint="eastAsia"/>
          <w:sz w:val="22"/>
          <w:szCs w:val="22"/>
        </w:rPr>
        <w:t>最高</w:t>
      </w:r>
      <w:r w:rsidR="00A93328">
        <w:rPr>
          <w:rFonts w:hint="eastAsia"/>
          <w:sz w:val="22"/>
          <w:szCs w:val="22"/>
        </w:rPr>
        <w:t>宗旨</w:t>
      </w:r>
      <w:r>
        <w:rPr>
          <w:rFonts w:hint="eastAsia"/>
          <w:sz w:val="22"/>
          <w:szCs w:val="22"/>
        </w:rPr>
        <w:t>向</w:t>
      </w:r>
      <w:r w:rsidR="00A93328">
        <w:rPr>
          <w:rFonts w:hint="eastAsia"/>
          <w:sz w:val="22"/>
          <w:szCs w:val="22"/>
        </w:rPr>
        <w:t>公众</w:t>
      </w:r>
      <w:r>
        <w:rPr>
          <w:rFonts w:hint="eastAsia"/>
          <w:sz w:val="22"/>
          <w:szCs w:val="22"/>
        </w:rPr>
        <w:t>征求</w:t>
      </w:r>
      <w:r w:rsidR="00A93328">
        <w:rPr>
          <w:rFonts w:hint="eastAsia"/>
          <w:sz w:val="22"/>
          <w:szCs w:val="22"/>
        </w:rPr>
        <w:t>意见。工作组拟定其披露建议后，</w:t>
      </w:r>
      <w:r w:rsidR="0088035D">
        <w:rPr>
          <w:rFonts w:hint="eastAsia"/>
          <w:sz w:val="22"/>
          <w:szCs w:val="22"/>
        </w:rPr>
        <w:t>又</w:t>
      </w:r>
      <w:r w:rsidR="00A93328">
        <w:rPr>
          <w:rFonts w:hint="eastAsia"/>
          <w:sz w:val="22"/>
          <w:szCs w:val="22"/>
        </w:rPr>
        <w:t>通过</w:t>
      </w:r>
      <w:r w:rsidR="00060DA7">
        <w:rPr>
          <w:rFonts w:hint="eastAsia"/>
          <w:sz w:val="22"/>
          <w:szCs w:val="22"/>
        </w:rPr>
        <w:t>数百次</w:t>
      </w:r>
      <w:r>
        <w:rPr>
          <w:rFonts w:hint="eastAsia"/>
          <w:sz w:val="22"/>
          <w:szCs w:val="22"/>
        </w:rPr>
        <w:t>业内</w:t>
      </w:r>
      <w:r w:rsidR="00060DA7">
        <w:rPr>
          <w:rFonts w:hint="eastAsia"/>
          <w:sz w:val="22"/>
          <w:szCs w:val="22"/>
        </w:rPr>
        <w:t>访谈</w:t>
      </w:r>
      <w:r w:rsidR="00A93328">
        <w:rPr>
          <w:rFonts w:hint="eastAsia"/>
          <w:sz w:val="22"/>
          <w:szCs w:val="22"/>
        </w:rPr>
        <w:t>、会议和其他沟通方式</w:t>
      </w:r>
      <w:r w:rsidR="0088035D">
        <w:rPr>
          <w:rFonts w:hint="eastAsia"/>
          <w:sz w:val="22"/>
          <w:szCs w:val="22"/>
        </w:rPr>
        <w:t>继续</w:t>
      </w:r>
      <w:r w:rsidR="00A93328">
        <w:rPr>
          <w:rFonts w:hint="eastAsia"/>
          <w:sz w:val="22"/>
          <w:szCs w:val="22"/>
        </w:rPr>
        <w:t>征求反馈</w:t>
      </w:r>
      <w:r w:rsidR="00F23B7D">
        <w:rPr>
          <w:rFonts w:hint="eastAsia"/>
          <w:sz w:val="22"/>
          <w:szCs w:val="22"/>
        </w:rPr>
        <w:t>意见</w:t>
      </w:r>
      <w:r w:rsidR="00A93328">
        <w:rPr>
          <w:rFonts w:hint="eastAsia"/>
          <w:sz w:val="22"/>
          <w:szCs w:val="22"/>
        </w:rPr>
        <w:t>。之后，在</w:t>
      </w:r>
      <w:r w:rsidR="00A93328">
        <w:rPr>
          <w:rFonts w:hint="eastAsia"/>
          <w:sz w:val="22"/>
          <w:szCs w:val="22"/>
        </w:rPr>
        <w:t>2</w:t>
      </w:r>
      <w:r w:rsidR="00A93328">
        <w:rPr>
          <w:sz w:val="22"/>
          <w:szCs w:val="22"/>
        </w:rPr>
        <w:t>016</w:t>
      </w:r>
      <w:r w:rsidR="00A93328">
        <w:rPr>
          <w:rFonts w:hint="eastAsia"/>
          <w:sz w:val="22"/>
          <w:szCs w:val="22"/>
        </w:rPr>
        <w:t>年</w:t>
      </w:r>
      <w:r w:rsidR="0088035D">
        <w:rPr>
          <w:rFonts w:hint="eastAsia"/>
          <w:sz w:val="22"/>
          <w:szCs w:val="22"/>
        </w:rPr>
        <w:t>12</w:t>
      </w:r>
      <w:r w:rsidR="0088035D">
        <w:rPr>
          <w:rFonts w:hint="eastAsia"/>
          <w:sz w:val="22"/>
          <w:szCs w:val="22"/>
        </w:rPr>
        <w:t>月</w:t>
      </w:r>
      <w:r w:rsidR="00A93328">
        <w:rPr>
          <w:rFonts w:hint="eastAsia"/>
          <w:sz w:val="22"/>
          <w:szCs w:val="22"/>
        </w:rPr>
        <w:t>，工作组发布其建议</w:t>
      </w:r>
      <w:r w:rsidR="0088035D">
        <w:rPr>
          <w:rFonts w:hint="eastAsia"/>
          <w:sz w:val="22"/>
          <w:szCs w:val="22"/>
        </w:rPr>
        <w:t>草稿</w:t>
      </w:r>
      <w:r w:rsidR="00A93328">
        <w:rPr>
          <w:rFonts w:hint="eastAsia"/>
          <w:sz w:val="22"/>
          <w:szCs w:val="22"/>
        </w:rPr>
        <w:t>，就建议和某些重要</w:t>
      </w:r>
      <w:r w:rsidR="00F463E3">
        <w:rPr>
          <w:rFonts w:hint="eastAsia"/>
          <w:sz w:val="22"/>
          <w:szCs w:val="22"/>
        </w:rPr>
        <w:t>问题</w:t>
      </w:r>
      <w:r w:rsidR="00A93328">
        <w:rPr>
          <w:rFonts w:hint="eastAsia"/>
          <w:sz w:val="22"/>
          <w:szCs w:val="22"/>
        </w:rPr>
        <w:t>征求公众意见</w:t>
      </w:r>
      <w:r w:rsidR="0088035D">
        <w:rPr>
          <w:rFonts w:hint="eastAsia"/>
          <w:sz w:val="22"/>
          <w:szCs w:val="22"/>
        </w:rPr>
        <w:t>，并</w:t>
      </w:r>
      <w:r w:rsidR="00A93328">
        <w:rPr>
          <w:rFonts w:hint="eastAsia"/>
          <w:sz w:val="22"/>
          <w:szCs w:val="22"/>
        </w:rPr>
        <w:t>收到</w:t>
      </w:r>
      <w:r w:rsidR="00A93328">
        <w:rPr>
          <w:sz w:val="22"/>
          <w:szCs w:val="22"/>
        </w:rPr>
        <w:t>300</w:t>
      </w:r>
      <w:r w:rsidR="00A93328" w:rsidRPr="00CA4E2D">
        <w:rPr>
          <w:rFonts w:hint="eastAsia"/>
          <w:sz w:val="22"/>
          <w:szCs w:val="22"/>
        </w:rPr>
        <w:t>多份回复意见。本最终报告</w:t>
      </w:r>
      <w:r w:rsidR="00692B1C" w:rsidRPr="00BD2D6F">
        <w:rPr>
          <w:rFonts w:hint="eastAsia"/>
          <w:sz w:val="22"/>
          <w:szCs w:val="22"/>
        </w:rPr>
        <w:t>汲取</w:t>
      </w:r>
      <w:r w:rsidR="00060DA7" w:rsidRPr="006F4D75">
        <w:rPr>
          <w:rFonts w:hint="eastAsia"/>
          <w:sz w:val="22"/>
          <w:szCs w:val="22"/>
        </w:rPr>
        <w:t>了</w:t>
      </w:r>
      <w:r w:rsidR="00A93328" w:rsidRPr="00F071A3">
        <w:rPr>
          <w:rFonts w:hint="eastAsia"/>
          <w:sz w:val="22"/>
          <w:szCs w:val="22"/>
        </w:rPr>
        <w:t>工作组</w:t>
      </w:r>
      <w:r w:rsidR="00060DA7" w:rsidRPr="00F071A3">
        <w:rPr>
          <w:rFonts w:hint="eastAsia"/>
          <w:sz w:val="22"/>
          <w:szCs w:val="22"/>
        </w:rPr>
        <w:t>在</w:t>
      </w:r>
      <w:r w:rsidR="00A93328" w:rsidRPr="00F071A3">
        <w:rPr>
          <w:rFonts w:hint="eastAsia"/>
          <w:sz w:val="22"/>
          <w:szCs w:val="22"/>
        </w:rPr>
        <w:t>2</w:t>
      </w:r>
      <w:r w:rsidR="00A93328" w:rsidRPr="00F071A3">
        <w:rPr>
          <w:sz w:val="22"/>
          <w:szCs w:val="22"/>
        </w:rPr>
        <w:t>016</w:t>
      </w:r>
      <w:r w:rsidR="00A93328" w:rsidRPr="00F071A3">
        <w:rPr>
          <w:rFonts w:hint="eastAsia"/>
          <w:sz w:val="22"/>
          <w:szCs w:val="22"/>
        </w:rPr>
        <w:t>年和</w:t>
      </w:r>
      <w:r w:rsidR="00A93328" w:rsidRPr="00F071A3">
        <w:rPr>
          <w:rFonts w:hint="eastAsia"/>
          <w:sz w:val="22"/>
          <w:szCs w:val="22"/>
        </w:rPr>
        <w:t>2</w:t>
      </w:r>
      <w:r w:rsidR="00A93328" w:rsidRPr="00F071A3">
        <w:rPr>
          <w:sz w:val="22"/>
          <w:szCs w:val="22"/>
        </w:rPr>
        <w:t>017</w:t>
      </w:r>
      <w:r w:rsidR="00A93328" w:rsidRPr="00F071A3">
        <w:rPr>
          <w:rFonts w:hint="eastAsia"/>
          <w:sz w:val="22"/>
          <w:szCs w:val="22"/>
        </w:rPr>
        <w:t>年两年</w:t>
      </w:r>
      <w:r w:rsidR="0088035D" w:rsidRPr="00F071A3">
        <w:rPr>
          <w:rFonts w:hint="eastAsia"/>
          <w:sz w:val="22"/>
          <w:szCs w:val="22"/>
        </w:rPr>
        <w:t>间</w:t>
      </w:r>
      <w:r w:rsidR="00A93328" w:rsidRPr="00F071A3">
        <w:rPr>
          <w:rFonts w:hint="eastAsia"/>
          <w:sz w:val="22"/>
          <w:szCs w:val="22"/>
        </w:rPr>
        <w:t>收到的</w:t>
      </w:r>
      <w:r w:rsidR="0088035D" w:rsidRPr="00F071A3">
        <w:rPr>
          <w:rFonts w:hint="eastAsia"/>
          <w:sz w:val="22"/>
          <w:szCs w:val="22"/>
        </w:rPr>
        <w:t>业内</w:t>
      </w:r>
      <w:r w:rsidR="00A93328" w:rsidRPr="00F071A3">
        <w:rPr>
          <w:rFonts w:hint="eastAsia"/>
          <w:sz w:val="22"/>
          <w:szCs w:val="22"/>
        </w:rPr>
        <w:t>和公众反馈意见。</w:t>
      </w:r>
      <w:r w:rsidR="00A93328" w:rsidRPr="00AA6F99">
        <w:rPr>
          <w:rFonts w:hint="eastAsia"/>
          <w:color w:val="4BACC6" w:themeColor="accent5"/>
          <w:sz w:val="22"/>
          <w:szCs w:val="22"/>
        </w:rPr>
        <w:t>第</w:t>
      </w:r>
      <w:r w:rsidR="00A93328" w:rsidRPr="00AA6F99">
        <w:rPr>
          <w:color w:val="4BACC6" w:themeColor="accent5"/>
          <w:sz w:val="22"/>
          <w:szCs w:val="22"/>
        </w:rPr>
        <w:t>E</w:t>
      </w:r>
      <w:r w:rsidR="00060DA7" w:rsidRPr="00AA6F99">
        <w:rPr>
          <w:rFonts w:hint="eastAsia"/>
          <w:color w:val="4BACC6" w:themeColor="accent5"/>
          <w:sz w:val="22"/>
          <w:szCs w:val="22"/>
        </w:rPr>
        <w:t>部分</w:t>
      </w:r>
      <w:r w:rsidR="00A93328" w:rsidRPr="009C2E71">
        <w:rPr>
          <w:rFonts w:hint="eastAsia"/>
          <w:sz w:val="22"/>
          <w:szCs w:val="22"/>
        </w:rPr>
        <w:t>概述了</w:t>
      </w:r>
      <w:r w:rsidR="00A93328" w:rsidRPr="00CA4E2D">
        <w:rPr>
          <w:rFonts w:hint="eastAsia"/>
          <w:sz w:val="22"/>
          <w:szCs w:val="22"/>
        </w:rPr>
        <w:t>业界提出的重要</w:t>
      </w:r>
      <w:r w:rsidR="00F463E3" w:rsidRPr="006F4D75">
        <w:rPr>
          <w:rFonts w:hint="eastAsia"/>
          <w:sz w:val="22"/>
          <w:szCs w:val="22"/>
        </w:rPr>
        <w:t>问题</w:t>
      </w:r>
      <w:r w:rsidR="00A93328" w:rsidRPr="00F071A3">
        <w:rPr>
          <w:rFonts w:hint="eastAsia"/>
          <w:sz w:val="22"/>
          <w:szCs w:val="22"/>
        </w:rPr>
        <w:t>，以及本</w:t>
      </w:r>
      <w:proofErr w:type="gramStart"/>
      <w:r w:rsidR="00A93328" w:rsidRPr="00F071A3">
        <w:rPr>
          <w:rFonts w:hint="eastAsia"/>
          <w:sz w:val="22"/>
          <w:szCs w:val="22"/>
        </w:rPr>
        <w:t>报告自</w:t>
      </w:r>
      <w:proofErr w:type="gramEnd"/>
      <w:r w:rsidR="00F463E3" w:rsidRPr="00F071A3">
        <w:rPr>
          <w:rFonts w:hint="eastAsia"/>
          <w:sz w:val="22"/>
          <w:szCs w:val="22"/>
        </w:rPr>
        <w:t>2016</w:t>
      </w:r>
      <w:r w:rsidR="00F463E3" w:rsidRPr="00F071A3">
        <w:rPr>
          <w:rFonts w:hint="eastAsia"/>
          <w:sz w:val="22"/>
          <w:szCs w:val="22"/>
        </w:rPr>
        <w:t>年</w:t>
      </w:r>
      <w:r w:rsidR="00A93328" w:rsidRPr="00F071A3">
        <w:rPr>
          <w:rFonts w:hint="eastAsia"/>
          <w:sz w:val="22"/>
          <w:szCs w:val="22"/>
        </w:rPr>
        <w:t>1</w:t>
      </w:r>
      <w:r w:rsidR="00A93328" w:rsidRPr="00F071A3">
        <w:rPr>
          <w:sz w:val="22"/>
          <w:szCs w:val="22"/>
        </w:rPr>
        <w:t>2</w:t>
      </w:r>
      <w:r w:rsidR="00A93328" w:rsidRPr="00F071A3">
        <w:rPr>
          <w:rFonts w:hint="eastAsia"/>
          <w:sz w:val="22"/>
          <w:szCs w:val="22"/>
        </w:rPr>
        <w:t>月以来的重要</w:t>
      </w:r>
      <w:r w:rsidR="009A3552" w:rsidRPr="00F071A3">
        <w:rPr>
          <w:rFonts w:hint="eastAsia"/>
          <w:sz w:val="22"/>
          <w:szCs w:val="22"/>
        </w:rPr>
        <w:t>修改</w:t>
      </w:r>
      <w:r w:rsidR="00A93328" w:rsidRPr="00F071A3">
        <w:rPr>
          <w:rFonts w:hint="eastAsia"/>
          <w:sz w:val="22"/>
          <w:szCs w:val="22"/>
        </w:rPr>
        <w:t>。</w:t>
      </w:r>
    </w:p>
    <w:p w14:paraId="639D1694" w14:textId="77777777" w:rsidR="0050793F" w:rsidRPr="00187904" w:rsidRDefault="00DC31C8" w:rsidP="008F0BC3">
      <w:pPr>
        <w:spacing w:afterLines="50" w:after="156" w:line="276" w:lineRule="auto"/>
        <w:rPr>
          <w:b/>
          <w:sz w:val="22"/>
          <w:szCs w:val="22"/>
        </w:rPr>
      </w:pPr>
      <w:r w:rsidRPr="00187904">
        <w:rPr>
          <w:b/>
          <w:sz w:val="22"/>
          <w:szCs w:val="22"/>
        </w:rPr>
        <w:t>主要财务申报</w:t>
      </w:r>
      <w:r w:rsidR="0050793F" w:rsidRPr="00187904">
        <w:rPr>
          <w:b/>
          <w:sz w:val="22"/>
          <w:szCs w:val="22"/>
        </w:rPr>
        <w:t>中的信息披露</w:t>
      </w:r>
    </w:p>
    <w:p w14:paraId="43CC595C" w14:textId="3CDA86F6" w:rsidR="00CA5822" w:rsidRDefault="0050793F" w:rsidP="008F0BC3">
      <w:pPr>
        <w:spacing w:afterLines="50" w:after="156" w:line="276" w:lineRule="auto"/>
        <w:rPr>
          <w:sz w:val="22"/>
          <w:szCs w:val="22"/>
        </w:rPr>
      </w:pPr>
      <w:r w:rsidRPr="00187904">
        <w:rPr>
          <w:sz w:val="22"/>
          <w:szCs w:val="22"/>
        </w:rPr>
        <w:t>工作组建议气候相关</w:t>
      </w:r>
      <w:r w:rsidR="003D6279" w:rsidRPr="00187904">
        <w:rPr>
          <w:sz w:val="22"/>
          <w:szCs w:val="22"/>
        </w:rPr>
        <w:t>财务信息披露</w:t>
      </w:r>
      <w:r w:rsidRPr="00187904">
        <w:rPr>
          <w:sz w:val="22"/>
          <w:szCs w:val="22"/>
        </w:rPr>
        <w:t>的编制者在其</w:t>
      </w:r>
      <w:r w:rsidR="00564434" w:rsidRPr="00187904">
        <w:rPr>
          <w:sz w:val="22"/>
          <w:szCs w:val="22"/>
        </w:rPr>
        <w:t>核心</w:t>
      </w:r>
      <w:r w:rsidRPr="00187904">
        <w:rPr>
          <w:sz w:val="22"/>
          <w:szCs w:val="22"/>
        </w:rPr>
        <w:t>（即公开）</w:t>
      </w:r>
      <w:r w:rsidR="00A93328">
        <w:rPr>
          <w:rFonts w:hint="eastAsia"/>
          <w:sz w:val="22"/>
          <w:szCs w:val="22"/>
        </w:rPr>
        <w:t>年度</w:t>
      </w:r>
      <w:r w:rsidRPr="00187904">
        <w:rPr>
          <w:sz w:val="22"/>
          <w:szCs w:val="22"/>
        </w:rPr>
        <w:t>财务申报中披露该等信息。在</w:t>
      </w:r>
      <w:r w:rsidR="001C5079" w:rsidRPr="00187904">
        <w:rPr>
          <w:sz w:val="22"/>
          <w:szCs w:val="22"/>
        </w:rPr>
        <w:t>G20</w:t>
      </w:r>
      <w:r w:rsidRPr="00187904">
        <w:rPr>
          <w:sz w:val="22"/>
          <w:szCs w:val="22"/>
        </w:rPr>
        <w:t>的大多数成员中，有公共债务或权益的公司有</w:t>
      </w:r>
      <w:r w:rsidR="00E24E61" w:rsidRPr="00187904">
        <w:rPr>
          <w:sz w:val="22"/>
          <w:szCs w:val="22"/>
        </w:rPr>
        <w:t>法律</w:t>
      </w:r>
      <w:r w:rsidRPr="00187904">
        <w:rPr>
          <w:sz w:val="22"/>
          <w:szCs w:val="22"/>
        </w:rPr>
        <w:t>义务在其财务申报中披露重大</w:t>
      </w:r>
      <w:r w:rsidR="00A93328">
        <w:rPr>
          <w:rFonts w:hint="eastAsia"/>
          <w:sz w:val="22"/>
          <w:szCs w:val="22"/>
        </w:rPr>
        <w:t>信息</w:t>
      </w:r>
      <w:r w:rsidRPr="00187904">
        <w:rPr>
          <w:sz w:val="22"/>
          <w:szCs w:val="22"/>
        </w:rPr>
        <w:t>，包括</w:t>
      </w:r>
      <w:r w:rsidR="001F4437">
        <w:rPr>
          <w:sz w:val="22"/>
          <w:szCs w:val="22"/>
        </w:rPr>
        <w:t>重要的</w:t>
      </w:r>
      <w:r w:rsidR="00A21BB6" w:rsidRPr="00187904">
        <w:rPr>
          <w:sz w:val="22"/>
          <w:szCs w:val="22"/>
        </w:rPr>
        <w:t>气候相关</w:t>
      </w:r>
      <w:r w:rsidR="001F4437">
        <w:rPr>
          <w:rFonts w:hint="eastAsia"/>
          <w:sz w:val="22"/>
          <w:szCs w:val="22"/>
        </w:rPr>
        <w:t>信息</w:t>
      </w:r>
      <w:r w:rsidRPr="00187904">
        <w:rPr>
          <w:sz w:val="22"/>
          <w:szCs w:val="22"/>
        </w:rPr>
        <w:t>。工作组认为，</w:t>
      </w:r>
      <w:r w:rsidR="001C5079" w:rsidRPr="00187904">
        <w:rPr>
          <w:sz w:val="22"/>
          <w:szCs w:val="22"/>
        </w:rPr>
        <w:t>气候相关</w:t>
      </w:r>
      <w:r w:rsidR="00B57CCE">
        <w:rPr>
          <w:rFonts w:hint="eastAsia"/>
          <w:sz w:val="22"/>
          <w:szCs w:val="22"/>
        </w:rPr>
        <w:t>问题</w:t>
      </w:r>
      <w:r w:rsidR="00730978" w:rsidRPr="00187904">
        <w:rPr>
          <w:sz w:val="22"/>
          <w:szCs w:val="22"/>
        </w:rPr>
        <w:t>对于许多</w:t>
      </w:r>
      <w:r w:rsidR="00BE3A2A">
        <w:rPr>
          <w:sz w:val="22"/>
          <w:szCs w:val="22"/>
        </w:rPr>
        <w:t>组织机构</w:t>
      </w:r>
      <w:r w:rsidR="00D57869">
        <w:rPr>
          <w:sz w:val="22"/>
          <w:szCs w:val="22"/>
        </w:rPr>
        <w:t>而言</w:t>
      </w:r>
      <w:r w:rsidR="00D57869">
        <w:rPr>
          <w:rFonts w:hint="eastAsia"/>
          <w:sz w:val="22"/>
          <w:szCs w:val="22"/>
        </w:rPr>
        <w:t>非常</w:t>
      </w:r>
      <w:r w:rsidR="00730978">
        <w:rPr>
          <w:rFonts w:hint="eastAsia"/>
          <w:sz w:val="22"/>
          <w:szCs w:val="22"/>
        </w:rPr>
        <w:t>重要</w:t>
      </w:r>
      <w:r w:rsidR="00B57CCE">
        <w:rPr>
          <w:rFonts w:hint="eastAsia"/>
          <w:sz w:val="22"/>
          <w:szCs w:val="22"/>
        </w:rPr>
        <w:t>或可能</w:t>
      </w:r>
      <w:r w:rsidR="00D57869">
        <w:rPr>
          <w:rFonts w:hint="eastAsia"/>
          <w:sz w:val="22"/>
          <w:szCs w:val="22"/>
        </w:rPr>
        <w:t>非常</w:t>
      </w:r>
      <w:r w:rsidR="00730978">
        <w:rPr>
          <w:rFonts w:hint="eastAsia"/>
          <w:sz w:val="22"/>
          <w:szCs w:val="22"/>
        </w:rPr>
        <w:t>重要</w:t>
      </w:r>
      <w:r w:rsidRPr="00187904">
        <w:rPr>
          <w:sz w:val="22"/>
          <w:szCs w:val="22"/>
        </w:rPr>
        <w:t>，而</w:t>
      </w:r>
      <w:r w:rsidR="00754A47">
        <w:rPr>
          <w:sz w:val="22"/>
          <w:szCs w:val="22"/>
        </w:rPr>
        <w:t>其</w:t>
      </w:r>
      <w:r w:rsidR="008F406D">
        <w:rPr>
          <w:rFonts w:hint="eastAsia"/>
          <w:sz w:val="22"/>
          <w:szCs w:val="22"/>
        </w:rPr>
        <w:t>建议</w:t>
      </w:r>
      <w:r w:rsidR="00754A47">
        <w:rPr>
          <w:rFonts w:hint="eastAsia"/>
          <w:sz w:val="22"/>
          <w:szCs w:val="22"/>
        </w:rPr>
        <w:t>将有助于</w:t>
      </w:r>
      <w:r w:rsidR="00BE3A2A">
        <w:rPr>
          <w:sz w:val="22"/>
          <w:szCs w:val="22"/>
        </w:rPr>
        <w:t>组织机构</w:t>
      </w:r>
      <w:r w:rsidRPr="00187904">
        <w:rPr>
          <w:sz w:val="22"/>
          <w:szCs w:val="22"/>
        </w:rPr>
        <w:t>更为有效地履行</w:t>
      </w:r>
      <w:r w:rsidR="00CA5822" w:rsidRPr="00187904">
        <w:rPr>
          <w:sz w:val="22"/>
          <w:szCs w:val="22"/>
        </w:rPr>
        <w:t>现行披露义务。</w:t>
      </w:r>
      <w:r w:rsidR="008F406D">
        <w:rPr>
          <w:rStyle w:val="FootnoteReference"/>
          <w:sz w:val="22"/>
          <w:szCs w:val="22"/>
        </w:rPr>
        <w:footnoteReference w:id="4"/>
      </w:r>
      <w:r w:rsidR="00CA5822" w:rsidRPr="00187904">
        <w:rPr>
          <w:sz w:val="22"/>
          <w:szCs w:val="22"/>
        </w:rPr>
        <w:t>此外，</w:t>
      </w:r>
      <w:r w:rsidR="00DC31C8" w:rsidRPr="00187904">
        <w:rPr>
          <w:sz w:val="22"/>
          <w:szCs w:val="22"/>
        </w:rPr>
        <w:t>主要财务申报</w:t>
      </w:r>
      <w:r w:rsidR="00CA5822" w:rsidRPr="00187904">
        <w:rPr>
          <w:sz w:val="22"/>
          <w:szCs w:val="22"/>
        </w:rPr>
        <w:t>中的信息披露应</w:t>
      </w:r>
      <w:r w:rsidR="00E24E61" w:rsidRPr="00187904">
        <w:rPr>
          <w:sz w:val="22"/>
          <w:szCs w:val="22"/>
        </w:rPr>
        <w:t>促使</w:t>
      </w:r>
      <w:r w:rsidR="00CA5822" w:rsidRPr="00187904">
        <w:rPr>
          <w:sz w:val="22"/>
          <w:szCs w:val="22"/>
        </w:rPr>
        <w:t>股东参与</w:t>
      </w:r>
      <w:r w:rsidR="00BB0F7A" w:rsidRPr="00187904">
        <w:rPr>
          <w:sz w:val="22"/>
          <w:szCs w:val="22"/>
        </w:rPr>
        <w:t>并</w:t>
      </w:r>
      <w:r w:rsidR="00CA5822" w:rsidRPr="00187904">
        <w:rPr>
          <w:sz w:val="22"/>
          <w:szCs w:val="22"/>
        </w:rPr>
        <w:t>更广泛地采用气候相关</w:t>
      </w:r>
      <w:r w:rsidR="003D6279" w:rsidRPr="00187904">
        <w:rPr>
          <w:sz w:val="22"/>
          <w:szCs w:val="22"/>
        </w:rPr>
        <w:t>财务信息披露</w:t>
      </w:r>
      <w:r w:rsidR="00CA5822" w:rsidRPr="00187904">
        <w:rPr>
          <w:sz w:val="22"/>
          <w:szCs w:val="22"/>
        </w:rPr>
        <w:t>，从而提高投资者和其他</w:t>
      </w:r>
      <w:r w:rsidR="00BA1B52" w:rsidRPr="00187904">
        <w:rPr>
          <w:rFonts w:hint="eastAsia"/>
          <w:sz w:val="22"/>
          <w:szCs w:val="22"/>
        </w:rPr>
        <w:t>各方</w:t>
      </w:r>
      <w:r w:rsidR="00CA5822" w:rsidRPr="00187904">
        <w:rPr>
          <w:sz w:val="22"/>
          <w:szCs w:val="22"/>
        </w:rPr>
        <w:t>对</w:t>
      </w:r>
      <w:r w:rsidR="001C5079" w:rsidRPr="00187904">
        <w:rPr>
          <w:sz w:val="22"/>
          <w:szCs w:val="22"/>
        </w:rPr>
        <w:t>气候相关风险</w:t>
      </w:r>
      <w:r w:rsidR="00CA5822" w:rsidRPr="00187904">
        <w:rPr>
          <w:sz w:val="22"/>
          <w:szCs w:val="22"/>
        </w:rPr>
        <w:t>和</w:t>
      </w:r>
      <w:r w:rsidR="006F62A4" w:rsidRPr="00187904">
        <w:rPr>
          <w:sz w:val="22"/>
          <w:szCs w:val="22"/>
        </w:rPr>
        <w:t>机遇</w:t>
      </w:r>
      <w:r w:rsidR="00CA5822" w:rsidRPr="00187904">
        <w:rPr>
          <w:sz w:val="22"/>
          <w:szCs w:val="22"/>
        </w:rPr>
        <w:t>的认知水平。工作组还认为，公开</w:t>
      </w:r>
      <w:r w:rsidR="00DC31C8" w:rsidRPr="00187904">
        <w:rPr>
          <w:sz w:val="22"/>
          <w:szCs w:val="22"/>
        </w:rPr>
        <w:t>主要</w:t>
      </w:r>
      <w:r w:rsidR="008F406D">
        <w:rPr>
          <w:rFonts w:hint="eastAsia"/>
          <w:sz w:val="22"/>
          <w:szCs w:val="22"/>
        </w:rPr>
        <w:t>年度</w:t>
      </w:r>
      <w:r w:rsidR="00DC31C8" w:rsidRPr="00187904">
        <w:rPr>
          <w:sz w:val="22"/>
          <w:szCs w:val="22"/>
        </w:rPr>
        <w:t>财务申报</w:t>
      </w:r>
      <w:r w:rsidR="00CA5822" w:rsidRPr="00187904">
        <w:rPr>
          <w:sz w:val="22"/>
          <w:szCs w:val="22"/>
        </w:rPr>
        <w:t>中的气候相关财务信息有助于确保</w:t>
      </w:r>
      <w:r w:rsidR="00D87524" w:rsidRPr="00187904">
        <w:rPr>
          <w:sz w:val="22"/>
          <w:szCs w:val="22"/>
        </w:rPr>
        <w:t>对</w:t>
      </w:r>
      <w:r w:rsidR="00CA5822" w:rsidRPr="00187904">
        <w:rPr>
          <w:sz w:val="22"/>
          <w:szCs w:val="22"/>
        </w:rPr>
        <w:t>必要信息的生成和披露</w:t>
      </w:r>
      <w:r w:rsidR="00D87524" w:rsidRPr="00187904">
        <w:rPr>
          <w:sz w:val="22"/>
          <w:szCs w:val="22"/>
        </w:rPr>
        <w:t>进行适当管控</w:t>
      </w:r>
      <w:r w:rsidR="00CA5822" w:rsidRPr="00187904">
        <w:rPr>
          <w:sz w:val="22"/>
          <w:szCs w:val="22"/>
        </w:rPr>
        <w:t>。具体而言，工作组希望披露的</w:t>
      </w:r>
      <w:r w:rsidR="00827EBD" w:rsidRPr="00187904">
        <w:rPr>
          <w:sz w:val="22"/>
          <w:szCs w:val="22"/>
        </w:rPr>
        <w:t>治理</w:t>
      </w:r>
      <w:r w:rsidR="00CA5822" w:rsidRPr="00187904">
        <w:rPr>
          <w:sz w:val="22"/>
          <w:szCs w:val="22"/>
        </w:rPr>
        <w:t>流程类似于现有公开</w:t>
      </w:r>
      <w:r w:rsidR="003D6279" w:rsidRPr="00187904">
        <w:rPr>
          <w:sz w:val="22"/>
          <w:szCs w:val="22"/>
        </w:rPr>
        <w:t>财务信息披露</w:t>
      </w:r>
      <w:r w:rsidR="00CA5822" w:rsidRPr="00187904">
        <w:rPr>
          <w:sz w:val="22"/>
          <w:szCs w:val="22"/>
        </w:rPr>
        <w:t>所采用的流程，并有可能</w:t>
      </w:r>
      <w:r w:rsidR="00D87524" w:rsidRPr="00187904">
        <w:rPr>
          <w:sz w:val="22"/>
          <w:szCs w:val="22"/>
        </w:rPr>
        <w:t>需要</w:t>
      </w:r>
      <w:r w:rsidR="00CA5822" w:rsidRPr="00187904">
        <w:rPr>
          <w:sz w:val="22"/>
          <w:szCs w:val="22"/>
        </w:rPr>
        <w:t>首席财务官和审计委员会适当参与审核。</w:t>
      </w:r>
    </w:p>
    <w:p w14:paraId="71AE657E" w14:textId="745C4D96" w:rsidR="008F406D" w:rsidRPr="00187904" w:rsidRDefault="008F406D" w:rsidP="008F0BC3">
      <w:pPr>
        <w:spacing w:afterLines="50" w:after="156" w:line="276" w:lineRule="auto"/>
        <w:rPr>
          <w:sz w:val="22"/>
          <w:szCs w:val="22"/>
        </w:rPr>
      </w:pPr>
      <w:r>
        <w:rPr>
          <w:rFonts w:hint="eastAsia"/>
          <w:sz w:val="22"/>
          <w:szCs w:val="22"/>
        </w:rPr>
        <w:t>重要的是，</w:t>
      </w:r>
      <w:r w:rsidR="00BE3A2A">
        <w:rPr>
          <w:rFonts w:hint="eastAsia"/>
          <w:sz w:val="22"/>
          <w:szCs w:val="22"/>
        </w:rPr>
        <w:t>组织机构</w:t>
      </w:r>
      <w:r>
        <w:rPr>
          <w:rFonts w:hint="eastAsia"/>
          <w:sz w:val="22"/>
          <w:szCs w:val="22"/>
        </w:rPr>
        <w:t>应</w:t>
      </w:r>
      <w:r w:rsidR="00D820F2">
        <w:rPr>
          <w:rFonts w:hint="eastAsia"/>
          <w:sz w:val="22"/>
          <w:szCs w:val="22"/>
        </w:rPr>
        <w:t>当</w:t>
      </w:r>
      <w:r>
        <w:rPr>
          <w:rFonts w:hint="eastAsia"/>
          <w:sz w:val="22"/>
          <w:szCs w:val="22"/>
        </w:rPr>
        <w:t>按照</w:t>
      </w:r>
      <w:r w:rsidR="00F21C89">
        <w:rPr>
          <w:rFonts w:hint="eastAsia"/>
          <w:sz w:val="22"/>
          <w:szCs w:val="22"/>
        </w:rPr>
        <w:t>国家</w:t>
      </w:r>
      <w:r>
        <w:rPr>
          <w:rFonts w:hint="eastAsia"/>
          <w:sz w:val="22"/>
          <w:szCs w:val="22"/>
        </w:rPr>
        <w:t>披露要求进行财务披露。</w:t>
      </w:r>
      <w:r w:rsidR="00F21C89">
        <w:rPr>
          <w:rFonts w:hint="eastAsia"/>
          <w:sz w:val="22"/>
          <w:szCs w:val="22"/>
        </w:rPr>
        <w:t>如果</w:t>
      </w:r>
      <w:r>
        <w:rPr>
          <w:rFonts w:hint="eastAsia"/>
          <w:sz w:val="22"/>
          <w:szCs w:val="22"/>
        </w:rPr>
        <w:t>相关</w:t>
      </w:r>
      <w:r w:rsidR="00F21C89">
        <w:rPr>
          <w:rFonts w:hint="eastAsia"/>
          <w:sz w:val="22"/>
          <w:szCs w:val="22"/>
        </w:rPr>
        <w:t>建议</w:t>
      </w:r>
      <w:r>
        <w:rPr>
          <w:rFonts w:hint="eastAsia"/>
          <w:sz w:val="22"/>
          <w:szCs w:val="22"/>
        </w:rPr>
        <w:t>内容与</w:t>
      </w:r>
      <w:r w:rsidR="00F21C89">
        <w:rPr>
          <w:rFonts w:hint="eastAsia"/>
          <w:sz w:val="22"/>
          <w:szCs w:val="22"/>
        </w:rPr>
        <w:t>国家</w:t>
      </w:r>
      <w:r>
        <w:rPr>
          <w:rFonts w:hint="eastAsia"/>
          <w:sz w:val="22"/>
          <w:szCs w:val="22"/>
        </w:rPr>
        <w:t>财务申报要求不一致，</w:t>
      </w:r>
      <w:bookmarkStart w:id="2" w:name="_Hlk498502327"/>
      <w:r w:rsidR="00E75400">
        <w:rPr>
          <w:rFonts w:hint="eastAsia"/>
          <w:sz w:val="22"/>
          <w:szCs w:val="22"/>
        </w:rPr>
        <w:t>工作组鼓励</w:t>
      </w:r>
      <w:r w:rsidR="00BE3A2A">
        <w:rPr>
          <w:rFonts w:hint="eastAsia"/>
          <w:sz w:val="22"/>
          <w:szCs w:val="22"/>
        </w:rPr>
        <w:t>组织机构</w:t>
      </w:r>
      <w:r w:rsidR="00E75400">
        <w:rPr>
          <w:rFonts w:hint="eastAsia"/>
          <w:sz w:val="22"/>
          <w:szCs w:val="22"/>
        </w:rPr>
        <w:t>在公司的其他官方报告中披露该等内容。该等报告需每年至少发布一次，传播面较为广泛，投资者和其他人</w:t>
      </w:r>
      <w:bookmarkStart w:id="3" w:name="_Hlk498502413"/>
      <w:bookmarkStart w:id="4" w:name="OLE_LINK23"/>
      <w:bookmarkEnd w:id="2"/>
      <w:r w:rsidR="00E75400">
        <w:rPr>
          <w:rFonts w:hint="eastAsia"/>
          <w:sz w:val="22"/>
          <w:szCs w:val="22"/>
        </w:rPr>
        <w:t>可以获得，且其遵守的内部治理流程应当与财务报告采用的内部治理流程相同或基本相同。</w:t>
      </w:r>
      <w:bookmarkEnd w:id="3"/>
      <w:bookmarkEnd w:id="4"/>
    </w:p>
    <w:p w14:paraId="118CF784" w14:textId="77777777" w:rsidR="001A1C19" w:rsidRPr="00187904" w:rsidRDefault="001A1C19" w:rsidP="008F0BC3">
      <w:pPr>
        <w:spacing w:afterLines="50" w:after="156" w:line="276" w:lineRule="auto"/>
        <w:rPr>
          <w:b/>
          <w:sz w:val="22"/>
          <w:szCs w:val="22"/>
        </w:rPr>
      </w:pPr>
      <w:r w:rsidRPr="00187904">
        <w:rPr>
          <w:b/>
          <w:sz w:val="22"/>
          <w:szCs w:val="22"/>
        </w:rPr>
        <w:t>气候相关</w:t>
      </w:r>
      <w:r w:rsidR="003D6279" w:rsidRPr="00187904">
        <w:rPr>
          <w:b/>
          <w:sz w:val="22"/>
          <w:szCs w:val="22"/>
        </w:rPr>
        <w:t>财务信息披露</w:t>
      </w:r>
      <w:r w:rsidR="00ED11C8" w:rsidRPr="00187904">
        <w:rPr>
          <w:b/>
          <w:sz w:val="22"/>
          <w:szCs w:val="22"/>
        </w:rPr>
        <w:t>的</w:t>
      </w:r>
      <w:r w:rsidRPr="00187904">
        <w:rPr>
          <w:b/>
          <w:sz w:val="22"/>
          <w:szCs w:val="22"/>
        </w:rPr>
        <w:t>核心要素</w:t>
      </w:r>
    </w:p>
    <w:p w14:paraId="33B1641B" w14:textId="2DE2F7B9" w:rsidR="00322275" w:rsidRPr="00187904" w:rsidRDefault="00ED11C8" w:rsidP="008F0BC3">
      <w:pPr>
        <w:spacing w:afterLines="50" w:after="156" w:line="276" w:lineRule="auto"/>
        <w:rPr>
          <w:sz w:val="22"/>
          <w:szCs w:val="22"/>
        </w:rPr>
      </w:pPr>
      <w:r w:rsidRPr="00187904">
        <w:rPr>
          <w:sz w:val="22"/>
          <w:szCs w:val="22"/>
        </w:rPr>
        <w:t>工作组围绕作为</w:t>
      </w:r>
      <w:r w:rsidR="00BE3A2A">
        <w:rPr>
          <w:sz w:val="22"/>
          <w:szCs w:val="22"/>
        </w:rPr>
        <w:t>组织机构</w:t>
      </w:r>
      <w:r w:rsidRPr="00187904">
        <w:rPr>
          <w:sz w:val="22"/>
          <w:szCs w:val="22"/>
        </w:rPr>
        <w:t>运营方式核心要素的四项主题</w:t>
      </w:r>
      <w:r w:rsidR="00564434" w:rsidRPr="00187904">
        <w:rPr>
          <w:sz w:val="22"/>
          <w:szCs w:val="22"/>
        </w:rPr>
        <w:t>，</w:t>
      </w:r>
      <w:r w:rsidRPr="00187904">
        <w:rPr>
          <w:sz w:val="22"/>
          <w:szCs w:val="22"/>
        </w:rPr>
        <w:t>架构其建议报告，即治理、战略、风险管理以及指标和目</w:t>
      </w:r>
      <w:r w:rsidRPr="00BD2D6F">
        <w:rPr>
          <w:sz w:val="22"/>
          <w:szCs w:val="22"/>
        </w:rPr>
        <w:t>标</w:t>
      </w:r>
      <w:r w:rsidRPr="009C2E71">
        <w:rPr>
          <w:rFonts w:hint="eastAsia"/>
          <w:sz w:val="22"/>
          <w:szCs w:val="22"/>
        </w:rPr>
        <w:t>（</w:t>
      </w:r>
      <w:r w:rsidRPr="00AA6F99">
        <w:rPr>
          <w:rFonts w:hint="eastAsia"/>
          <w:color w:val="4BACC6" w:themeColor="accent5"/>
          <w:sz w:val="22"/>
          <w:szCs w:val="22"/>
        </w:rPr>
        <w:t>图</w:t>
      </w:r>
      <w:r w:rsidRPr="00AA6F99">
        <w:rPr>
          <w:color w:val="4BACC6" w:themeColor="accent5"/>
          <w:sz w:val="22"/>
          <w:szCs w:val="22"/>
        </w:rPr>
        <w:t>2</w:t>
      </w:r>
      <w:r w:rsidR="00945602" w:rsidRPr="009C2E71">
        <w:rPr>
          <w:rFonts w:hint="eastAsia"/>
          <w:sz w:val="22"/>
          <w:szCs w:val="22"/>
        </w:rPr>
        <w:t>，</w:t>
      </w:r>
      <w:r w:rsidR="005A7FEE" w:rsidRPr="009C2E71">
        <w:rPr>
          <w:rFonts w:hint="eastAsia"/>
          <w:sz w:val="22"/>
          <w:szCs w:val="22"/>
        </w:rPr>
        <w:t>第</w:t>
      </w:r>
      <w:r w:rsidR="005A7FEE" w:rsidRPr="009C2E71">
        <w:rPr>
          <w:sz w:val="22"/>
          <w:szCs w:val="22"/>
        </w:rPr>
        <w:t>5</w:t>
      </w:r>
      <w:r w:rsidR="005A7FEE" w:rsidRPr="009C2E71">
        <w:rPr>
          <w:rFonts w:hint="eastAsia"/>
          <w:sz w:val="22"/>
          <w:szCs w:val="22"/>
        </w:rPr>
        <w:t>页</w:t>
      </w:r>
      <w:r w:rsidRPr="009C2E71">
        <w:rPr>
          <w:rFonts w:hint="eastAsia"/>
          <w:sz w:val="22"/>
          <w:szCs w:val="22"/>
        </w:rPr>
        <w:t>）</w:t>
      </w:r>
      <w:r w:rsidRPr="00BD2D6F">
        <w:rPr>
          <w:sz w:val="22"/>
          <w:szCs w:val="22"/>
        </w:rPr>
        <w:t>。</w:t>
      </w:r>
      <w:r w:rsidR="0049479F" w:rsidRPr="006F4D75">
        <w:rPr>
          <w:sz w:val="22"/>
          <w:szCs w:val="22"/>
        </w:rPr>
        <w:t>支撑这四大类建议的是其</w:t>
      </w:r>
      <w:r w:rsidR="00424395" w:rsidRPr="00187904">
        <w:rPr>
          <w:rFonts w:hint="eastAsia"/>
          <w:sz w:val="22"/>
        </w:rPr>
        <w:t>建议的信息</w:t>
      </w:r>
      <w:r w:rsidR="00424395" w:rsidRPr="00187904">
        <w:rPr>
          <w:sz w:val="22"/>
        </w:rPr>
        <w:t>披露</w:t>
      </w:r>
      <w:r w:rsidR="0049479F" w:rsidRPr="00187904">
        <w:rPr>
          <w:sz w:val="22"/>
          <w:szCs w:val="22"/>
        </w:rPr>
        <w:t>，这些披露</w:t>
      </w:r>
      <w:r w:rsidR="00DC31C8" w:rsidRPr="00187904">
        <w:rPr>
          <w:rFonts w:hint="eastAsia"/>
          <w:sz w:val="22"/>
          <w:szCs w:val="22"/>
        </w:rPr>
        <w:t>信息</w:t>
      </w:r>
      <w:r w:rsidR="00582D65" w:rsidRPr="00187904">
        <w:rPr>
          <w:sz w:val="22"/>
          <w:szCs w:val="22"/>
        </w:rPr>
        <w:t>建立起一个信息框架，</w:t>
      </w:r>
      <w:r w:rsidR="00564434" w:rsidRPr="00187904">
        <w:rPr>
          <w:sz w:val="22"/>
          <w:szCs w:val="22"/>
        </w:rPr>
        <w:t>帮助投资者和其他</w:t>
      </w:r>
      <w:r w:rsidR="00BA1B52" w:rsidRPr="00187904">
        <w:rPr>
          <w:rFonts w:hint="eastAsia"/>
          <w:sz w:val="22"/>
          <w:szCs w:val="22"/>
        </w:rPr>
        <w:t>各方</w:t>
      </w:r>
      <w:r w:rsidR="0049479F" w:rsidRPr="00187904">
        <w:rPr>
          <w:sz w:val="22"/>
          <w:szCs w:val="22"/>
        </w:rPr>
        <w:t>了解申报机构如何评估</w:t>
      </w:r>
      <w:r w:rsidR="001C5079" w:rsidRPr="00187904">
        <w:rPr>
          <w:sz w:val="22"/>
          <w:szCs w:val="22"/>
        </w:rPr>
        <w:t>气候相关风险</w:t>
      </w:r>
      <w:r w:rsidR="0049479F" w:rsidRPr="00187904">
        <w:rPr>
          <w:sz w:val="22"/>
          <w:szCs w:val="22"/>
        </w:rPr>
        <w:t>与</w:t>
      </w:r>
      <w:r w:rsidR="006F62A4" w:rsidRPr="00187904">
        <w:rPr>
          <w:sz w:val="22"/>
          <w:szCs w:val="22"/>
        </w:rPr>
        <w:t>机遇</w:t>
      </w:r>
      <w:r w:rsidR="0049479F" w:rsidRPr="00187904">
        <w:rPr>
          <w:sz w:val="22"/>
          <w:szCs w:val="22"/>
        </w:rPr>
        <w:t>。</w:t>
      </w:r>
      <w:r w:rsidR="008D4D56" w:rsidRPr="00187904">
        <w:rPr>
          <w:rStyle w:val="FootnoteReference"/>
          <w:sz w:val="22"/>
          <w:szCs w:val="22"/>
        </w:rPr>
        <w:footnoteReference w:id="5"/>
      </w:r>
      <w:r w:rsidR="0049479F" w:rsidRPr="00187904">
        <w:rPr>
          <w:sz w:val="22"/>
          <w:szCs w:val="22"/>
        </w:rPr>
        <w:t>此外，</w:t>
      </w:r>
      <w:r w:rsidR="00582D65" w:rsidRPr="00187904">
        <w:rPr>
          <w:sz w:val="22"/>
          <w:szCs w:val="22"/>
        </w:rPr>
        <w:t>还就如何支持所有</w:t>
      </w:r>
      <w:r w:rsidR="00BE3A2A">
        <w:rPr>
          <w:sz w:val="22"/>
          <w:szCs w:val="22"/>
        </w:rPr>
        <w:t>组织机构</w:t>
      </w:r>
      <w:r w:rsidR="00582D65" w:rsidRPr="00187904">
        <w:rPr>
          <w:sz w:val="22"/>
          <w:szCs w:val="22"/>
        </w:rPr>
        <w:t>按照建议报</w:t>
      </w:r>
      <w:r w:rsidR="00564434" w:rsidRPr="00187904">
        <w:rPr>
          <w:sz w:val="22"/>
          <w:szCs w:val="22"/>
        </w:rPr>
        <w:t>告和</w:t>
      </w:r>
      <w:r w:rsidR="00424395" w:rsidRPr="00187904">
        <w:rPr>
          <w:rFonts w:hint="eastAsia"/>
          <w:sz w:val="22"/>
        </w:rPr>
        <w:t>建议的信息</w:t>
      </w:r>
      <w:r w:rsidR="00424395" w:rsidRPr="00187904">
        <w:rPr>
          <w:sz w:val="22"/>
        </w:rPr>
        <w:t>披露</w:t>
      </w:r>
      <w:r w:rsidR="00564434" w:rsidRPr="00187904">
        <w:rPr>
          <w:sz w:val="22"/>
          <w:szCs w:val="22"/>
        </w:rPr>
        <w:t>，披露</w:t>
      </w:r>
      <w:r w:rsidR="00A21BB6" w:rsidRPr="00187904">
        <w:rPr>
          <w:sz w:val="22"/>
          <w:szCs w:val="22"/>
        </w:rPr>
        <w:t>气候相关</w:t>
      </w:r>
      <w:r w:rsidR="00564434" w:rsidRPr="00187904">
        <w:rPr>
          <w:sz w:val="22"/>
          <w:szCs w:val="22"/>
        </w:rPr>
        <w:t>财务信息制定了</w:t>
      </w:r>
      <w:r w:rsidR="00F80CB3" w:rsidRPr="00187904">
        <w:rPr>
          <w:sz w:val="22"/>
          <w:szCs w:val="22"/>
        </w:rPr>
        <w:t>指导意见</w:t>
      </w:r>
      <w:r w:rsidR="00564434" w:rsidRPr="00187904">
        <w:rPr>
          <w:sz w:val="22"/>
          <w:szCs w:val="22"/>
        </w:rPr>
        <w:t>。通过介绍</w:t>
      </w:r>
      <w:r w:rsidR="00594E8D" w:rsidRPr="00187904">
        <w:rPr>
          <w:sz w:val="22"/>
          <w:szCs w:val="22"/>
        </w:rPr>
        <w:t>在何种情况下实施</w:t>
      </w:r>
      <w:r w:rsidR="00424395" w:rsidRPr="00187904">
        <w:rPr>
          <w:rFonts w:hint="eastAsia"/>
          <w:sz w:val="22"/>
        </w:rPr>
        <w:t>建议的信息</w:t>
      </w:r>
      <w:r w:rsidR="00424395" w:rsidRPr="00187904">
        <w:rPr>
          <w:sz w:val="22"/>
        </w:rPr>
        <w:t>披露</w:t>
      </w:r>
      <w:r w:rsidR="00594E8D" w:rsidRPr="00187904">
        <w:rPr>
          <w:sz w:val="22"/>
          <w:szCs w:val="22"/>
        </w:rPr>
        <w:t>并提出</w:t>
      </w:r>
      <w:r w:rsidR="00582D65" w:rsidRPr="00187904">
        <w:rPr>
          <w:sz w:val="22"/>
          <w:szCs w:val="22"/>
        </w:rPr>
        <w:t>建议，该</w:t>
      </w:r>
      <w:r w:rsidR="00F80CB3" w:rsidRPr="00187904">
        <w:rPr>
          <w:sz w:val="22"/>
          <w:szCs w:val="22"/>
        </w:rPr>
        <w:t>指导意见</w:t>
      </w:r>
      <w:r w:rsidR="00582D65" w:rsidRPr="00187904">
        <w:rPr>
          <w:sz w:val="22"/>
          <w:szCs w:val="22"/>
        </w:rPr>
        <w:t>对财务信息编制者提供协助。还就金融部门和某些非金融部门制定了</w:t>
      </w:r>
      <w:r w:rsidR="00582D65" w:rsidRPr="00187904">
        <w:rPr>
          <w:i/>
          <w:sz w:val="22"/>
          <w:szCs w:val="22"/>
        </w:rPr>
        <w:t>补充</w:t>
      </w:r>
      <w:r w:rsidR="00F80CB3" w:rsidRPr="00187904">
        <w:rPr>
          <w:sz w:val="22"/>
          <w:szCs w:val="22"/>
        </w:rPr>
        <w:t>指导意见</w:t>
      </w:r>
      <w:r w:rsidR="00582D65" w:rsidRPr="00187904">
        <w:rPr>
          <w:sz w:val="22"/>
          <w:szCs w:val="22"/>
        </w:rPr>
        <w:t>，</w:t>
      </w:r>
      <w:r w:rsidR="00594E8D" w:rsidRPr="00187904">
        <w:rPr>
          <w:sz w:val="22"/>
          <w:szCs w:val="22"/>
        </w:rPr>
        <w:t>突出</w:t>
      </w:r>
      <w:r w:rsidR="008D4D56" w:rsidRPr="00187904">
        <w:rPr>
          <w:sz w:val="22"/>
          <w:szCs w:val="22"/>
        </w:rPr>
        <w:t>强调针对该部门的重要考虑因素，并更为全面地介绍了这些部门可能受到的</w:t>
      </w:r>
      <w:r w:rsidR="00C14D6D" w:rsidRPr="00187904">
        <w:rPr>
          <w:sz w:val="22"/>
          <w:szCs w:val="22"/>
        </w:rPr>
        <w:t>气候相关</w:t>
      </w:r>
      <w:r w:rsidR="008D4D56" w:rsidRPr="00187904">
        <w:rPr>
          <w:sz w:val="22"/>
          <w:szCs w:val="22"/>
        </w:rPr>
        <w:t>财务影响。</w:t>
      </w:r>
    </w:p>
    <w:p w14:paraId="6B09CD92" w14:textId="77777777" w:rsidR="00246FF6" w:rsidRPr="00187904" w:rsidRDefault="00754DF1" w:rsidP="008F0BC3">
      <w:pPr>
        <w:spacing w:afterLines="50" w:after="156" w:line="276" w:lineRule="auto"/>
        <w:rPr>
          <w:sz w:val="22"/>
          <w:szCs w:val="22"/>
        </w:rPr>
      </w:pPr>
      <w:r w:rsidRPr="00187904">
        <w:rPr>
          <w:noProof/>
          <w:sz w:val="22"/>
          <w:szCs w:val="22"/>
        </w:rPr>
        <w:lastRenderedPageBreak/>
        <mc:AlternateContent>
          <mc:Choice Requires="wps">
            <w:drawing>
              <wp:anchor distT="0" distB="0" distL="114300" distR="114300" simplePos="0" relativeHeight="251673600" behindDoc="0" locked="0" layoutInCell="1" allowOverlap="1" wp14:anchorId="7A6004F7" wp14:editId="50AB6982">
                <wp:simplePos x="0" y="0"/>
                <wp:positionH relativeFrom="column">
                  <wp:posOffset>2495550</wp:posOffset>
                </wp:positionH>
                <wp:positionV relativeFrom="paragraph">
                  <wp:posOffset>581025</wp:posOffset>
                </wp:positionV>
                <wp:extent cx="2724150" cy="260032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724150" cy="2600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A0422" w14:textId="77777777" w:rsidR="00AA4EE0" w:rsidRPr="002C7D00" w:rsidRDefault="00AA4EE0" w:rsidP="00754DF1">
                            <w:pPr>
                              <w:spacing w:line="276" w:lineRule="auto"/>
                              <w:rPr>
                                <w:b/>
                                <w:sz w:val="16"/>
                                <w:szCs w:val="16"/>
                              </w:rPr>
                            </w:pPr>
                            <w:r w:rsidRPr="002C7D00">
                              <w:rPr>
                                <w:b/>
                                <w:sz w:val="16"/>
                                <w:szCs w:val="16"/>
                              </w:rPr>
                              <w:t>治理</w:t>
                            </w:r>
                          </w:p>
                          <w:p w14:paraId="42DD5CC0" w14:textId="77777777" w:rsidR="00AA4EE0" w:rsidRPr="002C7D00" w:rsidRDefault="00AA4EE0" w:rsidP="00754DF1">
                            <w:pPr>
                              <w:spacing w:line="276" w:lineRule="auto"/>
                              <w:rPr>
                                <w:sz w:val="16"/>
                                <w:szCs w:val="16"/>
                              </w:rPr>
                            </w:pPr>
                            <w:r w:rsidRPr="002C7D00">
                              <w:rPr>
                                <w:sz w:val="16"/>
                                <w:szCs w:val="16"/>
                              </w:rPr>
                              <w:t>机构关于与气候有关的风险和机遇的治理</w:t>
                            </w:r>
                          </w:p>
                          <w:p w14:paraId="413C07C5" w14:textId="77777777" w:rsidR="00AA4EE0" w:rsidRPr="002C7D00" w:rsidRDefault="00AA4EE0" w:rsidP="00754DF1">
                            <w:pPr>
                              <w:spacing w:line="276" w:lineRule="auto"/>
                              <w:rPr>
                                <w:b/>
                                <w:sz w:val="16"/>
                                <w:szCs w:val="16"/>
                              </w:rPr>
                            </w:pPr>
                            <w:r w:rsidRPr="002C7D00">
                              <w:rPr>
                                <w:b/>
                                <w:sz w:val="16"/>
                                <w:szCs w:val="16"/>
                              </w:rPr>
                              <w:t>战略</w:t>
                            </w:r>
                          </w:p>
                          <w:p w14:paraId="3702D820" w14:textId="77777777" w:rsidR="00AA4EE0" w:rsidRPr="002C7D00" w:rsidRDefault="00AA4EE0" w:rsidP="00754DF1">
                            <w:pPr>
                              <w:spacing w:line="276" w:lineRule="auto"/>
                              <w:rPr>
                                <w:sz w:val="16"/>
                                <w:szCs w:val="16"/>
                              </w:rPr>
                            </w:pPr>
                            <w:r w:rsidRPr="002C7D00">
                              <w:rPr>
                                <w:sz w:val="16"/>
                                <w:szCs w:val="16"/>
                              </w:rPr>
                              <w:t>与气候有关的风险和机遇对机构的业务、战略和财务规划的实际和潜在影响</w:t>
                            </w:r>
                          </w:p>
                          <w:p w14:paraId="032A0903" w14:textId="77777777" w:rsidR="00AA4EE0" w:rsidRPr="002C7D00" w:rsidRDefault="00AA4EE0" w:rsidP="00754DF1">
                            <w:pPr>
                              <w:spacing w:line="276" w:lineRule="auto"/>
                              <w:rPr>
                                <w:b/>
                                <w:sz w:val="16"/>
                                <w:szCs w:val="16"/>
                              </w:rPr>
                            </w:pPr>
                            <w:r w:rsidRPr="002C7D00">
                              <w:rPr>
                                <w:b/>
                                <w:sz w:val="16"/>
                                <w:szCs w:val="16"/>
                              </w:rPr>
                              <w:t>风险管理</w:t>
                            </w:r>
                          </w:p>
                          <w:p w14:paraId="7EA87334" w14:textId="77777777" w:rsidR="00AA4EE0" w:rsidRPr="002C7D00" w:rsidRDefault="00AA4EE0" w:rsidP="00754DF1">
                            <w:pPr>
                              <w:spacing w:line="276" w:lineRule="auto"/>
                              <w:rPr>
                                <w:sz w:val="16"/>
                                <w:szCs w:val="16"/>
                              </w:rPr>
                            </w:pPr>
                            <w:r w:rsidRPr="002C7D00">
                              <w:rPr>
                                <w:sz w:val="16"/>
                                <w:szCs w:val="16"/>
                              </w:rPr>
                              <w:t>机构识别、评估和管理气候相关风险的流程</w:t>
                            </w:r>
                          </w:p>
                          <w:p w14:paraId="1F589E29" w14:textId="77777777" w:rsidR="00AA4EE0" w:rsidRPr="002C7D00" w:rsidRDefault="00AA4EE0" w:rsidP="00754DF1">
                            <w:pPr>
                              <w:spacing w:line="276" w:lineRule="auto"/>
                              <w:rPr>
                                <w:b/>
                                <w:sz w:val="16"/>
                                <w:szCs w:val="16"/>
                              </w:rPr>
                            </w:pPr>
                            <w:r w:rsidRPr="002C7D00">
                              <w:rPr>
                                <w:b/>
                                <w:sz w:val="16"/>
                                <w:szCs w:val="16"/>
                              </w:rPr>
                              <w:t>指标和目标</w:t>
                            </w:r>
                          </w:p>
                          <w:p w14:paraId="25B856A6" w14:textId="77777777" w:rsidR="00AA4EE0" w:rsidRPr="002C7D00" w:rsidRDefault="00AA4EE0" w:rsidP="00754DF1">
                            <w:pPr>
                              <w:rPr>
                                <w:sz w:val="16"/>
                                <w:szCs w:val="16"/>
                              </w:rPr>
                            </w:pPr>
                            <w:r w:rsidRPr="002C7D00">
                              <w:rPr>
                                <w:sz w:val="16"/>
                                <w:szCs w:val="16"/>
                              </w:rPr>
                              <w:t>用</w:t>
                            </w:r>
                            <w:r w:rsidRPr="002C7D00">
                              <w:rPr>
                                <w:rFonts w:hint="eastAsia"/>
                                <w:sz w:val="16"/>
                                <w:szCs w:val="16"/>
                              </w:rPr>
                              <w:t>以</w:t>
                            </w:r>
                            <w:r w:rsidRPr="002C7D00">
                              <w:rPr>
                                <w:sz w:val="16"/>
                                <w:szCs w:val="16"/>
                              </w:rPr>
                              <w:t>识别和管理与气候有关的风险和机遇的指标和目标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7" type="#_x0000_t202" style="position:absolute;left:0;text-align:left;margin-left:196.5pt;margin-top:45.75pt;width:214.5pt;height:20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" filled="f" stroked="f" strokeweight=".5pt">
                <v:textbox>
                  <w:txbxContent>
                    <w:p w14:paraId="2CDA0422" w14:textId="77777777" w:rsidR="00AA4EE0" w:rsidRPr="002C7D00" w:rsidRDefault="00AA4EE0" w:rsidP="00754DF1">
                      <w:pPr>
                        <w:spacing w:line="276" w:lineRule="auto"/>
                        <w:rPr>
                          <w:b/>
                          <w:sz w:val="16"/>
                          <w:szCs w:val="16"/>
                        </w:rPr>
                      </w:pPr>
                      <w:r w:rsidRPr="002C7D00">
                        <w:rPr>
                          <w:b/>
                          <w:sz w:val="16"/>
                          <w:szCs w:val="16"/>
                        </w:rPr>
                        <w:t>治理</w:t>
                      </w:r>
                    </w:p>
                    <w:p w14:paraId="42DD5CC0" w14:textId="77777777" w:rsidR="00AA4EE0" w:rsidRPr="002C7D00" w:rsidRDefault="00AA4EE0" w:rsidP="00754DF1">
                      <w:pPr>
                        <w:spacing w:line="276" w:lineRule="auto"/>
                        <w:rPr>
                          <w:sz w:val="16"/>
                          <w:szCs w:val="16"/>
                        </w:rPr>
                      </w:pPr>
                      <w:r w:rsidRPr="002C7D00">
                        <w:rPr>
                          <w:sz w:val="16"/>
                          <w:szCs w:val="16"/>
                        </w:rPr>
                        <w:t>机构关于与气候有关的风险和机遇的治理</w:t>
                      </w:r>
                    </w:p>
                    <w:p w14:paraId="413C07C5" w14:textId="77777777" w:rsidR="00AA4EE0" w:rsidRPr="002C7D00" w:rsidRDefault="00AA4EE0" w:rsidP="00754DF1">
                      <w:pPr>
                        <w:spacing w:line="276" w:lineRule="auto"/>
                        <w:rPr>
                          <w:b/>
                          <w:sz w:val="16"/>
                          <w:szCs w:val="16"/>
                        </w:rPr>
                      </w:pPr>
                      <w:r w:rsidRPr="002C7D00">
                        <w:rPr>
                          <w:b/>
                          <w:sz w:val="16"/>
                          <w:szCs w:val="16"/>
                        </w:rPr>
                        <w:t>战略</w:t>
                      </w:r>
                    </w:p>
                    <w:p w14:paraId="3702D820" w14:textId="77777777" w:rsidR="00AA4EE0" w:rsidRPr="002C7D00" w:rsidRDefault="00AA4EE0" w:rsidP="00754DF1">
                      <w:pPr>
                        <w:spacing w:line="276" w:lineRule="auto"/>
                        <w:rPr>
                          <w:sz w:val="16"/>
                          <w:szCs w:val="16"/>
                        </w:rPr>
                      </w:pPr>
                      <w:r w:rsidRPr="002C7D00">
                        <w:rPr>
                          <w:sz w:val="16"/>
                          <w:szCs w:val="16"/>
                        </w:rPr>
                        <w:t>与气候有关的风险和机遇对机构的业务、战略和财务规划的实际和潜在影响</w:t>
                      </w:r>
                    </w:p>
                    <w:p w14:paraId="032A0903" w14:textId="77777777" w:rsidR="00AA4EE0" w:rsidRPr="002C7D00" w:rsidRDefault="00AA4EE0" w:rsidP="00754DF1">
                      <w:pPr>
                        <w:spacing w:line="276" w:lineRule="auto"/>
                        <w:rPr>
                          <w:b/>
                          <w:sz w:val="16"/>
                          <w:szCs w:val="16"/>
                        </w:rPr>
                      </w:pPr>
                      <w:r w:rsidRPr="002C7D00">
                        <w:rPr>
                          <w:b/>
                          <w:sz w:val="16"/>
                          <w:szCs w:val="16"/>
                        </w:rPr>
                        <w:t>风险管理</w:t>
                      </w:r>
                    </w:p>
                    <w:p w14:paraId="7EA87334" w14:textId="77777777" w:rsidR="00AA4EE0" w:rsidRPr="002C7D00" w:rsidRDefault="00AA4EE0" w:rsidP="00754DF1">
                      <w:pPr>
                        <w:spacing w:line="276" w:lineRule="auto"/>
                        <w:rPr>
                          <w:sz w:val="16"/>
                          <w:szCs w:val="16"/>
                        </w:rPr>
                      </w:pPr>
                      <w:r w:rsidRPr="002C7D00">
                        <w:rPr>
                          <w:sz w:val="16"/>
                          <w:szCs w:val="16"/>
                        </w:rPr>
                        <w:t>机构识别、评估和管理气候相关风险的流程</w:t>
                      </w:r>
                    </w:p>
                    <w:p w14:paraId="1F589E29" w14:textId="77777777" w:rsidR="00AA4EE0" w:rsidRPr="002C7D00" w:rsidRDefault="00AA4EE0" w:rsidP="00754DF1">
                      <w:pPr>
                        <w:spacing w:line="276" w:lineRule="auto"/>
                        <w:rPr>
                          <w:b/>
                          <w:sz w:val="16"/>
                          <w:szCs w:val="16"/>
                        </w:rPr>
                      </w:pPr>
                      <w:r w:rsidRPr="002C7D00">
                        <w:rPr>
                          <w:b/>
                          <w:sz w:val="16"/>
                          <w:szCs w:val="16"/>
                        </w:rPr>
                        <w:t>指标和目标</w:t>
                      </w:r>
                    </w:p>
                    <w:p w14:paraId="25B856A6" w14:textId="77777777" w:rsidR="00AA4EE0" w:rsidRPr="002C7D00" w:rsidRDefault="00AA4EE0" w:rsidP="00754DF1">
                      <w:pPr>
                        <w:rPr>
                          <w:sz w:val="16"/>
                          <w:szCs w:val="16"/>
                        </w:rPr>
                      </w:pPr>
                      <w:r w:rsidRPr="002C7D00">
                        <w:rPr>
                          <w:sz w:val="16"/>
                          <w:szCs w:val="16"/>
                        </w:rPr>
                        <w:t>用</w:t>
                      </w:r>
                      <w:r w:rsidRPr="002C7D00">
                        <w:rPr>
                          <w:rFonts w:hint="eastAsia"/>
                          <w:sz w:val="16"/>
                          <w:szCs w:val="16"/>
                        </w:rPr>
                        <w:t>以</w:t>
                      </w:r>
                      <w:r w:rsidRPr="002C7D00">
                        <w:rPr>
                          <w:sz w:val="16"/>
                          <w:szCs w:val="16"/>
                        </w:rPr>
                        <w:t>识别和管理与气候有关的风险和机遇的指标和目标</w:t>
                      </w:r>
                    </w:p>
                  </w:txbxContent>
                </v:textbox>
              </v:shape>
            </w:pict>
          </mc:Fallback>
        </mc:AlternateContent>
      </w:r>
      <w:r w:rsidRPr="00187904">
        <w:rPr>
          <w:noProof/>
          <w:sz w:val="22"/>
          <w:szCs w:val="22"/>
        </w:rPr>
        <mc:AlternateContent>
          <mc:Choice Requires="wps">
            <w:drawing>
              <wp:anchor distT="0" distB="0" distL="114300" distR="114300" simplePos="0" relativeHeight="251663360" behindDoc="0" locked="0" layoutInCell="1" allowOverlap="1" wp14:anchorId="5AFB8681" wp14:editId="7E63DA60">
                <wp:simplePos x="0" y="0"/>
                <wp:positionH relativeFrom="column">
                  <wp:posOffset>19050</wp:posOffset>
                </wp:positionH>
                <wp:positionV relativeFrom="paragraph">
                  <wp:posOffset>38100</wp:posOffset>
                </wp:positionV>
                <wp:extent cx="3162300" cy="7429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1623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8AD09" w14:textId="77777777" w:rsidR="00AA4EE0" w:rsidRPr="002C7D00" w:rsidRDefault="00AA4EE0" w:rsidP="002C7D00">
                            <w:pPr>
                              <w:spacing w:line="276" w:lineRule="auto"/>
                              <w:rPr>
                                <w:sz w:val="16"/>
                                <w:szCs w:val="16"/>
                              </w:rPr>
                            </w:pPr>
                            <w:r w:rsidRPr="002C7D00">
                              <w:rPr>
                                <w:sz w:val="16"/>
                                <w:szCs w:val="16"/>
                              </w:rPr>
                              <w:t>图</w:t>
                            </w:r>
                            <w:r w:rsidRPr="002C7D00">
                              <w:rPr>
                                <w:sz w:val="16"/>
                                <w:szCs w:val="16"/>
                              </w:rPr>
                              <w:t>2</w:t>
                            </w:r>
                          </w:p>
                          <w:p w14:paraId="0C632D28" w14:textId="77777777" w:rsidR="00AA4EE0" w:rsidRPr="002C7D00" w:rsidRDefault="00AA4EE0" w:rsidP="002C7D00">
                            <w:pPr>
                              <w:rPr>
                                <w:sz w:val="16"/>
                                <w:szCs w:val="16"/>
                              </w:rPr>
                            </w:pPr>
                            <w:r w:rsidRPr="002C7D00">
                              <w:rPr>
                                <w:b/>
                                <w:sz w:val="16"/>
                                <w:szCs w:val="16"/>
                              </w:rPr>
                              <w:t>气候相关</w:t>
                            </w:r>
                            <w:r>
                              <w:rPr>
                                <w:b/>
                                <w:sz w:val="16"/>
                                <w:szCs w:val="16"/>
                              </w:rPr>
                              <w:t>财务信息披露</w:t>
                            </w:r>
                            <w:r w:rsidRPr="002C7D00">
                              <w:rPr>
                                <w:b/>
                                <w:sz w:val="16"/>
                                <w:szCs w:val="16"/>
                              </w:rPr>
                              <w:t>的核心要素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1.5pt;margin-top:3pt;width:249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" filled="f" stroked="f" strokeweight=".5pt">
                <v:textbox>
                  <w:txbxContent>
                    <w:p w14:paraId="6E88AD09" w14:textId="77777777" w:rsidR="00AA4EE0" w:rsidRPr="002C7D00" w:rsidRDefault="00AA4EE0" w:rsidP="002C7D00">
                      <w:pPr>
                        <w:spacing w:line="276" w:lineRule="auto"/>
                        <w:rPr>
                          <w:sz w:val="16"/>
                          <w:szCs w:val="16"/>
                        </w:rPr>
                      </w:pPr>
                      <w:r w:rsidRPr="002C7D00">
                        <w:rPr>
                          <w:sz w:val="16"/>
                          <w:szCs w:val="16"/>
                        </w:rPr>
                        <w:t>图</w:t>
                      </w:r>
                      <w:r w:rsidRPr="002C7D00">
                        <w:rPr>
                          <w:sz w:val="16"/>
                          <w:szCs w:val="16"/>
                        </w:rPr>
                        <w:t>2</w:t>
                      </w:r>
                    </w:p>
                    <w:p w14:paraId="0C632D28" w14:textId="77777777" w:rsidR="00AA4EE0" w:rsidRPr="002C7D00" w:rsidRDefault="00AA4EE0" w:rsidP="002C7D00">
                      <w:pPr>
                        <w:rPr>
                          <w:sz w:val="16"/>
                          <w:szCs w:val="16"/>
                        </w:rPr>
                      </w:pPr>
                      <w:r w:rsidRPr="002C7D00">
                        <w:rPr>
                          <w:b/>
                          <w:sz w:val="16"/>
                          <w:szCs w:val="16"/>
                        </w:rPr>
                        <w:t>气候相关</w:t>
                      </w:r>
                      <w:r>
                        <w:rPr>
                          <w:b/>
                          <w:sz w:val="16"/>
                          <w:szCs w:val="16"/>
                        </w:rPr>
                        <w:t>财务信息披露</w:t>
                      </w:r>
                      <w:r w:rsidRPr="002C7D00">
                        <w:rPr>
                          <w:b/>
                          <w:sz w:val="16"/>
                          <w:szCs w:val="16"/>
                        </w:rPr>
                        <w:t>的核心要素</w:t>
                      </w:r>
                    </w:p>
                  </w:txbxContent>
                </v:textbox>
              </v:shape>
            </w:pict>
          </mc:Fallback>
        </mc:AlternateContent>
      </w:r>
      <w:r w:rsidRPr="00187904">
        <w:rPr>
          <w:noProof/>
          <w:sz w:val="22"/>
          <w:szCs w:val="22"/>
        </w:rPr>
        <mc:AlternateContent>
          <mc:Choice Requires="wps">
            <w:drawing>
              <wp:anchor distT="0" distB="0" distL="114300" distR="114300" simplePos="0" relativeHeight="251671552" behindDoc="0" locked="0" layoutInCell="1" allowOverlap="1" wp14:anchorId="57BD9B12" wp14:editId="1FF2E7AB">
                <wp:simplePos x="0" y="0"/>
                <wp:positionH relativeFrom="column">
                  <wp:posOffset>666750</wp:posOffset>
                </wp:positionH>
                <wp:positionV relativeFrom="paragraph">
                  <wp:posOffset>2324100</wp:posOffset>
                </wp:positionV>
                <wp:extent cx="1314450" cy="31432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314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A24A4"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指标和目标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9" type="#_x0000_t202" style="position:absolute;left:0;text-align:left;margin-left:52.5pt;margin-top:183pt;width:103.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" filled="f" stroked="f" strokeweight=".5pt">
                <v:textbox>
                  <w:txbxContent>
                    <w:p w14:paraId="3BBA24A4"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指标和目标</w:t>
                      </w:r>
                    </w:p>
                  </w:txbxContent>
                </v:textbox>
              </v:shape>
            </w:pict>
          </mc:Fallback>
        </mc:AlternateContent>
      </w:r>
      <w:r w:rsidRPr="00187904">
        <w:rPr>
          <w:noProof/>
          <w:sz w:val="22"/>
          <w:szCs w:val="22"/>
        </w:rPr>
        <mc:AlternateContent>
          <mc:Choice Requires="wps">
            <w:drawing>
              <wp:anchor distT="0" distB="0" distL="114300" distR="114300" simplePos="0" relativeHeight="251669504" behindDoc="0" locked="0" layoutInCell="1" allowOverlap="1" wp14:anchorId="44AE54B3" wp14:editId="6EF43F1A">
                <wp:simplePos x="0" y="0"/>
                <wp:positionH relativeFrom="column">
                  <wp:posOffset>666750</wp:posOffset>
                </wp:positionH>
                <wp:positionV relativeFrom="paragraph">
                  <wp:posOffset>1634490</wp:posOffset>
                </wp:positionV>
                <wp:extent cx="1314450" cy="31432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314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7749"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风险管理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0" type="#_x0000_t202" style="position:absolute;left:0;text-align:left;margin-left:52.5pt;margin-top:128.7pt;width:103.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" filled="f" stroked="f" strokeweight=".5pt">
                <v:textbox>
                  <w:txbxContent>
                    <w:p w14:paraId="33A37749"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风险管理</w:t>
                      </w:r>
                    </w:p>
                  </w:txbxContent>
                </v:textbox>
              </v:shape>
            </w:pict>
          </mc:Fallback>
        </mc:AlternateContent>
      </w:r>
      <w:r w:rsidRPr="00187904">
        <w:rPr>
          <w:noProof/>
          <w:sz w:val="22"/>
          <w:szCs w:val="22"/>
        </w:rPr>
        <mc:AlternateContent>
          <mc:Choice Requires="wps">
            <w:drawing>
              <wp:anchor distT="0" distB="0" distL="114300" distR="114300" simplePos="0" relativeHeight="251667456" behindDoc="0" locked="0" layoutInCell="1" allowOverlap="1" wp14:anchorId="2B25ADC0" wp14:editId="5F876867">
                <wp:simplePos x="0" y="0"/>
                <wp:positionH relativeFrom="column">
                  <wp:posOffset>666750</wp:posOffset>
                </wp:positionH>
                <wp:positionV relativeFrom="paragraph">
                  <wp:posOffset>1200150</wp:posOffset>
                </wp:positionV>
                <wp:extent cx="1314450" cy="31432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314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0FB18"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战略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31" type="#_x0000_t202" style="position:absolute;left:0;text-align:left;margin-left:52.5pt;margin-top:94.5pt;width:103.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" filled="f" stroked="f" strokeweight=".5pt">
                <v:textbox>
                  <w:txbxContent>
                    <w:p w14:paraId="7CA0FB18" w14:textId="77777777" w:rsidR="00AA4EE0" w:rsidRPr="00754DF1" w:rsidRDefault="00AA4EE0" w:rsidP="00754DF1">
                      <w:pPr>
                        <w:jc w:val="center"/>
                        <w:rPr>
                          <w:b/>
                          <w:color w:val="FFFFFF" w:themeColor="background1"/>
                          <w:sz w:val="22"/>
                          <w:szCs w:val="22"/>
                        </w:rPr>
                      </w:pPr>
                      <w:r w:rsidRPr="00754DF1">
                        <w:rPr>
                          <w:b/>
                          <w:color w:val="FFFFFF" w:themeColor="background1"/>
                          <w:sz w:val="22"/>
                          <w:szCs w:val="22"/>
                        </w:rPr>
                        <w:t>战略</w:t>
                      </w:r>
                    </w:p>
                  </w:txbxContent>
                </v:textbox>
              </v:shape>
            </w:pict>
          </mc:Fallback>
        </mc:AlternateContent>
      </w:r>
      <w:r w:rsidRPr="00187904">
        <w:rPr>
          <w:noProof/>
          <w:sz w:val="22"/>
          <w:szCs w:val="22"/>
        </w:rPr>
        <mc:AlternateContent>
          <mc:Choice Requires="wps">
            <w:drawing>
              <wp:anchor distT="0" distB="0" distL="114300" distR="114300" simplePos="0" relativeHeight="251665408" behindDoc="0" locked="0" layoutInCell="1" allowOverlap="1" wp14:anchorId="68BD2676" wp14:editId="3B795E0D">
                <wp:simplePos x="0" y="0"/>
                <wp:positionH relativeFrom="column">
                  <wp:posOffset>666750</wp:posOffset>
                </wp:positionH>
                <wp:positionV relativeFrom="paragraph">
                  <wp:posOffset>742950</wp:posOffset>
                </wp:positionV>
                <wp:extent cx="1314450" cy="3143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314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DEF3" w14:textId="77777777" w:rsidR="00AA4EE0" w:rsidRPr="00754DF1" w:rsidRDefault="00AA4EE0" w:rsidP="00754DF1">
                            <w:pPr>
                              <w:jc w:val="center"/>
                              <w:rPr>
                                <w:b/>
                                <w:color w:val="FFFFFF" w:themeColor="background1"/>
                              </w:rPr>
                            </w:pPr>
                            <w:r w:rsidRPr="00754DF1">
                              <w:rPr>
                                <w:b/>
                                <w:color w:val="FFFFFF" w:themeColor="background1"/>
                                <w:sz w:val="22"/>
                                <w:szCs w:val="22"/>
                              </w:rPr>
                              <w:t>治理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32" type="#_x0000_t202" style="position:absolute;left:0;text-align:left;margin-left:52.5pt;margin-top:58.5pt;width:103.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" filled="f" stroked="f" strokeweight=".5pt">
                <v:textbox>
                  <w:txbxContent>
                    <w:p w14:paraId="5C50DEF3" w14:textId="77777777" w:rsidR="00AA4EE0" w:rsidRPr="00754DF1" w:rsidRDefault="00AA4EE0" w:rsidP="00754DF1">
                      <w:pPr>
                        <w:jc w:val="center"/>
                        <w:rPr>
                          <w:b/>
                          <w:color w:val="FFFFFF" w:themeColor="background1"/>
                        </w:rPr>
                      </w:pPr>
                      <w:r w:rsidRPr="00754DF1">
                        <w:rPr>
                          <w:b/>
                          <w:color w:val="FFFFFF" w:themeColor="background1"/>
                          <w:sz w:val="22"/>
                          <w:szCs w:val="22"/>
                        </w:rPr>
                        <w:t>治理</w:t>
                      </w:r>
                    </w:p>
                  </w:txbxContent>
                </v:textbox>
              </v:shape>
            </w:pict>
          </mc:Fallback>
        </mc:AlternateContent>
      </w:r>
      <w:r w:rsidR="00246FF6" w:rsidRPr="00187904">
        <w:rPr>
          <w:noProof/>
          <w:sz w:val="22"/>
          <w:szCs w:val="22"/>
        </w:rPr>
        <w:drawing>
          <wp:inline distT="0" distB="0" distL="0" distR="0" wp14:anchorId="3A19E2C1" wp14:editId="0E1CCB47">
            <wp:extent cx="5274310" cy="3045728"/>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45728"/>
                    </a:xfrm>
                    <a:prstGeom prst="rect">
                      <a:avLst/>
                    </a:prstGeom>
                    <a:noFill/>
                    <a:ln>
                      <a:noFill/>
                    </a:ln>
                  </pic:spPr>
                </pic:pic>
              </a:graphicData>
            </a:graphic>
          </wp:inline>
        </w:drawing>
      </w:r>
    </w:p>
    <w:p w14:paraId="72204AE1" w14:textId="034B35CB" w:rsidR="008D4D56" w:rsidRPr="00187904" w:rsidRDefault="00322275" w:rsidP="008F0BC3">
      <w:pPr>
        <w:spacing w:afterLines="50" w:after="156" w:line="276" w:lineRule="auto"/>
        <w:rPr>
          <w:b/>
          <w:sz w:val="22"/>
          <w:szCs w:val="22"/>
        </w:rPr>
      </w:pPr>
      <w:r>
        <w:rPr>
          <w:rFonts w:hint="eastAsia"/>
          <w:b/>
          <w:sz w:val="22"/>
          <w:szCs w:val="22"/>
        </w:rPr>
        <w:t>气候相关</w:t>
      </w:r>
      <w:r w:rsidR="00CF6002" w:rsidRPr="00187904">
        <w:rPr>
          <w:b/>
          <w:sz w:val="22"/>
          <w:szCs w:val="22"/>
        </w:rPr>
        <w:t>情景</w:t>
      </w:r>
    </w:p>
    <w:p w14:paraId="6AF0D880" w14:textId="359DE802" w:rsidR="00322275" w:rsidRPr="004E6AE5" w:rsidRDefault="00BC66B5" w:rsidP="008F0BC3">
      <w:pPr>
        <w:spacing w:afterLines="50" w:after="156" w:line="276" w:lineRule="auto"/>
        <w:rPr>
          <w:sz w:val="22"/>
          <w:szCs w:val="22"/>
        </w:rPr>
      </w:pPr>
      <w:r w:rsidRPr="00187904">
        <w:rPr>
          <w:sz w:val="22"/>
          <w:szCs w:val="22"/>
        </w:rPr>
        <w:t>工作组</w:t>
      </w:r>
      <w:r w:rsidR="00424395" w:rsidRPr="00187904">
        <w:rPr>
          <w:rFonts w:hint="eastAsia"/>
          <w:sz w:val="22"/>
        </w:rPr>
        <w:t>建议的</w:t>
      </w:r>
      <w:r w:rsidR="00424395" w:rsidRPr="00187904">
        <w:rPr>
          <w:sz w:val="22"/>
          <w:szCs w:val="22"/>
        </w:rPr>
        <w:t>主要</w:t>
      </w:r>
      <w:r w:rsidR="00424395" w:rsidRPr="00187904">
        <w:rPr>
          <w:rFonts w:hint="eastAsia"/>
          <w:sz w:val="22"/>
        </w:rPr>
        <w:t>信息</w:t>
      </w:r>
      <w:r w:rsidR="00424395" w:rsidRPr="00187904">
        <w:rPr>
          <w:sz w:val="22"/>
        </w:rPr>
        <w:t>披露</w:t>
      </w:r>
      <w:r w:rsidRPr="00187904">
        <w:rPr>
          <w:sz w:val="22"/>
          <w:szCs w:val="22"/>
        </w:rPr>
        <w:t>中，有一项</w:t>
      </w:r>
      <w:r w:rsidR="00527A7C">
        <w:rPr>
          <w:rFonts w:hint="eastAsia"/>
          <w:sz w:val="22"/>
          <w:szCs w:val="22"/>
        </w:rPr>
        <w:t>主要是关于</w:t>
      </w:r>
      <w:r w:rsidR="00BE3A2A">
        <w:rPr>
          <w:rFonts w:hint="eastAsia"/>
          <w:sz w:val="22"/>
          <w:szCs w:val="22"/>
        </w:rPr>
        <w:t>组织机构</w:t>
      </w:r>
      <w:r w:rsidR="00322275">
        <w:rPr>
          <w:rFonts w:hint="eastAsia"/>
          <w:sz w:val="22"/>
          <w:szCs w:val="22"/>
        </w:rPr>
        <w:t>战略的</w:t>
      </w:r>
      <w:r w:rsidR="00E26A64">
        <w:rPr>
          <w:rFonts w:hint="eastAsia"/>
          <w:sz w:val="22"/>
          <w:szCs w:val="22"/>
        </w:rPr>
        <w:t>适应力</w:t>
      </w:r>
      <w:r w:rsidR="00322275">
        <w:rPr>
          <w:rFonts w:hint="eastAsia"/>
          <w:sz w:val="22"/>
          <w:szCs w:val="22"/>
        </w:rPr>
        <w:t>，将不同气候相关情景纳入</w:t>
      </w:r>
      <w:proofErr w:type="gramStart"/>
      <w:r w:rsidR="00322275">
        <w:rPr>
          <w:rFonts w:hint="eastAsia"/>
          <w:sz w:val="22"/>
          <w:szCs w:val="22"/>
        </w:rPr>
        <w:t>考量</w:t>
      </w:r>
      <w:proofErr w:type="gramEnd"/>
      <w:r w:rsidR="00A539B3" w:rsidRPr="00187904">
        <w:rPr>
          <w:sz w:val="22"/>
          <w:szCs w:val="22"/>
        </w:rPr>
        <w:t>（包括</w:t>
      </w:r>
      <w:r w:rsidR="00A539B3" w:rsidRPr="00187904">
        <w:rPr>
          <w:sz w:val="22"/>
          <w:szCs w:val="22"/>
        </w:rPr>
        <w:t>2</w:t>
      </w:r>
      <w:r w:rsidR="00C13C5E" w:rsidRPr="00604860">
        <w:rPr>
          <w:sz w:val="22"/>
          <w:szCs w:val="22"/>
        </w:rPr>
        <w:t>°C</w:t>
      </w:r>
      <w:r w:rsidR="00E32B97">
        <w:rPr>
          <w:rFonts w:hint="eastAsia"/>
          <w:sz w:val="22"/>
          <w:szCs w:val="22"/>
        </w:rPr>
        <w:t>（或更低温度）</w:t>
      </w:r>
      <w:r w:rsidR="00CF6002" w:rsidRPr="00187904">
        <w:rPr>
          <w:sz w:val="22"/>
          <w:szCs w:val="22"/>
        </w:rPr>
        <w:t>情景</w:t>
      </w:r>
      <w:r w:rsidR="00A539B3" w:rsidRPr="00187904">
        <w:rPr>
          <w:rStyle w:val="FootnoteReference"/>
          <w:sz w:val="22"/>
          <w:szCs w:val="22"/>
        </w:rPr>
        <w:footnoteReference w:id="6"/>
      </w:r>
      <w:r w:rsidR="00A539B3" w:rsidRPr="00187904">
        <w:rPr>
          <w:sz w:val="22"/>
          <w:szCs w:val="22"/>
        </w:rPr>
        <w:t>）</w:t>
      </w:r>
      <w:r w:rsidR="00322275">
        <w:rPr>
          <w:rFonts w:hint="eastAsia"/>
          <w:sz w:val="22"/>
          <w:szCs w:val="22"/>
        </w:rPr>
        <w:t>。</w:t>
      </w:r>
      <w:r w:rsidRPr="00187904">
        <w:rPr>
          <w:sz w:val="22"/>
          <w:szCs w:val="22"/>
        </w:rPr>
        <w:t>可能对</w:t>
      </w:r>
      <w:r w:rsidR="00BE3A2A">
        <w:rPr>
          <w:sz w:val="22"/>
          <w:szCs w:val="22"/>
        </w:rPr>
        <w:t>组织机构</w:t>
      </w:r>
      <w:r w:rsidRPr="00187904">
        <w:rPr>
          <w:sz w:val="22"/>
          <w:szCs w:val="22"/>
        </w:rPr>
        <w:t>的业务、战略和财务规划</w:t>
      </w:r>
      <w:r w:rsidR="00A539B3" w:rsidRPr="00187904">
        <w:rPr>
          <w:sz w:val="22"/>
          <w:szCs w:val="22"/>
        </w:rPr>
        <w:t>所产生</w:t>
      </w:r>
      <w:r w:rsidRPr="00187904">
        <w:rPr>
          <w:sz w:val="22"/>
          <w:szCs w:val="22"/>
        </w:rPr>
        <w:t>的影响。</w:t>
      </w:r>
      <w:r w:rsidR="00CF6002" w:rsidRPr="00187904">
        <w:rPr>
          <w:sz w:val="22"/>
          <w:szCs w:val="22"/>
        </w:rPr>
        <w:t>为更好</w:t>
      </w:r>
      <w:r w:rsidR="00E748D2" w:rsidRPr="00187904">
        <w:rPr>
          <w:sz w:val="22"/>
          <w:szCs w:val="22"/>
        </w:rPr>
        <w:t>地</w:t>
      </w:r>
      <w:r w:rsidR="00CF6002" w:rsidRPr="00187904">
        <w:rPr>
          <w:sz w:val="22"/>
          <w:szCs w:val="22"/>
        </w:rPr>
        <w:t>了解气候变化对</w:t>
      </w:r>
      <w:r w:rsidR="00BE3A2A">
        <w:rPr>
          <w:sz w:val="22"/>
          <w:szCs w:val="22"/>
        </w:rPr>
        <w:t>组织机构</w:t>
      </w:r>
      <w:r w:rsidR="00CF6002" w:rsidRPr="004E6AE5">
        <w:rPr>
          <w:sz w:val="22"/>
          <w:szCs w:val="22"/>
        </w:rPr>
        <w:t>可能产生的影响，</w:t>
      </w:r>
      <w:r w:rsidR="00594E8D" w:rsidRPr="004E6AE5">
        <w:rPr>
          <w:sz w:val="22"/>
          <w:szCs w:val="22"/>
        </w:rPr>
        <w:t>关键步骤是</w:t>
      </w:r>
      <w:r w:rsidR="00CF6002" w:rsidRPr="004E6AE5">
        <w:rPr>
          <w:sz w:val="22"/>
          <w:szCs w:val="22"/>
        </w:rPr>
        <w:t>披露</w:t>
      </w:r>
      <w:r w:rsidR="00BE3A2A">
        <w:rPr>
          <w:sz w:val="22"/>
          <w:szCs w:val="22"/>
        </w:rPr>
        <w:t>组织机构</w:t>
      </w:r>
      <w:r w:rsidR="00CF6002" w:rsidRPr="004E6AE5">
        <w:rPr>
          <w:sz w:val="22"/>
          <w:szCs w:val="22"/>
        </w:rPr>
        <w:t>如何</w:t>
      </w:r>
      <w:r w:rsidR="00322275">
        <w:rPr>
          <w:rFonts w:hint="eastAsia"/>
          <w:sz w:val="22"/>
          <w:szCs w:val="22"/>
        </w:rPr>
        <w:t>改变战略来应对气候相关风险和机遇</w:t>
      </w:r>
      <w:r w:rsidR="00CF6002" w:rsidRPr="004E6AE5">
        <w:rPr>
          <w:sz w:val="22"/>
          <w:szCs w:val="22"/>
        </w:rPr>
        <w:t>。</w:t>
      </w:r>
      <w:r w:rsidR="003656FE">
        <w:rPr>
          <w:rFonts w:hint="eastAsia"/>
          <w:sz w:val="22"/>
          <w:szCs w:val="22"/>
        </w:rPr>
        <w:t>工作组承认，</w:t>
      </w:r>
      <w:r w:rsidR="00527A7C">
        <w:rPr>
          <w:rFonts w:hint="eastAsia"/>
          <w:sz w:val="22"/>
          <w:szCs w:val="22"/>
        </w:rPr>
        <w:t>采用情景模式</w:t>
      </w:r>
      <w:r w:rsidR="003656FE">
        <w:rPr>
          <w:rFonts w:hint="eastAsia"/>
          <w:sz w:val="22"/>
          <w:szCs w:val="22"/>
        </w:rPr>
        <w:t>评估气候相关问题及其潜在财务影响是</w:t>
      </w:r>
      <w:r w:rsidR="000372AA">
        <w:rPr>
          <w:rFonts w:hint="eastAsia"/>
          <w:sz w:val="22"/>
          <w:szCs w:val="22"/>
        </w:rPr>
        <w:t>新进才出现</w:t>
      </w:r>
      <w:r w:rsidR="00034ED7">
        <w:rPr>
          <w:rFonts w:hint="eastAsia"/>
          <w:sz w:val="22"/>
          <w:szCs w:val="22"/>
        </w:rPr>
        <w:t>的做法，</w:t>
      </w:r>
      <w:r w:rsidR="000372AA">
        <w:rPr>
          <w:rFonts w:hint="eastAsia"/>
          <w:sz w:val="22"/>
          <w:szCs w:val="22"/>
        </w:rPr>
        <w:t>其</w:t>
      </w:r>
      <w:r w:rsidR="00527A7C">
        <w:rPr>
          <w:rFonts w:hint="eastAsia"/>
          <w:sz w:val="22"/>
          <w:szCs w:val="22"/>
        </w:rPr>
        <w:t>具体操作会</w:t>
      </w:r>
      <w:r w:rsidR="003656FE">
        <w:rPr>
          <w:rFonts w:hint="eastAsia"/>
          <w:sz w:val="22"/>
          <w:szCs w:val="22"/>
        </w:rPr>
        <w:t>随着时间推移不断演变，但工作组认为</w:t>
      </w:r>
      <w:r w:rsidR="003656FE" w:rsidRPr="002B4427">
        <w:rPr>
          <w:rFonts w:hint="eastAsia"/>
          <w:sz w:val="22"/>
          <w:szCs w:val="22"/>
        </w:rPr>
        <w:t>，</w:t>
      </w:r>
      <w:r w:rsidR="000372AA" w:rsidRPr="009C2E71">
        <w:rPr>
          <w:rFonts w:hint="eastAsia"/>
          <w:sz w:val="22"/>
          <w:szCs w:val="22"/>
        </w:rPr>
        <w:t>情景分析</w:t>
      </w:r>
      <w:r w:rsidR="000372AA" w:rsidRPr="002B4427">
        <w:rPr>
          <w:rFonts w:hint="eastAsia"/>
          <w:sz w:val="22"/>
          <w:szCs w:val="22"/>
        </w:rPr>
        <w:t>对于</w:t>
      </w:r>
      <w:r w:rsidR="00A8047B" w:rsidRPr="006F4D75">
        <w:rPr>
          <w:rFonts w:hint="eastAsia"/>
          <w:sz w:val="22"/>
          <w:szCs w:val="22"/>
        </w:rPr>
        <w:t>不断</w:t>
      </w:r>
      <w:r w:rsidR="00846682" w:rsidRPr="009C2E71">
        <w:rPr>
          <w:rFonts w:hint="eastAsia"/>
          <w:sz w:val="22"/>
          <w:szCs w:val="22"/>
        </w:rPr>
        <w:t>完善</w:t>
      </w:r>
      <w:r w:rsidR="00034ED7" w:rsidRPr="009C2E71">
        <w:rPr>
          <w:rFonts w:hint="eastAsia"/>
          <w:sz w:val="22"/>
          <w:szCs w:val="22"/>
        </w:rPr>
        <w:t>有利于决策的</w:t>
      </w:r>
      <w:r w:rsidR="003656FE" w:rsidRPr="009C2E71">
        <w:rPr>
          <w:rFonts w:hint="eastAsia"/>
          <w:sz w:val="22"/>
          <w:szCs w:val="22"/>
        </w:rPr>
        <w:t>气候相关财务</w:t>
      </w:r>
      <w:r w:rsidR="00A8047B" w:rsidRPr="009C2E71">
        <w:rPr>
          <w:rFonts w:hint="eastAsia"/>
          <w:sz w:val="22"/>
          <w:szCs w:val="22"/>
        </w:rPr>
        <w:t>信息</w:t>
      </w:r>
      <w:r w:rsidR="00846682" w:rsidRPr="009C2E71">
        <w:rPr>
          <w:rFonts w:hint="eastAsia"/>
          <w:sz w:val="22"/>
          <w:szCs w:val="22"/>
        </w:rPr>
        <w:t>的披露而言</w:t>
      </w:r>
      <w:r w:rsidR="000372AA" w:rsidRPr="009C2E71">
        <w:rPr>
          <w:rFonts w:hint="eastAsia"/>
          <w:sz w:val="22"/>
          <w:szCs w:val="22"/>
        </w:rPr>
        <w:t>非常重要</w:t>
      </w:r>
      <w:r w:rsidR="003656FE" w:rsidRPr="002B4427">
        <w:rPr>
          <w:rFonts w:hint="eastAsia"/>
          <w:sz w:val="22"/>
          <w:szCs w:val="22"/>
        </w:rPr>
        <w:t>。</w:t>
      </w:r>
    </w:p>
    <w:p w14:paraId="0FC021CA" w14:textId="77777777" w:rsidR="00CF6002" w:rsidRPr="004E6AE5" w:rsidRDefault="00CF6002" w:rsidP="008F0BC3">
      <w:pPr>
        <w:spacing w:afterLines="50" w:after="156" w:line="276" w:lineRule="auto"/>
        <w:rPr>
          <w:b/>
          <w:sz w:val="22"/>
          <w:szCs w:val="22"/>
        </w:rPr>
      </w:pPr>
      <w:r w:rsidRPr="004E6AE5">
        <w:rPr>
          <w:b/>
          <w:sz w:val="22"/>
          <w:szCs w:val="22"/>
        </w:rPr>
        <w:t>结论</w:t>
      </w:r>
    </w:p>
    <w:p w14:paraId="58DCE8E5" w14:textId="3BA6DBDE" w:rsidR="00CF6002" w:rsidRPr="004E6AE5" w:rsidRDefault="00CF6002" w:rsidP="00F63703">
      <w:pPr>
        <w:spacing w:afterLines="50" w:after="156"/>
        <w:rPr>
          <w:sz w:val="22"/>
          <w:szCs w:val="22"/>
        </w:rPr>
      </w:pPr>
      <w:r w:rsidRPr="004E6AE5">
        <w:rPr>
          <w:sz w:val="22"/>
          <w:szCs w:val="22"/>
        </w:rPr>
        <w:t>认识到气候相关财务申报仍</w:t>
      </w:r>
      <w:r w:rsidR="00466643">
        <w:rPr>
          <w:sz w:val="22"/>
          <w:szCs w:val="22"/>
        </w:rPr>
        <w:t>处于</w:t>
      </w:r>
      <w:r w:rsidR="003656FE">
        <w:rPr>
          <w:rFonts w:hint="eastAsia"/>
          <w:sz w:val="22"/>
          <w:szCs w:val="22"/>
        </w:rPr>
        <w:t>不断</w:t>
      </w:r>
      <w:r w:rsidR="003203E9">
        <w:rPr>
          <w:rFonts w:hint="eastAsia"/>
          <w:sz w:val="22"/>
          <w:szCs w:val="22"/>
        </w:rPr>
        <w:t>改进</w:t>
      </w:r>
      <w:r w:rsidR="00466643">
        <w:rPr>
          <w:rFonts w:hint="eastAsia"/>
          <w:sz w:val="22"/>
          <w:szCs w:val="22"/>
        </w:rPr>
        <w:t>过程中</w:t>
      </w:r>
      <w:r w:rsidR="00686BDF" w:rsidRPr="004E6AE5">
        <w:rPr>
          <w:sz w:val="22"/>
          <w:szCs w:val="22"/>
        </w:rPr>
        <w:t>，工作组的建议报告为投资者和其他</w:t>
      </w:r>
      <w:r w:rsidR="00BA1B52">
        <w:rPr>
          <w:rFonts w:hint="eastAsia"/>
          <w:sz w:val="22"/>
          <w:szCs w:val="22"/>
        </w:rPr>
        <w:t>各方</w:t>
      </w:r>
      <w:r w:rsidR="00E748D2" w:rsidRPr="004E6AE5">
        <w:rPr>
          <w:sz w:val="22"/>
          <w:szCs w:val="22"/>
        </w:rPr>
        <w:t>对</w:t>
      </w:r>
      <w:r w:rsidR="001C5079">
        <w:rPr>
          <w:sz w:val="22"/>
          <w:szCs w:val="22"/>
        </w:rPr>
        <w:t>气候相关风险</w:t>
      </w:r>
      <w:r w:rsidR="00E748D2" w:rsidRPr="004E6AE5">
        <w:rPr>
          <w:sz w:val="22"/>
          <w:szCs w:val="22"/>
        </w:rPr>
        <w:t>和机遇进行</w:t>
      </w:r>
      <w:r w:rsidR="00686BDF" w:rsidRPr="004E6AE5">
        <w:rPr>
          <w:sz w:val="22"/>
          <w:szCs w:val="22"/>
        </w:rPr>
        <w:t>适当评估和定价</w:t>
      </w:r>
      <w:r w:rsidR="00594E8D" w:rsidRPr="004E6AE5">
        <w:rPr>
          <w:sz w:val="22"/>
          <w:szCs w:val="22"/>
        </w:rPr>
        <w:t>奠定</w:t>
      </w:r>
      <w:r w:rsidR="00686BDF" w:rsidRPr="004E6AE5">
        <w:rPr>
          <w:sz w:val="22"/>
          <w:szCs w:val="22"/>
        </w:rPr>
        <w:t>了基础。工作组的建议报告目标远大，但</w:t>
      </w:r>
      <w:r w:rsidR="00E748D2" w:rsidRPr="004E6AE5">
        <w:rPr>
          <w:sz w:val="22"/>
          <w:szCs w:val="22"/>
        </w:rPr>
        <w:t>同时兼顾</w:t>
      </w:r>
      <w:r w:rsidR="00686BDF" w:rsidRPr="004E6AE5">
        <w:rPr>
          <w:sz w:val="22"/>
          <w:szCs w:val="22"/>
        </w:rPr>
        <w:t>近期</w:t>
      </w:r>
      <w:r w:rsidR="00E748D2" w:rsidRPr="004E6AE5">
        <w:rPr>
          <w:sz w:val="22"/>
          <w:szCs w:val="22"/>
        </w:rPr>
        <w:t>的</w:t>
      </w:r>
      <w:r w:rsidR="00686BDF" w:rsidRPr="004E6AE5">
        <w:rPr>
          <w:sz w:val="22"/>
          <w:szCs w:val="22"/>
        </w:rPr>
        <w:t>实际应用。工作组希望在气候变化</w:t>
      </w:r>
      <w:r w:rsidR="00E748D2" w:rsidRPr="004E6AE5">
        <w:rPr>
          <w:sz w:val="22"/>
          <w:szCs w:val="22"/>
        </w:rPr>
        <w:t>当前和未来</w:t>
      </w:r>
      <w:r w:rsidR="00686BDF" w:rsidRPr="004E6AE5">
        <w:rPr>
          <w:sz w:val="22"/>
          <w:szCs w:val="22"/>
        </w:rPr>
        <w:t>对</w:t>
      </w:r>
      <w:r w:rsidR="00BE3A2A">
        <w:rPr>
          <w:sz w:val="22"/>
          <w:szCs w:val="22"/>
        </w:rPr>
        <w:t>组织机构</w:t>
      </w:r>
      <w:r w:rsidR="00686BDF" w:rsidRPr="004E6AE5">
        <w:rPr>
          <w:sz w:val="22"/>
          <w:szCs w:val="22"/>
        </w:rPr>
        <w:t>的潜在影响方面提高</w:t>
      </w:r>
      <w:r w:rsidR="00594E8D" w:rsidRPr="004E6AE5">
        <w:rPr>
          <w:sz w:val="22"/>
          <w:szCs w:val="22"/>
        </w:rPr>
        <w:t>核心</w:t>
      </w:r>
      <w:r w:rsidR="003D6279">
        <w:rPr>
          <w:sz w:val="22"/>
          <w:szCs w:val="22"/>
        </w:rPr>
        <w:t>财务信息披露</w:t>
      </w:r>
      <w:r w:rsidR="00686BDF" w:rsidRPr="004E6AE5">
        <w:rPr>
          <w:sz w:val="22"/>
          <w:szCs w:val="22"/>
        </w:rPr>
        <w:t>的质量，并使投资者在气候相关问题方面与董事会和高级管理层进行更为深入的接触。</w:t>
      </w:r>
    </w:p>
    <w:p w14:paraId="72637385" w14:textId="327282E6" w:rsidR="00115105" w:rsidRDefault="00686BDF" w:rsidP="00F63703">
      <w:pPr>
        <w:spacing w:afterLines="50" w:after="156"/>
        <w:rPr>
          <w:sz w:val="22"/>
          <w:szCs w:val="22"/>
        </w:rPr>
      </w:pPr>
      <w:r w:rsidRPr="004E6AE5">
        <w:rPr>
          <w:sz w:val="22"/>
          <w:szCs w:val="22"/>
        </w:rPr>
        <w:t>若提高气候相关</w:t>
      </w:r>
      <w:r w:rsidR="003D6279">
        <w:rPr>
          <w:sz w:val="22"/>
          <w:szCs w:val="22"/>
        </w:rPr>
        <w:t>财务信息披露</w:t>
      </w:r>
      <w:r w:rsidRPr="004E6AE5">
        <w:rPr>
          <w:sz w:val="22"/>
          <w:szCs w:val="22"/>
        </w:rPr>
        <w:t>的质量，各</w:t>
      </w:r>
      <w:r w:rsidR="00BE3A2A">
        <w:rPr>
          <w:sz w:val="22"/>
          <w:szCs w:val="22"/>
        </w:rPr>
        <w:t>组织机构</w:t>
      </w:r>
      <w:r w:rsidRPr="004E6AE5">
        <w:rPr>
          <w:sz w:val="22"/>
          <w:szCs w:val="22"/>
        </w:rPr>
        <w:t>应</w:t>
      </w:r>
      <w:r w:rsidR="005563B7" w:rsidRPr="004E6AE5">
        <w:rPr>
          <w:sz w:val="22"/>
          <w:szCs w:val="22"/>
        </w:rPr>
        <w:t>首先自觉</w:t>
      </w:r>
      <w:r w:rsidRPr="004E6AE5">
        <w:rPr>
          <w:sz w:val="22"/>
          <w:szCs w:val="22"/>
        </w:rPr>
        <w:t>采用工作组的建议。已经根据其他框架申报气候相关信息的</w:t>
      </w:r>
      <w:r w:rsidR="00BE3A2A">
        <w:rPr>
          <w:sz w:val="22"/>
          <w:szCs w:val="22"/>
        </w:rPr>
        <w:t>组织机构</w:t>
      </w:r>
      <w:r w:rsidRPr="004E6AE5">
        <w:rPr>
          <w:sz w:val="22"/>
          <w:szCs w:val="22"/>
        </w:rPr>
        <w:t>可</w:t>
      </w:r>
      <w:r w:rsidR="009061C6" w:rsidRPr="004E6AE5">
        <w:rPr>
          <w:sz w:val="22"/>
          <w:szCs w:val="22"/>
        </w:rPr>
        <w:t>以且我们也强烈建议</w:t>
      </w:r>
      <w:r w:rsidRPr="004E6AE5">
        <w:rPr>
          <w:sz w:val="22"/>
          <w:szCs w:val="22"/>
        </w:rPr>
        <w:t>立即按照本框架披露</w:t>
      </w:r>
      <w:r w:rsidR="009061C6" w:rsidRPr="004E6AE5">
        <w:rPr>
          <w:sz w:val="22"/>
          <w:szCs w:val="22"/>
        </w:rPr>
        <w:t>信息。</w:t>
      </w:r>
      <w:r w:rsidR="009A5D40" w:rsidRPr="004E6AE5">
        <w:rPr>
          <w:sz w:val="22"/>
          <w:szCs w:val="22"/>
        </w:rPr>
        <w:t>对于</w:t>
      </w:r>
      <w:r w:rsidR="00594E8D" w:rsidRPr="004E6AE5">
        <w:rPr>
          <w:sz w:val="22"/>
          <w:szCs w:val="22"/>
        </w:rPr>
        <w:t>评估</w:t>
      </w:r>
      <w:r w:rsidR="005563B7" w:rsidRPr="004E6AE5">
        <w:rPr>
          <w:sz w:val="22"/>
          <w:szCs w:val="22"/>
        </w:rPr>
        <w:t>气候变化对业务和战略</w:t>
      </w:r>
      <w:r w:rsidR="009A5D40" w:rsidRPr="004E6AE5">
        <w:rPr>
          <w:sz w:val="22"/>
          <w:szCs w:val="22"/>
        </w:rPr>
        <w:t>的</w:t>
      </w:r>
      <w:r w:rsidR="005563B7" w:rsidRPr="004E6AE5">
        <w:rPr>
          <w:sz w:val="22"/>
          <w:szCs w:val="22"/>
        </w:rPr>
        <w:t>影响</w:t>
      </w:r>
      <w:r w:rsidR="009A5D40" w:rsidRPr="004E6AE5">
        <w:rPr>
          <w:sz w:val="22"/>
          <w:szCs w:val="22"/>
        </w:rPr>
        <w:t>，</w:t>
      </w:r>
      <w:r w:rsidR="005A6A15" w:rsidRPr="004E6AE5">
        <w:rPr>
          <w:sz w:val="22"/>
          <w:szCs w:val="22"/>
        </w:rPr>
        <w:t>尚处于</w:t>
      </w:r>
      <w:r w:rsidR="005563B7" w:rsidRPr="004E6AE5">
        <w:rPr>
          <w:sz w:val="22"/>
          <w:szCs w:val="22"/>
        </w:rPr>
        <w:t>初期</w:t>
      </w:r>
      <w:r w:rsidR="005A6A15" w:rsidRPr="004E6AE5">
        <w:rPr>
          <w:sz w:val="22"/>
          <w:szCs w:val="22"/>
        </w:rPr>
        <w:t>阶段</w:t>
      </w:r>
      <w:r w:rsidR="005563B7" w:rsidRPr="004E6AE5">
        <w:rPr>
          <w:sz w:val="22"/>
          <w:szCs w:val="22"/>
        </w:rPr>
        <w:t>的</w:t>
      </w:r>
      <w:r w:rsidR="00BE3A2A">
        <w:rPr>
          <w:sz w:val="22"/>
          <w:szCs w:val="22"/>
        </w:rPr>
        <w:t>组织机构</w:t>
      </w:r>
      <w:r w:rsidR="005563B7" w:rsidRPr="004E6AE5">
        <w:rPr>
          <w:sz w:val="22"/>
          <w:szCs w:val="22"/>
        </w:rPr>
        <w:t>可首先</w:t>
      </w:r>
      <w:r w:rsidR="005A6A15" w:rsidRPr="004E6AE5">
        <w:rPr>
          <w:sz w:val="22"/>
          <w:szCs w:val="22"/>
        </w:rPr>
        <w:t>披露关系到治理、战略和风险管理实践的气候相关问题。工作组承认，</w:t>
      </w:r>
      <w:r w:rsidR="005563B7" w:rsidRPr="004E6AE5">
        <w:rPr>
          <w:sz w:val="22"/>
          <w:szCs w:val="22"/>
        </w:rPr>
        <w:t>衡量气候变化的影响</w:t>
      </w:r>
      <w:r w:rsidR="009A5D40" w:rsidRPr="004E6AE5">
        <w:rPr>
          <w:sz w:val="22"/>
          <w:szCs w:val="22"/>
        </w:rPr>
        <w:t>时存在</w:t>
      </w:r>
      <w:r w:rsidR="005A6A15" w:rsidRPr="004E6AE5">
        <w:rPr>
          <w:sz w:val="22"/>
          <w:szCs w:val="22"/>
        </w:rPr>
        <w:t>挑战，但</w:t>
      </w:r>
      <w:r w:rsidR="009A5D40" w:rsidRPr="004E6AE5">
        <w:rPr>
          <w:sz w:val="22"/>
          <w:szCs w:val="22"/>
        </w:rPr>
        <w:t>工作组相信，</w:t>
      </w:r>
      <w:r w:rsidR="005A6A15" w:rsidRPr="004E6AE5">
        <w:rPr>
          <w:sz w:val="22"/>
          <w:szCs w:val="22"/>
        </w:rPr>
        <w:t>通过将气候相关问题纳入</w:t>
      </w:r>
      <w:r w:rsidR="00DC31C8">
        <w:rPr>
          <w:sz w:val="22"/>
          <w:szCs w:val="22"/>
        </w:rPr>
        <w:t>主要</w:t>
      </w:r>
      <w:r w:rsidR="003656FE">
        <w:rPr>
          <w:rFonts w:hint="eastAsia"/>
          <w:sz w:val="22"/>
          <w:szCs w:val="22"/>
        </w:rPr>
        <w:t>年度</w:t>
      </w:r>
      <w:r w:rsidR="00DC31C8">
        <w:rPr>
          <w:sz w:val="22"/>
          <w:szCs w:val="22"/>
        </w:rPr>
        <w:t>财务申报</w:t>
      </w:r>
      <w:r w:rsidR="005563B7" w:rsidRPr="004E6AE5">
        <w:rPr>
          <w:sz w:val="22"/>
          <w:szCs w:val="22"/>
        </w:rPr>
        <w:t>范围，将更为迅速</w:t>
      </w:r>
      <w:r w:rsidR="009A5D40" w:rsidRPr="004E6AE5">
        <w:rPr>
          <w:sz w:val="22"/>
          <w:szCs w:val="22"/>
        </w:rPr>
        <w:t>地总结</w:t>
      </w:r>
      <w:r w:rsidR="005563B7" w:rsidRPr="004E6AE5">
        <w:rPr>
          <w:sz w:val="22"/>
          <w:szCs w:val="22"/>
        </w:rPr>
        <w:t>出一套惯例和技术。经改善的惯例和技术，例如数据分析，</w:t>
      </w:r>
      <w:r w:rsidR="009A5D40" w:rsidRPr="004E6AE5">
        <w:rPr>
          <w:sz w:val="22"/>
          <w:szCs w:val="22"/>
        </w:rPr>
        <w:t>则将</w:t>
      </w:r>
      <w:r w:rsidR="005563B7" w:rsidRPr="004E6AE5">
        <w:rPr>
          <w:sz w:val="22"/>
          <w:szCs w:val="22"/>
        </w:rPr>
        <w:t>进一步提高气候相关</w:t>
      </w:r>
      <w:r w:rsidR="003D6279">
        <w:rPr>
          <w:sz w:val="22"/>
          <w:szCs w:val="22"/>
        </w:rPr>
        <w:t>财务信息披露</w:t>
      </w:r>
      <w:r w:rsidR="005563B7" w:rsidRPr="004E6AE5">
        <w:rPr>
          <w:sz w:val="22"/>
          <w:szCs w:val="22"/>
        </w:rPr>
        <w:t>的质量，并最终</w:t>
      </w:r>
      <w:r w:rsidR="005A6A15" w:rsidRPr="004E6AE5">
        <w:rPr>
          <w:sz w:val="22"/>
          <w:szCs w:val="22"/>
        </w:rPr>
        <w:t>为</w:t>
      </w:r>
      <w:r w:rsidR="00BB53F0" w:rsidRPr="004E6AE5">
        <w:rPr>
          <w:sz w:val="22"/>
          <w:szCs w:val="22"/>
        </w:rPr>
        <w:t>全球经济</w:t>
      </w:r>
      <w:r w:rsidR="009A5D40" w:rsidRPr="004E6AE5">
        <w:rPr>
          <w:sz w:val="22"/>
          <w:szCs w:val="22"/>
        </w:rPr>
        <w:t>进行更适当的风险定价</w:t>
      </w:r>
      <w:r w:rsidR="00BB53F0" w:rsidRPr="004E6AE5">
        <w:rPr>
          <w:sz w:val="22"/>
          <w:szCs w:val="22"/>
        </w:rPr>
        <w:t>和资本配置</w:t>
      </w:r>
      <w:r w:rsidR="005A6A15" w:rsidRPr="004E6AE5">
        <w:rPr>
          <w:sz w:val="22"/>
          <w:szCs w:val="22"/>
        </w:rPr>
        <w:t>提供支持</w:t>
      </w:r>
      <w:r w:rsidR="00BB53F0" w:rsidRPr="004E6AE5">
        <w:rPr>
          <w:sz w:val="22"/>
          <w:szCs w:val="22"/>
        </w:rPr>
        <w:t>。</w:t>
      </w:r>
      <w:r w:rsidR="00BB53F0" w:rsidRPr="004E6AE5">
        <w:rPr>
          <w:sz w:val="22"/>
          <w:szCs w:val="22"/>
        </w:rPr>
        <w:br w:type="page"/>
      </w:r>
    </w:p>
    <w:p w14:paraId="6C53B5D1" w14:textId="77777777" w:rsidR="00686BDF" w:rsidRPr="001A0BB8" w:rsidRDefault="00BB53F0" w:rsidP="008F0BC3">
      <w:pPr>
        <w:spacing w:afterLines="50" w:after="156" w:line="276" w:lineRule="auto"/>
        <w:rPr>
          <w:b/>
          <w:color w:val="4BACC6" w:themeColor="accent5"/>
          <w:sz w:val="22"/>
          <w:szCs w:val="22"/>
        </w:rPr>
      </w:pPr>
      <w:r w:rsidRPr="001A0BB8">
        <w:rPr>
          <w:rFonts w:hint="eastAsia"/>
          <w:b/>
          <w:color w:val="4BACC6" w:themeColor="accent5"/>
          <w:sz w:val="22"/>
          <w:szCs w:val="22"/>
        </w:rPr>
        <w:lastRenderedPageBreak/>
        <w:t>目录</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617"/>
      </w:tblGrid>
      <w:tr w:rsidR="003048DC" w:rsidRPr="0071399C" w14:paraId="75B223D2" w14:textId="77777777" w:rsidTr="001A0BB8">
        <w:tc>
          <w:tcPr>
            <w:tcW w:w="7905" w:type="dxa"/>
          </w:tcPr>
          <w:p w14:paraId="359233CC" w14:textId="77777777" w:rsidR="003048DC" w:rsidRPr="0071399C" w:rsidRDefault="003048DC" w:rsidP="001A0BB8">
            <w:pPr>
              <w:widowControl/>
              <w:rPr>
                <w:sz w:val="20"/>
                <w:szCs w:val="20"/>
              </w:rPr>
            </w:pPr>
            <w:r w:rsidRPr="0071399C">
              <w:rPr>
                <w:b/>
                <w:color w:val="0070C0"/>
                <w:sz w:val="20"/>
                <w:szCs w:val="20"/>
              </w:rPr>
              <w:t>Michael R. Bloomberg</w:t>
            </w:r>
            <w:r w:rsidRPr="0071399C">
              <w:rPr>
                <w:rFonts w:hint="eastAsia"/>
                <w:b/>
                <w:color w:val="0070C0"/>
                <w:sz w:val="20"/>
                <w:szCs w:val="20"/>
              </w:rPr>
              <w:t>致辞</w:t>
            </w:r>
          </w:p>
        </w:tc>
        <w:tc>
          <w:tcPr>
            <w:tcW w:w="617" w:type="dxa"/>
          </w:tcPr>
          <w:p w14:paraId="44D9E1A4" w14:textId="77777777" w:rsidR="003048DC" w:rsidRPr="0071399C" w:rsidRDefault="003048DC" w:rsidP="001A0BB8">
            <w:pPr>
              <w:widowControl/>
              <w:jc w:val="right"/>
              <w:rPr>
                <w:sz w:val="20"/>
                <w:szCs w:val="20"/>
              </w:rPr>
            </w:pPr>
            <w:r w:rsidRPr="0071399C">
              <w:rPr>
                <w:sz w:val="20"/>
                <w:szCs w:val="20"/>
              </w:rPr>
              <w:t>i</w:t>
            </w:r>
          </w:p>
        </w:tc>
      </w:tr>
      <w:tr w:rsidR="003048DC" w:rsidRPr="0071399C" w14:paraId="2BC115D9" w14:textId="77777777" w:rsidTr="001A0BB8">
        <w:tc>
          <w:tcPr>
            <w:tcW w:w="7905" w:type="dxa"/>
          </w:tcPr>
          <w:p w14:paraId="4E1527EC" w14:textId="77777777" w:rsidR="003048DC" w:rsidRPr="0071399C" w:rsidRDefault="003048DC" w:rsidP="001A0BB8">
            <w:pPr>
              <w:widowControl/>
              <w:rPr>
                <w:b/>
                <w:color w:val="0070C0"/>
                <w:sz w:val="20"/>
                <w:szCs w:val="20"/>
              </w:rPr>
            </w:pPr>
            <w:r w:rsidRPr="0071399C">
              <w:rPr>
                <w:rFonts w:hint="eastAsia"/>
                <w:b/>
                <w:color w:val="0070C0"/>
                <w:sz w:val="20"/>
                <w:szCs w:val="20"/>
              </w:rPr>
              <w:t>执行摘要</w:t>
            </w:r>
          </w:p>
        </w:tc>
        <w:tc>
          <w:tcPr>
            <w:tcW w:w="617" w:type="dxa"/>
          </w:tcPr>
          <w:p w14:paraId="1CA97382" w14:textId="7D20A040" w:rsidR="003048DC" w:rsidRPr="0071399C" w:rsidRDefault="005314A1" w:rsidP="001A0BB8">
            <w:pPr>
              <w:widowControl/>
              <w:jc w:val="right"/>
              <w:rPr>
                <w:sz w:val="20"/>
                <w:szCs w:val="20"/>
              </w:rPr>
            </w:pPr>
            <w:r w:rsidRPr="0071399C">
              <w:rPr>
                <w:rFonts w:hint="eastAsia"/>
                <w:sz w:val="20"/>
                <w:szCs w:val="20"/>
              </w:rPr>
              <w:t>i</w:t>
            </w:r>
            <w:r w:rsidR="003048DC" w:rsidRPr="0071399C">
              <w:rPr>
                <w:sz w:val="20"/>
                <w:szCs w:val="20"/>
              </w:rPr>
              <w:t>ii</w:t>
            </w:r>
          </w:p>
        </w:tc>
      </w:tr>
      <w:tr w:rsidR="003048DC" w:rsidRPr="0071399C" w14:paraId="6B250F1A" w14:textId="77777777" w:rsidTr="001A0BB8">
        <w:tc>
          <w:tcPr>
            <w:tcW w:w="7905" w:type="dxa"/>
          </w:tcPr>
          <w:p w14:paraId="296FF495" w14:textId="77777777" w:rsidR="003048DC" w:rsidRPr="0071399C" w:rsidRDefault="003048DC" w:rsidP="001A0BB8">
            <w:pPr>
              <w:widowControl/>
              <w:rPr>
                <w:b/>
                <w:color w:val="0070C0"/>
                <w:sz w:val="20"/>
                <w:szCs w:val="20"/>
              </w:rPr>
            </w:pPr>
            <w:r w:rsidRPr="0071399C">
              <w:rPr>
                <w:b/>
                <w:color w:val="0070C0"/>
                <w:sz w:val="20"/>
                <w:szCs w:val="20"/>
              </w:rPr>
              <w:t xml:space="preserve">A. </w:t>
            </w:r>
            <w:r w:rsidRPr="0071399C">
              <w:rPr>
                <w:rFonts w:hint="eastAsia"/>
                <w:b/>
                <w:color w:val="0070C0"/>
                <w:sz w:val="20"/>
                <w:szCs w:val="20"/>
              </w:rPr>
              <w:t>前言</w:t>
            </w:r>
          </w:p>
        </w:tc>
        <w:tc>
          <w:tcPr>
            <w:tcW w:w="617" w:type="dxa"/>
          </w:tcPr>
          <w:p w14:paraId="4706CE4C" w14:textId="77777777" w:rsidR="003048DC" w:rsidRPr="0071399C" w:rsidRDefault="003048DC" w:rsidP="001A0BB8">
            <w:pPr>
              <w:widowControl/>
              <w:jc w:val="right"/>
              <w:rPr>
                <w:sz w:val="20"/>
                <w:szCs w:val="20"/>
              </w:rPr>
            </w:pPr>
            <w:r w:rsidRPr="0071399C">
              <w:rPr>
                <w:sz w:val="20"/>
                <w:szCs w:val="20"/>
              </w:rPr>
              <w:t>1</w:t>
            </w:r>
          </w:p>
        </w:tc>
      </w:tr>
      <w:tr w:rsidR="003048DC" w:rsidRPr="0071399C" w14:paraId="11974917" w14:textId="77777777" w:rsidTr="00B625B0">
        <w:tc>
          <w:tcPr>
            <w:tcW w:w="7905" w:type="dxa"/>
          </w:tcPr>
          <w:p w14:paraId="07C13BF4" w14:textId="77777777" w:rsidR="003048DC" w:rsidRPr="0071399C" w:rsidRDefault="003048DC" w:rsidP="001A0BB8">
            <w:pPr>
              <w:widowControl/>
              <w:rPr>
                <w:color w:val="0070C0"/>
                <w:sz w:val="20"/>
                <w:szCs w:val="20"/>
              </w:rPr>
            </w:pPr>
            <w:r w:rsidRPr="0071399C">
              <w:rPr>
                <w:sz w:val="20"/>
                <w:szCs w:val="20"/>
              </w:rPr>
              <w:t xml:space="preserve">1. </w:t>
            </w:r>
            <w:r w:rsidRPr="0071399C">
              <w:rPr>
                <w:rFonts w:hint="eastAsia"/>
                <w:sz w:val="20"/>
                <w:szCs w:val="20"/>
              </w:rPr>
              <w:t>背景</w:t>
            </w:r>
          </w:p>
        </w:tc>
        <w:tc>
          <w:tcPr>
            <w:tcW w:w="617" w:type="dxa"/>
          </w:tcPr>
          <w:p w14:paraId="1B25BB83" w14:textId="7E3ED421" w:rsidR="003048DC" w:rsidRPr="0071399C" w:rsidRDefault="005314A1" w:rsidP="001A0BB8">
            <w:pPr>
              <w:widowControl/>
              <w:jc w:val="right"/>
              <w:rPr>
                <w:sz w:val="20"/>
                <w:szCs w:val="20"/>
              </w:rPr>
            </w:pPr>
            <w:r w:rsidRPr="0071399C">
              <w:rPr>
                <w:rFonts w:hint="eastAsia"/>
                <w:sz w:val="20"/>
                <w:szCs w:val="20"/>
              </w:rPr>
              <w:t>1</w:t>
            </w:r>
          </w:p>
        </w:tc>
      </w:tr>
      <w:tr w:rsidR="003048DC" w:rsidRPr="0071399C" w14:paraId="1E4AD585" w14:textId="77777777" w:rsidTr="001A0BB8">
        <w:tc>
          <w:tcPr>
            <w:tcW w:w="7905" w:type="dxa"/>
          </w:tcPr>
          <w:p w14:paraId="73DBA92E" w14:textId="77777777" w:rsidR="003048DC" w:rsidRPr="0071399C" w:rsidRDefault="003048DC" w:rsidP="001A0BB8">
            <w:pPr>
              <w:widowControl/>
              <w:rPr>
                <w:color w:val="0070C0"/>
                <w:sz w:val="20"/>
                <w:szCs w:val="20"/>
              </w:rPr>
            </w:pPr>
            <w:r w:rsidRPr="0071399C">
              <w:rPr>
                <w:sz w:val="20"/>
                <w:szCs w:val="20"/>
              </w:rPr>
              <w:t xml:space="preserve">2. </w:t>
            </w:r>
            <w:r w:rsidRPr="0071399C">
              <w:rPr>
                <w:rFonts w:hint="eastAsia"/>
                <w:sz w:val="20"/>
                <w:szCs w:val="20"/>
              </w:rPr>
              <w:t>工作组的职责</w:t>
            </w:r>
          </w:p>
        </w:tc>
        <w:tc>
          <w:tcPr>
            <w:tcW w:w="617" w:type="dxa"/>
          </w:tcPr>
          <w:p w14:paraId="4CF641E5" w14:textId="48FBA05C" w:rsidR="003048DC" w:rsidRPr="0071399C" w:rsidRDefault="005314A1" w:rsidP="001A0BB8">
            <w:pPr>
              <w:widowControl/>
              <w:jc w:val="right"/>
              <w:rPr>
                <w:sz w:val="20"/>
                <w:szCs w:val="20"/>
              </w:rPr>
            </w:pPr>
            <w:r w:rsidRPr="0071399C">
              <w:rPr>
                <w:rFonts w:hint="eastAsia"/>
                <w:sz w:val="20"/>
                <w:szCs w:val="20"/>
              </w:rPr>
              <w:t>2</w:t>
            </w:r>
          </w:p>
        </w:tc>
      </w:tr>
      <w:tr w:rsidR="003048DC" w:rsidRPr="0071399C" w14:paraId="6A29C841" w14:textId="77777777" w:rsidTr="001A0BB8">
        <w:tc>
          <w:tcPr>
            <w:tcW w:w="7905" w:type="dxa"/>
          </w:tcPr>
          <w:p w14:paraId="37EE154D" w14:textId="77777777" w:rsidR="003048DC" w:rsidRPr="0071399C" w:rsidRDefault="003048DC" w:rsidP="001A0BB8">
            <w:pPr>
              <w:widowControl/>
              <w:rPr>
                <w:b/>
                <w:color w:val="0070C0"/>
                <w:sz w:val="20"/>
                <w:szCs w:val="20"/>
              </w:rPr>
            </w:pPr>
            <w:r w:rsidRPr="0071399C">
              <w:rPr>
                <w:b/>
                <w:color w:val="0070C0"/>
                <w:sz w:val="20"/>
                <w:szCs w:val="20"/>
              </w:rPr>
              <w:t xml:space="preserve">B. </w:t>
            </w:r>
            <w:r w:rsidRPr="0071399C">
              <w:rPr>
                <w:rFonts w:hint="eastAsia"/>
                <w:b/>
                <w:color w:val="0070C0"/>
                <w:sz w:val="20"/>
                <w:szCs w:val="20"/>
              </w:rPr>
              <w:t>气候相关风险、机遇和财务影响</w:t>
            </w:r>
          </w:p>
        </w:tc>
        <w:tc>
          <w:tcPr>
            <w:tcW w:w="617" w:type="dxa"/>
          </w:tcPr>
          <w:p w14:paraId="43B3F779" w14:textId="5B1C8DB5" w:rsidR="003048DC" w:rsidRPr="0071399C" w:rsidRDefault="005314A1" w:rsidP="001A0BB8">
            <w:pPr>
              <w:widowControl/>
              <w:jc w:val="right"/>
              <w:rPr>
                <w:sz w:val="20"/>
                <w:szCs w:val="20"/>
              </w:rPr>
            </w:pPr>
            <w:r w:rsidRPr="0071399C">
              <w:rPr>
                <w:rFonts w:hint="eastAsia"/>
                <w:sz w:val="20"/>
                <w:szCs w:val="20"/>
              </w:rPr>
              <w:t>5</w:t>
            </w:r>
          </w:p>
        </w:tc>
      </w:tr>
      <w:tr w:rsidR="003048DC" w:rsidRPr="0071399C" w14:paraId="3A662CD4" w14:textId="77777777" w:rsidTr="00B625B0">
        <w:tc>
          <w:tcPr>
            <w:tcW w:w="7905" w:type="dxa"/>
          </w:tcPr>
          <w:p w14:paraId="5FF443A6" w14:textId="77777777" w:rsidR="003048DC" w:rsidRPr="0071399C" w:rsidRDefault="003048DC" w:rsidP="001A0BB8">
            <w:pPr>
              <w:widowControl/>
              <w:rPr>
                <w:color w:val="0070C0"/>
                <w:sz w:val="20"/>
                <w:szCs w:val="20"/>
              </w:rPr>
            </w:pPr>
            <w:r w:rsidRPr="0071399C">
              <w:rPr>
                <w:bCs/>
                <w:sz w:val="20"/>
                <w:szCs w:val="20"/>
              </w:rPr>
              <w:t xml:space="preserve">1. </w:t>
            </w:r>
            <w:r w:rsidRPr="0071399C">
              <w:rPr>
                <w:rFonts w:hint="eastAsia"/>
                <w:bCs/>
                <w:sz w:val="20"/>
                <w:szCs w:val="20"/>
              </w:rPr>
              <w:t>气候相关风险</w:t>
            </w:r>
          </w:p>
        </w:tc>
        <w:tc>
          <w:tcPr>
            <w:tcW w:w="617" w:type="dxa"/>
          </w:tcPr>
          <w:p w14:paraId="38D40F92" w14:textId="3B811C18" w:rsidR="003048DC" w:rsidRPr="0071399C" w:rsidRDefault="005314A1" w:rsidP="001A0BB8">
            <w:pPr>
              <w:widowControl/>
              <w:jc w:val="right"/>
              <w:rPr>
                <w:sz w:val="20"/>
                <w:szCs w:val="20"/>
              </w:rPr>
            </w:pPr>
            <w:r w:rsidRPr="0071399C">
              <w:rPr>
                <w:rFonts w:hint="eastAsia"/>
                <w:sz w:val="20"/>
                <w:szCs w:val="20"/>
              </w:rPr>
              <w:t>6</w:t>
            </w:r>
          </w:p>
        </w:tc>
      </w:tr>
      <w:tr w:rsidR="003048DC" w:rsidRPr="0071399C" w14:paraId="7C4A863A" w14:textId="77777777" w:rsidTr="00B625B0">
        <w:tc>
          <w:tcPr>
            <w:tcW w:w="7905" w:type="dxa"/>
          </w:tcPr>
          <w:p w14:paraId="7CD2A438" w14:textId="77777777" w:rsidR="003048DC" w:rsidRPr="0071399C" w:rsidRDefault="003048DC" w:rsidP="001A0BB8">
            <w:pPr>
              <w:widowControl/>
              <w:rPr>
                <w:color w:val="0070C0"/>
                <w:sz w:val="20"/>
                <w:szCs w:val="20"/>
              </w:rPr>
            </w:pPr>
            <w:r w:rsidRPr="0071399C">
              <w:rPr>
                <w:sz w:val="20"/>
                <w:szCs w:val="20"/>
              </w:rPr>
              <w:t xml:space="preserve">2. </w:t>
            </w:r>
            <w:r w:rsidRPr="0071399C">
              <w:rPr>
                <w:rFonts w:hint="eastAsia"/>
                <w:sz w:val="20"/>
                <w:szCs w:val="20"/>
              </w:rPr>
              <w:t>气候相关机遇</w:t>
            </w:r>
          </w:p>
        </w:tc>
        <w:tc>
          <w:tcPr>
            <w:tcW w:w="617" w:type="dxa"/>
          </w:tcPr>
          <w:p w14:paraId="37F2E511" w14:textId="4DB3F566" w:rsidR="003048DC" w:rsidRPr="0071399C" w:rsidRDefault="005314A1" w:rsidP="001A0BB8">
            <w:pPr>
              <w:widowControl/>
              <w:jc w:val="right"/>
              <w:rPr>
                <w:sz w:val="20"/>
                <w:szCs w:val="20"/>
              </w:rPr>
            </w:pPr>
            <w:r w:rsidRPr="0071399C">
              <w:rPr>
                <w:rFonts w:hint="eastAsia"/>
                <w:sz w:val="20"/>
                <w:szCs w:val="20"/>
              </w:rPr>
              <w:t>7</w:t>
            </w:r>
          </w:p>
        </w:tc>
      </w:tr>
      <w:tr w:rsidR="003048DC" w:rsidRPr="0071399C" w14:paraId="4F232142" w14:textId="77777777" w:rsidTr="001A0BB8">
        <w:tc>
          <w:tcPr>
            <w:tcW w:w="7905" w:type="dxa"/>
          </w:tcPr>
          <w:p w14:paraId="520C6318" w14:textId="77777777" w:rsidR="003048DC" w:rsidRPr="0071399C" w:rsidRDefault="003048DC" w:rsidP="001A0BB8">
            <w:pPr>
              <w:widowControl/>
              <w:rPr>
                <w:color w:val="0070C0"/>
                <w:sz w:val="20"/>
                <w:szCs w:val="20"/>
              </w:rPr>
            </w:pPr>
            <w:r w:rsidRPr="0071399C">
              <w:rPr>
                <w:sz w:val="20"/>
                <w:szCs w:val="20"/>
              </w:rPr>
              <w:t xml:space="preserve">3. </w:t>
            </w:r>
            <w:r w:rsidRPr="0071399C">
              <w:rPr>
                <w:rFonts w:hint="eastAsia"/>
                <w:sz w:val="20"/>
                <w:szCs w:val="20"/>
              </w:rPr>
              <w:t>财务影响</w:t>
            </w:r>
          </w:p>
        </w:tc>
        <w:tc>
          <w:tcPr>
            <w:tcW w:w="617" w:type="dxa"/>
          </w:tcPr>
          <w:p w14:paraId="40426B82" w14:textId="1EA9A76E" w:rsidR="003048DC" w:rsidRPr="0071399C" w:rsidRDefault="005314A1" w:rsidP="001A0BB8">
            <w:pPr>
              <w:widowControl/>
              <w:jc w:val="right"/>
              <w:rPr>
                <w:sz w:val="20"/>
                <w:szCs w:val="20"/>
              </w:rPr>
            </w:pPr>
            <w:r w:rsidRPr="0071399C">
              <w:rPr>
                <w:rFonts w:hint="eastAsia"/>
                <w:sz w:val="20"/>
                <w:szCs w:val="20"/>
              </w:rPr>
              <w:t>9</w:t>
            </w:r>
          </w:p>
        </w:tc>
      </w:tr>
      <w:tr w:rsidR="003048DC" w:rsidRPr="0071399C" w14:paraId="5CBAE509" w14:textId="77777777" w:rsidTr="001A0BB8">
        <w:tc>
          <w:tcPr>
            <w:tcW w:w="7905" w:type="dxa"/>
          </w:tcPr>
          <w:p w14:paraId="11BFC250" w14:textId="77777777" w:rsidR="003048DC" w:rsidRPr="0071399C" w:rsidRDefault="003048DC" w:rsidP="001A0BB8">
            <w:pPr>
              <w:widowControl/>
              <w:rPr>
                <w:b/>
                <w:color w:val="0070C0"/>
                <w:sz w:val="20"/>
                <w:szCs w:val="20"/>
              </w:rPr>
            </w:pPr>
            <w:r w:rsidRPr="0071399C">
              <w:rPr>
                <w:b/>
                <w:color w:val="0070C0"/>
                <w:sz w:val="20"/>
                <w:szCs w:val="20"/>
              </w:rPr>
              <w:t xml:space="preserve">C. </w:t>
            </w:r>
            <w:r w:rsidRPr="0071399C">
              <w:rPr>
                <w:rFonts w:hint="eastAsia"/>
                <w:b/>
                <w:color w:val="0070C0"/>
                <w:sz w:val="20"/>
                <w:szCs w:val="20"/>
              </w:rPr>
              <w:t>建议和指导意见</w:t>
            </w:r>
          </w:p>
        </w:tc>
        <w:tc>
          <w:tcPr>
            <w:tcW w:w="617" w:type="dxa"/>
          </w:tcPr>
          <w:p w14:paraId="048E28AB" w14:textId="77777777" w:rsidR="003048DC" w:rsidRPr="0071399C" w:rsidRDefault="003048DC" w:rsidP="001A0BB8">
            <w:pPr>
              <w:widowControl/>
              <w:jc w:val="right"/>
              <w:rPr>
                <w:sz w:val="20"/>
                <w:szCs w:val="20"/>
              </w:rPr>
            </w:pPr>
            <w:r w:rsidRPr="0071399C">
              <w:rPr>
                <w:sz w:val="20"/>
                <w:szCs w:val="20"/>
              </w:rPr>
              <w:t>16</w:t>
            </w:r>
          </w:p>
        </w:tc>
      </w:tr>
      <w:tr w:rsidR="003048DC" w:rsidRPr="0071399C" w14:paraId="6C0D8722" w14:textId="77777777" w:rsidTr="00B625B0">
        <w:tc>
          <w:tcPr>
            <w:tcW w:w="7905" w:type="dxa"/>
          </w:tcPr>
          <w:p w14:paraId="08F17DF6" w14:textId="77777777" w:rsidR="003048DC" w:rsidRPr="0071399C" w:rsidRDefault="003048DC" w:rsidP="001A0BB8">
            <w:pPr>
              <w:widowControl/>
              <w:rPr>
                <w:color w:val="0070C0"/>
                <w:sz w:val="20"/>
                <w:szCs w:val="20"/>
              </w:rPr>
            </w:pPr>
            <w:r w:rsidRPr="0071399C">
              <w:rPr>
                <w:bCs/>
                <w:color w:val="000000"/>
                <w:sz w:val="20"/>
                <w:szCs w:val="20"/>
              </w:rPr>
              <w:t xml:space="preserve">1. </w:t>
            </w:r>
            <w:r w:rsidRPr="0071399C">
              <w:rPr>
                <w:rFonts w:hint="eastAsia"/>
                <w:bCs/>
                <w:color w:val="000000"/>
                <w:sz w:val="20"/>
                <w:szCs w:val="20"/>
              </w:rPr>
              <w:t>建议和指导意见概述</w:t>
            </w:r>
          </w:p>
        </w:tc>
        <w:tc>
          <w:tcPr>
            <w:tcW w:w="617" w:type="dxa"/>
          </w:tcPr>
          <w:p w14:paraId="337A0B3A" w14:textId="77777777" w:rsidR="003048DC" w:rsidRPr="0071399C" w:rsidRDefault="003048DC" w:rsidP="001A0BB8">
            <w:pPr>
              <w:widowControl/>
              <w:jc w:val="right"/>
              <w:rPr>
                <w:sz w:val="20"/>
                <w:szCs w:val="20"/>
              </w:rPr>
            </w:pPr>
            <w:r w:rsidRPr="0071399C">
              <w:rPr>
                <w:sz w:val="20"/>
                <w:szCs w:val="20"/>
              </w:rPr>
              <w:t>17</w:t>
            </w:r>
          </w:p>
        </w:tc>
      </w:tr>
      <w:tr w:rsidR="003048DC" w:rsidRPr="0071399C" w14:paraId="23353D85" w14:textId="77777777" w:rsidTr="00B625B0">
        <w:tc>
          <w:tcPr>
            <w:tcW w:w="7905" w:type="dxa"/>
          </w:tcPr>
          <w:p w14:paraId="5E06261A" w14:textId="77777777" w:rsidR="003048DC" w:rsidRPr="0071399C" w:rsidRDefault="003048DC" w:rsidP="001A0BB8">
            <w:pPr>
              <w:widowControl/>
              <w:rPr>
                <w:color w:val="0070C0"/>
                <w:sz w:val="20"/>
                <w:szCs w:val="20"/>
              </w:rPr>
            </w:pPr>
            <w:r w:rsidRPr="0071399C">
              <w:rPr>
                <w:bCs/>
                <w:color w:val="000000"/>
                <w:sz w:val="20"/>
                <w:szCs w:val="20"/>
              </w:rPr>
              <w:t xml:space="preserve">2. </w:t>
            </w:r>
            <w:r w:rsidRPr="0071399C">
              <w:rPr>
                <w:rFonts w:hint="eastAsia"/>
                <w:bCs/>
                <w:color w:val="000000"/>
                <w:sz w:val="20"/>
                <w:szCs w:val="20"/>
              </w:rPr>
              <w:t>实施建议</w:t>
            </w:r>
          </w:p>
        </w:tc>
        <w:tc>
          <w:tcPr>
            <w:tcW w:w="617" w:type="dxa"/>
          </w:tcPr>
          <w:p w14:paraId="2CF08BF0" w14:textId="267DE798" w:rsidR="003048DC" w:rsidRPr="0071399C" w:rsidRDefault="005314A1" w:rsidP="001A0BB8">
            <w:pPr>
              <w:widowControl/>
              <w:jc w:val="right"/>
              <w:rPr>
                <w:sz w:val="20"/>
                <w:szCs w:val="20"/>
              </w:rPr>
            </w:pPr>
            <w:r w:rsidRPr="0071399C">
              <w:rPr>
                <w:rFonts w:hint="eastAsia"/>
                <w:sz w:val="20"/>
                <w:szCs w:val="20"/>
              </w:rPr>
              <w:t>22</w:t>
            </w:r>
          </w:p>
        </w:tc>
      </w:tr>
      <w:tr w:rsidR="003048DC" w:rsidRPr="0071399C" w14:paraId="47E0E1A7" w14:textId="77777777" w:rsidTr="001A0BB8">
        <w:tc>
          <w:tcPr>
            <w:tcW w:w="7905" w:type="dxa"/>
          </w:tcPr>
          <w:p w14:paraId="4C85EE28" w14:textId="77777777" w:rsidR="003048DC" w:rsidRPr="0071399C" w:rsidRDefault="003048DC" w:rsidP="001A0BB8">
            <w:pPr>
              <w:widowControl/>
              <w:rPr>
                <w:color w:val="0070C0"/>
                <w:sz w:val="20"/>
                <w:szCs w:val="20"/>
              </w:rPr>
            </w:pPr>
            <w:r w:rsidRPr="0071399C">
              <w:rPr>
                <w:sz w:val="20"/>
                <w:szCs w:val="20"/>
              </w:rPr>
              <w:t xml:space="preserve">3. </w:t>
            </w:r>
            <w:r w:rsidRPr="0071399C">
              <w:rPr>
                <w:rFonts w:hint="eastAsia"/>
                <w:sz w:val="20"/>
                <w:szCs w:val="20"/>
              </w:rPr>
              <w:t>对所有部门的指导意见</w:t>
            </w:r>
          </w:p>
        </w:tc>
        <w:tc>
          <w:tcPr>
            <w:tcW w:w="617" w:type="dxa"/>
          </w:tcPr>
          <w:p w14:paraId="490E6260" w14:textId="3AD8F5F1" w:rsidR="003048DC" w:rsidRPr="0071399C" w:rsidRDefault="005314A1" w:rsidP="001A0BB8">
            <w:pPr>
              <w:widowControl/>
              <w:jc w:val="right"/>
              <w:rPr>
                <w:sz w:val="20"/>
                <w:szCs w:val="20"/>
              </w:rPr>
            </w:pPr>
            <w:r w:rsidRPr="0071399C">
              <w:rPr>
                <w:rFonts w:hint="eastAsia"/>
                <w:sz w:val="20"/>
                <w:szCs w:val="20"/>
              </w:rPr>
              <w:t>24</w:t>
            </w:r>
          </w:p>
        </w:tc>
      </w:tr>
      <w:tr w:rsidR="003048DC" w:rsidRPr="0071399C" w14:paraId="53AB22C7" w14:textId="77777777" w:rsidTr="001A0BB8">
        <w:tc>
          <w:tcPr>
            <w:tcW w:w="7905" w:type="dxa"/>
          </w:tcPr>
          <w:p w14:paraId="193DA946" w14:textId="77777777" w:rsidR="003048DC" w:rsidRPr="0071399C" w:rsidRDefault="003048DC" w:rsidP="001A0BB8">
            <w:pPr>
              <w:widowControl/>
              <w:rPr>
                <w:b/>
                <w:color w:val="0070C0"/>
                <w:sz w:val="20"/>
                <w:szCs w:val="20"/>
              </w:rPr>
            </w:pPr>
            <w:r w:rsidRPr="0071399C">
              <w:rPr>
                <w:b/>
                <w:color w:val="0070C0"/>
                <w:sz w:val="20"/>
                <w:szCs w:val="20"/>
              </w:rPr>
              <w:t xml:space="preserve">D. </w:t>
            </w:r>
            <w:r w:rsidRPr="0071399C">
              <w:rPr>
                <w:rFonts w:hint="eastAsia"/>
                <w:b/>
                <w:color w:val="0070C0"/>
                <w:sz w:val="20"/>
                <w:szCs w:val="20"/>
              </w:rPr>
              <w:t>情景分析和气候相关问题</w:t>
            </w:r>
          </w:p>
        </w:tc>
        <w:tc>
          <w:tcPr>
            <w:tcW w:w="617" w:type="dxa"/>
          </w:tcPr>
          <w:p w14:paraId="6D93A197" w14:textId="6E2D55F6" w:rsidR="003048DC" w:rsidRPr="0071399C" w:rsidRDefault="003048DC" w:rsidP="001A0BB8">
            <w:pPr>
              <w:widowControl/>
              <w:jc w:val="right"/>
              <w:rPr>
                <w:sz w:val="20"/>
                <w:szCs w:val="20"/>
              </w:rPr>
            </w:pPr>
            <w:r w:rsidRPr="0071399C">
              <w:rPr>
                <w:sz w:val="20"/>
                <w:szCs w:val="20"/>
              </w:rPr>
              <w:t>3</w:t>
            </w:r>
            <w:r w:rsidR="005314A1" w:rsidRPr="0071399C">
              <w:rPr>
                <w:rFonts w:hint="eastAsia"/>
                <w:sz w:val="20"/>
                <w:szCs w:val="20"/>
              </w:rPr>
              <w:t>1</w:t>
            </w:r>
          </w:p>
        </w:tc>
      </w:tr>
      <w:tr w:rsidR="003048DC" w:rsidRPr="0071399C" w14:paraId="722546AA" w14:textId="77777777" w:rsidTr="00B625B0">
        <w:tc>
          <w:tcPr>
            <w:tcW w:w="7905" w:type="dxa"/>
          </w:tcPr>
          <w:p w14:paraId="67620EF9" w14:textId="77777777" w:rsidR="003048DC" w:rsidRPr="0071399C" w:rsidRDefault="003048DC" w:rsidP="001A0BB8">
            <w:pPr>
              <w:widowControl/>
              <w:rPr>
                <w:color w:val="0070C0"/>
                <w:sz w:val="20"/>
                <w:szCs w:val="20"/>
              </w:rPr>
            </w:pPr>
            <w:r w:rsidRPr="0071399C">
              <w:rPr>
                <w:bCs/>
                <w:color w:val="000000"/>
                <w:sz w:val="20"/>
                <w:szCs w:val="20"/>
              </w:rPr>
              <w:t xml:space="preserve">1. </w:t>
            </w:r>
            <w:r w:rsidRPr="0071399C">
              <w:rPr>
                <w:rFonts w:hint="eastAsia"/>
                <w:bCs/>
                <w:color w:val="000000"/>
                <w:sz w:val="20"/>
                <w:szCs w:val="20"/>
              </w:rPr>
              <w:t>情景分析综述</w:t>
            </w:r>
          </w:p>
        </w:tc>
        <w:tc>
          <w:tcPr>
            <w:tcW w:w="617" w:type="dxa"/>
          </w:tcPr>
          <w:p w14:paraId="37E548C4" w14:textId="457E0EC5" w:rsidR="003048DC" w:rsidRPr="0071399C" w:rsidRDefault="003048DC" w:rsidP="001A0BB8">
            <w:pPr>
              <w:widowControl/>
              <w:jc w:val="right"/>
              <w:rPr>
                <w:sz w:val="20"/>
                <w:szCs w:val="20"/>
              </w:rPr>
            </w:pPr>
            <w:r w:rsidRPr="0071399C">
              <w:rPr>
                <w:sz w:val="20"/>
                <w:szCs w:val="20"/>
              </w:rPr>
              <w:t>3</w:t>
            </w:r>
            <w:r w:rsidR="005314A1" w:rsidRPr="0071399C">
              <w:rPr>
                <w:rFonts w:hint="eastAsia"/>
                <w:sz w:val="20"/>
                <w:szCs w:val="20"/>
              </w:rPr>
              <w:t>2</w:t>
            </w:r>
          </w:p>
        </w:tc>
      </w:tr>
      <w:tr w:rsidR="003048DC" w:rsidRPr="0071399C" w14:paraId="3BDB7171" w14:textId="77777777" w:rsidTr="00B625B0">
        <w:tc>
          <w:tcPr>
            <w:tcW w:w="7905" w:type="dxa"/>
          </w:tcPr>
          <w:p w14:paraId="1B14E231" w14:textId="77777777" w:rsidR="003048DC" w:rsidRPr="0071399C" w:rsidRDefault="003048DC" w:rsidP="001A0BB8">
            <w:pPr>
              <w:widowControl/>
              <w:rPr>
                <w:color w:val="0070C0"/>
                <w:sz w:val="20"/>
                <w:szCs w:val="20"/>
              </w:rPr>
            </w:pPr>
            <w:r w:rsidRPr="0071399C">
              <w:rPr>
                <w:bCs/>
                <w:color w:val="000000"/>
                <w:sz w:val="20"/>
                <w:szCs w:val="20"/>
              </w:rPr>
              <w:t xml:space="preserve">2. </w:t>
            </w:r>
            <w:r w:rsidRPr="0071399C">
              <w:rPr>
                <w:rFonts w:hint="eastAsia"/>
                <w:bCs/>
                <w:color w:val="000000"/>
                <w:sz w:val="20"/>
                <w:szCs w:val="20"/>
              </w:rPr>
              <w:t>气候相关风险敞口</w:t>
            </w:r>
          </w:p>
        </w:tc>
        <w:tc>
          <w:tcPr>
            <w:tcW w:w="617" w:type="dxa"/>
          </w:tcPr>
          <w:p w14:paraId="0B364400" w14:textId="58652BDF" w:rsidR="003048DC" w:rsidRPr="0071399C" w:rsidRDefault="003048DC" w:rsidP="001A0BB8">
            <w:pPr>
              <w:widowControl/>
              <w:jc w:val="right"/>
              <w:rPr>
                <w:sz w:val="20"/>
                <w:szCs w:val="20"/>
              </w:rPr>
            </w:pPr>
            <w:r w:rsidRPr="0071399C">
              <w:rPr>
                <w:sz w:val="20"/>
                <w:szCs w:val="20"/>
              </w:rPr>
              <w:t>3</w:t>
            </w:r>
            <w:r w:rsidR="005314A1" w:rsidRPr="0071399C">
              <w:rPr>
                <w:rFonts w:hint="eastAsia"/>
                <w:sz w:val="20"/>
                <w:szCs w:val="20"/>
              </w:rPr>
              <w:t>4</w:t>
            </w:r>
          </w:p>
        </w:tc>
      </w:tr>
      <w:tr w:rsidR="003048DC" w:rsidRPr="0071399C" w14:paraId="22813BF4" w14:textId="77777777" w:rsidTr="00B625B0">
        <w:tc>
          <w:tcPr>
            <w:tcW w:w="7905" w:type="dxa"/>
          </w:tcPr>
          <w:p w14:paraId="6C9BD3CA" w14:textId="77777777" w:rsidR="003048DC" w:rsidRPr="0071399C" w:rsidRDefault="003048DC" w:rsidP="001A0BB8">
            <w:pPr>
              <w:widowControl/>
              <w:rPr>
                <w:color w:val="0070C0"/>
                <w:sz w:val="20"/>
                <w:szCs w:val="20"/>
              </w:rPr>
            </w:pPr>
            <w:r w:rsidRPr="0071399C">
              <w:rPr>
                <w:bCs/>
                <w:sz w:val="20"/>
                <w:szCs w:val="20"/>
              </w:rPr>
              <w:t xml:space="preserve">3. </w:t>
            </w:r>
            <w:r w:rsidRPr="0071399C">
              <w:rPr>
                <w:rFonts w:hint="eastAsia"/>
                <w:bCs/>
                <w:sz w:val="20"/>
                <w:szCs w:val="20"/>
              </w:rPr>
              <w:t>情景分析建议方法</w:t>
            </w:r>
          </w:p>
        </w:tc>
        <w:tc>
          <w:tcPr>
            <w:tcW w:w="617" w:type="dxa"/>
          </w:tcPr>
          <w:p w14:paraId="3118E11F" w14:textId="07AF0372" w:rsidR="003048DC" w:rsidRPr="0071399C" w:rsidRDefault="003048DC" w:rsidP="001A0BB8">
            <w:pPr>
              <w:widowControl/>
              <w:jc w:val="right"/>
              <w:rPr>
                <w:sz w:val="20"/>
                <w:szCs w:val="20"/>
              </w:rPr>
            </w:pPr>
            <w:r w:rsidRPr="0071399C">
              <w:rPr>
                <w:sz w:val="20"/>
                <w:szCs w:val="20"/>
              </w:rPr>
              <w:t>3</w:t>
            </w:r>
            <w:r w:rsidR="005314A1" w:rsidRPr="0071399C">
              <w:rPr>
                <w:rFonts w:hint="eastAsia"/>
                <w:sz w:val="20"/>
                <w:szCs w:val="20"/>
              </w:rPr>
              <w:t>5</w:t>
            </w:r>
          </w:p>
        </w:tc>
      </w:tr>
      <w:tr w:rsidR="00733E3D" w:rsidRPr="0071399C" w14:paraId="636C0909" w14:textId="77777777" w:rsidTr="00B625B0">
        <w:tc>
          <w:tcPr>
            <w:tcW w:w="7905" w:type="dxa"/>
          </w:tcPr>
          <w:p w14:paraId="5EC7360C" w14:textId="4785E29E" w:rsidR="00733E3D" w:rsidRPr="0071399C" w:rsidRDefault="00733E3D" w:rsidP="001A0BB8">
            <w:pPr>
              <w:widowControl/>
              <w:rPr>
                <w:bCs/>
                <w:sz w:val="20"/>
                <w:szCs w:val="20"/>
              </w:rPr>
            </w:pPr>
            <w:r w:rsidRPr="0071399C">
              <w:rPr>
                <w:bCs/>
                <w:sz w:val="20"/>
                <w:szCs w:val="20"/>
              </w:rPr>
              <w:t xml:space="preserve">4. </w:t>
            </w:r>
            <w:r w:rsidRPr="0071399C">
              <w:rPr>
                <w:rFonts w:hint="eastAsia"/>
                <w:bCs/>
                <w:sz w:val="20"/>
                <w:szCs w:val="20"/>
              </w:rPr>
              <w:t>应用场景分析</w:t>
            </w:r>
          </w:p>
        </w:tc>
        <w:tc>
          <w:tcPr>
            <w:tcW w:w="617" w:type="dxa"/>
          </w:tcPr>
          <w:p w14:paraId="1B7144E0" w14:textId="42A378EF" w:rsidR="00733E3D" w:rsidRPr="0071399C" w:rsidRDefault="00733E3D" w:rsidP="001A0BB8">
            <w:pPr>
              <w:widowControl/>
              <w:jc w:val="right"/>
              <w:rPr>
                <w:sz w:val="20"/>
                <w:szCs w:val="20"/>
              </w:rPr>
            </w:pPr>
            <w:r w:rsidRPr="0071399C">
              <w:rPr>
                <w:rFonts w:hint="eastAsia"/>
                <w:sz w:val="20"/>
                <w:szCs w:val="20"/>
              </w:rPr>
              <w:t>36</w:t>
            </w:r>
          </w:p>
        </w:tc>
      </w:tr>
      <w:tr w:rsidR="003048DC" w:rsidRPr="0071399C" w14:paraId="1A032B44" w14:textId="77777777" w:rsidTr="001A0BB8">
        <w:tc>
          <w:tcPr>
            <w:tcW w:w="7905" w:type="dxa"/>
          </w:tcPr>
          <w:p w14:paraId="53851B81" w14:textId="77777777" w:rsidR="003048DC" w:rsidRPr="0071399C" w:rsidRDefault="003048DC" w:rsidP="001A0BB8">
            <w:pPr>
              <w:widowControl/>
              <w:rPr>
                <w:bCs/>
                <w:sz w:val="20"/>
                <w:szCs w:val="20"/>
              </w:rPr>
            </w:pPr>
            <w:r w:rsidRPr="0071399C">
              <w:rPr>
                <w:rFonts w:hint="eastAsia"/>
                <w:bCs/>
                <w:sz w:val="20"/>
                <w:szCs w:val="20"/>
              </w:rPr>
              <w:t xml:space="preserve">5. </w:t>
            </w:r>
            <w:r w:rsidRPr="0071399C">
              <w:rPr>
                <w:rFonts w:hint="eastAsia"/>
                <w:bCs/>
                <w:sz w:val="20"/>
                <w:szCs w:val="20"/>
              </w:rPr>
              <w:t>开展情景分析的挑战和好处</w:t>
            </w:r>
          </w:p>
        </w:tc>
        <w:tc>
          <w:tcPr>
            <w:tcW w:w="617" w:type="dxa"/>
          </w:tcPr>
          <w:p w14:paraId="3E032730" w14:textId="071619DC" w:rsidR="003048DC" w:rsidRPr="0071399C" w:rsidRDefault="00733E3D" w:rsidP="001A0BB8">
            <w:pPr>
              <w:widowControl/>
              <w:jc w:val="right"/>
              <w:rPr>
                <w:bCs/>
                <w:sz w:val="20"/>
                <w:szCs w:val="20"/>
              </w:rPr>
            </w:pPr>
            <w:r w:rsidRPr="0071399C">
              <w:rPr>
                <w:bCs/>
                <w:sz w:val="20"/>
                <w:szCs w:val="20"/>
              </w:rPr>
              <w:t>3</w:t>
            </w:r>
            <w:r w:rsidRPr="0071399C">
              <w:rPr>
                <w:rFonts w:hint="eastAsia"/>
                <w:bCs/>
                <w:sz w:val="20"/>
                <w:szCs w:val="20"/>
              </w:rPr>
              <w:t>7</w:t>
            </w:r>
          </w:p>
        </w:tc>
      </w:tr>
      <w:tr w:rsidR="003048DC" w:rsidRPr="0071399C" w14:paraId="0657B52F" w14:textId="77777777" w:rsidTr="001A0BB8">
        <w:tc>
          <w:tcPr>
            <w:tcW w:w="7905" w:type="dxa"/>
          </w:tcPr>
          <w:p w14:paraId="069F867B" w14:textId="77777777" w:rsidR="003048DC" w:rsidRPr="0071399C" w:rsidRDefault="003048DC" w:rsidP="001A0BB8">
            <w:pPr>
              <w:widowControl/>
              <w:rPr>
                <w:b/>
                <w:color w:val="0070C0"/>
                <w:sz w:val="20"/>
                <w:szCs w:val="20"/>
              </w:rPr>
            </w:pPr>
            <w:r w:rsidRPr="0071399C">
              <w:rPr>
                <w:b/>
                <w:color w:val="0070C0"/>
                <w:sz w:val="20"/>
                <w:szCs w:val="20"/>
              </w:rPr>
              <w:t xml:space="preserve">E. </w:t>
            </w:r>
            <w:r w:rsidRPr="0071399C">
              <w:rPr>
                <w:rFonts w:hint="eastAsia"/>
                <w:b/>
                <w:color w:val="0070C0"/>
                <w:sz w:val="20"/>
                <w:szCs w:val="20"/>
              </w:rPr>
              <w:t>重点考虑事项和需要进一步工作的领域</w:t>
            </w:r>
          </w:p>
        </w:tc>
        <w:tc>
          <w:tcPr>
            <w:tcW w:w="617" w:type="dxa"/>
          </w:tcPr>
          <w:p w14:paraId="30F6C7B2" w14:textId="4ECD5F47" w:rsidR="003048DC" w:rsidRPr="0071399C" w:rsidRDefault="00733E3D" w:rsidP="001A0BB8">
            <w:pPr>
              <w:widowControl/>
              <w:jc w:val="right"/>
              <w:rPr>
                <w:sz w:val="20"/>
                <w:szCs w:val="20"/>
              </w:rPr>
            </w:pPr>
            <w:r w:rsidRPr="0071399C">
              <w:rPr>
                <w:rFonts w:hint="eastAsia"/>
                <w:sz w:val="20"/>
                <w:szCs w:val="20"/>
              </w:rPr>
              <w:t>39</w:t>
            </w:r>
          </w:p>
        </w:tc>
      </w:tr>
      <w:tr w:rsidR="003048DC" w:rsidRPr="0071399C" w14:paraId="6C35AE8C" w14:textId="77777777" w:rsidTr="00B625B0">
        <w:tc>
          <w:tcPr>
            <w:tcW w:w="7905" w:type="dxa"/>
          </w:tcPr>
          <w:p w14:paraId="6DCE846B" w14:textId="77777777" w:rsidR="003048DC" w:rsidRPr="0071399C" w:rsidRDefault="003048DC" w:rsidP="001A0BB8">
            <w:pPr>
              <w:widowControl/>
              <w:rPr>
                <w:color w:val="0070C0"/>
                <w:sz w:val="20"/>
                <w:szCs w:val="20"/>
              </w:rPr>
            </w:pPr>
            <w:r w:rsidRPr="0071399C">
              <w:rPr>
                <w:bCs/>
                <w:sz w:val="20"/>
                <w:szCs w:val="20"/>
              </w:rPr>
              <w:t xml:space="preserve">1. </w:t>
            </w:r>
            <w:r w:rsidRPr="0071399C">
              <w:rPr>
                <w:rFonts w:hint="eastAsia"/>
                <w:bCs/>
                <w:sz w:val="20"/>
                <w:szCs w:val="20"/>
              </w:rPr>
              <w:t>与其他报告倡议的关系</w:t>
            </w:r>
          </w:p>
        </w:tc>
        <w:tc>
          <w:tcPr>
            <w:tcW w:w="617" w:type="dxa"/>
          </w:tcPr>
          <w:p w14:paraId="26BAED7D" w14:textId="513BDA64" w:rsidR="003048DC" w:rsidRPr="0071399C" w:rsidRDefault="003048DC" w:rsidP="001A0BB8">
            <w:pPr>
              <w:widowControl/>
              <w:jc w:val="right"/>
              <w:rPr>
                <w:sz w:val="20"/>
                <w:szCs w:val="20"/>
              </w:rPr>
            </w:pPr>
            <w:r w:rsidRPr="0071399C">
              <w:rPr>
                <w:sz w:val="20"/>
                <w:szCs w:val="20"/>
              </w:rPr>
              <w:t>4</w:t>
            </w:r>
            <w:r w:rsidR="00733E3D" w:rsidRPr="0071399C">
              <w:rPr>
                <w:rFonts w:hint="eastAsia"/>
                <w:sz w:val="20"/>
                <w:szCs w:val="20"/>
              </w:rPr>
              <w:t>1</w:t>
            </w:r>
          </w:p>
        </w:tc>
      </w:tr>
      <w:tr w:rsidR="003048DC" w:rsidRPr="0071399C" w14:paraId="0F4CE3AA" w14:textId="77777777" w:rsidTr="00B625B0">
        <w:tc>
          <w:tcPr>
            <w:tcW w:w="7905" w:type="dxa"/>
          </w:tcPr>
          <w:p w14:paraId="62761E67" w14:textId="77777777" w:rsidR="003048DC" w:rsidRPr="0071399C" w:rsidRDefault="003048DC" w:rsidP="001A0BB8">
            <w:pPr>
              <w:widowControl/>
              <w:rPr>
                <w:color w:val="0070C0"/>
                <w:sz w:val="20"/>
                <w:szCs w:val="20"/>
              </w:rPr>
            </w:pPr>
            <w:r w:rsidRPr="0071399C">
              <w:rPr>
                <w:bCs/>
                <w:color w:val="000000"/>
                <w:sz w:val="20"/>
                <w:szCs w:val="20"/>
              </w:rPr>
              <w:t xml:space="preserve">2. </w:t>
            </w:r>
            <w:r w:rsidRPr="0071399C">
              <w:rPr>
                <w:rFonts w:hint="eastAsia"/>
                <w:bCs/>
                <w:color w:val="000000"/>
                <w:sz w:val="20"/>
                <w:szCs w:val="20"/>
              </w:rPr>
              <w:t>信息披露的地点和重大性</w:t>
            </w:r>
          </w:p>
        </w:tc>
        <w:tc>
          <w:tcPr>
            <w:tcW w:w="617" w:type="dxa"/>
          </w:tcPr>
          <w:p w14:paraId="687944AF" w14:textId="479705EF" w:rsidR="003048DC" w:rsidRPr="0071399C" w:rsidRDefault="00733E3D" w:rsidP="001A0BB8">
            <w:pPr>
              <w:widowControl/>
              <w:jc w:val="right"/>
              <w:rPr>
                <w:sz w:val="20"/>
                <w:szCs w:val="20"/>
              </w:rPr>
            </w:pPr>
            <w:r w:rsidRPr="0071399C">
              <w:rPr>
                <w:sz w:val="20"/>
                <w:szCs w:val="20"/>
              </w:rPr>
              <w:t>4</w:t>
            </w:r>
            <w:r w:rsidRPr="0071399C">
              <w:rPr>
                <w:rFonts w:hint="eastAsia"/>
                <w:sz w:val="20"/>
                <w:szCs w:val="20"/>
              </w:rPr>
              <w:t>1</w:t>
            </w:r>
          </w:p>
        </w:tc>
      </w:tr>
      <w:tr w:rsidR="00733E3D" w:rsidRPr="0071399C" w14:paraId="53BC7565" w14:textId="77777777" w:rsidTr="00B625B0">
        <w:tc>
          <w:tcPr>
            <w:tcW w:w="7905" w:type="dxa"/>
          </w:tcPr>
          <w:p w14:paraId="7A0706C8" w14:textId="68F7DDF9" w:rsidR="00733E3D" w:rsidRPr="0071399C" w:rsidRDefault="00733E3D" w:rsidP="001A0BB8">
            <w:pPr>
              <w:widowControl/>
              <w:rPr>
                <w:bCs/>
                <w:color w:val="000000"/>
                <w:sz w:val="20"/>
                <w:szCs w:val="20"/>
              </w:rPr>
            </w:pPr>
            <w:r w:rsidRPr="0071399C">
              <w:rPr>
                <w:bCs/>
                <w:color w:val="000000"/>
                <w:sz w:val="20"/>
                <w:szCs w:val="20"/>
              </w:rPr>
              <w:t xml:space="preserve">3. </w:t>
            </w:r>
            <w:r w:rsidRPr="0071399C">
              <w:rPr>
                <w:rFonts w:hint="eastAsia"/>
                <w:bCs/>
                <w:color w:val="000000"/>
                <w:sz w:val="20"/>
                <w:szCs w:val="20"/>
              </w:rPr>
              <w:t>情景分析</w:t>
            </w:r>
          </w:p>
        </w:tc>
        <w:tc>
          <w:tcPr>
            <w:tcW w:w="617" w:type="dxa"/>
          </w:tcPr>
          <w:p w14:paraId="7A9C2821" w14:textId="4EE3A691" w:rsidR="00733E3D" w:rsidRPr="0071399C" w:rsidRDefault="00733E3D" w:rsidP="001A0BB8">
            <w:pPr>
              <w:widowControl/>
              <w:jc w:val="right"/>
              <w:rPr>
                <w:sz w:val="20"/>
                <w:szCs w:val="20"/>
              </w:rPr>
            </w:pPr>
            <w:r w:rsidRPr="0071399C">
              <w:rPr>
                <w:rFonts w:hint="eastAsia"/>
                <w:sz w:val="20"/>
                <w:szCs w:val="20"/>
              </w:rPr>
              <w:t>43</w:t>
            </w:r>
          </w:p>
        </w:tc>
      </w:tr>
      <w:tr w:rsidR="00733E3D" w:rsidRPr="0071399C" w14:paraId="37F32DBA" w14:textId="77777777" w:rsidTr="00B625B0">
        <w:tc>
          <w:tcPr>
            <w:tcW w:w="7905" w:type="dxa"/>
          </w:tcPr>
          <w:p w14:paraId="55E74378" w14:textId="57E598DC" w:rsidR="00733E3D" w:rsidRPr="0071399C" w:rsidRDefault="00733E3D" w:rsidP="001A0BB8">
            <w:pPr>
              <w:widowControl/>
              <w:rPr>
                <w:bCs/>
                <w:color w:val="000000"/>
                <w:sz w:val="20"/>
                <w:szCs w:val="20"/>
              </w:rPr>
            </w:pPr>
            <w:r w:rsidRPr="0071399C">
              <w:rPr>
                <w:rFonts w:hint="eastAsia"/>
                <w:bCs/>
                <w:color w:val="000000"/>
                <w:sz w:val="20"/>
                <w:szCs w:val="20"/>
              </w:rPr>
              <w:t xml:space="preserve">4. </w:t>
            </w:r>
            <w:r w:rsidRPr="0071399C">
              <w:rPr>
                <w:rFonts w:hint="eastAsia"/>
                <w:bCs/>
                <w:color w:val="000000"/>
                <w:sz w:val="20"/>
                <w:szCs w:val="20"/>
              </w:rPr>
              <w:t>数据可获得性和质量以及财务影响</w:t>
            </w:r>
          </w:p>
        </w:tc>
        <w:tc>
          <w:tcPr>
            <w:tcW w:w="617" w:type="dxa"/>
          </w:tcPr>
          <w:p w14:paraId="2414404A" w14:textId="0E79DBA0" w:rsidR="00733E3D" w:rsidRPr="0071399C" w:rsidRDefault="00733E3D" w:rsidP="001A0BB8">
            <w:pPr>
              <w:widowControl/>
              <w:jc w:val="right"/>
              <w:rPr>
                <w:sz w:val="20"/>
                <w:szCs w:val="20"/>
              </w:rPr>
            </w:pPr>
            <w:r w:rsidRPr="0071399C">
              <w:rPr>
                <w:rFonts w:hint="eastAsia"/>
                <w:sz w:val="20"/>
                <w:szCs w:val="20"/>
              </w:rPr>
              <w:t>44</w:t>
            </w:r>
          </w:p>
        </w:tc>
      </w:tr>
      <w:tr w:rsidR="00733E3D" w:rsidRPr="0071399C" w14:paraId="6ECEF47C" w14:textId="77777777" w:rsidTr="00B625B0">
        <w:tc>
          <w:tcPr>
            <w:tcW w:w="7905" w:type="dxa"/>
          </w:tcPr>
          <w:p w14:paraId="03365467" w14:textId="1E917FE1" w:rsidR="00733E3D" w:rsidRPr="0071399C" w:rsidRDefault="00733E3D" w:rsidP="001A0BB8">
            <w:pPr>
              <w:widowControl/>
              <w:rPr>
                <w:bCs/>
                <w:color w:val="000000"/>
                <w:sz w:val="20"/>
                <w:szCs w:val="20"/>
              </w:rPr>
            </w:pPr>
            <w:r w:rsidRPr="0071399C">
              <w:rPr>
                <w:rFonts w:hint="eastAsia"/>
                <w:bCs/>
                <w:color w:val="000000"/>
                <w:sz w:val="20"/>
                <w:szCs w:val="20"/>
              </w:rPr>
              <w:t xml:space="preserve">5. </w:t>
            </w:r>
            <w:r w:rsidRPr="0071399C">
              <w:rPr>
                <w:rFonts w:hint="eastAsia"/>
                <w:bCs/>
                <w:color w:val="000000"/>
                <w:sz w:val="20"/>
                <w:szCs w:val="20"/>
              </w:rPr>
              <w:t>与投资有关的温室气体排放</w:t>
            </w:r>
          </w:p>
        </w:tc>
        <w:tc>
          <w:tcPr>
            <w:tcW w:w="617" w:type="dxa"/>
          </w:tcPr>
          <w:p w14:paraId="5650A4CB" w14:textId="73EB3F85" w:rsidR="00733E3D" w:rsidRPr="0071399C" w:rsidRDefault="00733E3D" w:rsidP="001A0BB8">
            <w:pPr>
              <w:widowControl/>
              <w:jc w:val="right"/>
              <w:rPr>
                <w:sz w:val="20"/>
                <w:szCs w:val="20"/>
              </w:rPr>
            </w:pPr>
            <w:r w:rsidRPr="0071399C">
              <w:rPr>
                <w:rFonts w:hint="eastAsia"/>
                <w:sz w:val="20"/>
                <w:szCs w:val="20"/>
              </w:rPr>
              <w:t>45</w:t>
            </w:r>
          </w:p>
        </w:tc>
      </w:tr>
      <w:tr w:rsidR="003048DC" w:rsidRPr="0071399C" w14:paraId="5FF99BD3" w14:textId="77777777" w:rsidTr="00B625B0">
        <w:tc>
          <w:tcPr>
            <w:tcW w:w="7905" w:type="dxa"/>
          </w:tcPr>
          <w:p w14:paraId="575BEC59" w14:textId="77777777" w:rsidR="003048DC" w:rsidRPr="0071399C" w:rsidRDefault="003048DC" w:rsidP="001A0BB8">
            <w:pPr>
              <w:widowControl/>
              <w:rPr>
                <w:color w:val="0070C0"/>
                <w:sz w:val="20"/>
                <w:szCs w:val="20"/>
              </w:rPr>
            </w:pPr>
            <w:r w:rsidRPr="0071399C">
              <w:rPr>
                <w:rFonts w:hint="eastAsia"/>
                <w:bCs/>
                <w:color w:val="000000"/>
                <w:sz w:val="20"/>
                <w:szCs w:val="20"/>
              </w:rPr>
              <w:t xml:space="preserve">6. </w:t>
            </w:r>
            <w:r w:rsidRPr="0071399C">
              <w:rPr>
                <w:rFonts w:hint="eastAsia"/>
                <w:bCs/>
                <w:color w:val="000000"/>
                <w:sz w:val="20"/>
                <w:szCs w:val="20"/>
              </w:rPr>
              <w:t>薪酬</w:t>
            </w:r>
          </w:p>
        </w:tc>
        <w:tc>
          <w:tcPr>
            <w:tcW w:w="617" w:type="dxa"/>
          </w:tcPr>
          <w:p w14:paraId="7C86F1DD" w14:textId="0AE4F59A" w:rsidR="003048DC" w:rsidRPr="0071399C" w:rsidRDefault="003048DC" w:rsidP="001A0BB8">
            <w:pPr>
              <w:widowControl/>
              <w:jc w:val="right"/>
              <w:rPr>
                <w:sz w:val="20"/>
                <w:szCs w:val="20"/>
              </w:rPr>
            </w:pPr>
            <w:r w:rsidRPr="0071399C">
              <w:rPr>
                <w:sz w:val="20"/>
                <w:szCs w:val="20"/>
              </w:rPr>
              <w:t>4</w:t>
            </w:r>
            <w:r w:rsidR="00733E3D" w:rsidRPr="0071399C">
              <w:rPr>
                <w:rFonts w:hint="eastAsia"/>
                <w:sz w:val="20"/>
                <w:szCs w:val="20"/>
              </w:rPr>
              <w:t>5</w:t>
            </w:r>
          </w:p>
        </w:tc>
      </w:tr>
      <w:tr w:rsidR="003048DC" w:rsidRPr="0071399C" w14:paraId="46C0C2AA" w14:textId="77777777" w:rsidTr="00B625B0">
        <w:tc>
          <w:tcPr>
            <w:tcW w:w="7905" w:type="dxa"/>
          </w:tcPr>
          <w:p w14:paraId="05DBE71D" w14:textId="77777777" w:rsidR="003048DC" w:rsidRPr="0071399C" w:rsidRDefault="003048DC" w:rsidP="001A0BB8">
            <w:pPr>
              <w:widowControl/>
              <w:rPr>
                <w:bCs/>
                <w:color w:val="000000"/>
                <w:sz w:val="20"/>
                <w:szCs w:val="20"/>
              </w:rPr>
            </w:pPr>
            <w:r w:rsidRPr="0071399C">
              <w:rPr>
                <w:bCs/>
                <w:color w:val="000000"/>
                <w:sz w:val="20"/>
                <w:szCs w:val="20"/>
              </w:rPr>
              <w:t xml:space="preserve">7. </w:t>
            </w:r>
            <w:r w:rsidRPr="0071399C">
              <w:rPr>
                <w:rFonts w:hint="eastAsia"/>
                <w:bCs/>
                <w:color w:val="000000"/>
                <w:sz w:val="20"/>
                <w:szCs w:val="20"/>
              </w:rPr>
              <w:t>会计考量</w:t>
            </w:r>
          </w:p>
        </w:tc>
        <w:tc>
          <w:tcPr>
            <w:tcW w:w="617" w:type="dxa"/>
          </w:tcPr>
          <w:p w14:paraId="603E07DE" w14:textId="77777777" w:rsidR="003048DC" w:rsidRPr="0071399C" w:rsidRDefault="003048DC" w:rsidP="001A0BB8">
            <w:pPr>
              <w:widowControl/>
              <w:jc w:val="right"/>
              <w:rPr>
                <w:sz w:val="20"/>
                <w:szCs w:val="20"/>
              </w:rPr>
            </w:pPr>
            <w:r w:rsidRPr="0071399C">
              <w:rPr>
                <w:sz w:val="20"/>
                <w:szCs w:val="20"/>
              </w:rPr>
              <w:t>46</w:t>
            </w:r>
          </w:p>
        </w:tc>
      </w:tr>
      <w:tr w:rsidR="003048DC" w:rsidRPr="0071399C" w14:paraId="1E8A7740" w14:textId="77777777" w:rsidTr="00B625B0">
        <w:tc>
          <w:tcPr>
            <w:tcW w:w="7905" w:type="dxa"/>
          </w:tcPr>
          <w:p w14:paraId="6BF8C6A0" w14:textId="77777777" w:rsidR="003048DC" w:rsidRPr="0071399C" w:rsidRDefault="003048DC" w:rsidP="001A0BB8">
            <w:pPr>
              <w:widowControl/>
              <w:rPr>
                <w:bCs/>
                <w:color w:val="000000"/>
                <w:sz w:val="20"/>
                <w:szCs w:val="20"/>
              </w:rPr>
            </w:pPr>
            <w:r w:rsidRPr="0071399C">
              <w:rPr>
                <w:bCs/>
                <w:color w:val="000000"/>
                <w:sz w:val="20"/>
                <w:szCs w:val="20"/>
              </w:rPr>
              <w:t xml:space="preserve">8. </w:t>
            </w:r>
            <w:r w:rsidRPr="0071399C">
              <w:rPr>
                <w:rFonts w:hint="eastAsia"/>
                <w:bCs/>
                <w:color w:val="000000"/>
                <w:sz w:val="20"/>
                <w:szCs w:val="20"/>
              </w:rPr>
              <w:t>短期、中期和长期时限</w:t>
            </w:r>
          </w:p>
        </w:tc>
        <w:tc>
          <w:tcPr>
            <w:tcW w:w="617" w:type="dxa"/>
          </w:tcPr>
          <w:p w14:paraId="41E8E448" w14:textId="77777777" w:rsidR="003048DC" w:rsidRPr="0071399C" w:rsidRDefault="003048DC" w:rsidP="001A0BB8">
            <w:pPr>
              <w:widowControl/>
              <w:jc w:val="right"/>
              <w:rPr>
                <w:sz w:val="20"/>
                <w:szCs w:val="20"/>
              </w:rPr>
            </w:pPr>
            <w:r w:rsidRPr="0071399C">
              <w:rPr>
                <w:sz w:val="20"/>
                <w:szCs w:val="20"/>
              </w:rPr>
              <w:t>46</w:t>
            </w:r>
          </w:p>
        </w:tc>
      </w:tr>
      <w:tr w:rsidR="003048DC" w:rsidRPr="0071399C" w14:paraId="56D2A98D" w14:textId="77777777" w:rsidTr="00B625B0">
        <w:tc>
          <w:tcPr>
            <w:tcW w:w="7905" w:type="dxa"/>
          </w:tcPr>
          <w:p w14:paraId="410D849A" w14:textId="77777777" w:rsidR="003048DC" w:rsidRPr="0071399C" w:rsidRDefault="003048DC" w:rsidP="001A0BB8">
            <w:pPr>
              <w:widowControl/>
              <w:rPr>
                <w:bCs/>
                <w:color w:val="000000"/>
                <w:sz w:val="20"/>
                <w:szCs w:val="20"/>
              </w:rPr>
            </w:pPr>
            <w:r w:rsidRPr="0071399C">
              <w:rPr>
                <w:bCs/>
                <w:color w:val="000000"/>
                <w:sz w:val="20"/>
                <w:szCs w:val="20"/>
              </w:rPr>
              <w:t xml:space="preserve">9. </w:t>
            </w:r>
            <w:r w:rsidRPr="0071399C">
              <w:rPr>
                <w:rFonts w:hint="eastAsia"/>
                <w:bCs/>
                <w:color w:val="000000"/>
                <w:sz w:val="20"/>
                <w:szCs w:val="20"/>
              </w:rPr>
              <w:t>覆盖范围</w:t>
            </w:r>
          </w:p>
        </w:tc>
        <w:tc>
          <w:tcPr>
            <w:tcW w:w="617" w:type="dxa"/>
          </w:tcPr>
          <w:p w14:paraId="3EA4E42F" w14:textId="77777777" w:rsidR="003048DC" w:rsidRPr="0071399C" w:rsidRDefault="003048DC" w:rsidP="001A0BB8">
            <w:pPr>
              <w:widowControl/>
              <w:jc w:val="right"/>
              <w:rPr>
                <w:sz w:val="20"/>
                <w:szCs w:val="20"/>
              </w:rPr>
            </w:pPr>
            <w:r w:rsidRPr="0071399C">
              <w:rPr>
                <w:sz w:val="20"/>
                <w:szCs w:val="20"/>
              </w:rPr>
              <w:t>47</w:t>
            </w:r>
          </w:p>
        </w:tc>
      </w:tr>
      <w:tr w:rsidR="003048DC" w:rsidRPr="0071399C" w14:paraId="65836E9A" w14:textId="77777777" w:rsidTr="001A0BB8">
        <w:tc>
          <w:tcPr>
            <w:tcW w:w="7905" w:type="dxa"/>
          </w:tcPr>
          <w:p w14:paraId="6ABF7530" w14:textId="77777777" w:rsidR="003048DC" w:rsidRPr="0071399C" w:rsidRDefault="003048DC" w:rsidP="001A0BB8">
            <w:pPr>
              <w:widowControl/>
              <w:rPr>
                <w:bCs/>
                <w:color w:val="000000"/>
                <w:sz w:val="20"/>
                <w:szCs w:val="20"/>
              </w:rPr>
            </w:pPr>
            <w:r w:rsidRPr="0071399C">
              <w:rPr>
                <w:bCs/>
                <w:color w:val="000000"/>
                <w:sz w:val="20"/>
                <w:szCs w:val="20"/>
              </w:rPr>
              <w:t xml:space="preserve">10. </w:t>
            </w:r>
            <w:r w:rsidRPr="0071399C">
              <w:rPr>
                <w:rFonts w:hint="eastAsia"/>
                <w:bCs/>
                <w:color w:val="000000"/>
                <w:sz w:val="20"/>
                <w:szCs w:val="20"/>
              </w:rPr>
              <w:t>组织机构所有权</w:t>
            </w:r>
          </w:p>
        </w:tc>
        <w:tc>
          <w:tcPr>
            <w:tcW w:w="617" w:type="dxa"/>
          </w:tcPr>
          <w:p w14:paraId="4DFFB304" w14:textId="77777777" w:rsidR="003048DC" w:rsidRPr="0071399C" w:rsidRDefault="003048DC" w:rsidP="001A0BB8">
            <w:pPr>
              <w:widowControl/>
              <w:jc w:val="right"/>
              <w:rPr>
                <w:sz w:val="20"/>
                <w:szCs w:val="20"/>
              </w:rPr>
            </w:pPr>
            <w:r w:rsidRPr="0071399C">
              <w:rPr>
                <w:sz w:val="20"/>
                <w:szCs w:val="20"/>
              </w:rPr>
              <w:t>47</w:t>
            </w:r>
          </w:p>
        </w:tc>
      </w:tr>
      <w:tr w:rsidR="001A0BB8" w:rsidRPr="0071399C" w14:paraId="7088CA55" w14:textId="77777777" w:rsidTr="001A0BB8">
        <w:tc>
          <w:tcPr>
            <w:tcW w:w="7905" w:type="dxa"/>
          </w:tcPr>
          <w:p w14:paraId="6C0E234C" w14:textId="6F73D16A" w:rsidR="001A0BB8" w:rsidRPr="0071399C" w:rsidRDefault="001A0BB8" w:rsidP="001A0BB8">
            <w:pPr>
              <w:widowControl/>
              <w:rPr>
                <w:b/>
                <w:color w:val="0070C0"/>
                <w:sz w:val="20"/>
                <w:szCs w:val="20"/>
              </w:rPr>
            </w:pPr>
            <w:r w:rsidRPr="0071399C">
              <w:rPr>
                <w:b/>
                <w:color w:val="0070C0"/>
                <w:sz w:val="20"/>
                <w:szCs w:val="20"/>
              </w:rPr>
              <w:t xml:space="preserve">F. </w:t>
            </w:r>
            <w:r w:rsidRPr="0071399C">
              <w:rPr>
                <w:rFonts w:hint="eastAsia"/>
                <w:b/>
                <w:color w:val="0070C0"/>
                <w:sz w:val="20"/>
                <w:szCs w:val="20"/>
              </w:rPr>
              <w:t>结论</w:t>
            </w:r>
          </w:p>
        </w:tc>
        <w:tc>
          <w:tcPr>
            <w:tcW w:w="617" w:type="dxa"/>
          </w:tcPr>
          <w:p w14:paraId="756CF891" w14:textId="4A671A1B" w:rsidR="001A0BB8" w:rsidRPr="0071399C" w:rsidRDefault="001A0BB8" w:rsidP="001A0BB8">
            <w:pPr>
              <w:widowControl/>
              <w:jc w:val="right"/>
              <w:rPr>
                <w:sz w:val="20"/>
                <w:szCs w:val="20"/>
              </w:rPr>
            </w:pPr>
            <w:r w:rsidRPr="0071399C">
              <w:rPr>
                <w:rFonts w:hint="eastAsia"/>
                <w:sz w:val="20"/>
                <w:szCs w:val="20"/>
              </w:rPr>
              <w:t>48</w:t>
            </w:r>
          </w:p>
        </w:tc>
      </w:tr>
      <w:tr w:rsidR="001A0BB8" w:rsidRPr="0071399C" w14:paraId="14906030" w14:textId="77777777" w:rsidTr="001A0BB8">
        <w:tc>
          <w:tcPr>
            <w:tcW w:w="7905" w:type="dxa"/>
          </w:tcPr>
          <w:p w14:paraId="1B196911" w14:textId="4073EFED" w:rsidR="001A0BB8" w:rsidRPr="0071399C" w:rsidRDefault="001A0BB8" w:rsidP="001A0BB8">
            <w:pPr>
              <w:widowControl/>
              <w:rPr>
                <w:b/>
                <w:color w:val="0070C0"/>
                <w:sz w:val="20"/>
                <w:szCs w:val="20"/>
              </w:rPr>
            </w:pPr>
            <w:r w:rsidRPr="0071399C">
              <w:rPr>
                <w:bCs/>
                <w:color w:val="000000"/>
                <w:sz w:val="20"/>
                <w:szCs w:val="20"/>
                <w:lang w:bidi="th-TH"/>
              </w:rPr>
              <w:t xml:space="preserve">1. </w:t>
            </w:r>
            <w:r w:rsidRPr="0071399C">
              <w:rPr>
                <w:rFonts w:hint="eastAsia"/>
                <w:bCs/>
                <w:color w:val="000000"/>
                <w:sz w:val="20"/>
                <w:szCs w:val="20"/>
                <w:lang w:bidi="th-TH"/>
              </w:rPr>
              <w:t>气候相关财务信息披露的发展完善</w:t>
            </w:r>
          </w:p>
        </w:tc>
        <w:tc>
          <w:tcPr>
            <w:tcW w:w="617" w:type="dxa"/>
          </w:tcPr>
          <w:p w14:paraId="38E06BB2" w14:textId="3AC8282C" w:rsidR="001A0BB8" w:rsidRPr="0071399C" w:rsidRDefault="001A0BB8" w:rsidP="001A0BB8">
            <w:pPr>
              <w:widowControl/>
              <w:jc w:val="right"/>
              <w:rPr>
                <w:sz w:val="20"/>
                <w:szCs w:val="20"/>
              </w:rPr>
            </w:pPr>
            <w:r w:rsidRPr="0071399C">
              <w:rPr>
                <w:sz w:val="20"/>
                <w:szCs w:val="20"/>
              </w:rPr>
              <w:t>49</w:t>
            </w:r>
          </w:p>
        </w:tc>
      </w:tr>
      <w:tr w:rsidR="001A0BB8" w:rsidRPr="0071399C" w14:paraId="1F58935F" w14:textId="77777777" w:rsidTr="001A0BB8">
        <w:tc>
          <w:tcPr>
            <w:tcW w:w="7905" w:type="dxa"/>
          </w:tcPr>
          <w:p w14:paraId="5774C0B9" w14:textId="1605C41B" w:rsidR="001A0BB8" w:rsidRPr="0071399C" w:rsidRDefault="001A0BB8" w:rsidP="001A0BB8">
            <w:pPr>
              <w:widowControl/>
              <w:rPr>
                <w:bCs/>
                <w:color w:val="000000"/>
                <w:sz w:val="20"/>
                <w:szCs w:val="20"/>
              </w:rPr>
            </w:pPr>
            <w:commentRangeStart w:id="5"/>
            <w:r w:rsidRPr="0071399C">
              <w:rPr>
                <w:bCs/>
                <w:color w:val="000000"/>
                <w:sz w:val="20"/>
                <w:szCs w:val="20"/>
              </w:rPr>
              <w:t xml:space="preserve">2. </w:t>
            </w:r>
            <w:r w:rsidRPr="0071399C">
              <w:rPr>
                <w:rFonts w:hint="eastAsia"/>
                <w:bCs/>
                <w:color w:val="000000"/>
                <w:sz w:val="20"/>
                <w:szCs w:val="20"/>
              </w:rPr>
              <w:t>广泛采纳至关重要</w:t>
            </w:r>
            <w:commentRangeEnd w:id="5"/>
            <w:r w:rsidRPr="0071399C">
              <w:rPr>
                <w:bCs/>
                <w:color w:val="000000"/>
                <w:sz w:val="20"/>
                <w:szCs w:val="20"/>
              </w:rPr>
              <w:commentReference w:id="5"/>
            </w:r>
          </w:p>
        </w:tc>
        <w:tc>
          <w:tcPr>
            <w:tcW w:w="617" w:type="dxa"/>
          </w:tcPr>
          <w:p w14:paraId="35126FD2" w14:textId="6904EF23" w:rsidR="001A0BB8" w:rsidRPr="0071399C" w:rsidRDefault="001A0BB8" w:rsidP="001A0BB8">
            <w:pPr>
              <w:widowControl/>
              <w:rPr>
                <w:bCs/>
                <w:color w:val="000000"/>
                <w:sz w:val="20"/>
                <w:szCs w:val="20"/>
              </w:rPr>
            </w:pPr>
            <w:r w:rsidRPr="0071399C">
              <w:rPr>
                <w:bCs/>
                <w:color w:val="000000"/>
                <w:sz w:val="20"/>
                <w:szCs w:val="20"/>
              </w:rPr>
              <w:t>49</w:t>
            </w:r>
          </w:p>
        </w:tc>
      </w:tr>
      <w:tr w:rsidR="001A0BB8" w:rsidRPr="0071399C" w14:paraId="489FABF3" w14:textId="77777777" w:rsidTr="001A0BB8">
        <w:tc>
          <w:tcPr>
            <w:tcW w:w="7905" w:type="dxa"/>
          </w:tcPr>
          <w:p w14:paraId="4D943D9F" w14:textId="0EA36FA9" w:rsidR="001A0BB8" w:rsidRPr="0071399C" w:rsidRDefault="001A0BB8" w:rsidP="001A0BB8">
            <w:pPr>
              <w:widowControl/>
              <w:rPr>
                <w:b/>
                <w:color w:val="0070C0"/>
                <w:sz w:val="20"/>
                <w:szCs w:val="20"/>
              </w:rPr>
            </w:pPr>
            <w:r w:rsidRPr="0071399C">
              <w:rPr>
                <w:rFonts w:hint="eastAsia"/>
                <w:b/>
                <w:color w:val="0070C0"/>
                <w:sz w:val="20"/>
                <w:szCs w:val="20"/>
              </w:rPr>
              <w:t>附件</w:t>
            </w:r>
          </w:p>
        </w:tc>
        <w:tc>
          <w:tcPr>
            <w:tcW w:w="617" w:type="dxa"/>
          </w:tcPr>
          <w:p w14:paraId="4B0CE450" w14:textId="2EFF621D" w:rsidR="001A0BB8" w:rsidRPr="0071399C" w:rsidRDefault="001A0BB8" w:rsidP="001A0BB8">
            <w:pPr>
              <w:widowControl/>
              <w:rPr>
                <w:b/>
                <w:color w:val="0070C0"/>
                <w:sz w:val="20"/>
                <w:szCs w:val="20"/>
              </w:rPr>
            </w:pPr>
            <w:r w:rsidRPr="0071399C">
              <w:rPr>
                <w:b/>
                <w:color w:val="0070C0"/>
                <w:sz w:val="20"/>
                <w:szCs w:val="20"/>
              </w:rPr>
              <w:t>51</w:t>
            </w:r>
          </w:p>
        </w:tc>
      </w:tr>
      <w:tr w:rsidR="001A0BB8" w:rsidRPr="0071399C" w14:paraId="2048798D" w14:textId="77777777" w:rsidTr="001A0BB8">
        <w:tc>
          <w:tcPr>
            <w:tcW w:w="7905" w:type="dxa"/>
          </w:tcPr>
          <w:p w14:paraId="5D616CF3" w14:textId="1663C376"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1</w:t>
            </w:r>
            <w:r w:rsidRPr="0071399C">
              <w:rPr>
                <w:rFonts w:hint="eastAsia"/>
                <w:sz w:val="20"/>
                <w:szCs w:val="20"/>
              </w:rPr>
              <w:t>：工作组成员</w:t>
            </w:r>
          </w:p>
        </w:tc>
        <w:tc>
          <w:tcPr>
            <w:tcW w:w="617" w:type="dxa"/>
          </w:tcPr>
          <w:p w14:paraId="7D9D8D73" w14:textId="0C4E3FF1" w:rsidR="001A0BB8" w:rsidRPr="0071399C" w:rsidRDefault="001A0BB8" w:rsidP="001A0BB8">
            <w:pPr>
              <w:widowControl/>
              <w:jc w:val="right"/>
              <w:rPr>
                <w:sz w:val="20"/>
                <w:szCs w:val="20"/>
              </w:rPr>
            </w:pPr>
            <w:r w:rsidRPr="0071399C">
              <w:rPr>
                <w:sz w:val="20"/>
                <w:szCs w:val="20"/>
              </w:rPr>
              <w:t>52</w:t>
            </w:r>
          </w:p>
        </w:tc>
      </w:tr>
      <w:tr w:rsidR="001A0BB8" w:rsidRPr="0071399C" w14:paraId="745086AA" w14:textId="77777777" w:rsidTr="001A0BB8">
        <w:tc>
          <w:tcPr>
            <w:tcW w:w="7905" w:type="dxa"/>
          </w:tcPr>
          <w:p w14:paraId="0B0BB8E0" w14:textId="30F7AB43"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2</w:t>
            </w:r>
            <w:r w:rsidRPr="0071399C">
              <w:rPr>
                <w:rFonts w:hint="eastAsia"/>
                <w:sz w:val="20"/>
                <w:szCs w:val="20"/>
              </w:rPr>
              <w:t>：工作组的目标与方法</w:t>
            </w:r>
          </w:p>
        </w:tc>
        <w:tc>
          <w:tcPr>
            <w:tcW w:w="617" w:type="dxa"/>
          </w:tcPr>
          <w:p w14:paraId="5BC01E20" w14:textId="2871F159" w:rsidR="001A0BB8" w:rsidRPr="0071399C" w:rsidRDefault="001A0BB8" w:rsidP="001A0BB8">
            <w:pPr>
              <w:widowControl/>
              <w:jc w:val="right"/>
              <w:rPr>
                <w:sz w:val="20"/>
                <w:szCs w:val="20"/>
              </w:rPr>
            </w:pPr>
            <w:r w:rsidRPr="0071399C">
              <w:rPr>
                <w:sz w:val="20"/>
                <w:szCs w:val="20"/>
              </w:rPr>
              <w:t>55</w:t>
            </w:r>
          </w:p>
        </w:tc>
      </w:tr>
      <w:tr w:rsidR="001A0BB8" w:rsidRPr="0071399C" w14:paraId="1AA9BC2A" w14:textId="77777777" w:rsidTr="001A0BB8">
        <w:tc>
          <w:tcPr>
            <w:tcW w:w="7905" w:type="dxa"/>
          </w:tcPr>
          <w:p w14:paraId="3CB5DFF3" w14:textId="3644AC2A"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3</w:t>
            </w:r>
            <w:r w:rsidRPr="0071399C">
              <w:rPr>
                <w:rFonts w:hint="eastAsia"/>
                <w:sz w:val="20"/>
                <w:szCs w:val="20"/>
              </w:rPr>
              <w:t>：有效披露的基本原则</w:t>
            </w:r>
          </w:p>
        </w:tc>
        <w:tc>
          <w:tcPr>
            <w:tcW w:w="617" w:type="dxa"/>
          </w:tcPr>
          <w:p w14:paraId="285D343C" w14:textId="038D9004" w:rsidR="001A0BB8" w:rsidRPr="0071399C" w:rsidRDefault="001A0BB8" w:rsidP="001A0BB8">
            <w:pPr>
              <w:widowControl/>
              <w:jc w:val="right"/>
              <w:rPr>
                <w:sz w:val="20"/>
                <w:szCs w:val="20"/>
              </w:rPr>
            </w:pPr>
            <w:r w:rsidRPr="0071399C">
              <w:rPr>
                <w:sz w:val="20"/>
                <w:szCs w:val="20"/>
              </w:rPr>
              <w:t>6</w:t>
            </w:r>
            <w:r w:rsidRPr="0071399C">
              <w:rPr>
                <w:rFonts w:hint="eastAsia"/>
                <w:sz w:val="20"/>
                <w:szCs w:val="20"/>
              </w:rPr>
              <w:t>1</w:t>
            </w:r>
          </w:p>
        </w:tc>
      </w:tr>
      <w:tr w:rsidR="001A0BB8" w:rsidRPr="0071399C" w14:paraId="18E03341" w14:textId="77777777" w:rsidTr="001A0BB8">
        <w:tc>
          <w:tcPr>
            <w:tcW w:w="7905" w:type="dxa"/>
          </w:tcPr>
          <w:p w14:paraId="58846F34" w14:textId="68DAAB3D"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4</w:t>
            </w:r>
            <w:r w:rsidRPr="0071399C">
              <w:rPr>
                <w:rFonts w:hint="eastAsia"/>
                <w:sz w:val="20"/>
                <w:szCs w:val="20"/>
              </w:rPr>
              <w:t>：选择披露框架</w:t>
            </w:r>
          </w:p>
        </w:tc>
        <w:tc>
          <w:tcPr>
            <w:tcW w:w="617" w:type="dxa"/>
          </w:tcPr>
          <w:p w14:paraId="6BAAF75A" w14:textId="27E82F6F" w:rsidR="001A0BB8" w:rsidRPr="0071399C" w:rsidRDefault="001A0BB8" w:rsidP="001A0BB8">
            <w:pPr>
              <w:widowControl/>
              <w:jc w:val="right"/>
              <w:rPr>
                <w:sz w:val="20"/>
                <w:szCs w:val="20"/>
              </w:rPr>
            </w:pPr>
            <w:r w:rsidRPr="0071399C">
              <w:rPr>
                <w:rFonts w:hint="eastAsia"/>
                <w:sz w:val="20"/>
                <w:szCs w:val="20"/>
              </w:rPr>
              <w:t>64</w:t>
            </w:r>
          </w:p>
        </w:tc>
      </w:tr>
      <w:tr w:rsidR="001A0BB8" w:rsidRPr="0071399C" w14:paraId="25A5C858" w14:textId="77777777" w:rsidTr="001A0BB8">
        <w:tc>
          <w:tcPr>
            <w:tcW w:w="7905" w:type="dxa"/>
          </w:tcPr>
          <w:p w14:paraId="6FBE0187" w14:textId="11707ADC"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5</w:t>
            </w:r>
            <w:r w:rsidRPr="0071399C">
              <w:rPr>
                <w:rFonts w:hint="eastAsia"/>
                <w:sz w:val="20"/>
                <w:szCs w:val="20"/>
              </w:rPr>
              <w:t>：术语与缩略语</w:t>
            </w:r>
          </w:p>
        </w:tc>
        <w:tc>
          <w:tcPr>
            <w:tcW w:w="617" w:type="dxa"/>
          </w:tcPr>
          <w:p w14:paraId="674D904D" w14:textId="232612FB" w:rsidR="001A0BB8" w:rsidRPr="0071399C" w:rsidRDefault="001A0BB8" w:rsidP="001A0BB8">
            <w:pPr>
              <w:widowControl/>
              <w:jc w:val="right"/>
              <w:rPr>
                <w:sz w:val="20"/>
                <w:szCs w:val="20"/>
              </w:rPr>
            </w:pPr>
            <w:r w:rsidRPr="0071399C">
              <w:rPr>
                <w:sz w:val="20"/>
                <w:szCs w:val="20"/>
              </w:rPr>
              <w:t>7</w:t>
            </w:r>
            <w:r w:rsidRPr="0071399C">
              <w:rPr>
                <w:rFonts w:hint="eastAsia"/>
                <w:sz w:val="20"/>
                <w:szCs w:val="20"/>
              </w:rPr>
              <w:t>5</w:t>
            </w:r>
          </w:p>
        </w:tc>
      </w:tr>
      <w:tr w:rsidR="001A0BB8" w:rsidRPr="0071399C" w14:paraId="702D401A" w14:textId="77777777" w:rsidTr="001A0BB8">
        <w:tc>
          <w:tcPr>
            <w:tcW w:w="7905" w:type="dxa"/>
          </w:tcPr>
          <w:p w14:paraId="7A970069" w14:textId="06B2DE7C" w:rsidR="001A0BB8" w:rsidRPr="0071399C" w:rsidRDefault="001A0BB8" w:rsidP="001A0BB8">
            <w:pPr>
              <w:widowControl/>
              <w:rPr>
                <w:bCs/>
                <w:color w:val="000000"/>
                <w:sz w:val="20"/>
                <w:szCs w:val="20"/>
                <w:lang w:bidi="th-TH"/>
              </w:rPr>
            </w:pPr>
            <w:r w:rsidRPr="0071399C">
              <w:rPr>
                <w:rFonts w:hint="eastAsia"/>
                <w:sz w:val="20"/>
                <w:szCs w:val="20"/>
              </w:rPr>
              <w:t>附件</w:t>
            </w:r>
            <w:r w:rsidRPr="0071399C">
              <w:rPr>
                <w:sz w:val="20"/>
                <w:szCs w:val="20"/>
              </w:rPr>
              <w:t>6</w:t>
            </w:r>
            <w:r w:rsidRPr="0071399C">
              <w:rPr>
                <w:rFonts w:hint="eastAsia"/>
                <w:sz w:val="20"/>
                <w:szCs w:val="20"/>
              </w:rPr>
              <w:t>：参考文献</w:t>
            </w:r>
          </w:p>
        </w:tc>
        <w:tc>
          <w:tcPr>
            <w:tcW w:w="617" w:type="dxa"/>
          </w:tcPr>
          <w:p w14:paraId="0DF7A2CD" w14:textId="170DF079" w:rsidR="001A0BB8" w:rsidRPr="0071399C" w:rsidRDefault="001A0BB8" w:rsidP="001A0BB8">
            <w:pPr>
              <w:widowControl/>
              <w:jc w:val="right"/>
              <w:rPr>
                <w:sz w:val="20"/>
                <w:szCs w:val="20"/>
              </w:rPr>
            </w:pPr>
            <w:r w:rsidRPr="0071399C">
              <w:rPr>
                <w:sz w:val="20"/>
                <w:szCs w:val="20"/>
              </w:rPr>
              <w:t>7</w:t>
            </w:r>
            <w:r w:rsidRPr="0071399C">
              <w:rPr>
                <w:rFonts w:hint="eastAsia"/>
                <w:sz w:val="20"/>
                <w:szCs w:val="20"/>
              </w:rPr>
              <w:t>9</w:t>
            </w:r>
          </w:p>
        </w:tc>
      </w:tr>
    </w:tbl>
    <w:p w14:paraId="3D9FC696" w14:textId="77777777" w:rsidR="003048DC" w:rsidRDefault="003048DC">
      <w:pPr>
        <w:rPr>
          <w:highlight w:val="green"/>
        </w:rPr>
      </w:pPr>
    </w:p>
    <w:p w14:paraId="49B8BD57" w14:textId="77777777" w:rsidR="00115105" w:rsidRDefault="00BB53F0" w:rsidP="008F0BC3">
      <w:pPr>
        <w:widowControl/>
        <w:spacing w:afterLines="50" w:after="156" w:line="276" w:lineRule="auto"/>
        <w:rPr>
          <w:sz w:val="22"/>
          <w:szCs w:val="22"/>
        </w:rPr>
        <w:sectPr w:rsidR="00115105" w:rsidSect="00115105">
          <w:footerReference w:type="default" r:id="rId14"/>
          <w:pgSz w:w="11906" w:h="16838"/>
          <w:pgMar w:top="1440" w:right="1800" w:bottom="1440" w:left="1800" w:header="851" w:footer="992" w:gutter="0"/>
          <w:pgNumType w:fmt="lowerRoman" w:start="1"/>
          <w:cols w:space="425"/>
          <w:docGrid w:type="lines" w:linePitch="312"/>
        </w:sectPr>
      </w:pPr>
      <w:r w:rsidRPr="004E6AE5">
        <w:rPr>
          <w:sz w:val="22"/>
          <w:szCs w:val="22"/>
        </w:rPr>
        <w:br w:type="page"/>
      </w:r>
    </w:p>
    <w:p w14:paraId="4F44828E" w14:textId="53FCED3B" w:rsidR="00BB53F0" w:rsidRPr="002C7D00" w:rsidRDefault="00F63703" w:rsidP="00F63703">
      <w:pPr>
        <w:pStyle w:val="Default"/>
        <w:spacing w:beforeLines="500" w:before="1560" w:afterLines="50" w:after="156" w:line="276" w:lineRule="auto"/>
        <w:jc w:val="both"/>
        <w:rPr>
          <w:rFonts w:ascii="Times New Roman" w:eastAsia="SimSun" w:cs="Times New Roman"/>
          <w:b/>
          <w:color w:val="0070C0"/>
          <w:sz w:val="80"/>
          <w:szCs w:val="80"/>
        </w:rPr>
      </w:pPr>
      <w:r>
        <w:rPr>
          <w:rFonts w:ascii="Times New Roman" w:eastAsia="SimSun" w:cs="Times New Roman"/>
          <w:b/>
          <w:noProof/>
          <w:color w:val="0070C0"/>
          <w:sz w:val="80"/>
          <w:szCs w:val="80"/>
          <w:lang w:bidi="ar-SA"/>
        </w:rPr>
        <w:lastRenderedPageBreak/>
        <mc:AlternateContent>
          <mc:Choice Requires="wps">
            <w:drawing>
              <wp:anchor distT="0" distB="0" distL="114300" distR="114300" simplePos="0" relativeHeight="251901952" behindDoc="0" locked="0" layoutInCell="1" allowOverlap="1" wp14:anchorId="2925CFAB" wp14:editId="17196D92">
                <wp:simplePos x="0" y="0"/>
                <wp:positionH relativeFrom="column">
                  <wp:posOffset>-9526</wp:posOffset>
                </wp:positionH>
                <wp:positionV relativeFrom="paragraph">
                  <wp:posOffset>771525</wp:posOffset>
                </wp:positionV>
                <wp:extent cx="5343525" cy="0"/>
                <wp:effectExtent l="0" t="0" r="9525" b="19050"/>
                <wp:wrapNone/>
                <wp:docPr id="18" name="直接连接符 18"/>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 o:spid="_x0000_s1026" style="position:absolute;left:0;text-align:left;z-index:251901952;visibility:visible;mso-wrap-style:square;mso-wrap-distance-left:9pt;mso-wrap-distance-top:0;mso-wrap-distance-right:9pt;mso-wrap-distance-bottom:0;mso-position-horizontal:absolute;mso-position-horizontal-relative:text;mso-position-vertical:absolute;mso-position-vertical-relative:text" from="-.75pt,60.75pt" to="420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" strokecolor="#4579b8 [3044]"/>
            </w:pict>
          </mc:Fallback>
        </mc:AlternateContent>
      </w:r>
      <w:r w:rsidR="00754DF1" w:rsidRPr="002C7D00">
        <w:rPr>
          <w:rFonts w:ascii="Times New Roman" w:eastAsia="SimSun" w:cs="Times New Roman"/>
          <w:b/>
          <w:color w:val="0070C0"/>
          <w:sz w:val="80"/>
          <w:szCs w:val="80"/>
        </w:rPr>
        <w:t>A</w:t>
      </w:r>
      <w:r w:rsidR="002C7D00" w:rsidRPr="002C7D00">
        <w:rPr>
          <w:rFonts w:ascii="Times New Roman" w:eastAsia="SimSun" w:cs="Times New Roman" w:hint="eastAsia"/>
          <w:b/>
          <w:color w:val="0070C0"/>
          <w:sz w:val="80"/>
          <w:szCs w:val="80"/>
        </w:rPr>
        <w:t>.</w:t>
      </w:r>
      <w:r w:rsidR="004F7E9B">
        <w:rPr>
          <w:rFonts w:ascii="Times New Roman" w:eastAsia="SimSun" w:cs="Times New Roman"/>
          <w:b/>
          <w:color w:val="0070C0"/>
          <w:sz w:val="80"/>
          <w:szCs w:val="80"/>
        </w:rPr>
        <w:t xml:space="preserve"> </w:t>
      </w:r>
      <w:r w:rsidR="00BB53F0" w:rsidRPr="002C7D00">
        <w:rPr>
          <w:rFonts w:ascii="Times New Roman" w:eastAsia="SimSun" w:cs="Times New Roman"/>
          <w:b/>
          <w:color w:val="0070C0"/>
          <w:sz w:val="80"/>
          <w:szCs w:val="80"/>
        </w:rPr>
        <w:t>前言</w:t>
      </w:r>
    </w:p>
    <w:p w14:paraId="12515429" w14:textId="77777777" w:rsidR="008F0BC3" w:rsidRPr="004E6AE5" w:rsidRDefault="00BB53F0" w:rsidP="008F0BC3">
      <w:pPr>
        <w:widowControl/>
        <w:spacing w:afterLines="50" w:after="156" w:line="276" w:lineRule="auto"/>
        <w:rPr>
          <w:sz w:val="22"/>
          <w:szCs w:val="22"/>
        </w:rPr>
        <w:sectPr w:rsidR="008F0BC3" w:rsidRPr="004E6AE5" w:rsidSect="00115105">
          <w:footerReference w:type="default" r:id="rId15"/>
          <w:pgSz w:w="11906" w:h="16838"/>
          <w:pgMar w:top="1440" w:right="1800" w:bottom="1440" w:left="1800" w:header="851" w:footer="992" w:gutter="0"/>
          <w:pgNumType w:fmt="lowerRoman" w:start="1"/>
          <w:cols w:space="425"/>
          <w:docGrid w:type="lines" w:linePitch="312"/>
        </w:sectPr>
      </w:pPr>
      <w:r w:rsidRPr="004E6AE5">
        <w:rPr>
          <w:sz w:val="22"/>
          <w:szCs w:val="22"/>
        </w:rPr>
        <w:br w:type="page"/>
      </w:r>
    </w:p>
    <w:p w14:paraId="551662D0" w14:textId="3E0DA805" w:rsidR="00BB53F0" w:rsidRPr="004E6AE5" w:rsidRDefault="00754DF1" w:rsidP="008F0BC3">
      <w:pPr>
        <w:spacing w:afterLines="50" w:after="156" w:line="276" w:lineRule="auto"/>
        <w:rPr>
          <w:b/>
          <w:color w:val="0070C0"/>
          <w:sz w:val="22"/>
          <w:szCs w:val="22"/>
        </w:rPr>
      </w:pPr>
      <w:r w:rsidRPr="004E6AE5">
        <w:rPr>
          <w:b/>
          <w:color w:val="0070C0"/>
          <w:sz w:val="22"/>
          <w:szCs w:val="22"/>
        </w:rPr>
        <w:lastRenderedPageBreak/>
        <w:t>A</w:t>
      </w:r>
      <w:r w:rsidR="004F7E9B">
        <w:rPr>
          <w:rFonts w:hint="eastAsia"/>
          <w:b/>
          <w:color w:val="0070C0"/>
          <w:sz w:val="22"/>
          <w:szCs w:val="22"/>
        </w:rPr>
        <w:t>.</w:t>
      </w:r>
      <w:r w:rsidR="004F7E9B">
        <w:rPr>
          <w:b/>
          <w:color w:val="0070C0"/>
          <w:sz w:val="22"/>
          <w:szCs w:val="22"/>
        </w:rPr>
        <w:t xml:space="preserve"> </w:t>
      </w:r>
      <w:r w:rsidR="00BB53F0" w:rsidRPr="004E6AE5">
        <w:rPr>
          <w:b/>
          <w:color w:val="0070C0"/>
          <w:sz w:val="22"/>
          <w:szCs w:val="22"/>
        </w:rPr>
        <w:t>前言</w:t>
      </w:r>
    </w:p>
    <w:p w14:paraId="56D9AF0F" w14:textId="1700F99D" w:rsidR="00BB53F0" w:rsidRPr="004E6AE5" w:rsidRDefault="00754DF1" w:rsidP="008F0BC3">
      <w:pPr>
        <w:spacing w:afterLines="50" w:after="156" w:line="276" w:lineRule="auto"/>
        <w:rPr>
          <w:b/>
          <w:sz w:val="22"/>
          <w:szCs w:val="22"/>
        </w:rPr>
      </w:pPr>
      <w:r w:rsidRPr="004E6AE5">
        <w:rPr>
          <w:b/>
          <w:sz w:val="22"/>
          <w:szCs w:val="22"/>
        </w:rPr>
        <w:t>1.</w:t>
      </w:r>
      <w:r w:rsidR="004F7E9B">
        <w:rPr>
          <w:b/>
          <w:sz w:val="22"/>
          <w:szCs w:val="22"/>
        </w:rPr>
        <w:t xml:space="preserve"> </w:t>
      </w:r>
      <w:r w:rsidR="00BB53F0" w:rsidRPr="004E6AE5">
        <w:rPr>
          <w:b/>
          <w:sz w:val="22"/>
          <w:szCs w:val="22"/>
        </w:rPr>
        <w:t>背景</w:t>
      </w:r>
    </w:p>
    <w:p w14:paraId="781DC90F" w14:textId="52BBE1DA" w:rsidR="00D21316" w:rsidRPr="00187904" w:rsidRDefault="00D21316" w:rsidP="000B51E6">
      <w:pPr>
        <w:spacing w:afterLines="50" w:after="156" w:line="276" w:lineRule="auto"/>
        <w:rPr>
          <w:sz w:val="22"/>
          <w:szCs w:val="22"/>
        </w:rPr>
      </w:pPr>
      <w:r w:rsidRPr="004E6AE5">
        <w:rPr>
          <w:sz w:val="22"/>
          <w:szCs w:val="22"/>
        </w:rPr>
        <w:t>温室气体持续排放将导致地球进一步变暖，如果较工业化前时代升温</w:t>
      </w:r>
      <w:r w:rsidRPr="004E6AE5">
        <w:rPr>
          <w:sz w:val="22"/>
          <w:szCs w:val="22"/>
        </w:rPr>
        <w:t>2</w:t>
      </w:r>
      <w:r w:rsidR="00C13C5E" w:rsidRPr="00604860">
        <w:rPr>
          <w:sz w:val="22"/>
          <w:szCs w:val="22"/>
        </w:rPr>
        <w:t>°C</w:t>
      </w:r>
      <w:r w:rsidRPr="004E6AE5">
        <w:rPr>
          <w:sz w:val="22"/>
          <w:szCs w:val="22"/>
        </w:rPr>
        <w:t>以上，则可能对经济和社会产生灾难性后果。</w:t>
      </w:r>
      <w:r w:rsidRPr="004E6AE5">
        <w:rPr>
          <w:rStyle w:val="FootnoteReference"/>
          <w:sz w:val="22"/>
          <w:szCs w:val="22"/>
        </w:rPr>
        <w:footnoteReference w:id="7"/>
      </w:r>
      <w:r w:rsidRPr="004E6AE5">
        <w:rPr>
          <w:sz w:val="22"/>
          <w:szCs w:val="22"/>
        </w:rPr>
        <w:t>上述观点已经广为认可。由于对气候变化所带来风险的认识程度日益</w:t>
      </w:r>
      <w:r w:rsidRPr="00187904">
        <w:rPr>
          <w:sz w:val="22"/>
          <w:szCs w:val="22"/>
        </w:rPr>
        <w:t>提升，</w:t>
      </w:r>
      <w:r w:rsidRPr="00187904">
        <w:rPr>
          <w:sz w:val="22"/>
          <w:szCs w:val="22"/>
        </w:rPr>
        <w:t>2015</w:t>
      </w:r>
      <w:r w:rsidRPr="00187904">
        <w:rPr>
          <w:sz w:val="22"/>
          <w:szCs w:val="22"/>
        </w:rPr>
        <w:t>年</w:t>
      </w:r>
      <w:r w:rsidRPr="00187904">
        <w:rPr>
          <w:sz w:val="22"/>
          <w:szCs w:val="22"/>
        </w:rPr>
        <w:t>12</w:t>
      </w:r>
      <w:r w:rsidRPr="00187904">
        <w:rPr>
          <w:sz w:val="22"/>
          <w:szCs w:val="22"/>
        </w:rPr>
        <w:t>月，近</w:t>
      </w:r>
      <w:r w:rsidRPr="00187904">
        <w:rPr>
          <w:sz w:val="22"/>
          <w:szCs w:val="22"/>
        </w:rPr>
        <w:t>200</w:t>
      </w:r>
      <w:r w:rsidRPr="00187904">
        <w:rPr>
          <w:sz w:val="22"/>
          <w:szCs w:val="22"/>
        </w:rPr>
        <w:t>个国家政府就强化全球共同应对气候变化威胁达成协议，</w:t>
      </w:r>
      <w:r w:rsidR="00A95FCB" w:rsidRPr="00187904">
        <w:rPr>
          <w:rFonts w:hint="eastAsia"/>
          <w:sz w:val="22"/>
          <w:szCs w:val="22"/>
        </w:rPr>
        <w:t>即</w:t>
      </w:r>
      <w:r w:rsidRPr="00187904">
        <w:rPr>
          <w:sz w:val="22"/>
          <w:szCs w:val="22"/>
        </w:rPr>
        <w:t>《巴黎协定》，</w:t>
      </w:r>
      <w:r w:rsidRPr="00187904">
        <w:rPr>
          <w:rStyle w:val="FootnoteReference"/>
          <w:sz w:val="22"/>
          <w:szCs w:val="22"/>
        </w:rPr>
        <w:footnoteReference w:id="8"/>
      </w:r>
      <w:r w:rsidRPr="00187904">
        <w:rPr>
          <w:sz w:val="22"/>
          <w:szCs w:val="22"/>
        </w:rPr>
        <w:t>其应对方式是</w:t>
      </w:r>
      <w:r w:rsidRPr="00187904">
        <w:rPr>
          <w:rFonts w:ascii="SimSun" w:hAnsi="SimSun"/>
          <w:sz w:val="22"/>
          <w:szCs w:val="22"/>
        </w:rPr>
        <w:t>“</w:t>
      </w:r>
      <w:r w:rsidRPr="00187904">
        <w:rPr>
          <w:sz w:val="22"/>
          <w:szCs w:val="22"/>
        </w:rPr>
        <w:t>确保全球平均气温较工业化前水平升高控制在</w:t>
      </w:r>
      <w:r w:rsidRPr="00187904">
        <w:rPr>
          <w:sz w:val="22"/>
          <w:szCs w:val="22"/>
        </w:rPr>
        <w:t>2</w:t>
      </w:r>
      <w:r w:rsidR="00C13C5E" w:rsidRPr="00604860">
        <w:rPr>
          <w:sz w:val="22"/>
          <w:szCs w:val="22"/>
        </w:rPr>
        <w:t>°C</w:t>
      </w:r>
      <w:r w:rsidRPr="00187904">
        <w:rPr>
          <w:sz w:val="22"/>
          <w:szCs w:val="22"/>
        </w:rPr>
        <w:t>之内，并为把升温控制在</w:t>
      </w:r>
      <w:r w:rsidRPr="00187904">
        <w:rPr>
          <w:sz w:val="22"/>
          <w:szCs w:val="22"/>
        </w:rPr>
        <w:t>1.5</w:t>
      </w:r>
      <w:r w:rsidR="00C13C5E" w:rsidRPr="00604860">
        <w:rPr>
          <w:sz w:val="22"/>
          <w:szCs w:val="22"/>
        </w:rPr>
        <w:t>°C</w:t>
      </w:r>
      <w:r w:rsidRPr="00187904">
        <w:rPr>
          <w:sz w:val="22"/>
          <w:szCs w:val="22"/>
        </w:rPr>
        <w:t>之内付出努力</w:t>
      </w:r>
      <w:r w:rsidRPr="00187904">
        <w:rPr>
          <w:rFonts w:ascii="SimSun" w:hAnsi="SimSun"/>
          <w:sz w:val="22"/>
          <w:szCs w:val="22"/>
        </w:rPr>
        <w:t>”</w:t>
      </w:r>
      <w:r w:rsidRPr="00187904">
        <w:rPr>
          <w:sz w:val="22"/>
          <w:szCs w:val="22"/>
        </w:rPr>
        <w:t>。该问题规模之大、时间之长使其</w:t>
      </w:r>
      <w:r w:rsidRPr="00187904">
        <w:rPr>
          <w:rFonts w:hint="eastAsia"/>
          <w:sz w:val="22"/>
          <w:szCs w:val="22"/>
        </w:rPr>
        <w:t>独具</w:t>
      </w:r>
      <w:r w:rsidRPr="00187904">
        <w:rPr>
          <w:sz w:val="22"/>
          <w:szCs w:val="22"/>
        </w:rPr>
        <w:t>挑战性，在经济决策时尤为如此。此外，目前人们对气候变化带来的潜在财务风险（公司、投资者和整个金融系统所面临的风险）的</w:t>
      </w:r>
      <w:proofErr w:type="gramStart"/>
      <w:r w:rsidRPr="00187904">
        <w:rPr>
          <w:sz w:val="22"/>
          <w:szCs w:val="22"/>
        </w:rPr>
        <w:t>理解仍</w:t>
      </w:r>
      <w:proofErr w:type="gramEnd"/>
      <w:r w:rsidRPr="00187904">
        <w:rPr>
          <w:sz w:val="22"/>
          <w:szCs w:val="22"/>
        </w:rPr>
        <w:t>处于初级阶段。</w:t>
      </w:r>
    </w:p>
    <w:p w14:paraId="29B732E5" w14:textId="38B91C82" w:rsidR="00D21316" w:rsidRPr="00187904" w:rsidRDefault="00D21316" w:rsidP="000B51E6">
      <w:pPr>
        <w:spacing w:afterLines="50" w:after="156" w:line="276" w:lineRule="auto"/>
        <w:rPr>
          <w:sz w:val="22"/>
          <w:szCs w:val="22"/>
        </w:rPr>
      </w:pPr>
      <w:r w:rsidRPr="00187904">
        <w:rPr>
          <w:sz w:val="22"/>
          <w:szCs w:val="22"/>
        </w:rPr>
        <w:t>各种金融市场参与者愈发需要获得有</w:t>
      </w:r>
      <w:r w:rsidR="00A95FCB" w:rsidRPr="00187904">
        <w:rPr>
          <w:rFonts w:hint="eastAsia"/>
          <w:sz w:val="22"/>
          <w:szCs w:val="22"/>
        </w:rPr>
        <w:t>助</w:t>
      </w:r>
      <w:r w:rsidRPr="00187904">
        <w:rPr>
          <w:sz w:val="22"/>
          <w:szCs w:val="22"/>
        </w:rPr>
        <w:t>于决策的气候相关</w:t>
      </w:r>
      <w:r w:rsidRPr="004E6AE5">
        <w:rPr>
          <w:sz w:val="22"/>
          <w:szCs w:val="22"/>
        </w:rPr>
        <w:t>信息。</w:t>
      </w:r>
      <w:r w:rsidRPr="004E6AE5">
        <w:rPr>
          <w:rStyle w:val="FootnoteReference"/>
          <w:sz w:val="22"/>
          <w:szCs w:val="22"/>
        </w:rPr>
        <w:footnoteReference w:id="9"/>
      </w:r>
      <w:r w:rsidRPr="004E6AE5">
        <w:rPr>
          <w:sz w:val="22"/>
          <w:szCs w:val="22"/>
        </w:rPr>
        <w:t>债权人和投资者越来越需要获得</w:t>
      </w:r>
      <w:r w:rsidR="00A95FCB">
        <w:rPr>
          <w:rFonts w:hint="eastAsia"/>
          <w:sz w:val="22"/>
          <w:szCs w:val="22"/>
        </w:rPr>
        <w:t>连贯</w:t>
      </w:r>
      <w:r w:rsidRPr="004E6AE5">
        <w:rPr>
          <w:sz w:val="22"/>
          <w:szCs w:val="22"/>
        </w:rPr>
        <w:t>、可比</w:t>
      </w:r>
      <w:r w:rsidR="00A95FCB">
        <w:rPr>
          <w:sz w:val="22"/>
          <w:szCs w:val="22"/>
        </w:rPr>
        <w:t>较</w:t>
      </w:r>
      <w:r w:rsidRPr="004E6AE5">
        <w:rPr>
          <w:sz w:val="22"/>
          <w:szCs w:val="22"/>
        </w:rPr>
        <w:t>、可靠和明晰的风险信息。特别是</w:t>
      </w:r>
      <w:r w:rsidRPr="004E6AE5">
        <w:rPr>
          <w:sz w:val="22"/>
          <w:szCs w:val="22"/>
        </w:rPr>
        <w:t>2007</w:t>
      </w:r>
      <w:r w:rsidRPr="004E6AE5">
        <w:rPr>
          <w:sz w:val="22"/>
          <w:szCs w:val="22"/>
        </w:rPr>
        <w:t>年至</w:t>
      </w:r>
      <w:r w:rsidRPr="004E6AE5">
        <w:rPr>
          <w:sz w:val="22"/>
          <w:szCs w:val="22"/>
        </w:rPr>
        <w:t>2008</w:t>
      </w:r>
      <w:r w:rsidRPr="004E6AE5">
        <w:rPr>
          <w:sz w:val="22"/>
          <w:szCs w:val="22"/>
        </w:rPr>
        <w:t>年间金融危机以来，人们越来越关注薄弱的公司治理可能对股东价值产生的负面影响，从而</w:t>
      </w:r>
      <w:r w:rsidR="00A95FCB">
        <w:rPr>
          <w:rFonts w:hint="eastAsia"/>
          <w:sz w:val="22"/>
          <w:szCs w:val="22"/>
        </w:rPr>
        <w:t>越发迫切</w:t>
      </w:r>
      <w:r w:rsidR="00A95FCB">
        <w:rPr>
          <w:sz w:val="22"/>
          <w:szCs w:val="22"/>
        </w:rPr>
        <w:t>地</w:t>
      </w:r>
      <w:r w:rsidRPr="00187904">
        <w:rPr>
          <w:sz w:val="22"/>
          <w:szCs w:val="22"/>
        </w:rPr>
        <w:t>需要</w:t>
      </w:r>
      <w:r w:rsidR="00BE3A2A">
        <w:rPr>
          <w:sz w:val="22"/>
          <w:szCs w:val="22"/>
        </w:rPr>
        <w:t>组织机构</w:t>
      </w:r>
      <w:r w:rsidRPr="00187904">
        <w:rPr>
          <w:sz w:val="22"/>
          <w:szCs w:val="22"/>
        </w:rPr>
        <w:t>提高其风险（包括气候变化</w:t>
      </w:r>
      <w:r w:rsidR="001C5079" w:rsidRPr="00187904">
        <w:rPr>
          <w:rFonts w:hint="eastAsia"/>
          <w:sz w:val="22"/>
          <w:szCs w:val="22"/>
        </w:rPr>
        <w:t>相关</w:t>
      </w:r>
      <w:r w:rsidRPr="00187904">
        <w:rPr>
          <w:sz w:val="22"/>
          <w:szCs w:val="22"/>
        </w:rPr>
        <w:t>风险）和风险管理操作的透明度。</w:t>
      </w:r>
    </w:p>
    <w:p w14:paraId="74284B23" w14:textId="30876B0A" w:rsidR="00D21316" w:rsidRPr="004E6AE5" w:rsidRDefault="00D21316" w:rsidP="000B51E6">
      <w:pPr>
        <w:spacing w:afterLines="50" w:after="156" w:line="276" w:lineRule="auto"/>
        <w:rPr>
          <w:sz w:val="22"/>
          <w:szCs w:val="22"/>
        </w:rPr>
      </w:pPr>
      <w:r w:rsidRPr="00187904">
        <w:rPr>
          <w:sz w:val="22"/>
          <w:szCs w:val="22"/>
        </w:rPr>
        <w:t>由于对</w:t>
      </w:r>
      <w:r w:rsidR="001C5079" w:rsidRPr="00187904">
        <w:rPr>
          <w:sz w:val="22"/>
          <w:szCs w:val="22"/>
        </w:rPr>
        <w:t>有助于决策</w:t>
      </w:r>
      <w:r w:rsidRPr="00187904">
        <w:rPr>
          <w:sz w:val="22"/>
          <w:szCs w:val="22"/>
        </w:rPr>
        <w:t>的气候相关信息的需求与日俱增，若干气候相关信息披露标准已随之制定出台。然而，许多现有标准</w:t>
      </w:r>
      <w:proofErr w:type="gramStart"/>
      <w:r w:rsidRPr="00187904">
        <w:rPr>
          <w:sz w:val="22"/>
          <w:szCs w:val="22"/>
        </w:rPr>
        <w:t>仅</w:t>
      </w:r>
      <w:r w:rsidRPr="004E6AE5">
        <w:rPr>
          <w:sz w:val="22"/>
          <w:szCs w:val="22"/>
        </w:rPr>
        <w:t>关注</w:t>
      </w:r>
      <w:proofErr w:type="gramEnd"/>
      <w:r w:rsidR="00A21BB6">
        <w:rPr>
          <w:sz w:val="22"/>
          <w:szCs w:val="22"/>
        </w:rPr>
        <w:t>气候相关</w:t>
      </w:r>
      <w:r w:rsidRPr="004E6AE5">
        <w:rPr>
          <w:sz w:val="22"/>
          <w:szCs w:val="22"/>
        </w:rPr>
        <w:t>信息披露，如温室气体排放量等可持续性指标。这类气候相关披露信息的使用者普遍反映，缺乏</w:t>
      </w:r>
      <w:r w:rsidR="00BE3A2A">
        <w:rPr>
          <w:sz w:val="22"/>
          <w:szCs w:val="22"/>
        </w:rPr>
        <w:t>组织机构</w:t>
      </w:r>
      <w:r w:rsidRPr="004E6AE5">
        <w:rPr>
          <w:sz w:val="22"/>
          <w:szCs w:val="22"/>
        </w:rPr>
        <w:t>业务在气候</w:t>
      </w:r>
      <w:r w:rsidR="001C5079">
        <w:rPr>
          <w:sz w:val="22"/>
          <w:szCs w:val="22"/>
        </w:rPr>
        <w:t>相关</w:t>
      </w:r>
      <w:r w:rsidRPr="004E6AE5">
        <w:rPr>
          <w:sz w:val="22"/>
          <w:szCs w:val="22"/>
        </w:rPr>
        <w:t>方面所面临财务影响的</w:t>
      </w:r>
      <w:r w:rsidR="001C5079">
        <w:rPr>
          <w:rFonts w:hint="eastAsia"/>
          <w:sz w:val="22"/>
          <w:szCs w:val="22"/>
        </w:rPr>
        <w:t>有</w:t>
      </w:r>
      <w:r w:rsidRPr="004E6AE5">
        <w:rPr>
          <w:sz w:val="22"/>
          <w:szCs w:val="22"/>
        </w:rPr>
        <w:t>关信息，是一项严重缺陷。他们还指出，在试图将</w:t>
      </w:r>
      <w:r w:rsidR="001C5079">
        <w:rPr>
          <w:sz w:val="22"/>
          <w:szCs w:val="22"/>
        </w:rPr>
        <w:t>气候相关风险</w:t>
      </w:r>
      <w:r w:rsidRPr="004E6AE5">
        <w:rPr>
          <w:sz w:val="22"/>
          <w:szCs w:val="22"/>
        </w:rPr>
        <w:t>和机遇（统称</w:t>
      </w:r>
      <w:r w:rsidRPr="004E6AE5">
        <w:rPr>
          <w:rFonts w:ascii="SimSun" w:hAnsi="SimSun"/>
          <w:sz w:val="22"/>
          <w:szCs w:val="22"/>
        </w:rPr>
        <w:t>“</w:t>
      </w:r>
      <w:r w:rsidRPr="004E6AE5">
        <w:rPr>
          <w:sz w:val="22"/>
          <w:szCs w:val="22"/>
        </w:rPr>
        <w:t>气候相关问题</w:t>
      </w:r>
      <w:r w:rsidRPr="004E6AE5">
        <w:rPr>
          <w:rFonts w:ascii="SimSun" w:hAnsi="SimSun"/>
          <w:sz w:val="22"/>
          <w:szCs w:val="22"/>
        </w:rPr>
        <w:t>”</w:t>
      </w:r>
      <w:r w:rsidRPr="004E6AE5">
        <w:rPr>
          <w:sz w:val="22"/>
          <w:szCs w:val="22"/>
        </w:rPr>
        <w:t>）作为中长期投资、借贷和承保决策的考虑因素时，却面临披露操作不统一、缺乏信息背景、使用模板以及报告不具有可比性等重大障碍。</w:t>
      </w:r>
      <w:r w:rsidRPr="004E6AE5">
        <w:rPr>
          <w:rStyle w:val="FootnoteReference"/>
          <w:sz w:val="22"/>
          <w:szCs w:val="22"/>
        </w:rPr>
        <w:footnoteReference w:id="10"/>
      </w:r>
      <w:r w:rsidRPr="004E6AE5">
        <w:rPr>
          <w:sz w:val="22"/>
          <w:szCs w:val="22"/>
        </w:rPr>
        <w:t>此外，有证据表明，信息不</w:t>
      </w:r>
      <w:proofErr w:type="gramStart"/>
      <w:r w:rsidRPr="004E6AE5">
        <w:rPr>
          <w:sz w:val="22"/>
          <w:szCs w:val="22"/>
        </w:rPr>
        <w:t>一致</w:t>
      </w:r>
      <w:r w:rsidR="001C5079">
        <w:rPr>
          <w:rFonts w:hint="eastAsia"/>
          <w:sz w:val="22"/>
          <w:szCs w:val="22"/>
        </w:rPr>
        <w:t>会</w:t>
      </w:r>
      <w:proofErr w:type="gramEnd"/>
      <w:r w:rsidR="001C5079">
        <w:rPr>
          <w:rFonts w:hint="eastAsia"/>
          <w:sz w:val="22"/>
          <w:szCs w:val="22"/>
        </w:rPr>
        <w:t>妨碍</w:t>
      </w:r>
      <w:r w:rsidRPr="004E6AE5">
        <w:rPr>
          <w:sz w:val="22"/>
          <w:szCs w:val="22"/>
        </w:rPr>
        <w:t>投资者在资产估值和配置过程中考虑气候相关问题。</w:t>
      </w:r>
      <w:r w:rsidRPr="004E6AE5">
        <w:rPr>
          <w:rStyle w:val="FootnoteReference"/>
          <w:sz w:val="22"/>
          <w:szCs w:val="22"/>
        </w:rPr>
        <w:footnoteReference w:id="11"/>
      </w:r>
    </w:p>
    <w:p w14:paraId="48D776A6" w14:textId="77777777" w:rsidR="00D21316" w:rsidRPr="004E6AE5" w:rsidRDefault="00D21316" w:rsidP="000B51E6">
      <w:pPr>
        <w:spacing w:afterLines="50" w:after="156" w:line="276" w:lineRule="auto"/>
        <w:rPr>
          <w:sz w:val="22"/>
          <w:szCs w:val="22"/>
        </w:rPr>
      </w:pPr>
      <w:r w:rsidRPr="004E6AE5">
        <w:rPr>
          <w:sz w:val="22"/>
          <w:szCs w:val="22"/>
        </w:rPr>
        <w:t>一般而言，风险信息不充分可导致错误的资产定价和</w:t>
      </w:r>
      <w:r w:rsidR="001C5079">
        <w:rPr>
          <w:rFonts w:hint="eastAsia"/>
          <w:sz w:val="22"/>
          <w:szCs w:val="22"/>
        </w:rPr>
        <w:t>不当</w:t>
      </w:r>
      <w:r w:rsidRPr="004E6AE5">
        <w:rPr>
          <w:sz w:val="22"/>
          <w:szCs w:val="22"/>
        </w:rPr>
        <w:t>的资本配置，并可能引发对金融稳定的关切，因为市场可能因突然调整受到伤害。</w:t>
      </w:r>
      <w:r w:rsidRPr="004E6AE5">
        <w:rPr>
          <w:rStyle w:val="FootnoteReference"/>
          <w:sz w:val="22"/>
          <w:szCs w:val="22"/>
        </w:rPr>
        <w:footnoteReference w:id="12"/>
      </w:r>
      <w:r w:rsidR="001C5079">
        <w:rPr>
          <w:sz w:val="22"/>
          <w:szCs w:val="22"/>
        </w:rPr>
        <w:t>G20</w:t>
      </w:r>
      <w:r w:rsidRPr="004E6AE5">
        <w:rPr>
          <w:sz w:val="22"/>
          <w:szCs w:val="22"/>
        </w:rPr>
        <w:t>财长和央行行长承认存在上述关切，因此请金融稳定理事会</w:t>
      </w:r>
      <w:r w:rsidRPr="004E6AE5">
        <w:rPr>
          <w:rFonts w:ascii="SimSun" w:hAnsi="SimSun"/>
          <w:sz w:val="22"/>
          <w:szCs w:val="22"/>
        </w:rPr>
        <w:t>“</w:t>
      </w:r>
      <w:r w:rsidRPr="004E6AE5">
        <w:rPr>
          <w:sz w:val="22"/>
          <w:szCs w:val="22"/>
        </w:rPr>
        <w:t>召集公共和私营部门参与者评述金融部门应如何考虑气候相关问题</w:t>
      </w:r>
      <w:r w:rsidRPr="004E6AE5">
        <w:rPr>
          <w:rFonts w:ascii="SimSun" w:hAnsi="SimSun"/>
          <w:sz w:val="22"/>
          <w:szCs w:val="22"/>
        </w:rPr>
        <w:t>”</w:t>
      </w:r>
      <w:r w:rsidRPr="004E6AE5">
        <w:rPr>
          <w:sz w:val="22"/>
          <w:szCs w:val="22"/>
        </w:rPr>
        <w:t>。</w:t>
      </w:r>
      <w:r w:rsidRPr="004E6AE5">
        <w:rPr>
          <w:rStyle w:val="FootnoteReference"/>
          <w:sz w:val="22"/>
          <w:szCs w:val="22"/>
        </w:rPr>
        <w:footnoteReference w:id="13"/>
      </w:r>
      <w:r w:rsidRPr="004E6AE5">
        <w:rPr>
          <w:sz w:val="22"/>
          <w:szCs w:val="22"/>
        </w:rPr>
        <w:t>作为对</w:t>
      </w:r>
      <w:r w:rsidR="001C5079">
        <w:rPr>
          <w:sz w:val="22"/>
          <w:szCs w:val="22"/>
        </w:rPr>
        <w:t>G20</w:t>
      </w:r>
      <w:r w:rsidRPr="004E6AE5">
        <w:rPr>
          <w:sz w:val="22"/>
          <w:szCs w:val="22"/>
        </w:rPr>
        <w:t>要求</w:t>
      </w:r>
      <w:r w:rsidRPr="004E6AE5">
        <w:rPr>
          <w:sz w:val="22"/>
          <w:szCs w:val="22"/>
        </w:rPr>
        <w:lastRenderedPageBreak/>
        <w:t>的回应，金融稳定理事会于</w:t>
      </w:r>
      <w:r w:rsidRPr="004E6AE5">
        <w:rPr>
          <w:sz w:val="22"/>
          <w:szCs w:val="22"/>
        </w:rPr>
        <w:t>2015</w:t>
      </w:r>
      <w:r w:rsidRPr="004E6AE5">
        <w:rPr>
          <w:sz w:val="22"/>
          <w:szCs w:val="22"/>
        </w:rPr>
        <w:t>年</w:t>
      </w:r>
      <w:r w:rsidRPr="004E6AE5">
        <w:rPr>
          <w:sz w:val="22"/>
          <w:szCs w:val="22"/>
        </w:rPr>
        <w:t>9</w:t>
      </w:r>
      <w:r w:rsidRPr="004E6AE5">
        <w:rPr>
          <w:sz w:val="22"/>
          <w:szCs w:val="22"/>
        </w:rPr>
        <w:t>月召开了一次由公共和私营部门代表参加的会议，探讨气候相关问题对金融部门的影响。</w:t>
      </w:r>
      <w:r w:rsidRPr="004E6AE5">
        <w:rPr>
          <w:rFonts w:ascii="SimSun" w:hAnsi="SimSun"/>
          <w:sz w:val="22"/>
          <w:szCs w:val="22"/>
        </w:rPr>
        <w:t>“</w:t>
      </w:r>
      <w:r w:rsidRPr="004E6AE5">
        <w:rPr>
          <w:sz w:val="22"/>
          <w:szCs w:val="22"/>
        </w:rPr>
        <w:t>与会者就金融部门、主管机构和该领域标准制定者的现有工作及其面临的挑战、可以进一步开展工作的领域以及金融稳定理事会等机构在推动该项工作方面可以发挥的作用交换了意见。讨论不断回到一项共同的主题：需要更优质的信息。</w:t>
      </w:r>
      <w:r w:rsidRPr="004E6AE5">
        <w:rPr>
          <w:rFonts w:ascii="SimSun" w:hAnsi="SimSun"/>
          <w:sz w:val="22"/>
          <w:szCs w:val="22"/>
        </w:rPr>
        <w:t>”</w:t>
      </w:r>
      <w:r w:rsidRPr="004E6AE5">
        <w:rPr>
          <w:rStyle w:val="FootnoteReference"/>
          <w:sz w:val="22"/>
          <w:szCs w:val="22"/>
        </w:rPr>
        <w:footnoteReference w:id="14"/>
      </w:r>
    </w:p>
    <w:p w14:paraId="0CEF9EBE" w14:textId="562220DE" w:rsidR="00D21316" w:rsidRPr="004E6AE5" w:rsidRDefault="00D21316" w:rsidP="000B51E6">
      <w:pPr>
        <w:spacing w:afterLines="50" w:after="156" w:line="276" w:lineRule="auto"/>
        <w:rPr>
          <w:sz w:val="22"/>
          <w:szCs w:val="22"/>
        </w:rPr>
      </w:pPr>
      <w:r w:rsidRPr="004E6AE5">
        <w:rPr>
          <w:sz w:val="22"/>
          <w:szCs w:val="22"/>
        </w:rPr>
        <w:t>在大多数</w:t>
      </w:r>
      <w:r w:rsidR="001C5079">
        <w:rPr>
          <w:sz w:val="22"/>
          <w:szCs w:val="22"/>
        </w:rPr>
        <w:t>G20</w:t>
      </w:r>
      <w:r w:rsidRPr="004E6AE5">
        <w:rPr>
          <w:sz w:val="22"/>
          <w:szCs w:val="22"/>
        </w:rPr>
        <w:t>成员，拥有公共债务或股权的公司在法律上有义务在其财务报告中披露重大风险，包括</w:t>
      </w:r>
      <w:r w:rsidR="00A21BB6">
        <w:rPr>
          <w:sz w:val="22"/>
          <w:szCs w:val="22"/>
        </w:rPr>
        <w:t>气候相关</w:t>
      </w:r>
      <w:r w:rsidRPr="004E6AE5">
        <w:rPr>
          <w:sz w:val="22"/>
          <w:szCs w:val="22"/>
        </w:rPr>
        <w:t>重大风险。但是，由于在披露</w:t>
      </w:r>
      <w:r w:rsidR="00A21BB6">
        <w:rPr>
          <w:sz w:val="22"/>
          <w:szCs w:val="22"/>
        </w:rPr>
        <w:t>气候相关</w:t>
      </w:r>
      <w:r w:rsidRPr="004E6AE5">
        <w:rPr>
          <w:sz w:val="22"/>
          <w:szCs w:val="22"/>
        </w:rPr>
        <w:t>财务风险方面缺乏标准化框架，</w:t>
      </w:r>
      <w:r w:rsidR="00BE3A2A">
        <w:rPr>
          <w:sz w:val="22"/>
          <w:szCs w:val="22"/>
        </w:rPr>
        <w:t>组织机构</w:t>
      </w:r>
      <w:r w:rsidRPr="004E6AE5">
        <w:rPr>
          <w:sz w:val="22"/>
          <w:szCs w:val="22"/>
        </w:rPr>
        <w:t>难以确定应将哪些信息列入其申报中以及如何列示这些信息。即使在报告类似的气候相关信息时，由于法定和自愿框架的不同，也经常难以在信息披露之间做比较。由此产生的报告实践碎片化和缺乏对财务影响的关注使得投资者、贷款人、</w:t>
      </w:r>
      <w:r w:rsidR="007B757B">
        <w:rPr>
          <w:sz w:val="22"/>
          <w:szCs w:val="22"/>
        </w:rPr>
        <w:t>保险公司</w:t>
      </w:r>
      <w:r w:rsidRPr="004E6AE5">
        <w:rPr>
          <w:sz w:val="22"/>
          <w:szCs w:val="22"/>
        </w:rPr>
        <w:t>和披露信息的其他使用者无法对其经济决策中所需的完整信息进行评估。此外，由于金融机构的信息披露部分倚赖作为其投资或贷款对象的公司信息，监管机构在使用金融机构现有披露信息以</w:t>
      </w:r>
      <w:proofErr w:type="gramStart"/>
      <w:r w:rsidRPr="004E6AE5">
        <w:rPr>
          <w:sz w:val="22"/>
          <w:szCs w:val="22"/>
        </w:rPr>
        <w:t>明确全</w:t>
      </w:r>
      <w:proofErr w:type="gramEnd"/>
      <w:r w:rsidRPr="004E6AE5">
        <w:rPr>
          <w:sz w:val="22"/>
          <w:szCs w:val="22"/>
        </w:rPr>
        <w:t>系统范围内气候相关风险时同样困难重重。</w:t>
      </w:r>
    </w:p>
    <w:p w14:paraId="5FA989BB" w14:textId="3F456747" w:rsidR="00D21316" w:rsidRPr="004E6AE5" w:rsidRDefault="00D21316" w:rsidP="000B51E6">
      <w:pPr>
        <w:spacing w:afterLines="50" w:after="156" w:line="276" w:lineRule="auto"/>
        <w:rPr>
          <w:sz w:val="22"/>
          <w:szCs w:val="22"/>
        </w:rPr>
      </w:pPr>
      <w:r w:rsidRPr="004E6AE5">
        <w:rPr>
          <w:sz w:val="22"/>
          <w:szCs w:val="22"/>
        </w:rPr>
        <w:t>为应对上述挑战，金融稳定理事会于</w:t>
      </w:r>
      <w:r w:rsidRPr="004E6AE5">
        <w:rPr>
          <w:sz w:val="22"/>
          <w:szCs w:val="22"/>
        </w:rPr>
        <w:t>2015</w:t>
      </w:r>
      <w:r w:rsidRPr="004E6AE5">
        <w:rPr>
          <w:sz w:val="22"/>
          <w:szCs w:val="22"/>
        </w:rPr>
        <w:t>年</w:t>
      </w:r>
      <w:r w:rsidRPr="004E6AE5">
        <w:rPr>
          <w:sz w:val="22"/>
          <w:szCs w:val="22"/>
        </w:rPr>
        <w:t>12</w:t>
      </w:r>
      <w:r w:rsidRPr="004E6AE5">
        <w:rPr>
          <w:sz w:val="22"/>
          <w:szCs w:val="22"/>
        </w:rPr>
        <w:t>月成立业界牵头的气候相关</w:t>
      </w:r>
      <w:r w:rsidR="003D6279">
        <w:rPr>
          <w:sz w:val="22"/>
          <w:szCs w:val="22"/>
        </w:rPr>
        <w:t>财务信息披露</w:t>
      </w:r>
      <w:r w:rsidRPr="004E6AE5">
        <w:rPr>
          <w:sz w:val="22"/>
          <w:szCs w:val="22"/>
        </w:rPr>
        <w:t>工作组（</w:t>
      </w:r>
      <w:r w:rsidRPr="004E6AE5">
        <w:rPr>
          <w:rFonts w:ascii="SimSun" w:hAnsi="SimSun"/>
          <w:sz w:val="22"/>
          <w:szCs w:val="22"/>
        </w:rPr>
        <w:t>“</w:t>
      </w:r>
      <w:r w:rsidRPr="004E6AE5">
        <w:rPr>
          <w:sz w:val="22"/>
          <w:szCs w:val="22"/>
        </w:rPr>
        <w:t>工作组</w:t>
      </w:r>
      <w:r w:rsidRPr="004E6AE5">
        <w:rPr>
          <w:rFonts w:ascii="SimSun" w:hAnsi="SimSun"/>
          <w:sz w:val="22"/>
          <w:szCs w:val="22"/>
        </w:rPr>
        <w:t>”</w:t>
      </w:r>
      <w:r w:rsidRPr="004E6AE5">
        <w:rPr>
          <w:sz w:val="22"/>
          <w:szCs w:val="22"/>
        </w:rPr>
        <w:t>），由该工作组设计一套</w:t>
      </w:r>
      <w:r w:rsidRPr="004E6AE5">
        <w:rPr>
          <w:rFonts w:ascii="SimSun" w:hAnsi="SimSun"/>
          <w:sz w:val="22"/>
          <w:szCs w:val="22"/>
        </w:rPr>
        <w:t>“</w:t>
      </w:r>
      <w:r w:rsidRPr="004E6AE5">
        <w:rPr>
          <w:sz w:val="22"/>
          <w:szCs w:val="22"/>
        </w:rPr>
        <w:t>帮助市场参与者了解其气候相关风险的</w:t>
      </w:r>
      <w:r w:rsidRPr="004E6AE5">
        <w:rPr>
          <w:rFonts w:ascii="SimSun" w:hAnsi="SimSun"/>
          <w:sz w:val="22"/>
          <w:szCs w:val="22"/>
        </w:rPr>
        <w:t>”</w:t>
      </w:r>
      <w:r w:rsidRPr="004E6AE5">
        <w:rPr>
          <w:sz w:val="22"/>
          <w:szCs w:val="22"/>
        </w:rPr>
        <w:t>统一的</w:t>
      </w:r>
      <w:r w:rsidRPr="004E6AE5">
        <w:rPr>
          <w:rFonts w:ascii="SimSun" w:hAnsi="SimSun"/>
          <w:sz w:val="22"/>
          <w:szCs w:val="22"/>
        </w:rPr>
        <w:t>“</w:t>
      </w:r>
      <w:r w:rsidRPr="004E6AE5">
        <w:rPr>
          <w:sz w:val="22"/>
          <w:szCs w:val="22"/>
        </w:rPr>
        <w:t>信息披露建议</w:t>
      </w:r>
      <w:r w:rsidRPr="004E6AE5">
        <w:rPr>
          <w:rFonts w:ascii="SimSun" w:hAnsi="SimSun"/>
          <w:sz w:val="22"/>
          <w:szCs w:val="22"/>
        </w:rPr>
        <w:t>”</w:t>
      </w:r>
      <w:r w:rsidRPr="004E6AE5">
        <w:rPr>
          <w:sz w:val="22"/>
          <w:szCs w:val="22"/>
        </w:rPr>
        <w:t>。</w:t>
      </w:r>
      <w:r w:rsidRPr="004E6AE5">
        <w:rPr>
          <w:rStyle w:val="FootnoteReference"/>
          <w:sz w:val="22"/>
          <w:szCs w:val="22"/>
        </w:rPr>
        <w:footnoteReference w:id="15"/>
      </w:r>
      <w:r w:rsidRPr="004E6AE5">
        <w:rPr>
          <w:sz w:val="22"/>
          <w:szCs w:val="22"/>
        </w:rPr>
        <w:t>关于工作组的更多信息，参见</w:t>
      </w:r>
      <w:r w:rsidRPr="00AE086E">
        <w:rPr>
          <w:color w:val="0070C0"/>
          <w:sz w:val="22"/>
          <w:szCs w:val="22"/>
        </w:rPr>
        <w:t>文</w:t>
      </w:r>
      <w:r w:rsidRPr="00AE086E">
        <w:rPr>
          <w:rFonts w:hint="eastAsia"/>
          <w:color w:val="0070C0"/>
          <w:sz w:val="22"/>
          <w:szCs w:val="22"/>
        </w:rPr>
        <w:t>本框</w:t>
      </w:r>
      <w:r w:rsidRPr="00AE086E">
        <w:rPr>
          <w:color w:val="0070C0"/>
          <w:sz w:val="22"/>
          <w:szCs w:val="22"/>
        </w:rPr>
        <w:t>1</w:t>
      </w:r>
      <w:r w:rsidRPr="00AE086E">
        <w:rPr>
          <w:rFonts w:hint="eastAsia"/>
          <w:sz w:val="22"/>
          <w:szCs w:val="22"/>
        </w:rPr>
        <w:t>（第</w:t>
      </w:r>
      <w:r w:rsidR="00101FEF">
        <w:rPr>
          <w:sz w:val="22"/>
          <w:szCs w:val="22"/>
        </w:rPr>
        <w:t>3</w:t>
      </w:r>
      <w:r w:rsidRPr="00AE086E">
        <w:rPr>
          <w:rFonts w:hint="eastAsia"/>
          <w:sz w:val="22"/>
          <w:szCs w:val="22"/>
        </w:rPr>
        <w:t>页）</w:t>
      </w:r>
      <w:r w:rsidRPr="00AE086E">
        <w:rPr>
          <w:sz w:val="22"/>
          <w:szCs w:val="22"/>
        </w:rPr>
        <w:t>。</w:t>
      </w:r>
    </w:p>
    <w:p w14:paraId="0615B94F" w14:textId="73214D4D" w:rsidR="00D21316" w:rsidRPr="004E6AE5" w:rsidRDefault="00D21316" w:rsidP="000B51E6">
      <w:pPr>
        <w:spacing w:afterLines="50" w:after="156" w:line="276" w:lineRule="auto"/>
        <w:rPr>
          <w:b/>
          <w:sz w:val="22"/>
          <w:szCs w:val="22"/>
        </w:rPr>
      </w:pPr>
      <w:r w:rsidRPr="004E6AE5">
        <w:rPr>
          <w:b/>
          <w:sz w:val="22"/>
          <w:szCs w:val="22"/>
        </w:rPr>
        <w:t>2.</w:t>
      </w:r>
      <w:r w:rsidR="004F7E9B">
        <w:rPr>
          <w:b/>
          <w:sz w:val="22"/>
          <w:szCs w:val="22"/>
        </w:rPr>
        <w:t xml:space="preserve"> </w:t>
      </w:r>
      <w:r w:rsidRPr="004E6AE5">
        <w:rPr>
          <w:b/>
          <w:sz w:val="22"/>
          <w:szCs w:val="22"/>
        </w:rPr>
        <w:t>工作组的职责</w:t>
      </w:r>
    </w:p>
    <w:p w14:paraId="0A72AE2B" w14:textId="6497F046" w:rsidR="00D21316" w:rsidRPr="004E6AE5" w:rsidRDefault="00D21316" w:rsidP="008F0BC3">
      <w:pPr>
        <w:spacing w:afterLines="50" w:after="156" w:line="276" w:lineRule="auto"/>
        <w:rPr>
          <w:sz w:val="22"/>
          <w:szCs w:val="22"/>
        </w:rPr>
      </w:pPr>
      <w:r w:rsidRPr="004E6AE5">
        <w:rPr>
          <w:sz w:val="22"/>
          <w:szCs w:val="22"/>
        </w:rPr>
        <w:t>金融稳定理事会要求工作组设计的气候相关信息披露应</w:t>
      </w:r>
      <w:r w:rsidRPr="004E6AE5">
        <w:rPr>
          <w:rFonts w:ascii="SimSun" w:hAnsi="SimSun"/>
          <w:sz w:val="22"/>
          <w:szCs w:val="22"/>
        </w:rPr>
        <w:t>“</w:t>
      </w:r>
      <w:r w:rsidRPr="004E6AE5">
        <w:rPr>
          <w:sz w:val="22"/>
          <w:szCs w:val="22"/>
        </w:rPr>
        <w:t>可以促进更为明智的投资、信用【或信贷】和承保决策</w:t>
      </w:r>
      <w:r w:rsidRPr="004E6AE5">
        <w:rPr>
          <w:rFonts w:ascii="SimSun" w:hAnsi="SimSun"/>
          <w:sz w:val="22"/>
          <w:szCs w:val="22"/>
        </w:rPr>
        <w:t>”</w:t>
      </w:r>
      <w:r w:rsidRPr="004E6AE5">
        <w:rPr>
          <w:sz w:val="22"/>
          <w:szCs w:val="22"/>
        </w:rPr>
        <w:t>，并由此</w:t>
      </w:r>
      <w:r w:rsidRPr="004E6AE5">
        <w:rPr>
          <w:rFonts w:ascii="SimSun" w:hAnsi="SimSun"/>
          <w:sz w:val="22"/>
          <w:szCs w:val="22"/>
        </w:rPr>
        <w:t>“</w:t>
      </w:r>
      <w:r w:rsidRPr="004E6AE5">
        <w:rPr>
          <w:sz w:val="22"/>
          <w:szCs w:val="22"/>
        </w:rPr>
        <w:t>使利益相关方更好地了解金融部门中涉碳资产的集中度以及金融系统所面临的</w:t>
      </w:r>
      <w:r w:rsidR="001C5079">
        <w:rPr>
          <w:sz w:val="22"/>
          <w:szCs w:val="22"/>
        </w:rPr>
        <w:t>气候相关风险</w:t>
      </w:r>
      <w:r w:rsidRPr="004E6AE5">
        <w:rPr>
          <w:rFonts w:ascii="SimSun" w:hAnsi="SimSun"/>
          <w:sz w:val="22"/>
          <w:szCs w:val="22"/>
        </w:rPr>
        <w:t>”</w:t>
      </w:r>
      <w:r w:rsidRPr="004E6AE5">
        <w:rPr>
          <w:sz w:val="22"/>
          <w:szCs w:val="22"/>
        </w:rPr>
        <w:t>。</w:t>
      </w:r>
      <w:r w:rsidRPr="004E6AE5">
        <w:rPr>
          <w:rStyle w:val="FootnoteReference"/>
          <w:sz w:val="22"/>
          <w:szCs w:val="22"/>
        </w:rPr>
        <w:footnoteReference w:id="16"/>
      </w:r>
      <w:r w:rsidRPr="004E6AE5">
        <w:rPr>
          <w:rStyle w:val="FootnoteReference"/>
          <w:sz w:val="22"/>
          <w:szCs w:val="22"/>
        </w:rPr>
        <w:t>，</w:t>
      </w:r>
      <w:r w:rsidRPr="004E6AE5">
        <w:rPr>
          <w:rStyle w:val="FootnoteReference"/>
          <w:sz w:val="22"/>
          <w:szCs w:val="22"/>
        </w:rPr>
        <w:footnoteReference w:id="17"/>
      </w:r>
      <w:r w:rsidRPr="004E6AE5">
        <w:rPr>
          <w:sz w:val="22"/>
          <w:szCs w:val="22"/>
        </w:rPr>
        <w:t>金融稳定理事会注意到，金融部门的信息披露尤其会</w:t>
      </w:r>
      <w:r w:rsidRPr="004E6AE5">
        <w:rPr>
          <w:rFonts w:ascii="SimSun" w:hAnsi="SimSun"/>
          <w:sz w:val="22"/>
          <w:szCs w:val="22"/>
        </w:rPr>
        <w:t>“</w:t>
      </w:r>
      <w:r w:rsidRPr="004E6AE5">
        <w:rPr>
          <w:sz w:val="22"/>
          <w:szCs w:val="22"/>
        </w:rPr>
        <w:t>促成对这类风险进行早期评估</w:t>
      </w:r>
      <w:r w:rsidRPr="004E6AE5">
        <w:rPr>
          <w:rFonts w:ascii="SimSun" w:hAnsi="SimSun"/>
          <w:sz w:val="22"/>
          <w:szCs w:val="22"/>
        </w:rPr>
        <w:t>”</w:t>
      </w:r>
      <w:r w:rsidRPr="004E6AE5">
        <w:rPr>
          <w:sz w:val="22"/>
          <w:szCs w:val="22"/>
        </w:rPr>
        <w:t>，并</w:t>
      </w:r>
      <w:r w:rsidRPr="004E6AE5">
        <w:rPr>
          <w:rFonts w:ascii="SimSun" w:hAnsi="SimSun"/>
          <w:sz w:val="22"/>
          <w:szCs w:val="22"/>
        </w:rPr>
        <w:t>“</w:t>
      </w:r>
      <w:r w:rsidRPr="004E6AE5">
        <w:rPr>
          <w:sz w:val="22"/>
          <w:szCs w:val="22"/>
        </w:rPr>
        <w:t>有助于市场自律</w:t>
      </w:r>
      <w:r w:rsidRPr="004E6AE5">
        <w:rPr>
          <w:rFonts w:ascii="SimSun" w:hAnsi="SimSun"/>
          <w:sz w:val="22"/>
          <w:szCs w:val="22"/>
        </w:rPr>
        <w:t>”</w:t>
      </w:r>
      <w:r w:rsidRPr="004E6AE5">
        <w:rPr>
          <w:sz w:val="22"/>
          <w:szCs w:val="22"/>
        </w:rPr>
        <w:t>。</w:t>
      </w:r>
      <w:r w:rsidR="00101FEF">
        <w:rPr>
          <w:rFonts w:hint="eastAsia"/>
          <w:sz w:val="22"/>
          <w:szCs w:val="22"/>
        </w:rPr>
        <w:t>该等披露</w:t>
      </w:r>
      <w:r w:rsidRPr="004E6AE5">
        <w:rPr>
          <w:sz w:val="22"/>
          <w:szCs w:val="22"/>
        </w:rPr>
        <w:t>还会</w:t>
      </w:r>
      <w:r w:rsidRPr="004E6AE5">
        <w:rPr>
          <w:rFonts w:ascii="SimSun" w:hAnsi="SimSun"/>
          <w:sz w:val="22"/>
          <w:szCs w:val="22"/>
        </w:rPr>
        <w:t>“</w:t>
      </w:r>
      <w:r w:rsidRPr="004E6AE5">
        <w:rPr>
          <w:sz w:val="22"/>
          <w:szCs w:val="22"/>
        </w:rPr>
        <w:t>提供可系统化分析的数据来源，从而有助于主管机关评估气候变化对金融部门所带来的任何风险的严重程度以及最有可能传导该风险的渠道。</w:t>
      </w:r>
      <w:r w:rsidRPr="004E6AE5">
        <w:rPr>
          <w:rFonts w:ascii="SimSun" w:hAnsi="SimSun"/>
          <w:sz w:val="22"/>
          <w:szCs w:val="22"/>
        </w:rPr>
        <w:t>”</w:t>
      </w:r>
      <w:r w:rsidRPr="004E6AE5">
        <w:rPr>
          <w:rStyle w:val="FootnoteReference"/>
          <w:sz w:val="22"/>
          <w:szCs w:val="22"/>
        </w:rPr>
        <w:footnoteReference w:id="18"/>
      </w:r>
    </w:p>
    <w:p w14:paraId="6C907060" w14:textId="77777777" w:rsidR="00D21316" w:rsidRPr="004E6AE5" w:rsidRDefault="00D21316" w:rsidP="000B51E6">
      <w:pPr>
        <w:spacing w:afterLines="50" w:after="156" w:line="276" w:lineRule="auto"/>
        <w:rPr>
          <w:sz w:val="22"/>
          <w:szCs w:val="22"/>
        </w:rPr>
      </w:pPr>
      <w:r w:rsidRPr="004E6AE5">
        <w:rPr>
          <w:sz w:val="22"/>
          <w:szCs w:val="22"/>
        </w:rPr>
        <w:t>金融稳定理事会还强调，</w:t>
      </w:r>
      <w:r w:rsidRPr="004E6AE5">
        <w:rPr>
          <w:rFonts w:ascii="SimSun" w:hAnsi="SimSun"/>
          <w:sz w:val="22"/>
          <w:szCs w:val="22"/>
        </w:rPr>
        <w:t>“</w:t>
      </w:r>
      <w:r w:rsidRPr="004E6AE5">
        <w:rPr>
          <w:sz w:val="22"/>
          <w:szCs w:val="22"/>
        </w:rPr>
        <w:t>工作组提出的任何信息披露建议均为自愿性，需要将重要性原则一并列入其中，而且需要权衡成本与收益。</w:t>
      </w:r>
      <w:r w:rsidRPr="004E6AE5">
        <w:rPr>
          <w:rFonts w:ascii="SimSun" w:hAnsi="SimSun"/>
          <w:sz w:val="22"/>
          <w:szCs w:val="22"/>
        </w:rPr>
        <w:t>”</w:t>
      </w:r>
      <w:r w:rsidRPr="004E6AE5">
        <w:rPr>
          <w:rStyle w:val="FootnoteReference"/>
          <w:sz w:val="22"/>
          <w:szCs w:val="22"/>
        </w:rPr>
        <w:footnoteReference w:id="19"/>
      </w:r>
      <w:r w:rsidRPr="004E6AE5">
        <w:rPr>
          <w:sz w:val="22"/>
          <w:szCs w:val="22"/>
        </w:rPr>
        <w:t>因此，在</w:t>
      </w:r>
      <w:r w:rsidRPr="004E6AE5">
        <w:rPr>
          <w:sz w:val="22"/>
          <w:szCs w:val="22"/>
        </w:rPr>
        <w:lastRenderedPageBreak/>
        <w:t>设计原则性的自愿信息披露框架时，工作组争取在信息披露使用者的需求和信息编制者所面临的挑战之间寻求平衡。金融稳定理事会进一步指出，工作组的气候相关</w:t>
      </w:r>
      <w:r w:rsidR="003D6279">
        <w:rPr>
          <w:sz w:val="22"/>
          <w:szCs w:val="22"/>
        </w:rPr>
        <w:t>财务信息披露</w:t>
      </w:r>
      <w:r w:rsidRPr="004E6AE5">
        <w:rPr>
          <w:sz w:val="22"/>
          <w:szCs w:val="22"/>
        </w:rPr>
        <w:t>建议不应</w:t>
      </w:r>
      <w:r w:rsidRPr="004E6AE5">
        <w:rPr>
          <w:rFonts w:ascii="SimSun" w:hAnsi="SimSun"/>
          <w:sz w:val="22"/>
          <w:szCs w:val="22"/>
        </w:rPr>
        <w:t>“</w:t>
      </w:r>
      <w:r w:rsidRPr="004E6AE5">
        <w:rPr>
          <w:sz w:val="22"/>
          <w:szCs w:val="22"/>
        </w:rPr>
        <w:t>增加现有披露方案中已经设计得当的主体部分</w:t>
      </w:r>
      <w:r w:rsidRPr="004E6AE5">
        <w:rPr>
          <w:rFonts w:ascii="SimSun" w:hAnsi="SimSun"/>
          <w:sz w:val="22"/>
          <w:szCs w:val="22"/>
        </w:rPr>
        <w:t>”</w:t>
      </w:r>
      <w:r w:rsidRPr="004E6AE5">
        <w:rPr>
          <w:sz w:val="22"/>
          <w:szCs w:val="22"/>
        </w:rPr>
        <w:t>。</w:t>
      </w:r>
      <w:r w:rsidRPr="004E6AE5">
        <w:rPr>
          <w:rStyle w:val="FootnoteReference"/>
          <w:sz w:val="22"/>
          <w:szCs w:val="22"/>
        </w:rPr>
        <w:footnoteReference w:id="20"/>
      </w:r>
      <w:r w:rsidRPr="004E6AE5">
        <w:rPr>
          <w:sz w:val="22"/>
          <w:szCs w:val="22"/>
        </w:rPr>
        <w:t>为回应这一要求，工作组可能借鉴了现有披露框架尽中的适当内容。</w:t>
      </w:r>
    </w:p>
    <w:p w14:paraId="7C33FB06" w14:textId="0906ED53" w:rsidR="00D21316" w:rsidRPr="004E6AE5" w:rsidRDefault="00D21316" w:rsidP="000B51E6">
      <w:pPr>
        <w:spacing w:afterLines="50" w:after="156" w:line="276" w:lineRule="auto"/>
        <w:rPr>
          <w:sz w:val="22"/>
          <w:szCs w:val="22"/>
        </w:rPr>
      </w:pPr>
      <w:r w:rsidRPr="004E6AE5">
        <w:rPr>
          <w:sz w:val="22"/>
          <w:szCs w:val="22"/>
        </w:rPr>
        <w:t>金融稳定理事会还注意到，工作组应明确是否应将气候相关</w:t>
      </w:r>
      <w:r w:rsidR="003D6279">
        <w:rPr>
          <w:sz w:val="22"/>
          <w:szCs w:val="22"/>
        </w:rPr>
        <w:t>财务信息披露</w:t>
      </w:r>
      <w:r w:rsidRPr="004E6AE5">
        <w:rPr>
          <w:sz w:val="22"/>
          <w:szCs w:val="22"/>
        </w:rPr>
        <w:t>的目标使用者扩展到投资者、贷款人和</w:t>
      </w:r>
      <w:r w:rsidR="007B757B">
        <w:rPr>
          <w:sz w:val="22"/>
          <w:szCs w:val="22"/>
        </w:rPr>
        <w:t>保险公司</w:t>
      </w:r>
      <w:r w:rsidRPr="004E6AE5">
        <w:rPr>
          <w:sz w:val="22"/>
          <w:szCs w:val="22"/>
        </w:rPr>
        <w:t>以外的主体。投资者、贷款人和</w:t>
      </w:r>
      <w:r w:rsidR="007B757B">
        <w:rPr>
          <w:sz w:val="22"/>
          <w:szCs w:val="22"/>
        </w:rPr>
        <w:t>保险公司</w:t>
      </w:r>
      <w:r w:rsidRPr="004E6AE5">
        <w:rPr>
          <w:sz w:val="22"/>
          <w:szCs w:val="22"/>
        </w:rPr>
        <w:t>（</w:t>
      </w:r>
      <w:r w:rsidRPr="004E6AE5">
        <w:rPr>
          <w:rFonts w:ascii="SimSun" w:hAnsi="SimSun"/>
          <w:sz w:val="22"/>
          <w:szCs w:val="22"/>
        </w:rPr>
        <w:t>“</w:t>
      </w:r>
      <w:r w:rsidRPr="004E6AE5">
        <w:rPr>
          <w:sz w:val="22"/>
          <w:szCs w:val="22"/>
        </w:rPr>
        <w:t>首要使用者</w:t>
      </w:r>
      <w:r w:rsidRPr="004E6AE5">
        <w:rPr>
          <w:rFonts w:ascii="SimSun" w:hAnsi="SimSun"/>
          <w:sz w:val="22"/>
          <w:szCs w:val="22"/>
        </w:rPr>
        <w:t>”</w:t>
      </w:r>
      <w:r w:rsidRPr="004E6AE5">
        <w:rPr>
          <w:sz w:val="22"/>
          <w:szCs w:val="22"/>
        </w:rPr>
        <w:t>）是适当的目标使用者，其承受着财务风险并从所作决策中获得回报。工作组承认，许多其他</w:t>
      </w:r>
      <w:r w:rsidR="00BE3A2A">
        <w:rPr>
          <w:sz w:val="22"/>
          <w:szCs w:val="22"/>
        </w:rPr>
        <w:t>组织机构</w:t>
      </w:r>
      <w:r w:rsidRPr="004E6AE5">
        <w:rPr>
          <w:sz w:val="22"/>
          <w:szCs w:val="22"/>
        </w:rPr>
        <w:t>，包括信用评级机构、股权分析机构、股票交易所、投资顾问和代理咨询机构同样使用气候相关</w:t>
      </w:r>
      <w:r w:rsidR="003D6279">
        <w:rPr>
          <w:sz w:val="22"/>
          <w:szCs w:val="22"/>
        </w:rPr>
        <w:t>财务信息披露</w:t>
      </w:r>
      <w:r w:rsidRPr="004E6AE5">
        <w:rPr>
          <w:sz w:val="22"/>
          <w:szCs w:val="22"/>
        </w:rPr>
        <w:t>，可以通过信贷和投资链条传递信息并</w:t>
      </w:r>
      <w:r w:rsidR="00BA1B52">
        <w:rPr>
          <w:rFonts w:hint="eastAsia"/>
          <w:sz w:val="22"/>
          <w:szCs w:val="22"/>
        </w:rPr>
        <w:t>有助于</w:t>
      </w:r>
      <w:r w:rsidRPr="004E6AE5">
        <w:rPr>
          <w:sz w:val="22"/>
          <w:szCs w:val="22"/>
        </w:rPr>
        <w:t>投资者、贷款人和</w:t>
      </w:r>
      <w:r w:rsidR="007B757B">
        <w:rPr>
          <w:sz w:val="22"/>
          <w:szCs w:val="22"/>
        </w:rPr>
        <w:t>保险公司</w:t>
      </w:r>
      <w:r w:rsidR="00BA1B52">
        <w:rPr>
          <w:sz w:val="22"/>
          <w:szCs w:val="22"/>
        </w:rPr>
        <w:t>进行</w:t>
      </w:r>
      <w:r w:rsidRPr="004E6AE5">
        <w:rPr>
          <w:sz w:val="22"/>
          <w:szCs w:val="22"/>
        </w:rPr>
        <w:t>更高质量的风险定价。这些</w:t>
      </w:r>
      <w:r w:rsidR="00BE3A2A">
        <w:rPr>
          <w:sz w:val="22"/>
          <w:szCs w:val="22"/>
        </w:rPr>
        <w:t>组织机构</w:t>
      </w:r>
      <w:r w:rsidRPr="004E6AE5">
        <w:rPr>
          <w:sz w:val="22"/>
          <w:szCs w:val="22"/>
        </w:rPr>
        <w:t>在原则上与首要使用者</w:t>
      </w:r>
      <w:r w:rsidR="00BA1B52">
        <w:rPr>
          <w:rFonts w:hint="eastAsia"/>
          <w:sz w:val="22"/>
          <w:szCs w:val="22"/>
        </w:rPr>
        <w:t>依</w:t>
      </w:r>
      <w:r w:rsidRPr="004E6AE5">
        <w:rPr>
          <w:sz w:val="22"/>
          <w:szCs w:val="22"/>
        </w:rPr>
        <w:t>赖相同类型的信息。</w:t>
      </w:r>
    </w:p>
    <w:p w14:paraId="71320199" w14:textId="06CC9770" w:rsidR="00D21316" w:rsidRPr="004E6AE5" w:rsidRDefault="00D21316" w:rsidP="00424395">
      <w:pPr>
        <w:spacing w:afterLines="50" w:after="156" w:line="276" w:lineRule="auto"/>
        <w:rPr>
          <w:sz w:val="22"/>
          <w:szCs w:val="22"/>
        </w:rPr>
      </w:pPr>
      <w:r w:rsidRPr="004E6AE5">
        <w:rPr>
          <w:sz w:val="22"/>
          <w:szCs w:val="22"/>
        </w:rPr>
        <w:t>本报告</w:t>
      </w:r>
      <w:r w:rsidR="007C03B7" w:rsidRPr="004E7860">
        <w:rPr>
          <w:rFonts w:hint="eastAsia"/>
          <w:sz w:val="22"/>
          <w:szCs w:val="22"/>
        </w:rPr>
        <w:t>阐述</w:t>
      </w:r>
      <w:r w:rsidRPr="007C03B7">
        <w:rPr>
          <w:sz w:val="22"/>
          <w:szCs w:val="22"/>
        </w:rPr>
        <w:t>了</w:t>
      </w:r>
      <w:r w:rsidRPr="004E6AE5">
        <w:rPr>
          <w:sz w:val="22"/>
          <w:szCs w:val="22"/>
        </w:rPr>
        <w:t>工作组关于气候相关</w:t>
      </w:r>
      <w:r w:rsidR="003D6279">
        <w:rPr>
          <w:sz w:val="22"/>
          <w:szCs w:val="22"/>
        </w:rPr>
        <w:t>财务信息披露</w:t>
      </w:r>
      <w:r w:rsidRPr="004E6AE5">
        <w:rPr>
          <w:sz w:val="22"/>
          <w:szCs w:val="22"/>
        </w:rPr>
        <w:t>的建议，</w:t>
      </w:r>
      <w:r w:rsidR="007C03B7">
        <w:rPr>
          <w:sz w:val="22"/>
          <w:szCs w:val="22"/>
        </w:rPr>
        <w:t>并</w:t>
      </w:r>
      <w:r w:rsidRPr="004E6AE5">
        <w:rPr>
          <w:sz w:val="22"/>
          <w:szCs w:val="22"/>
        </w:rPr>
        <w:t>包括</w:t>
      </w:r>
      <w:r w:rsidR="007C03B7" w:rsidRPr="00187904">
        <w:rPr>
          <w:sz w:val="22"/>
          <w:szCs w:val="22"/>
        </w:rPr>
        <w:t>工作组在建议</w:t>
      </w:r>
      <w:r w:rsidR="007C03B7">
        <w:rPr>
          <w:rFonts w:hint="eastAsia"/>
          <w:sz w:val="22"/>
          <w:szCs w:val="22"/>
        </w:rPr>
        <w:t>拟定及定稿时</w:t>
      </w:r>
      <w:r w:rsidR="007C03B7" w:rsidRPr="00187904">
        <w:rPr>
          <w:sz w:val="22"/>
          <w:szCs w:val="22"/>
        </w:rPr>
        <w:t>考虑到的</w:t>
      </w:r>
      <w:r w:rsidR="001C5079">
        <w:rPr>
          <w:sz w:val="22"/>
          <w:szCs w:val="22"/>
        </w:rPr>
        <w:t>气候相关风险</w:t>
      </w:r>
      <w:r w:rsidRPr="004E6AE5">
        <w:rPr>
          <w:sz w:val="22"/>
          <w:szCs w:val="22"/>
        </w:rPr>
        <w:t>和机遇、</w:t>
      </w:r>
      <w:r w:rsidRPr="00187904">
        <w:rPr>
          <w:sz w:val="22"/>
          <w:szCs w:val="22"/>
        </w:rPr>
        <w:t>情景分析以及</w:t>
      </w:r>
      <w:r w:rsidR="00796D16">
        <w:rPr>
          <w:rFonts w:hint="eastAsia"/>
          <w:sz w:val="22"/>
          <w:szCs w:val="22"/>
        </w:rPr>
        <w:t>业界反馈</w:t>
      </w:r>
      <w:r w:rsidR="007C03B7">
        <w:rPr>
          <w:rFonts w:hint="eastAsia"/>
          <w:sz w:val="22"/>
          <w:szCs w:val="22"/>
        </w:rPr>
        <w:t>等</w:t>
      </w:r>
      <w:r w:rsidR="007C03B7" w:rsidRPr="004E6AE5">
        <w:rPr>
          <w:sz w:val="22"/>
          <w:szCs w:val="22"/>
        </w:rPr>
        <w:t>相关支持信息</w:t>
      </w:r>
      <w:r w:rsidRPr="00187904">
        <w:rPr>
          <w:sz w:val="22"/>
          <w:szCs w:val="22"/>
        </w:rPr>
        <w:t>。此外，工作组还制定了一份</w:t>
      </w:r>
      <w:r w:rsidRPr="00187904">
        <w:rPr>
          <w:rFonts w:ascii="SimSun" w:hAnsi="SimSun"/>
          <w:sz w:val="22"/>
          <w:szCs w:val="22"/>
        </w:rPr>
        <w:t>“</w:t>
      </w:r>
      <w:r w:rsidRPr="00187904">
        <w:rPr>
          <w:sz w:val="22"/>
          <w:szCs w:val="22"/>
        </w:rPr>
        <w:t>单独</w:t>
      </w:r>
      <w:r w:rsidRPr="00187904">
        <w:rPr>
          <w:rFonts w:ascii="SimSun" w:hAnsi="SimSun"/>
          <w:sz w:val="22"/>
          <w:szCs w:val="22"/>
        </w:rPr>
        <w:t>”</w:t>
      </w:r>
      <w:r w:rsidRPr="00187904">
        <w:rPr>
          <w:sz w:val="22"/>
          <w:szCs w:val="22"/>
        </w:rPr>
        <w:t>文件：</w:t>
      </w:r>
      <w:r w:rsidRPr="00187904">
        <w:rPr>
          <w:rFonts w:hint="eastAsia"/>
          <w:sz w:val="22"/>
          <w:szCs w:val="22"/>
        </w:rPr>
        <w:t>《</w:t>
      </w:r>
      <w:r w:rsidRPr="00187904">
        <w:rPr>
          <w:rFonts w:hint="eastAsia"/>
          <w:color w:val="0070C0"/>
          <w:sz w:val="22"/>
          <w:szCs w:val="22"/>
        </w:rPr>
        <w:t>如何落实气候相关</w:t>
      </w:r>
      <w:r w:rsidR="003D6279" w:rsidRPr="00187904">
        <w:rPr>
          <w:color w:val="0070C0"/>
          <w:sz w:val="22"/>
          <w:szCs w:val="22"/>
        </w:rPr>
        <w:t>财务信息披露</w:t>
      </w:r>
      <w:r w:rsidRPr="00187904">
        <w:rPr>
          <w:rFonts w:hint="eastAsia"/>
          <w:color w:val="0070C0"/>
          <w:sz w:val="22"/>
          <w:szCs w:val="22"/>
        </w:rPr>
        <w:t>工作组的建议报告</w:t>
      </w:r>
      <w:r w:rsidRPr="00187904">
        <w:rPr>
          <w:rFonts w:hint="eastAsia"/>
          <w:sz w:val="22"/>
          <w:szCs w:val="22"/>
        </w:rPr>
        <w:t>》</w:t>
      </w:r>
      <w:r w:rsidR="00424395" w:rsidRPr="00187904">
        <w:rPr>
          <w:rFonts w:hint="eastAsia"/>
          <w:sz w:val="22"/>
          <w:szCs w:val="22"/>
        </w:rPr>
        <w:t>（</w:t>
      </w:r>
      <w:hyperlink r:id="rId16" w:history="1">
        <w:r w:rsidR="00424395" w:rsidRPr="004E0361">
          <w:rPr>
            <w:rStyle w:val="Hyperlink"/>
            <w:sz w:val="22"/>
            <w:szCs w:val="22"/>
          </w:rPr>
          <w:t>Implementing the</w:t>
        </w:r>
        <w:r w:rsidR="00424395" w:rsidRPr="004E0361">
          <w:rPr>
            <w:rStyle w:val="Hyperlink"/>
            <w:rFonts w:hint="eastAsia"/>
            <w:sz w:val="22"/>
            <w:szCs w:val="22"/>
          </w:rPr>
          <w:t xml:space="preserve"> </w:t>
        </w:r>
        <w:r w:rsidR="00424395" w:rsidRPr="004E0361">
          <w:rPr>
            <w:rStyle w:val="Hyperlink"/>
            <w:sz w:val="22"/>
            <w:szCs w:val="22"/>
          </w:rPr>
          <w:t>Recommendations of the Task Force on Climate-related Financial Disclosures</w:t>
        </w:r>
      </w:hyperlink>
      <w:r w:rsidR="00424395" w:rsidRPr="00187904">
        <w:rPr>
          <w:rFonts w:hint="eastAsia"/>
          <w:sz w:val="22"/>
          <w:szCs w:val="22"/>
        </w:rPr>
        <w:t>）</w:t>
      </w:r>
      <w:r w:rsidRPr="00187904">
        <w:rPr>
          <w:rFonts w:hint="eastAsia"/>
          <w:sz w:val="22"/>
          <w:szCs w:val="22"/>
        </w:rPr>
        <w:t>（</w:t>
      </w:r>
      <w:r w:rsidRPr="00187904">
        <w:rPr>
          <w:sz w:val="22"/>
          <w:szCs w:val="22"/>
        </w:rPr>
        <w:t>附件），供</w:t>
      </w:r>
      <w:r w:rsidR="00BE3A2A">
        <w:rPr>
          <w:sz w:val="22"/>
          <w:szCs w:val="22"/>
        </w:rPr>
        <w:t>组织机构</w:t>
      </w:r>
      <w:r w:rsidRPr="00187904">
        <w:rPr>
          <w:sz w:val="22"/>
          <w:szCs w:val="22"/>
        </w:rPr>
        <w:t>在按照建议报告编制披露信息时使用。</w:t>
      </w:r>
      <w:bookmarkStart w:id="7" w:name="_Hlk498420363"/>
      <w:bookmarkStart w:id="8" w:name="OLE_LINK2"/>
      <w:r w:rsidRPr="00187904">
        <w:rPr>
          <w:sz w:val="22"/>
          <w:szCs w:val="22"/>
        </w:rPr>
        <w:t>该附件为金融部门和最可能受气候变化和低碳经济转型影响的非金融</w:t>
      </w:r>
      <w:r w:rsidR="003C7117">
        <w:rPr>
          <w:rFonts w:hint="eastAsia"/>
          <w:sz w:val="22"/>
          <w:szCs w:val="22"/>
        </w:rPr>
        <w:t>群体</w:t>
      </w:r>
      <w:r w:rsidRPr="00187904">
        <w:rPr>
          <w:sz w:val="22"/>
          <w:szCs w:val="22"/>
        </w:rPr>
        <w:t>提供了</w:t>
      </w:r>
      <w:r w:rsidRPr="00187904">
        <w:rPr>
          <w:rFonts w:hint="eastAsia"/>
          <w:sz w:val="22"/>
          <w:szCs w:val="22"/>
        </w:rPr>
        <w:t>补充</w:t>
      </w:r>
      <w:r w:rsidR="00F80CB3" w:rsidRPr="00187904">
        <w:rPr>
          <w:sz w:val="22"/>
          <w:szCs w:val="22"/>
        </w:rPr>
        <w:t>指导意见</w:t>
      </w:r>
      <w:r w:rsidRPr="00187904">
        <w:rPr>
          <w:sz w:val="22"/>
          <w:szCs w:val="22"/>
        </w:rPr>
        <w:t>。补偿</w:t>
      </w:r>
      <w:r w:rsidR="00F80CB3" w:rsidRPr="00187904">
        <w:rPr>
          <w:sz w:val="22"/>
          <w:szCs w:val="22"/>
        </w:rPr>
        <w:t>指导意见</w:t>
      </w:r>
      <w:r w:rsidRPr="00187904">
        <w:rPr>
          <w:sz w:val="22"/>
          <w:szCs w:val="22"/>
        </w:rPr>
        <w:t>就如何实施</w:t>
      </w:r>
      <w:r w:rsidR="00424395" w:rsidRPr="00187904">
        <w:rPr>
          <w:rFonts w:hint="eastAsia"/>
          <w:sz w:val="22"/>
          <w:szCs w:val="22"/>
        </w:rPr>
        <w:t>建议的信息披露</w:t>
      </w:r>
      <w:r w:rsidRPr="00187904">
        <w:rPr>
          <w:sz w:val="22"/>
          <w:szCs w:val="22"/>
        </w:rPr>
        <w:t>提供了更多背景和建议，从而为</w:t>
      </w:r>
      <w:r w:rsidRPr="004E6AE5">
        <w:rPr>
          <w:sz w:val="22"/>
          <w:szCs w:val="22"/>
        </w:rPr>
        <w:t>编制者提供帮助。</w:t>
      </w:r>
      <w:bookmarkEnd w:id="7"/>
      <w:bookmarkEnd w:id="8"/>
    </w:p>
    <w:p w14:paraId="2674447E" w14:textId="32B9D6FE" w:rsidR="00D21316" w:rsidRPr="004E6AE5" w:rsidRDefault="00D21316" w:rsidP="000B51E6">
      <w:pPr>
        <w:spacing w:afterLines="50" w:after="156" w:line="276" w:lineRule="auto"/>
        <w:rPr>
          <w:sz w:val="22"/>
          <w:szCs w:val="22"/>
        </w:rPr>
      </w:pPr>
      <w:r w:rsidRPr="004E6AE5">
        <w:rPr>
          <w:sz w:val="22"/>
          <w:szCs w:val="22"/>
        </w:rPr>
        <w:t>工作组的建议为气候相关</w:t>
      </w:r>
      <w:r w:rsidR="003D6279">
        <w:rPr>
          <w:sz w:val="22"/>
          <w:szCs w:val="22"/>
        </w:rPr>
        <w:t>财务信息披露</w:t>
      </w:r>
      <w:r w:rsidRPr="004E6AE5">
        <w:rPr>
          <w:sz w:val="22"/>
          <w:szCs w:val="22"/>
        </w:rPr>
        <w:t>奠定了基础，目标远大但同样着眼于近期实际应用。工作组希望随着</w:t>
      </w:r>
      <w:r w:rsidR="00BE3A2A">
        <w:rPr>
          <w:sz w:val="22"/>
          <w:szCs w:val="22"/>
        </w:rPr>
        <w:t>组织机构</w:t>
      </w:r>
      <w:r w:rsidRPr="004E6AE5">
        <w:rPr>
          <w:sz w:val="22"/>
          <w:szCs w:val="22"/>
        </w:rPr>
        <w:t>、投资者和其他</w:t>
      </w:r>
      <w:r w:rsidR="00BA1B52">
        <w:rPr>
          <w:sz w:val="22"/>
          <w:szCs w:val="22"/>
        </w:rPr>
        <w:t>各</w:t>
      </w:r>
      <w:r w:rsidRPr="004E6AE5">
        <w:rPr>
          <w:sz w:val="22"/>
          <w:szCs w:val="22"/>
        </w:rPr>
        <w:t>方不断提高披露信息的质量和一致性，</w:t>
      </w:r>
      <w:r w:rsidR="001C5079">
        <w:rPr>
          <w:sz w:val="22"/>
          <w:szCs w:val="22"/>
        </w:rPr>
        <w:t>气候相关风险</w:t>
      </w:r>
      <w:r w:rsidRPr="004E6AE5">
        <w:rPr>
          <w:sz w:val="22"/>
          <w:szCs w:val="22"/>
        </w:rPr>
        <w:t>和机遇的报告会随着时间的推移而不断</w:t>
      </w:r>
      <w:r w:rsidR="00955B52">
        <w:rPr>
          <w:rFonts w:hint="eastAsia"/>
          <w:sz w:val="22"/>
          <w:szCs w:val="22"/>
        </w:rPr>
        <w:t>改进</w:t>
      </w:r>
      <w:r w:rsidRPr="004E6AE5">
        <w:rPr>
          <w:sz w:val="22"/>
          <w:szCs w:val="22"/>
        </w:rPr>
        <w:t>。</w:t>
      </w:r>
    </w:p>
    <w:p w14:paraId="55745DA1" w14:textId="77777777" w:rsidR="008F0BC3" w:rsidRPr="004E6AE5" w:rsidRDefault="008F0BC3">
      <w:pPr>
        <w:widowControl/>
        <w:jc w:val="left"/>
        <w:rPr>
          <w:sz w:val="22"/>
          <w:szCs w:val="22"/>
        </w:rPr>
      </w:pPr>
      <w:r w:rsidRPr="004E6AE5">
        <w:rPr>
          <w:sz w:val="22"/>
          <w:szCs w:val="22"/>
        </w:rPr>
        <w:br w:type="page"/>
      </w:r>
    </w:p>
    <w:tbl>
      <w:tblPr>
        <w:tblStyle w:val="TableGrid"/>
        <w:tblW w:w="0" w:type="auto"/>
        <w:shd w:val="clear" w:color="auto" w:fill="0070C0"/>
        <w:tblLook w:val="04A0" w:firstRow="1" w:lastRow="0" w:firstColumn="1" w:lastColumn="0" w:noHBand="0" w:noVBand="1"/>
      </w:tblPr>
      <w:tblGrid>
        <w:gridCol w:w="7345"/>
      </w:tblGrid>
      <w:tr w:rsidR="008F0BC3" w:rsidRPr="004E6AE5" w14:paraId="2E0D0DCE" w14:textId="77777777" w:rsidTr="00C614B5">
        <w:trPr>
          <w:trHeight w:val="6936"/>
        </w:trPr>
        <w:tc>
          <w:tcPr>
            <w:tcW w:w="7345" w:type="dxa"/>
            <w:shd w:val="clear" w:color="auto" w:fill="0070C0"/>
          </w:tcPr>
          <w:p w14:paraId="6C38CABE" w14:textId="77777777" w:rsidR="008F0BC3" w:rsidRPr="009C2E71" w:rsidRDefault="008F0BC3" w:rsidP="008F0BC3">
            <w:pPr>
              <w:spacing w:afterLines="50" w:after="156" w:line="276" w:lineRule="auto"/>
              <w:rPr>
                <w:color w:val="FFFFFF" w:themeColor="background1"/>
                <w:sz w:val="16"/>
                <w:szCs w:val="16"/>
              </w:rPr>
            </w:pPr>
            <w:r w:rsidRPr="009C2E71">
              <w:rPr>
                <w:rFonts w:hint="eastAsia"/>
                <w:color w:val="FFFFFF" w:themeColor="background1"/>
                <w:sz w:val="16"/>
                <w:szCs w:val="16"/>
              </w:rPr>
              <w:lastRenderedPageBreak/>
              <w:t>文本框</w:t>
            </w:r>
            <w:r w:rsidRPr="009C2E71">
              <w:rPr>
                <w:color w:val="FFFFFF" w:themeColor="background1"/>
                <w:sz w:val="16"/>
                <w:szCs w:val="16"/>
              </w:rPr>
              <w:t>1</w:t>
            </w:r>
          </w:p>
          <w:p w14:paraId="59C6D262" w14:textId="77777777" w:rsidR="008F0BC3" w:rsidRPr="009C2E71" w:rsidRDefault="008F0BC3" w:rsidP="008F0BC3">
            <w:pPr>
              <w:spacing w:afterLines="50" w:after="156" w:line="276" w:lineRule="auto"/>
              <w:rPr>
                <w:b/>
                <w:color w:val="FFFFFF" w:themeColor="background1"/>
                <w:sz w:val="16"/>
                <w:szCs w:val="16"/>
              </w:rPr>
            </w:pPr>
            <w:r w:rsidRPr="009C2E71">
              <w:rPr>
                <w:rFonts w:hint="eastAsia"/>
                <w:b/>
                <w:color w:val="FFFFFF" w:themeColor="background1"/>
                <w:sz w:val="16"/>
                <w:szCs w:val="16"/>
              </w:rPr>
              <w:t>气候相关</w:t>
            </w:r>
            <w:r w:rsidR="003D6279" w:rsidRPr="009C2E71">
              <w:rPr>
                <w:rFonts w:hint="eastAsia"/>
                <w:b/>
                <w:color w:val="FFFFFF" w:themeColor="background1"/>
                <w:sz w:val="16"/>
                <w:szCs w:val="16"/>
              </w:rPr>
              <w:t>财务信息披露</w:t>
            </w:r>
            <w:r w:rsidRPr="009C2E71">
              <w:rPr>
                <w:rFonts w:hint="eastAsia"/>
                <w:b/>
                <w:color w:val="FFFFFF" w:themeColor="background1"/>
                <w:sz w:val="16"/>
                <w:szCs w:val="16"/>
              </w:rPr>
              <w:t>工作组</w:t>
            </w:r>
          </w:p>
          <w:p w14:paraId="3B81E114" w14:textId="77777777" w:rsidR="008F0BC3" w:rsidRPr="009C2E71" w:rsidRDefault="008F0BC3" w:rsidP="008F0BC3">
            <w:pPr>
              <w:spacing w:afterLines="50" w:after="156" w:line="276" w:lineRule="auto"/>
              <w:rPr>
                <w:color w:val="FFFFFF" w:themeColor="background1"/>
                <w:sz w:val="16"/>
                <w:szCs w:val="16"/>
              </w:rPr>
            </w:pPr>
            <w:r w:rsidRPr="009C2E71">
              <w:rPr>
                <w:rFonts w:hint="eastAsia"/>
                <w:color w:val="FFFFFF" w:themeColor="background1"/>
                <w:sz w:val="16"/>
                <w:szCs w:val="16"/>
              </w:rPr>
              <w:t>工作组的成员首次公布于</w:t>
            </w:r>
            <w:r w:rsidRPr="009C2E71">
              <w:rPr>
                <w:color w:val="FFFFFF" w:themeColor="background1"/>
                <w:sz w:val="16"/>
                <w:szCs w:val="16"/>
              </w:rPr>
              <w:t>2016</w:t>
            </w:r>
            <w:r w:rsidRPr="009C2E71">
              <w:rPr>
                <w:rFonts w:hint="eastAsia"/>
                <w:color w:val="FFFFFF" w:themeColor="background1"/>
                <w:sz w:val="16"/>
                <w:szCs w:val="16"/>
              </w:rPr>
              <w:t>年</w:t>
            </w:r>
            <w:r w:rsidRPr="009C2E71">
              <w:rPr>
                <w:color w:val="FFFFFF" w:themeColor="background1"/>
                <w:sz w:val="16"/>
                <w:szCs w:val="16"/>
              </w:rPr>
              <w:t>1</w:t>
            </w:r>
            <w:r w:rsidRPr="009C2E71">
              <w:rPr>
                <w:rFonts w:hint="eastAsia"/>
                <w:color w:val="FFFFFF" w:themeColor="background1"/>
                <w:sz w:val="16"/>
                <w:szCs w:val="16"/>
              </w:rPr>
              <w:t>月</w:t>
            </w:r>
            <w:r w:rsidRPr="009C2E71">
              <w:rPr>
                <w:color w:val="FFFFFF" w:themeColor="background1"/>
                <w:sz w:val="16"/>
                <w:szCs w:val="16"/>
              </w:rPr>
              <w:t>21</w:t>
            </w:r>
            <w:r w:rsidRPr="009C2E71">
              <w:rPr>
                <w:rFonts w:hint="eastAsia"/>
                <w:color w:val="FFFFFF" w:themeColor="background1"/>
                <w:sz w:val="16"/>
                <w:szCs w:val="16"/>
              </w:rPr>
              <w:t>日，具有国际代表性，涵盖各类机构，包括银行、保险公司、资产管理公司、养老基金、大型非金融公司、会计师事务所和咨询公司以及信用评级机构，在财务报告使用者和编制者之间建立独一无二的合作伙伴关系。</w:t>
            </w:r>
          </w:p>
          <w:p w14:paraId="443C45B2" w14:textId="3A049576" w:rsidR="008F0BC3" w:rsidRPr="009C2E71" w:rsidRDefault="008F0BC3" w:rsidP="008F0BC3">
            <w:pPr>
              <w:spacing w:afterLines="50" w:after="156" w:line="276" w:lineRule="auto"/>
              <w:rPr>
                <w:color w:val="FFFFFF" w:themeColor="background1"/>
                <w:sz w:val="16"/>
                <w:szCs w:val="16"/>
              </w:rPr>
            </w:pPr>
            <w:r w:rsidRPr="009C2E71">
              <w:rPr>
                <w:rFonts w:hint="eastAsia"/>
                <w:color w:val="FFFFFF" w:themeColor="background1"/>
                <w:sz w:val="16"/>
                <w:szCs w:val="16"/>
              </w:rPr>
              <w:t>工作组在其工作过程中，为设计出一套统一的、便于使用的气候相关</w:t>
            </w:r>
            <w:r w:rsidR="003D6279" w:rsidRPr="009C2E71">
              <w:rPr>
                <w:rFonts w:hint="eastAsia"/>
                <w:color w:val="FFFFFF" w:themeColor="background1"/>
                <w:sz w:val="16"/>
                <w:szCs w:val="16"/>
              </w:rPr>
              <w:t>财务信息披露</w:t>
            </w:r>
            <w:r w:rsidRPr="009C2E71">
              <w:rPr>
                <w:rFonts w:hint="eastAsia"/>
                <w:color w:val="FFFFFF" w:themeColor="background1"/>
                <w:sz w:val="16"/>
                <w:szCs w:val="16"/>
              </w:rPr>
              <w:t>框架而借鉴其成员的专业经验，与利益相关方广泛接触并汲取了现有气候相关信息披露制度。关于工作组成员名录，参见附</w:t>
            </w:r>
            <w:r w:rsidR="0097167F" w:rsidRPr="009C2E71">
              <w:rPr>
                <w:rFonts w:hint="eastAsia"/>
                <w:color w:val="FFFFFF" w:themeColor="background1"/>
                <w:sz w:val="16"/>
                <w:szCs w:val="16"/>
              </w:rPr>
              <w:t>件</w:t>
            </w:r>
            <w:r w:rsidRPr="009C2E71">
              <w:rPr>
                <w:color w:val="FFFFFF" w:themeColor="background1"/>
                <w:sz w:val="16"/>
                <w:szCs w:val="16"/>
              </w:rPr>
              <w:t>1</w:t>
            </w:r>
            <w:r w:rsidRPr="009C2E71">
              <w:rPr>
                <w:rFonts w:hint="eastAsia"/>
                <w:color w:val="FFFFFF" w:themeColor="background1"/>
                <w:sz w:val="16"/>
                <w:szCs w:val="16"/>
              </w:rPr>
              <w:t>；关于工作组工作方法，详见附</w:t>
            </w:r>
            <w:r w:rsidR="0097167F" w:rsidRPr="009C2E71">
              <w:rPr>
                <w:rFonts w:hint="eastAsia"/>
                <w:color w:val="FFFFFF" w:themeColor="background1"/>
                <w:sz w:val="16"/>
                <w:szCs w:val="16"/>
              </w:rPr>
              <w:t>件</w:t>
            </w:r>
            <w:r w:rsidRPr="009C2E71">
              <w:rPr>
                <w:color w:val="FFFFFF" w:themeColor="background1"/>
                <w:sz w:val="16"/>
                <w:szCs w:val="16"/>
              </w:rPr>
              <w:t>2</w:t>
            </w:r>
            <w:r w:rsidRPr="009C2E71">
              <w:rPr>
                <w:rFonts w:hint="eastAsia"/>
                <w:color w:val="FFFFFF" w:themeColor="background1"/>
                <w:sz w:val="16"/>
                <w:szCs w:val="16"/>
              </w:rPr>
              <w:t>。</w:t>
            </w:r>
          </w:p>
          <w:p w14:paraId="574AA9B6" w14:textId="77777777" w:rsidR="008F0BC3" w:rsidRPr="009C2E71" w:rsidRDefault="008F0BC3" w:rsidP="008F0BC3">
            <w:pPr>
              <w:spacing w:afterLines="50" w:after="156" w:line="276" w:lineRule="auto"/>
              <w:rPr>
                <w:color w:val="FFFFFF" w:themeColor="background1"/>
                <w:sz w:val="16"/>
                <w:szCs w:val="16"/>
              </w:rPr>
            </w:pPr>
            <w:r w:rsidRPr="009C2E71">
              <w:rPr>
                <w:rFonts w:hint="eastAsia"/>
                <w:color w:val="FFFFFF" w:themeColor="background1"/>
                <w:sz w:val="16"/>
                <w:szCs w:val="16"/>
              </w:rPr>
              <w:t>工作组由全球</w:t>
            </w:r>
            <w:r w:rsidRPr="009C2E71">
              <w:rPr>
                <w:color w:val="FFFFFF" w:themeColor="background1"/>
                <w:sz w:val="16"/>
                <w:szCs w:val="16"/>
              </w:rPr>
              <w:t>32</w:t>
            </w:r>
            <w:r w:rsidR="00FC7E29" w:rsidRPr="009C2E71">
              <w:rPr>
                <w:rFonts w:hint="eastAsia"/>
                <w:color w:val="FFFFFF" w:themeColor="background1"/>
                <w:sz w:val="16"/>
                <w:szCs w:val="16"/>
              </w:rPr>
              <w:t>名</w:t>
            </w:r>
            <w:r w:rsidRPr="009C2E71">
              <w:rPr>
                <w:rFonts w:hint="eastAsia"/>
                <w:color w:val="FFFFFF" w:themeColor="background1"/>
                <w:sz w:val="16"/>
                <w:szCs w:val="16"/>
              </w:rPr>
              <w:t>成员构成，代表广泛的经济部门和金融市场，并在气候相关</w:t>
            </w:r>
            <w:r w:rsidR="003D6279" w:rsidRPr="009C2E71">
              <w:rPr>
                <w:rFonts w:hint="eastAsia"/>
                <w:color w:val="FFFFFF" w:themeColor="background1"/>
                <w:sz w:val="16"/>
                <w:szCs w:val="16"/>
              </w:rPr>
              <w:t>财务信息披露</w:t>
            </w:r>
            <w:r w:rsidRPr="009C2E71">
              <w:rPr>
                <w:rFonts w:hint="eastAsia"/>
                <w:color w:val="FFFFFF" w:themeColor="background1"/>
                <w:sz w:val="16"/>
                <w:szCs w:val="16"/>
              </w:rPr>
              <w:t>使用者和编制者之间</w:t>
            </w:r>
            <w:r w:rsidR="00FC7E29" w:rsidRPr="009C2E71">
              <w:rPr>
                <w:rFonts w:hint="eastAsia"/>
                <w:color w:val="FFFFFF" w:themeColor="background1"/>
                <w:sz w:val="16"/>
                <w:szCs w:val="16"/>
              </w:rPr>
              <w:t>保持</w:t>
            </w:r>
            <w:r w:rsidRPr="009C2E71">
              <w:rPr>
                <w:rFonts w:hint="eastAsia"/>
                <w:color w:val="FFFFFF" w:themeColor="background1"/>
                <w:sz w:val="16"/>
                <w:szCs w:val="16"/>
              </w:rPr>
              <w:t>谨慎</w:t>
            </w:r>
            <w:r w:rsidR="00FC7E29" w:rsidRPr="009C2E71">
              <w:rPr>
                <w:rFonts w:hint="eastAsia"/>
                <w:color w:val="FFFFFF" w:themeColor="background1"/>
                <w:sz w:val="16"/>
                <w:szCs w:val="16"/>
              </w:rPr>
              <w:t>的</w:t>
            </w:r>
            <w:r w:rsidRPr="009C2E71">
              <w:rPr>
                <w:rFonts w:hint="eastAsia"/>
                <w:color w:val="FFFFFF" w:themeColor="background1"/>
                <w:sz w:val="16"/>
                <w:szCs w:val="16"/>
              </w:rPr>
              <w:t>平衡。</w:t>
            </w:r>
          </w:p>
          <w:p w14:paraId="665D8D92" w14:textId="77777777" w:rsidR="00C614B5" w:rsidRPr="009C2E71" w:rsidRDefault="00C614B5" w:rsidP="008F0BC3">
            <w:pPr>
              <w:spacing w:afterLines="50" w:after="156" w:line="276" w:lineRule="auto"/>
              <w:rPr>
                <w:sz w:val="22"/>
                <w:szCs w:val="22"/>
              </w:rPr>
            </w:pPr>
            <w:r w:rsidRPr="009C2E71">
              <w:rPr>
                <w:noProof/>
              </w:rPr>
              <mc:AlternateContent>
                <mc:Choice Requires="wpg">
                  <w:drawing>
                    <wp:anchor distT="0" distB="0" distL="114300" distR="114300" simplePos="0" relativeHeight="251677696" behindDoc="0" locked="0" layoutInCell="1" allowOverlap="1" wp14:anchorId="01AF0903" wp14:editId="46DDB931">
                      <wp:simplePos x="0" y="0"/>
                      <wp:positionH relativeFrom="column">
                        <wp:posOffset>509905</wp:posOffset>
                      </wp:positionH>
                      <wp:positionV relativeFrom="paragraph">
                        <wp:posOffset>2192020</wp:posOffset>
                      </wp:positionV>
                      <wp:extent cx="3267075" cy="967105"/>
                      <wp:effectExtent l="0" t="0" r="0" b="4445"/>
                      <wp:wrapNone/>
                      <wp:docPr id="17" name="组合 17"/>
                      <wp:cNvGraphicFramePr/>
                      <a:graphic xmlns:a="http://schemas.openxmlformats.org/drawingml/2006/main">
                        <a:graphicData uri="http://schemas.microsoft.com/office/word/2010/wordprocessingGroup">
                          <wpg:wgp>
                            <wpg:cNvGrpSpPr/>
                            <wpg:grpSpPr>
                              <a:xfrm>
                                <a:off x="0" y="0"/>
                                <a:ext cx="3267075" cy="967105"/>
                                <a:chOff x="0" y="-40325"/>
                                <a:chExt cx="3267075" cy="967105"/>
                              </a:xfrm>
                            </wpg:grpSpPr>
                            <wps:wsp>
                              <wps:cNvPr id="45" name="文本框 45"/>
                              <wps:cNvSpPr txBox="1"/>
                              <wps:spPr>
                                <a:xfrm>
                                  <a:off x="0" y="-40325"/>
                                  <a:ext cx="988695" cy="967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C93EC" w14:textId="21BE02F4" w:rsidR="00AA4EE0" w:rsidRPr="00F3321B" w:rsidRDefault="00AA4EE0" w:rsidP="00C614B5">
                                    <w:pPr>
                                      <w:jc w:val="center"/>
                                      <w:rPr>
                                        <w:color w:val="FFFFFF" w:themeColor="background1"/>
                                        <w:sz w:val="22"/>
                                      </w:rPr>
                                    </w:pPr>
                                    <w:r w:rsidRPr="00F3321B">
                                      <w:rPr>
                                        <w:rFonts w:hint="eastAsia"/>
                                        <w:color w:val="FFFFFF" w:themeColor="background1"/>
                                        <w:sz w:val="28"/>
                                        <w:szCs w:val="28"/>
                                      </w:rPr>
                                      <w:t>16</w:t>
                                    </w:r>
                                    <w:r w:rsidRPr="00F3321B">
                                      <w:rPr>
                                        <w:rFonts w:hint="eastAsia"/>
                                        <w:color w:val="FFFFFF" w:themeColor="background1"/>
                                        <w:sz w:val="22"/>
                                      </w:rPr>
                                      <w:t>位金融</w:t>
                                    </w:r>
                                    <w:r>
                                      <w:rPr>
                                        <w:color w:val="FFFFFF" w:themeColor="background1"/>
                                        <w:sz w:val="22"/>
                                      </w:rPr>
                                      <w:br/>
                                    </w:r>
                                    <w:r w:rsidRPr="00F3321B">
                                      <w:rPr>
                                        <w:rFonts w:hint="eastAsia"/>
                                        <w:color w:val="FFFFFF" w:themeColor="background1"/>
                                        <w:sz w:val="22"/>
                                      </w:rPr>
                                      <w:t>部门专家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文本框 46"/>
                              <wps:cNvSpPr txBox="1"/>
                              <wps:spPr>
                                <a:xfrm>
                                  <a:off x="1228725" y="0"/>
                                  <a:ext cx="988695" cy="892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27E3F" w14:textId="77777777" w:rsidR="00AA4EE0" w:rsidRPr="00F3321B" w:rsidRDefault="00AA4EE0" w:rsidP="00C614B5">
                                    <w:pPr>
                                      <w:jc w:val="center"/>
                                      <w:rPr>
                                        <w:color w:val="FFFFFF" w:themeColor="background1"/>
                                        <w:sz w:val="22"/>
                                      </w:rPr>
                                    </w:pPr>
                                    <w:r w:rsidRPr="00F3321B">
                                      <w:rPr>
                                        <w:rFonts w:hint="eastAsia"/>
                                        <w:color w:val="FFFFFF" w:themeColor="background1"/>
                                        <w:sz w:val="28"/>
                                        <w:szCs w:val="28"/>
                                      </w:rPr>
                                      <w:t>8</w:t>
                                    </w:r>
                                    <w:r w:rsidRPr="00F3321B">
                                      <w:rPr>
                                        <w:rFonts w:hint="eastAsia"/>
                                        <w:color w:val="FFFFFF" w:themeColor="background1"/>
                                        <w:sz w:val="22"/>
                                      </w:rPr>
                                      <w:t>位非金融部门专家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2447713" y="0"/>
                                  <a:ext cx="819362" cy="76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3AB9B" w14:textId="77777777" w:rsidR="00AA4EE0" w:rsidRPr="00F3321B" w:rsidRDefault="00AA4EE0" w:rsidP="00C614B5">
                                    <w:pPr>
                                      <w:jc w:val="center"/>
                                      <w:rPr>
                                        <w:color w:val="FFFFFF" w:themeColor="background1"/>
                                        <w:sz w:val="22"/>
                                      </w:rPr>
                                    </w:pPr>
                                    <w:r w:rsidRPr="00F3321B">
                                      <w:rPr>
                                        <w:rFonts w:hint="eastAsia"/>
                                        <w:color w:val="FFFFFF" w:themeColor="background1"/>
                                        <w:sz w:val="28"/>
                                        <w:szCs w:val="28"/>
                                      </w:rPr>
                                      <w:t>8</w:t>
                                    </w:r>
                                    <w:r w:rsidRPr="00F3321B">
                                      <w:rPr>
                                        <w:rFonts w:hint="eastAsia"/>
                                        <w:color w:val="FFFFFF" w:themeColor="background1"/>
                                        <w:sz w:val="22"/>
                                      </w:rPr>
                                      <w:t>位其他专家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33" style="position:absolute;left:0;text-align:left;margin-left:40.15pt;margin-top:172.6pt;width:257.25pt;height:76.15pt;z-index:251677696;mso-width-relative:margin;mso-height-relative:margin" coordorigin=",-403" coordsize="32670,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">
                      <v:shape id="文本框 45" o:spid="_x0000_s1034" type="#_x0000_t202" style="position:absolute;top:-403;width:9886;height:9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kMMUA&#10;AADbAAAADwAAAGRycy9kb3ducmV2LnhtbESPT2sCMRTE7wW/Q3iFXkrNtqiVrVGKIOxhL/5B8PbY&#10;PDeLm5c1iev22zeFgsdhZn7DLFaDbUVPPjSOFbyPMxDEldMN1woO+83bHESIyBpbx6TghwKslqOn&#10;Beba3XlL/S7WIkE45KjAxNjlUobKkMUwdh1x8s7OW4xJ+lpqj/cEt638yLKZtNhwWjDY0dpQddnd&#10;rIL+WEz0tjfRv67LIisu5fXzVCr18jx8f4GINMRH+L9daAWTK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aQwxQAAANsAAAAPAAAAAAAAAAAAAAAAAJgCAABkcnMv&#10;ZG93bnJldi54bWxQSwUGAAAAAAQABAD1AAAAigMAAAAA&#10;" filled="f" stroked="f" strokeweight=".5pt">
                        <v:textbox>
                          <w:txbxContent>
                            <w:p w14:paraId="201C93EC" w14:textId="21BE02F4" w:rsidR="00AA4EE0" w:rsidRPr="00F3321B" w:rsidRDefault="00AA4EE0" w:rsidP="00C614B5">
                              <w:pPr>
                                <w:jc w:val="center"/>
                                <w:rPr>
                                  <w:color w:val="FFFFFF" w:themeColor="background1"/>
                                  <w:sz w:val="22"/>
                                </w:rPr>
                              </w:pPr>
                              <w:r w:rsidRPr="00F3321B">
                                <w:rPr>
                                  <w:rFonts w:hint="eastAsia"/>
                                  <w:color w:val="FFFFFF" w:themeColor="background1"/>
                                  <w:sz w:val="28"/>
                                  <w:szCs w:val="28"/>
                                </w:rPr>
                                <w:t>16</w:t>
                              </w:r>
                              <w:r w:rsidRPr="00F3321B">
                                <w:rPr>
                                  <w:rFonts w:hint="eastAsia"/>
                                  <w:color w:val="FFFFFF" w:themeColor="background1"/>
                                  <w:sz w:val="22"/>
                                </w:rPr>
                                <w:t>位金融</w:t>
                              </w:r>
                              <w:r>
                                <w:rPr>
                                  <w:color w:val="FFFFFF" w:themeColor="background1"/>
                                  <w:sz w:val="22"/>
                                </w:rPr>
                                <w:br/>
                              </w:r>
                              <w:r w:rsidRPr="00F3321B">
                                <w:rPr>
                                  <w:rFonts w:hint="eastAsia"/>
                                  <w:color w:val="FFFFFF" w:themeColor="background1"/>
                                  <w:sz w:val="22"/>
                                </w:rPr>
                                <w:t>部门专家</w:t>
                              </w:r>
                            </w:p>
                          </w:txbxContent>
                        </v:textbox>
                      </v:shape>
                      <v:shape id="文本框 46" o:spid="_x0000_s1035" type="#_x0000_t202" style="position:absolute;left:12287;width:9887;height:8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6R8QA&#10;AADbAAAADwAAAGRycy9kb3ducmV2LnhtbESPT2sCMRTE7wW/Q3gFL6VmK6KyNUoRCnvYi38QvD02&#10;r5vFzcuapOv22zeC4HGYmd8wq81gW9GTD41jBR+TDARx5XTDtYLj4ft9CSJEZI2tY1LwRwE269HL&#10;CnPtbryjfh9rkSAcclRgYuxyKUNlyGKYuI44eT/OW4xJ+lpqj7cEt62cZtlcWmw4LRjsaGuouux/&#10;rYL+VMz0rjfRv23LIisu5XVxLpUavw5fnyAiDfEZfrQLrWA2h/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OkfEAAAA2wAAAA8AAAAAAAAAAAAAAAAAmAIAAGRycy9k&#10;b3ducmV2LnhtbFBLBQYAAAAABAAEAPUAAACJAwAAAAA=&#10;" filled="f" stroked="f" strokeweight=".5pt">
                        <v:textbox>
                          <w:txbxContent>
                            <w:p w14:paraId="1D127E3F" w14:textId="77777777" w:rsidR="00AA4EE0" w:rsidRPr="00F3321B" w:rsidRDefault="00AA4EE0" w:rsidP="00C614B5">
                              <w:pPr>
                                <w:jc w:val="center"/>
                                <w:rPr>
                                  <w:color w:val="FFFFFF" w:themeColor="background1"/>
                                  <w:sz w:val="22"/>
                                </w:rPr>
                              </w:pPr>
                              <w:r w:rsidRPr="00F3321B">
                                <w:rPr>
                                  <w:rFonts w:hint="eastAsia"/>
                                  <w:color w:val="FFFFFF" w:themeColor="background1"/>
                                  <w:sz w:val="28"/>
                                  <w:szCs w:val="28"/>
                                </w:rPr>
                                <w:t>8</w:t>
                              </w:r>
                              <w:r w:rsidRPr="00F3321B">
                                <w:rPr>
                                  <w:rFonts w:hint="eastAsia"/>
                                  <w:color w:val="FFFFFF" w:themeColor="background1"/>
                                  <w:sz w:val="22"/>
                                </w:rPr>
                                <w:t>位非金融部门专家</w:t>
                              </w:r>
                            </w:p>
                          </w:txbxContent>
                        </v:textbox>
                      </v:shape>
                      <v:shape id="文本框 47" o:spid="_x0000_s1036" type="#_x0000_t202" style="position:absolute;left:24477;width:8193;height:7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f3MQA&#10;AADbAAAADwAAAGRycy9kb3ducmV2LnhtbESPQWsCMRSE74X+h/AKXopmLVJlNYoIhT3sRSuCt8fm&#10;uVncvKxJXNd/3xQKPQ4z8w2z2gy2FT350DhWMJ1kIIgrpxuuFRy/v8YLECEia2wdk4InBdisX19W&#10;mGv34D31h1iLBOGQowITY5dLGSpDFsPEdcTJuzhvMSbpa6k9PhLctvIjyz6lxYbTgsGOdoaq6+Fu&#10;FfSnYqb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3n9zEAAAA2wAAAA8AAAAAAAAAAAAAAAAAmAIAAGRycy9k&#10;b3ducmV2LnhtbFBLBQYAAAAABAAEAPUAAACJAwAAAAA=&#10;" filled="f" stroked="f" strokeweight=".5pt">
                        <v:textbox>
                          <w:txbxContent>
                            <w:p w14:paraId="3753AB9B" w14:textId="77777777" w:rsidR="00AA4EE0" w:rsidRPr="00F3321B" w:rsidRDefault="00AA4EE0" w:rsidP="00C614B5">
                              <w:pPr>
                                <w:jc w:val="center"/>
                                <w:rPr>
                                  <w:color w:val="FFFFFF" w:themeColor="background1"/>
                                  <w:sz w:val="22"/>
                                </w:rPr>
                              </w:pPr>
                              <w:r w:rsidRPr="00F3321B">
                                <w:rPr>
                                  <w:rFonts w:hint="eastAsia"/>
                                  <w:color w:val="FFFFFF" w:themeColor="background1"/>
                                  <w:sz w:val="28"/>
                                  <w:szCs w:val="28"/>
                                </w:rPr>
                                <w:t>8</w:t>
                              </w:r>
                              <w:r w:rsidRPr="00F3321B">
                                <w:rPr>
                                  <w:rFonts w:hint="eastAsia"/>
                                  <w:color w:val="FFFFFF" w:themeColor="background1"/>
                                  <w:sz w:val="22"/>
                                </w:rPr>
                                <w:t>位其他专家</w:t>
                              </w:r>
                            </w:p>
                          </w:txbxContent>
                        </v:textbox>
                      </v:shape>
                    </v:group>
                  </w:pict>
                </mc:Fallback>
              </mc:AlternateContent>
            </w:r>
            <w:r w:rsidRPr="009C2E71">
              <w:object w:dxaOrig="8880" w:dyaOrig="6645" w14:anchorId="2389C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62.5pt" o:ole="">
                  <v:imagedata r:id="rId17" o:title=""/>
                </v:shape>
                <o:OLEObject Type="Embed" ProgID="PBrush" ShapeID="_x0000_i1025" DrawAspect="Content" ObjectID="_1573641302" r:id="rId18"/>
              </w:object>
            </w:r>
          </w:p>
        </w:tc>
      </w:tr>
    </w:tbl>
    <w:p w14:paraId="45D763AA" w14:textId="77777777" w:rsidR="000D34AC" w:rsidRDefault="000D34AC" w:rsidP="008F0BC3">
      <w:pPr>
        <w:widowControl/>
        <w:spacing w:afterLines="50" w:after="156" w:line="276" w:lineRule="auto"/>
        <w:rPr>
          <w:sz w:val="22"/>
          <w:szCs w:val="22"/>
        </w:rPr>
        <w:sectPr w:rsidR="000D34AC" w:rsidSect="00F63703">
          <w:headerReference w:type="default" r:id="rId19"/>
          <w:footerReference w:type="default" r:id="rId20"/>
          <w:pgSz w:w="11906" w:h="16838"/>
          <w:pgMar w:top="1440" w:right="1800" w:bottom="1440" w:left="2977" w:header="851" w:footer="992" w:gutter="0"/>
          <w:pgNumType w:start="1"/>
          <w:cols w:space="425"/>
          <w:docGrid w:type="lines" w:linePitch="312"/>
        </w:sectPr>
      </w:pPr>
    </w:p>
    <w:p w14:paraId="731743B3" w14:textId="241DE2FC" w:rsidR="00D21316" w:rsidRPr="002C7D00" w:rsidRDefault="004E0361" w:rsidP="004E0361">
      <w:pPr>
        <w:pStyle w:val="Default"/>
        <w:spacing w:beforeLines="500" w:before="1560" w:afterLines="50" w:after="156" w:line="276" w:lineRule="auto"/>
        <w:jc w:val="both"/>
        <w:rPr>
          <w:rFonts w:ascii="Times New Roman" w:eastAsia="SimSun" w:cs="Times New Roman"/>
          <w:b/>
          <w:color w:val="0070C0"/>
          <w:sz w:val="80"/>
          <w:szCs w:val="80"/>
        </w:rPr>
      </w:pPr>
      <w:r>
        <w:rPr>
          <w:rFonts w:ascii="Times New Roman" w:eastAsia="SimSun" w:cs="Times New Roman"/>
          <w:b/>
          <w:noProof/>
          <w:color w:val="0070C0"/>
          <w:sz w:val="80"/>
          <w:szCs w:val="80"/>
          <w:lang w:bidi="ar-SA"/>
        </w:rPr>
        <w:lastRenderedPageBreak/>
        <mc:AlternateContent>
          <mc:Choice Requires="wps">
            <w:drawing>
              <wp:anchor distT="0" distB="0" distL="114300" distR="114300" simplePos="0" relativeHeight="251902976" behindDoc="0" locked="0" layoutInCell="1" allowOverlap="1" wp14:anchorId="2999ADCC" wp14:editId="61E40E94">
                <wp:simplePos x="0" y="0"/>
                <wp:positionH relativeFrom="column">
                  <wp:posOffset>-52070</wp:posOffset>
                </wp:positionH>
                <wp:positionV relativeFrom="paragraph">
                  <wp:posOffset>695325</wp:posOffset>
                </wp:positionV>
                <wp:extent cx="4591050" cy="0"/>
                <wp:effectExtent l="0" t="0" r="19050" b="19050"/>
                <wp:wrapNone/>
                <wp:docPr id="19" name="直接连接符 19"/>
                <wp:cNvGraphicFramePr/>
                <a:graphic xmlns:a="http://schemas.openxmlformats.org/drawingml/2006/main">
                  <a:graphicData uri="http://schemas.microsoft.com/office/word/2010/wordprocessingShape">
                    <wps:wsp>
                      <wps:cNvCnPr/>
                      <wps:spPr>
                        <a:xfrm>
                          <a:off x="0" y="0"/>
                          <a:ext cx="459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9" o:spid="_x0000_s1026" style="position:absolute;left:0;text-align:left;z-index:251902976;visibility:visible;mso-wrap-style:square;mso-wrap-distance-left:9pt;mso-wrap-distance-top:0;mso-wrap-distance-right:9pt;mso-wrap-distance-bottom:0;mso-position-horizontal:absolute;mso-position-horizontal-relative:text;mso-position-vertical:absolute;mso-position-vertical-relative:text" from="-4.1pt,54.75pt" to="357.4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" strokecolor="#4579b8 [3044]"/>
            </w:pict>
          </mc:Fallback>
        </mc:AlternateContent>
      </w:r>
      <w:r w:rsidR="00D21316" w:rsidRPr="002C7D00">
        <w:rPr>
          <w:rFonts w:ascii="Times New Roman" w:eastAsia="SimSun" w:cs="Times New Roman"/>
          <w:b/>
          <w:color w:val="0070C0"/>
          <w:sz w:val="80"/>
          <w:szCs w:val="80"/>
        </w:rPr>
        <w:t>B.</w:t>
      </w:r>
      <w:r w:rsidR="004F7E9B">
        <w:rPr>
          <w:rFonts w:ascii="Times New Roman" w:eastAsia="SimSun" w:cs="Times New Roman"/>
          <w:b/>
          <w:color w:val="0070C0"/>
          <w:sz w:val="80"/>
          <w:szCs w:val="80"/>
        </w:rPr>
        <w:t xml:space="preserve"> </w:t>
      </w:r>
      <w:r w:rsidR="001C5079">
        <w:rPr>
          <w:rFonts w:ascii="Times New Roman" w:eastAsia="SimSun" w:cs="Times New Roman"/>
          <w:b/>
          <w:color w:val="0070C0"/>
          <w:sz w:val="80"/>
          <w:szCs w:val="80"/>
        </w:rPr>
        <w:t>气候相关风险</w:t>
      </w:r>
      <w:r w:rsidR="00D21316" w:rsidRPr="002C7D00">
        <w:rPr>
          <w:rFonts w:ascii="Times New Roman" w:eastAsia="SimSun" w:cs="Times New Roman"/>
          <w:b/>
          <w:color w:val="0070C0"/>
          <w:sz w:val="80"/>
          <w:szCs w:val="80"/>
        </w:rPr>
        <w:t>、机遇和财务影响</w:t>
      </w:r>
    </w:p>
    <w:p w14:paraId="5E8D2D26" w14:textId="77777777" w:rsidR="00C614B5" w:rsidRPr="004E6AE5" w:rsidRDefault="00D21316" w:rsidP="008F0BC3">
      <w:pPr>
        <w:widowControl/>
        <w:spacing w:afterLines="50" w:after="156" w:line="276" w:lineRule="auto"/>
        <w:rPr>
          <w:sz w:val="22"/>
          <w:szCs w:val="22"/>
        </w:rPr>
        <w:sectPr w:rsidR="00C614B5" w:rsidRPr="004E6AE5" w:rsidSect="008F0BC3">
          <w:headerReference w:type="default" r:id="rId21"/>
          <w:footerReference w:type="default" r:id="rId22"/>
          <w:pgSz w:w="11906" w:h="16838"/>
          <w:pgMar w:top="1440" w:right="1800" w:bottom="1440" w:left="2977" w:header="851" w:footer="992" w:gutter="0"/>
          <w:cols w:space="425"/>
          <w:docGrid w:type="lines" w:linePitch="312"/>
        </w:sectPr>
      </w:pPr>
      <w:r w:rsidRPr="004E6AE5">
        <w:rPr>
          <w:sz w:val="22"/>
          <w:szCs w:val="22"/>
        </w:rPr>
        <w:br w:type="page"/>
      </w:r>
    </w:p>
    <w:p w14:paraId="690A0636" w14:textId="547DE499" w:rsidR="00D21316" w:rsidRPr="004E6AE5" w:rsidRDefault="00D21316" w:rsidP="000B51E6">
      <w:pPr>
        <w:spacing w:afterLines="50" w:after="156" w:line="276" w:lineRule="auto"/>
        <w:rPr>
          <w:b/>
          <w:color w:val="0070C0"/>
          <w:sz w:val="22"/>
          <w:szCs w:val="22"/>
        </w:rPr>
      </w:pPr>
      <w:r w:rsidRPr="004E6AE5">
        <w:rPr>
          <w:b/>
          <w:color w:val="0070C0"/>
          <w:sz w:val="22"/>
          <w:szCs w:val="22"/>
        </w:rPr>
        <w:lastRenderedPageBreak/>
        <w:t>B.</w:t>
      </w:r>
      <w:r w:rsidR="004F7E9B">
        <w:rPr>
          <w:b/>
          <w:color w:val="0070C0"/>
          <w:sz w:val="22"/>
          <w:szCs w:val="22"/>
        </w:rPr>
        <w:t xml:space="preserve"> </w:t>
      </w:r>
      <w:r w:rsidR="001C5079">
        <w:rPr>
          <w:b/>
          <w:color w:val="0070C0"/>
          <w:sz w:val="22"/>
          <w:szCs w:val="22"/>
        </w:rPr>
        <w:t>气候相关风险</w:t>
      </w:r>
      <w:r w:rsidRPr="004E6AE5">
        <w:rPr>
          <w:b/>
          <w:color w:val="0070C0"/>
          <w:sz w:val="22"/>
          <w:szCs w:val="22"/>
        </w:rPr>
        <w:t>、机遇和财务影响</w:t>
      </w:r>
    </w:p>
    <w:p w14:paraId="409D25AD" w14:textId="77777777" w:rsidR="00D21316" w:rsidRPr="004E6AE5" w:rsidRDefault="00D21316" w:rsidP="000B51E6">
      <w:pPr>
        <w:spacing w:afterLines="50" w:after="156" w:line="276" w:lineRule="auto"/>
        <w:rPr>
          <w:sz w:val="22"/>
          <w:szCs w:val="22"/>
        </w:rPr>
      </w:pPr>
      <w:r w:rsidRPr="004E6AE5">
        <w:rPr>
          <w:sz w:val="22"/>
          <w:szCs w:val="22"/>
        </w:rPr>
        <w:t>工作组在工作中发现，投资者、贷款人、</w:t>
      </w:r>
      <w:r w:rsidR="007B757B">
        <w:rPr>
          <w:sz w:val="22"/>
          <w:szCs w:val="22"/>
        </w:rPr>
        <w:t>保险公司</w:t>
      </w:r>
      <w:r w:rsidRPr="004E6AE5">
        <w:rPr>
          <w:sz w:val="22"/>
          <w:szCs w:val="22"/>
        </w:rPr>
        <w:t>和其他利益相关方对有助于决策的气候相关财务信息的需求正与日俱增。改进</w:t>
      </w:r>
      <w:r w:rsidR="001C5079">
        <w:rPr>
          <w:sz w:val="22"/>
          <w:szCs w:val="22"/>
        </w:rPr>
        <w:t>气候相关风险</w:t>
      </w:r>
      <w:r w:rsidRPr="004E6AE5">
        <w:rPr>
          <w:sz w:val="22"/>
          <w:szCs w:val="22"/>
        </w:rPr>
        <w:t>和机遇的披露将使投资者、贷款人、</w:t>
      </w:r>
      <w:r w:rsidR="007B757B">
        <w:rPr>
          <w:sz w:val="22"/>
          <w:szCs w:val="22"/>
        </w:rPr>
        <w:t>保险公司</w:t>
      </w:r>
      <w:r w:rsidRPr="004E6AE5">
        <w:rPr>
          <w:sz w:val="22"/>
          <w:szCs w:val="22"/>
        </w:rPr>
        <w:t>和其他利益相关方获得必要的指标和信息，以便就气候变化可能产生的财务影响开展稳妥、一致的分析。</w:t>
      </w:r>
    </w:p>
    <w:p w14:paraId="67BB3271" w14:textId="1E03A651" w:rsidR="00D21316" w:rsidRPr="004E6AE5" w:rsidRDefault="00D21316" w:rsidP="000B51E6">
      <w:pPr>
        <w:spacing w:afterLines="50" w:after="156" w:line="276" w:lineRule="auto"/>
        <w:rPr>
          <w:sz w:val="22"/>
          <w:szCs w:val="22"/>
        </w:rPr>
      </w:pPr>
      <w:r w:rsidRPr="004E6AE5">
        <w:rPr>
          <w:sz w:val="22"/>
          <w:szCs w:val="22"/>
        </w:rPr>
        <w:t>工作组发现，尽管不同的司法管辖区已经为满足对该等信息日益增长的需求而推出若干气候相关信息披露框架，仍需要制定一个标准化的框架以提高现有制度和</w:t>
      </w:r>
      <w:r w:rsidR="001C5079">
        <w:rPr>
          <w:sz w:val="22"/>
          <w:szCs w:val="22"/>
        </w:rPr>
        <w:t>G20</w:t>
      </w:r>
      <w:r w:rsidRPr="004E6AE5">
        <w:rPr>
          <w:sz w:val="22"/>
          <w:szCs w:val="22"/>
        </w:rPr>
        <w:t>成员之间的协调一致性，并为气候相关</w:t>
      </w:r>
      <w:r w:rsidR="003D6279">
        <w:rPr>
          <w:sz w:val="22"/>
          <w:szCs w:val="22"/>
        </w:rPr>
        <w:t>财务信息披露</w:t>
      </w:r>
      <w:r w:rsidRPr="004E6AE5">
        <w:rPr>
          <w:sz w:val="22"/>
          <w:szCs w:val="22"/>
        </w:rPr>
        <w:t>提供一个共同框架。对</w:t>
      </w:r>
      <w:r w:rsidR="001C5079">
        <w:rPr>
          <w:sz w:val="22"/>
          <w:szCs w:val="22"/>
        </w:rPr>
        <w:t>气候相关风险</w:t>
      </w:r>
      <w:r w:rsidRPr="004E6AE5">
        <w:rPr>
          <w:sz w:val="22"/>
          <w:szCs w:val="22"/>
        </w:rPr>
        <w:t>和机遇进行统一归类是该框架的一项重要要素。因此，工作组界定了</w:t>
      </w:r>
      <w:r w:rsidR="001C5079">
        <w:rPr>
          <w:sz w:val="22"/>
          <w:szCs w:val="22"/>
        </w:rPr>
        <w:t>气候相关风险</w:t>
      </w:r>
      <w:r w:rsidRPr="004E6AE5">
        <w:rPr>
          <w:sz w:val="22"/>
          <w:szCs w:val="22"/>
        </w:rPr>
        <w:t>和</w:t>
      </w:r>
      <w:r w:rsidR="00A21BB6">
        <w:rPr>
          <w:sz w:val="22"/>
          <w:szCs w:val="22"/>
        </w:rPr>
        <w:t>气候相关</w:t>
      </w:r>
      <w:r w:rsidRPr="004E6AE5">
        <w:rPr>
          <w:sz w:val="22"/>
          <w:szCs w:val="22"/>
        </w:rPr>
        <w:t>机遇的类别。工作组通过其建议鼓励</w:t>
      </w:r>
      <w:r w:rsidR="00BE3A2A">
        <w:rPr>
          <w:sz w:val="22"/>
          <w:szCs w:val="22"/>
        </w:rPr>
        <w:t>组织机构</w:t>
      </w:r>
      <w:r w:rsidRPr="00187904">
        <w:rPr>
          <w:sz w:val="22"/>
          <w:szCs w:val="22"/>
        </w:rPr>
        <w:t>在</w:t>
      </w:r>
      <w:r w:rsidRPr="00187904">
        <w:rPr>
          <w:rFonts w:hint="eastAsia"/>
          <w:sz w:val="22"/>
          <w:szCs w:val="22"/>
        </w:rPr>
        <w:t>编制和报送</w:t>
      </w:r>
      <w:r w:rsidR="00796D16">
        <w:rPr>
          <w:rFonts w:hint="eastAsia"/>
          <w:sz w:val="22"/>
          <w:szCs w:val="22"/>
        </w:rPr>
        <w:t>年度</w:t>
      </w:r>
      <w:r w:rsidRPr="00187904">
        <w:rPr>
          <w:rFonts w:hint="eastAsia"/>
          <w:sz w:val="22"/>
          <w:szCs w:val="22"/>
        </w:rPr>
        <w:t>财务</w:t>
      </w:r>
      <w:r w:rsidR="00796D16">
        <w:rPr>
          <w:rFonts w:hint="eastAsia"/>
          <w:sz w:val="22"/>
          <w:szCs w:val="22"/>
        </w:rPr>
        <w:t>申报</w:t>
      </w:r>
      <w:r w:rsidRPr="00187904">
        <w:rPr>
          <w:sz w:val="22"/>
          <w:szCs w:val="22"/>
        </w:rPr>
        <w:t>过</w:t>
      </w:r>
      <w:r w:rsidRPr="004E6AE5">
        <w:rPr>
          <w:sz w:val="22"/>
          <w:szCs w:val="22"/>
        </w:rPr>
        <w:t>程中评估并披露对其业务活动最为重要的</w:t>
      </w:r>
      <w:r w:rsidR="001C5079">
        <w:rPr>
          <w:sz w:val="22"/>
          <w:szCs w:val="22"/>
        </w:rPr>
        <w:t>气候相关风险</w:t>
      </w:r>
      <w:r w:rsidRPr="004E6AE5">
        <w:rPr>
          <w:sz w:val="22"/>
          <w:szCs w:val="22"/>
        </w:rPr>
        <w:t>和机遇。下文以及</w:t>
      </w:r>
      <w:r w:rsidRPr="00AE086E">
        <w:rPr>
          <w:rFonts w:hint="eastAsia"/>
          <w:color w:val="0070C0"/>
          <w:sz w:val="22"/>
          <w:szCs w:val="22"/>
        </w:rPr>
        <w:t>表</w:t>
      </w:r>
      <w:r w:rsidRPr="00AE086E">
        <w:rPr>
          <w:color w:val="0070C0"/>
          <w:sz w:val="22"/>
          <w:szCs w:val="22"/>
        </w:rPr>
        <w:t>1</w:t>
      </w:r>
      <w:r w:rsidRPr="00AE086E">
        <w:rPr>
          <w:rFonts w:hint="eastAsia"/>
          <w:sz w:val="22"/>
          <w:szCs w:val="22"/>
        </w:rPr>
        <w:t>和</w:t>
      </w:r>
      <w:r w:rsidRPr="00AE086E">
        <w:rPr>
          <w:rFonts w:hint="eastAsia"/>
          <w:color w:val="0070C0"/>
          <w:sz w:val="22"/>
          <w:szCs w:val="22"/>
        </w:rPr>
        <w:t>表</w:t>
      </w:r>
      <w:r w:rsidRPr="00AE086E">
        <w:rPr>
          <w:color w:val="0070C0"/>
          <w:sz w:val="22"/>
          <w:szCs w:val="22"/>
        </w:rPr>
        <w:t>2</w:t>
      </w:r>
      <w:r w:rsidRPr="00AE086E">
        <w:rPr>
          <w:rFonts w:hint="eastAsia"/>
          <w:sz w:val="22"/>
          <w:szCs w:val="22"/>
        </w:rPr>
        <w:t>（第</w:t>
      </w:r>
      <w:r w:rsidR="00AE086E" w:rsidRPr="00AE086E">
        <w:rPr>
          <w:sz w:val="22"/>
          <w:szCs w:val="22"/>
        </w:rPr>
        <w:t>1</w:t>
      </w:r>
      <w:r w:rsidR="00B36E87">
        <w:rPr>
          <w:sz w:val="22"/>
          <w:szCs w:val="22"/>
        </w:rPr>
        <w:t>0</w:t>
      </w:r>
      <w:r w:rsidRPr="00AE086E">
        <w:rPr>
          <w:rFonts w:hint="eastAsia"/>
          <w:sz w:val="22"/>
          <w:szCs w:val="22"/>
        </w:rPr>
        <w:t>页至第</w:t>
      </w:r>
      <w:r w:rsidR="00AE086E" w:rsidRPr="00AE086E">
        <w:rPr>
          <w:sz w:val="22"/>
          <w:szCs w:val="22"/>
        </w:rPr>
        <w:t>1</w:t>
      </w:r>
      <w:r w:rsidR="00B36E87">
        <w:rPr>
          <w:sz w:val="22"/>
          <w:szCs w:val="22"/>
        </w:rPr>
        <w:t>1</w:t>
      </w:r>
      <w:r w:rsidRPr="00AE086E">
        <w:rPr>
          <w:rFonts w:hint="eastAsia"/>
          <w:sz w:val="22"/>
          <w:szCs w:val="22"/>
        </w:rPr>
        <w:t>页）</w:t>
      </w:r>
      <w:r w:rsidRPr="004E6AE5">
        <w:rPr>
          <w:sz w:val="22"/>
          <w:szCs w:val="22"/>
        </w:rPr>
        <w:t>分别介绍了</w:t>
      </w:r>
      <w:r w:rsidR="00BE3A2A">
        <w:rPr>
          <w:sz w:val="22"/>
          <w:szCs w:val="22"/>
        </w:rPr>
        <w:t>组织机构</w:t>
      </w:r>
      <w:r w:rsidRPr="004E6AE5">
        <w:rPr>
          <w:sz w:val="22"/>
          <w:szCs w:val="22"/>
        </w:rPr>
        <w:t>应</w:t>
      </w:r>
      <w:proofErr w:type="gramStart"/>
      <w:r w:rsidRPr="004E6AE5">
        <w:rPr>
          <w:sz w:val="22"/>
          <w:szCs w:val="22"/>
        </w:rPr>
        <w:t>予考</w:t>
      </w:r>
      <w:proofErr w:type="gramEnd"/>
      <w:r w:rsidRPr="004E6AE5">
        <w:rPr>
          <w:sz w:val="22"/>
          <w:szCs w:val="22"/>
        </w:rPr>
        <w:t>虑的</w:t>
      </w:r>
      <w:r w:rsidR="00A21BB6">
        <w:rPr>
          <w:sz w:val="22"/>
          <w:szCs w:val="22"/>
        </w:rPr>
        <w:t>气候相关</w:t>
      </w:r>
      <w:r w:rsidRPr="004E6AE5">
        <w:rPr>
          <w:sz w:val="22"/>
          <w:szCs w:val="22"/>
        </w:rPr>
        <w:t>主要风险和机遇。</w:t>
      </w:r>
    </w:p>
    <w:p w14:paraId="138AF5AA" w14:textId="062202C3" w:rsidR="00D21316" w:rsidRPr="004E6AE5" w:rsidRDefault="00D21316" w:rsidP="0030479E">
      <w:pPr>
        <w:spacing w:afterLines="50" w:after="156" w:line="276" w:lineRule="auto"/>
        <w:rPr>
          <w:b/>
          <w:bCs/>
          <w:sz w:val="22"/>
          <w:szCs w:val="22"/>
        </w:rPr>
      </w:pPr>
      <w:r w:rsidRPr="004E6AE5">
        <w:rPr>
          <w:b/>
          <w:bCs/>
          <w:sz w:val="22"/>
          <w:szCs w:val="22"/>
        </w:rPr>
        <w:t>1.</w:t>
      </w:r>
      <w:r w:rsidR="001A7E0A">
        <w:rPr>
          <w:b/>
          <w:bCs/>
          <w:sz w:val="22"/>
          <w:szCs w:val="22"/>
        </w:rPr>
        <w:t xml:space="preserve"> </w:t>
      </w:r>
      <w:r w:rsidR="001C5079">
        <w:rPr>
          <w:b/>
          <w:bCs/>
          <w:sz w:val="22"/>
          <w:szCs w:val="22"/>
        </w:rPr>
        <w:t>气候相关风险</w:t>
      </w:r>
    </w:p>
    <w:p w14:paraId="363DA4B2" w14:textId="48ACD796" w:rsidR="00505F33" w:rsidRDefault="00D21316" w:rsidP="000B51E6">
      <w:pPr>
        <w:spacing w:afterLines="50" w:after="156" w:line="276" w:lineRule="auto"/>
        <w:rPr>
          <w:b/>
          <w:bCs/>
          <w:sz w:val="22"/>
          <w:szCs w:val="22"/>
        </w:rPr>
      </w:pPr>
      <w:r w:rsidRPr="004E6AE5">
        <w:rPr>
          <w:sz w:val="22"/>
          <w:szCs w:val="22"/>
        </w:rPr>
        <w:t>工作组将</w:t>
      </w:r>
      <w:r w:rsidR="001C5079">
        <w:rPr>
          <w:sz w:val="22"/>
          <w:szCs w:val="22"/>
        </w:rPr>
        <w:t>气候相关风险</w:t>
      </w:r>
      <w:r w:rsidRPr="004E6AE5">
        <w:rPr>
          <w:sz w:val="22"/>
          <w:szCs w:val="22"/>
        </w:rPr>
        <w:t>划分为两大类：（</w:t>
      </w:r>
      <w:r w:rsidRPr="004E6AE5">
        <w:rPr>
          <w:sz w:val="22"/>
          <w:szCs w:val="22"/>
        </w:rPr>
        <w:t>1</w:t>
      </w:r>
      <w:r w:rsidRPr="004E6AE5">
        <w:rPr>
          <w:sz w:val="22"/>
          <w:szCs w:val="22"/>
        </w:rPr>
        <w:t>）与低碳经济转型相关的风险，和（</w:t>
      </w:r>
      <w:r w:rsidRPr="004E6AE5">
        <w:rPr>
          <w:sz w:val="22"/>
          <w:szCs w:val="22"/>
        </w:rPr>
        <w:t>2</w:t>
      </w:r>
      <w:r w:rsidRPr="004E6AE5">
        <w:rPr>
          <w:sz w:val="22"/>
          <w:szCs w:val="22"/>
        </w:rPr>
        <w:t>）与气候变化的实体影响相关的风险。</w:t>
      </w:r>
    </w:p>
    <w:p w14:paraId="5F88E3D8" w14:textId="7E3483E8" w:rsidR="00D21316" w:rsidRPr="004E6AE5" w:rsidRDefault="00D21316" w:rsidP="000B51E6">
      <w:pPr>
        <w:spacing w:afterLines="50" w:after="156" w:line="276" w:lineRule="auto"/>
        <w:rPr>
          <w:b/>
          <w:bCs/>
          <w:sz w:val="22"/>
          <w:szCs w:val="22"/>
        </w:rPr>
      </w:pPr>
      <w:proofErr w:type="gramStart"/>
      <w:r w:rsidRPr="004E6AE5">
        <w:rPr>
          <w:b/>
          <w:bCs/>
          <w:sz w:val="22"/>
          <w:szCs w:val="22"/>
        </w:rPr>
        <w:t>a</w:t>
      </w:r>
      <w:proofErr w:type="gramEnd"/>
      <w:r w:rsidRPr="004E6AE5">
        <w:rPr>
          <w:b/>
          <w:bCs/>
          <w:sz w:val="22"/>
          <w:szCs w:val="22"/>
        </w:rPr>
        <w:t>.</w:t>
      </w:r>
      <w:r w:rsidR="001A7E0A">
        <w:rPr>
          <w:b/>
          <w:bCs/>
          <w:sz w:val="22"/>
          <w:szCs w:val="22"/>
        </w:rPr>
        <w:t xml:space="preserve"> </w:t>
      </w:r>
      <w:r w:rsidRPr="004E6AE5">
        <w:rPr>
          <w:b/>
          <w:bCs/>
          <w:sz w:val="22"/>
          <w:szCs w:val="22"/>
        </w:rPr>
        <w:t>转型风险</w:t>
      </w:r>
    </w:p>
    <w:p w14:paraId="2199B18F" w14:textId="0D102461" w:rsidR="00D21316" w:rsidRPr="004E6AE5" w:rsidRDefault="00D21316" w:rsidP="008F0BC3">
      <w:pPr>
        <w:spacing w:afterLines="50" w:after="156" w:line="276" w:lineRule="auto"/>
        <w:rPr>
          <w:sz w:val="22"/>
          <w:szCs w:val="22"/>
        </w:rPr>
      </w:pPr>
      <w:r w:rsidRPr="004E6AE5">
        <w:rPr>
          <w:sz w:val="22"/>
          <w:szCs w:val="22"/>
        </w:rPr>
        <w:t>向低碳经济转型可能需要在政策、法律、技术和市场方面产生广泛的变化，方可满足与气候变化有关的缓解和适应要求。取决于这些变化的性质、速度和重点，转型风险可能为</w:t>
      </w:r>
      <w:r w:rsidR="00BE3A2A">
        <w:rPr>
          <w:sz w:val="22"/>
          <w:szCs w:val="22"/>
        </w:rPr>
        <w:t>组织机构</w:t>
      </w:r>
      <w:r w:rsidRPr="004E6AE5">
        <w:rPr>
          <w:sz w:val="22"/>
          <w:szCs w:val="22"/>
        </w:rPr>
        <w:t>带来</w:t>
      </w:r>
      <w:r w:rsidR="002F0F70">
        <w:rPr>
          <w:rFonts w:hint="eastAsia"/>
          <w:sz w:val="22"/>
          <w:szCs w:val="22"/>
        </w:rPr>
        <w:t>不同程度</w:t>
      </w:r>
      <w:r w:rsidRPr="004E6AE5">
        <w:rPr>
          <w:sz w:val="22"/>
          <w:szCs w:val="22"/>
        </w:rPr>
        <w:t>的财务和声誉风险。</w:t>
      </w:r>
    </w:p>
    <w:p w14:paraId="203D777E"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t>政策和法律风险</w:t>
      </w:r>
    </w:p>
    <w:p w14:paraId="711DED9E" w14:textId="29D7825D" w:rsidR="00D21316" w:rsidRPr="004E6AE5" w:rsidRDefault="00D21316" w:rsidP="008F0BC3">
      <w:pPr>
        <w:spacing w:afterLines="50" w:after="156" w:line="276" w:lineRule="auto"/>
        <w:rPr>
          <w:sz w:val="22"/>
          <w:szCs w:val="22"/>
        </w:rPr>
      </w:pPr>
      <w:r w:rsidRPr="004E6AE5">
        <w:rPr>
          <w:sz w:val="22"/>
          <w:szCs w:val="22"/>
        </w:rPr>
        <w:t>围绕气候变化展开的政策措施处于不断发展变化之中。其目标普遍分为两类：试图抑制助长气候变化不利影响的政策措施以及</w:t>
      </w:r>
      <w:r w:rsidR="002F0F70">
        <w:rPr>
          <w:rFonts w:hint="eastAsia"/>
          <w:sz w:val="22"/>
          <w:szCs w:val="22"/>
        </w:rPr>
        <w:t>努力</w:t>
      </w:r>
      <w:r w:rsidR="002F0F70">
        <w:rPr>
          <w:sz w:val="22"/>
          <w:szCs w:val="22"/>
        </w:rPr>
        <w:t>促进</w:t>
      </w:r>
      <w:r w:rsidRPr="004E6AE5">
        <w:rPr>
          <w:sz w:val="22"/>
          <w:szCs w:val="22"/>
        </w:rPr>
        <w:t>适应气候变化的政策措施。某些实例包括实施碳定价机制以降低碳排放、更多使用低排放来源的能源、采用节能方案、鼓励更有效的节水措施以及推广</w:t>
      </w:r>
      <w:proofErr w:type="gramStart"/>
      <w:r w:rsidRPr="004E6AE5">
        <w:rPr>
          <w:sz w:val="22"/>
          <w:szCs w:val="22"/>
        </w:rPr>
        <w:t>更为可</w:t>
      </w:r>
      <w:proofErr w:type="gramEnd"/>
      <w:r w:rsidRPr="004E6AE5">
        <w:rPr>
          <w:sz w:val="22"/>
          <w:szCs w:val="22"/>
        </w:rPr>
        <w:t>持续的土地利用方式。政策变化</w:t>
      </w:r>
      <w:r w:rsidR="00505F33">
        <w:rPr>
          <w:rFonts w:hint="eastAsia"/>
          <w:sz w:val="22"/>
          <w:szCs w:val="22"/>
        </w:rPr>
        <w:t>带来</w:t>
      </w:r>
      <w:r w:rsidR="00796D16">
        <w:rPr>
          <w:rFonts w:hint="eastAsia"/>
          <w:sz w:val="22"/>
          <w:szCs w:val="22"/>
        </w:rPr>
        <w:t>的风险以及</w:t>
      </w:r>
      <w:r w:rsidRPr="004E6AE5">
        <w:rPr>
          <w:sz w:val="22"/>
          <w:szCs w:val="22"/>
        </w:rPr>
        <w:t>对财务产生的影响取决于政策变化的性质</w:t>
      </w:r>
      <w:r w:rsidR="00796D16">
        <w:rPr>
          <w:rFonts w:hint="eastAsia"/>
          <w:sz w:val="22"/>
          <w:szCs w:val="22"/>
        </w:rPr>
        <w:t>和时间</w:t>
      </w:r>
      <w:r w:rsidRPr="00323962">
        <w:rPr>
          <w:sz w:val="22"/>
          <w:szCs w:val="22"/>
        </w:rPr>
        <w:t>。</w:t>
      </w:r>
      <w:r w:rsidRPr="008B7799">
        <w:rPr>
          <w:rStyle w:val="FootnoteReference"/>
          <w:sz w:val="22"/>
          <w:szCs w:val="22"/>
        </w:rPr>
        <w:footnoteReference w:id="21"/>
      </w:r>
    </w:p>
    <w:p w14:paraId="2431C63A" w14:textId="3F50647F" w:rsidR="00D21316" w:rsidRPr="004E6AE5" w:rsidRDefault="00D21316" w:rsidP="000B51E6">
      <w:pPr>
        <w:spacing w:afterLines="50" w:after="156" w:line="276" w:lineRule="auto"/>
        <w:rPr>
          <w:sz w:val="22"/>
          <w:szCs w:val="22"/>
        </w:rPr>
      </w:pPr>
      <w:r w:rsidRPr="004E6AE5">
        <w:rPr>
          <w:sz w:val="22"/>
          <w:szCs w:val="22"/>
        </w:rPr>
        <w:t>另一项</w:t>
      </w:r>
      <w:r w:rsidR="00796D16">
        <w:rPr>
          <w:rFonts w:hint="eastAsia"/>
          <w:sz w:val="22"/>
          <w:szCs w:val="22"/>
        </w:rPr>
        <w:t>重要</w:t>
      </w:r>
      <w:r w:rsidRPr="004E6AE5">
        <w:rPr>
          <w:sz w:val="22"/>
          <w:szCs w:val="22"/>
        </w:rPr>
        <w:t>风险是诉讼或法律风险。近年来，业主、市政府、州政府、保险公司、股东和公益机构向法院提起的涉及气候的诉讼索赔不断增多。</w:t>
      </w:r>
      <w:r w:rsidRPr="004E6AE5">
        <w:rPr>
          <w:rStyle w:val="FootnoteReference"/>
          <w:sz w:val="22"/>
          <w:szCs w:val="22"/>
        </w:rPr>
        <w:footnoteReference w:id="22"/>
      </w:r>
      <w:r w:rsidRPr="004E6AE5">
        <w:rPr>
          <w:sz w:val="22"/>
          <w:szCs w:val="22"/>
        </w:rPr>
        <w:t>这类诉讼的原因包括</w:t>
      </w:r>
      <w:r w:rsidR="00BE3A2A">
        <w:rPr>
          <w:sz w:val="22"/>
          <w:szCs w:val="22"/>
        </w:rPr>
        <w:t>组织机构</w:t>
      </w:r>
      <w:r w:rsidRPr="004E6AE5">
        <w:rPr>
          <w:sz w:val="22"/>
          <w:szCs w:val="22"/>
        </w:rPr>
        <w:t>未能减轻气候变化影响、未能适应气候变化以及未能充分披露重大财务风险。</w:t>
      </w:r>
      <w:r w:rsidR="000E571B" w:rsidRPr="000E571B">
        <w:rPr>
          <w:rFonts w:hint="eastAsia"/>
          <w:sz w:val="22"/>
          <w:szCs w:val="22"/>
        </w:rPr>
        <w:t>随着气候变化带来的损失和损害</w:t>
      </w:r>
      <w:r w:rsidR="002A4C00" w:rsidRPr="000E571B">
        <w:rPr>
          <w:rFonts w:hint="eastAsia"/>
          <w:sz w:val="22"/>
          <w:szCs w:val="22"/>
        </w:rPr>
        <w:t>价值</w:t>
      </w:r>
      <w:r w:rsidR="000E571B" w:rsidRPr="000E571B">
        <w:rPr>
          <w:rFonts w:hint="eastAsia"/>
          <w:sz w:val="22"/>
          <w:szCs w:val="22"/>
        </w:rPr>
        <w:t>不断增大，诉讼风险</w:t>
      </w:r>
      <w:r w:rsidR="000E571B">
        <w:rPr>
          <w:rFonts w:hint="eastAsia"/>
          <w:sz w:val="22"/>
          <w:szCs w:val="22"/>
        </w:rPr>
        <w:t>可能</w:t>
      </w:r>
      <w:r w:rsidR="000E571B" w:rsidRPr="000E571B">
        <w:rPr>
          <w:rFonts w:hint="eastAsia"/>
          <w:sz w:val="22"/>
          <w:szCs w:val="22"/>
        </w:rPr>
        <w:t>也增加。</w:t>
      </w:r>
    </w:p>
    <w:p w14:paraId="248E746A"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lastRenderedPageBreak/>
        <w:t>技术风险</w:t>
      </w:r>
    </w:p>
    <w:p w14:paraId="0814DC14" w14:textId="5BA13AB1" w:rsidR="00D21316" w:rsidRPr="004E6AE5" w:rsidRDefault="00D21316" w:rsidP="008F0BC3">
      <w:pPr>
        <w:spacing w:afterLines="50" w:after="156" w:line="276" w:lineRule="auto"/>
        <w:rPr>
          <w:sz w:val="22"/>
          <w:szCs w:val="22"/>
        </w:rPr>
      </w:pPr>
      <w:r w:rsidRPr="004E6AE5">
        <w:rPr>
          <w:sz w:val="22"/>
          <w:szCs w:val="22"/>
        </w:rPr>
        <w:t>支持向低碳、节能经济体系转型的技术改进或创新可对</w:t>
      </w:r>
      <w:r w:rsidR="00BE3A2A">
        <w:rPr>
          <w:sz w:val="22"/>
          <w:szCs w:val="22"/>
        </w:rPr>
        <w:t>组织机构</w:t>
      </w:r>
      <w:r w:rsidRPr="004E6AE5">
        <w:rPr>
          <w:sz w:val="22"/>
          <w:szCs w:val="22"/>
        </w:rPr>
        <w:t>产生重大影响。例如，开发和使用可再生能源、电池储能、节能和</w:t>
      </w:r>
      <w:proofErr w:type="gramStart"/>
      <w:r w:rsidRPr="004E6AE5">
        <w:rPr>
          <w:sz w:val="22"/>
          <w:szCs w:val="22"/>
        </w:rPr>
        <w:t>碳捕捉</w:t>
      </w:r>
      <w:proofErr w:type="gramEnd"/>
      <w:r w:rsidRPr="004E6AE5">
        <w:rPr>
          <w:sz w:val="22"/>
          <w:szCs w:val="22"/>
        </w:rPr>
        <w:t>等新兴技术将影响到某些</w:t>
      </w:r>
      <w:r w:rsidR="00BE3A2A">
        <w:rPr>
          <w:sz w:val="22"/>
          <w:szCs w:val="22"/>
        </w:rPr>
        <w:t>组织机构</w:t>
      </w:r>
      <w:r w:rsidRPr="004E6AE5">
        <w:rPr>
          <w:sz w:val="22"/>
          <w:szCs w:val="22"/>
        </w:rPr>
        <w:t>的竞争力、其生产和分销成本，并最终影响到终端用户对其产品和服务的需求。如果新技术取代旧体系并颠覆</w:t>
      </w:r>
      <w:r w:rsidR="00C74327">
        <w:rPr>
          <w:sz w:val="22"/>
          <w:szCs w:val="22"/>
        </w:rPr>
        <w:t>部分</w:t>
      </w:r>
      <w:r w:rsidRPr="004E6AE5">
        <w:rPr>
          <w:sz w:val="22"/>
          <w:szCs w:val="22"/>
        </w:rPr>
        <w:t>现有经济体系，</w:t>
      </w:r>
      <w:r w:rsidR="00C74327" w:rsidRPr="004E6AE5">
        <w:rPr>
          <w:sz w:val="22"/>
          <w:szCs w:val="22"/>
        </w:rPr>
        <w:t>这</w:t>
      </w:r>
      <w:r w:rsidR="00C74327">
        <w:rPr>
          <w:rFonts w:hint="eastAsia"/>
          <w:sz w:val="22"/>
          <w:szCs w:val="22"/>
        </w:rPr>
        <w:t>中</w:t>
      </w:r>
      <w:r w:rsidR="00C74327" w:rsidRPr="004E6AE5">
        <w:rPr>
          <w:rFonts w:ascii="SimSun" w:hAnsi="SimSun"/>
          <w:sz w:val="22"/>
          <w:szCs w:val="22"/>
        </w:rPr>
        <w:t>“</w:t>
      </w:r>
      <w:r w:rsidR="00C74327" w:rsidRPr="004E6AE5">
        <w:rPr>
          <w:sz w:val="22"/>
          <w:szCs w:val="22"/>
        </w:rPr>
        <w:t>创造性破坏</w:t>
      </w:r>
      <w:r w:rsidR="00C74327" w:rsidRPr="004E6AE5">
        <w:rPr>
          <w:rFonts w:ascii="SimSun" w:hAnsi="SimSun"/>
          <w:sz w:val="22"/>
          <w:szCs w:val="22"/>
        </w:rPr>
        <w:t>”</w:t>
      </w:r>
      <w:r w:rsidR="00C74327" w:rsidRPr="004E6AE5">
        <w:rPr>
          <w:sz w:val="22"/>
          <w:szCs w:val="22"/>
        </w:rPr>
        <w:t>进程</w:t>
      </w:r>
      <w:r w:rsidR="00C74327">
        <w:rPr>
          <w:sz w:val="22"/>
          <w:szCs w:val="22"/>
        </w:rPr>
        <w:t>将产生</w:t>
      </w:r>
      <w:r w:rsidRPr="004E6AE5">
        <w:rPr>
          <w:sz w:val="22"/>
          <w:szCs w:val="22"/>
        </w:rPr>
        <w:t>一批赢家和输家。然而，在评估技术风险过程中，技术开发和部署的时机</w:t>
      </w:r>
      <w:r w:rsidR="00C74327">
        <w:rPr>
          <w:sz w:val="22"/>
          <w:szCs w:val="22"/>
        </w:rPr>
        <w:t>将</w:t>
      </w:r>
      <w:r w:rsidRPr="004E6AE5">
        <w:rPr>
          <w:sz w:val="22"/>
          <w:szCs w:val="22"/>
        </w:rPr>
        <w:t>是</w:t>
      </w:r>
      <w:r w:rsidR="00C74327">
        <w:rPr>
          <w:rFonts w:hint="eastAsia"/>
          <w:sz w:val="22"/>
          <w:szCs w:val="22"/>
        </w:rPr>
        <w:t>主要</w:t>
      </w:r>
      <w:r w:rsidR="006D003F">
        <w:rPr>
          <w:rFonts w:hint="eastAsia"/>
          <w:sz w:val="22"/>
          <w:szCs w:val="22"/>
        </w:rPr>
        <w:t>的</w:t>
      </w:r>
      <w:r w:rsidRPr="004E6AE5">
        <w:rPr>
          <w:sz w:val="22"/>
          <w:szCs w:val="22"/>
        </w:rPr>
        <w:t>不确定性因素。</w:t>
      </w:r>
    </w:p>
    <w:p w14:paraId="234BAF61"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t>市场风险</w:t>
      </w:r>
    </w:p>
    <w:p w14:paraId="2993D3FD" w14:textId="77777777" w:rsidR="00D21316" w:rsidRPr="004E6AE5" w:rsidRDefault="00D21316" w:rsidP="008F0BC3">
      <w:pPr>
        <w:spacing w:afterLines="50" w:after="156" w:line="276" w:lineRule="auto"/>
        <w:rPr>
          <w:sz w:val="22"/>
          <w:szCs w:val="22"/>
        </w:rPr>
      </w:pPr>
      <w:r w:rsidRPr="004E6AE5">
        <w:rPr>
          <w:sz w:val="22"/>
          <w:szCs w:val="22"/>
        </w:rPr>
        <w:t>尽管气候变化可能影响市场的方式复杂多变，其中一种主要方式是随着人们越来越多的考虑到</w:t>
      </w:r>
      <w:r w:rsidR="001C5079">
        <w:rPr>
          <w:sz w:val="22"/>
          <w:szCs w:val="22"/>
        </w:rPr>
        <w:t>气候相关风险</w:t>
      </w:r>
      <w:r w:rsidRPr="004E6AE5">
        <w:rPr>
          <w:sz w:val="22"/>
          <w:szCs w:val="22"/>
        </w:rPr>
        <w:t>和机遇，某些商品、产品和服务的供需结构发生转变。</w:t>
      </w:r>
    </w:p>
    <w:p w14:paraId="273849C8"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t>声誉风险</w:t>
      </w:r>
    </w:p>
    <w:p w14:paraId="35735254" w14:textId="53557CB4" w:rsidR="00D21316" w:rsidRPr="004E6AE5" w:rsidRDefault="00D21316" w:rsidP="008F0BC3">
      <w:pPr>
        <w:spacing w:afterLines="50" w:after="156" w:line="276" w:lineRule="auto"/>
        <w:rPr>
          <w:sz w:val="22"/>
          <w:szCs w:val="22"/>
        </w:rPr>
      </w:pPr>
      <w:r w:rsidRPr="004E6AE5">
        <w:rPr>
          <w:sz w:val="22"/>
          <w:szCs w:val="22"/>
        </w:rPr>
        <w:t>气候变化已被归为一种潜在的声誉风险来源，这种风险与</w:t>
      </w:r>
      <w:r w:rsidR="00BE3A2A">
        <w:rPr>
          <w:sz w:val="22"/>
          <w:szCs w:val="22"/>
        </w:rPr>
        <w:t>组织机构</w:t>
      </w:r>
      <w:r w:rsidRPr="004E6AE5">
        <w:rPr>
          <w:sz w:val="22"/>
          <w:szCs w:val="22"/>
        </w:rPr>
        <w:t>给客户或社区留下的印象是有助于或有损于低碳经济转型密切相关，而这种印象又处于变化中。</w:t>
      </w:r>
    </w:p>
    <w:p w14:paraId="242A1DBC" w14:textId="0866B1B6" w:rsidR="00D21316" w:rsidRPr="004D6D62" w:rsidRDefault="00D21316" w:rsidP="000B51E6">
      <w:pPr>
        <w:spacing w:afterLines="50" w:after="156" w:line="276" w:lineRule="auto"/>
        <w:rPr>
          <w:b/>
          <w:sz w:val="22"/>
          <w:szCs w:val="22"/>
        </w:rPr>
      </w:pPr>
      <w:proofErr w:type="gramStart"/>
      <w:r w:rsidRPr="004D6D62">
        <w:rPr>
          <w:b/>
          <w:sz w:val="22"/>
          <w:szCs w:val="22"/>
        </w:rPr>
        <w:t>b</w:t>
      </w:r>
      <w:proofErr w:type="gramEnd"/>
      <w:r w:rsidRPr="004D6D62">
        <w:rPr>
          <w:b/>
          <w:sz w:val="22"/>
          <w:szCs w:val="22"/>
        </w:rPr>
        <w:t>.</w:t>
      </w:r>
      <w:r w:rsidR="001A7E0A">
        <w:rPr>
          <w:b/>
          <w:sz w:val="22"/>
          <w:szCs w:val="22"/>
        </w:rPr>
        <w:t xml:space="preserve"> </w:t>
      </w:r>
      <w:r w:rsidRPr="004D6D62">
        <w:rPr>
          <w:b/>
          <w:sz w:val="22"/>
          <w:szCs w:val="22"/>
        </w:rPr>
        <w:t>实体风险</w:t>
      </w:r>
    </w:p>
    <w:p w14:paraId="7EC37821" w14:textId="4CB8C2E5" w:rsidR="00D21316" w:rsidRPr="004E6AE5" w:rsidRDefault="00D21316" w:rsidP="008F0BC3">
      <w:pPr>
        <w:spacing w:afterLines="50" w:after="156" w:line="276" w:lineRule="auto"/>
        <w:rPr>
          <w:sz w:val="22"/>
          <w:szCs w:val="22"/>
        </w:rPr>
      </w:pPr>
      <w:r w:rsidRPr="004E6AE5">
        <w:rPr>
          <w:sz w:val="22"/>
          <w:szCs w:val="22"/>
        </w:rPr>
        <w:t>气候变化导致的实体风险可能是事件驱动型（急性）或长期型（慢性）气候模式转变。实体风险可能对</w:t>
      </w:r>
      <w:r w:rsidR="00BE3A2A">
        <w:rPr>
          <w:sz w:val="22"/>
          <w:szCs w:val="22"/>
        </w:rPr>
        <w:t>组织机构</w:t>
      </w:r>
      <w:r w:rsidRPr="004E6AE5">
        <w:rPr>
          <w:sz w:val="22"/>
          <w:szCs w:val="22"/>
        </w:rPr>
        <w:t>产生财务影响，例如直接资产损害以及供应链中断产生的间接影响。可能影响</w:t>
      </w:r>
      <w:r w:rsidR="00BE3A2A">
        <w:rPr>
          <w:sz w:val="22"/>
          <w:szCs w:val="22"/>
        </w:rPr>
        <w:t>组织机构</w:t>
      </w:r>
      <w:r w:rsidRPr="004E6AE5">
        <w:rPr>
          <w:sz w:val="22"/>
          <w:szCs w:val="22"/>
        </w:rPr>
        <w:t>的财务业绩的因素包括对</w:t>
      </w:r>
      <w:r w:rsidR="00BE3A2A">
        <w:rPr>
          <w:sz w:val="22"/>
          <w:szCs w:val="22"/>
        </w:rPr>
        <w:t>组织机构</w:t>
      </w:r>
      <w:r w:rsidRPr="004E6AE5">
        <w:rPr>
          <w:sz w:val="22"/>
          <w:szCs w:val="22"/>
        </w:rPr>
        <w:t>场所、运营、供应链、运输需求和员工安全产生影响的水资源供应、来源和质量，食品安全以及极端温度变化。</w:t>
      </w:r>
    </w:p>
    <w:p w14:paraId="2BE48B17"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t>急性风险</w:t>
      </w:r>
    </w:p>
    <w:p w14:paraId="79B8C9FE" w14:textId="77777777" w:rsidR="00D21316" w:rsidRPr="004E6AE5" w:rsidRDefault="00D21316" w:rsidP="008F0BC3">
      <w:pPr>
        <w:spacing w:afterLines="50" w:after="156" w:line="276" w:lineRule="auto"/>
        <w:rPr>
          <w:sz w:val="22"/>
          <w:szCs w:val="22"/>
        </w:rPr>
      </w:pPr>
      <w:r w:rsidRPr="004E6AE5">
        <w:rPr>
          <w:sz w:val="22"/>
          <w:szCs w:val="22"/>
        </w:rPr>
        <w:t>急性实体风险是指事件驱动型风险，包括台风、飓风或洪水等极端天气事件的严重性加剧。</w:t>
      </w:r>
    </w:p>
    <w:p w14:paraId="412A10E8" w14:textId="77777777" w:rsidR="00D21316" w:rsidRPr="004F7E9B" w:rsidRDefault="00D21316" w:rsidP="000B51E6">
      <w:pPr>
        <w:spacing w:afterLines="50" w:after="156" w:line="276" w:lineRule="auto"/>
        <w:rPr>
          <w:b/>
          <w:color w:val="0070C0"/>
          <w:sz w:val="22"/>
          <w:szCs w:val="22"/>
        </w:rPr>
      </w:pPr>
      <w:r w:rsidRPr="004F7E9B">
        <w:rPr>
          <w:b/>
          <w:color w:val="0070C0"/>
          <w:sz w:val="22"/>
          <w:szCs w:val="22"/>
        </w:rPr>
        <w:t>慢性风险</w:t>
      </w:r>
    </w:p>
    <w:p w14:paraId="05D76309" w14:textId="77777777" w:rsidR="00D21316" w:rsidRPr="004E6AE5" w:rsidRDefault="00D21316" w:rsidP="008F0BC3">
      <w:pPr>
        <w:spacing w:afterLines="50" w:after="156" w:line="276" w:lineRule="auto"/>
        <w:rPr>
          <w:sz w:val="22"/>
          <w:szCs w:val="22"/>
        </w:rPr>
      </w:pPr>
      <w:r w:rsidRPr="004E6AE5">
        <w:rPr>
          <w:sz w:val="22"/>
          <w:szCs w:val="22"/>
        </w:rPr>
        <w:t>慢性实体风险是指可能引起海平面上升或长期酷热的较为长期的气候模式转变，例如持续性高温。</w:t>
      </w:r>
    </w:p>
    <w:p w14:paraId="32FF0013" w14:textId="0678A01F" w:rsidR="00D21316" w:rsidRPr="004E6AE5" w:rsidRDefault="00D21316" w:rsidP="000B51E6">
      <w:pPr>
        <w:spacing w:afterLines="50" w:after="156" w:line="276" w:lineRule="auto"/>
        <w:rPr>
          <w:b/>
          <w:sz w:val="22"/>
          <w:szCs w:val="22"/>
        </w:rPr>
      </w:pPr>
      <w:r w:rsidRPr="004E6AE5">
        <w:rPr>
          <w:b/>
          <w:sz w:val="22"/>
          <w:szCs w:val="22"/>
        </w:rPr>
        <w:t>2.</w:t>
      </w:r>
      <w:r w:rsidR="004F7E9B">
        <w:rPr>
          <w:b/>
          <w:sz w:val="22"/>
          <w:szCs w:val="22"/>
        </w:rPr>
        <w:t xml:space="preserve"> </w:t>
      </w:r>
      <w:r w:rsidR="00A21BB6">
        <w:rPr>
          <w:b/>
          <w:sz w:val="22"/>
          <w:szCs w:val="22"/>
        </w:rPr>
        <w:t>气候相关</w:t>
      </w:r>
      <w:r w:rsidRPr="004E6AE5">
        <w:rPr>
          <w:b/>
          <w:sz w:val="22"/>
          <w:szCs w:val="22"/>
        </w:rPr>
        <w:t>机遇</w:t>
      </w:r>
    </w:p>
    <w:p w14:paraId="7BB2AE64" w14:textId="5C16CA03" w:rsidR="00D21316" w:rsidRPr="004E6AE5" w:rsidRDefault="00D21316" w:rsidP="008F0BC3">
      <w:pPr>
        <w:spacing w:afterLines="50" w:after="156" w:line="276" w:lineRule="auto"/>
        <w:rPr>
          <w:sz w:val="22"/>
          <w:szCs w:val="22"/>
        </w:rPr>
      </w:pPr>
      <w:r w:rsidRPr="004E6AE5">
        <w:rPr>
          <w:sz w:val="22"/>
          <w:szCs w:val="22"/>
        </w:rPr>
        <w:t>缓解或适应气候变化</w:t>
      </w:r>
      <w:r w:rsidR="00821A53">
        <w:rPr>
          <w:sz w:val="22"/>
          <w:szCs w:val="22"/>
        </w:rPr>
        <w:t>等行动</w:t>
      </w:r>
      <w:r w:rsidRPr="004E6AE5">
        <w:rPr>
          <w:sz w:val="22"/>
          <w:szCs w:val="22"/>
        </w:rPr>
        <w:t>还会为</w:t>
      </w:r>
      <w:r w:rsidR="00BE3A2A">
        <w:rPr>
          <w:sz w:val="22"/>
          <w:szCs w:val="22"/>
        </w:rPr>
        <w:t>组织机构</w:t>
      </w:r>
      <w:r w:rsidRPr="004E6AE5">
        <w:rPr>
          <w:sz w:val="22"/>
          <w:szCs w:val="22"/>
        </w:rPr>
        <w:t>创造机遇，例如，通过提高资源效率和节约成本</w:t>
      </w:r>
      <w:r w:rsidR="00821A53">
        <w:rPr>
          <w:rFonts w:hint="eastAsia"/>
          <w:sz w:val="22"/>
          <w:szCs w:val="22"/>
        </w:rPr>
        <w:t>、</w:t>
      </w:r>
      <w:r w:rsidRPr="004E6AE5">
        <w:rPr>
          <w:sz w:val="22"/>
          <w:szCs w:val="22"/>
        </w:rPr>
        <w:t>采用低排放能源、开发新产品和新服务</w:t>
      </w:r>
      <w:r w:rsidR="00796D16">
        <w:rPr>
          <w:rFonts w:hint="eastAsia"/>
          <w:sz w:val="22"/>
          <w:szCs w:val="22"/>
        </w:rPr>
        <w:t>、</w:t>
      </w:r>
      <w:r w:rsidR="00821A53">
        <w:rPr>
          <w:rFonts w:hint="eastAsia"/>
          <w:sz w:val="22"/>
          <w:szCs w:val="22"/>
        </w:rPr>
        <w:t>进入</w:t>
      </w:r>
      <w:r w:rsidR="00796D16">
        <w:rPr>
          <w:rFonts w:hint="eastAsia"/>
          <w:sz w:val="22"/>
          <w:szCs w:val="22"/>
        </w:rPr>
        <w:t>新市场</w:t>
      </w:r>
      <w:r w:rsidRPr="004E6AE5">
        <w:rPr>
          <w:sz w:val="22"/>
          <w:szCs w:val="22"/>
        </w:rPr>
        <w:t>以及提高供应链的适应力</w:t>
      </w:r>
      <w:r w:rsidR="00821A53">
        <w:rPr>
          <w:sz w:val="22"/>
          <w:szCs w:val="22"/>
        </w:rPr>
        <w:t>等</w:t>
      </w:r>
      <w:r w:rsidRPr="004E6AE5">
        <w:rPr>
          <w:sz w:val="22"/>
          <w:szCs w:val="22"/>
        </w:rPr>
        <w:t>。</w:t>
      </w:r>
      <w:r w:rsidR="00A21BB6">
        <w:rPr>
          <w:sz w:val="22"/>
          <w:szCs w:val="22"/>
        </w:rPr>
        <w:t>气候相关</w:t>
      </w:r>
      <w:r w:rsidRPr="004E6AE5">
        <w:rPr>
          <w:sz w:val="22"/>
          <w:szCs w:val="22"/>
        </w:rPr>
        <w:t>机遇会</w:t>
      </w:r>
      <w:r w:rsidR="00821A53">
        <w:rPr>
          <w:rFonts w:hint="eastAsia"/>
          <w:sz w:val="22"/>
          <w:szCs w:val="22"/>
        </w:rPr>
        <w:t>根据</w:t>
      </w:r>
      <w:r w:rsidR="00BE3A2A">
        <w:rPr>
          <w:sz w:val="22"/>
          <w:szCs w:val="22"/>
        </w:rPr>
        <w:t>组织机构</w:t>
      </w:r>
      <w:r w:rsidRPr="004E6AE5">
        <w:rPr>
          <w:sz w:val="22"/>
          <w:szCs w:val="22"/>
        </w:rPr>
        <w:t>运营所处的地区、市场和行业的不同而有所变化。下文将</w:t>
      </w:r>
      <w:r w:rsidR="00814569">
        <w:rPr>
          <w:sz w:val="22"/>
          <w:szCs w:val="22"/>
        </w:rPr>
        <w:t>就</w:t>
      </w:r>
      <w:r w:rsidR="00796D16">
        <w:rPr>
          <w:rFonts w:hint="eastAsia"/>
          <w:sz w:val="22"/>
          <w:szCs w:val="22"/>
        </w:rPr>
        <w:t>工作组</w:t>
      </w:r>
      <w:r w:rsidR="00821A53">
        <w:rPr>
          <w:rFonts w:hint="eastAsia"/>
          <w:sz w:val="22"/>
          <w:szCs w:val="22"/>
        </w:rPr>
        <w:t>发现</w:t>
      </w:r>
      <w:r w:rsidRPr="004E6AE5">
        <w:rPr>
          <w:sz w:val="22"/>
          <w:szCs w:val="22"/>
        </w:rPr>
        <w:t>存在机遇的</w:t>
      </w:r>
      <w:r w:rsidR="00821A53">
        <w:rPr>
          <w:sz w:val="22"/>
          <w:szCs w:val="22"/>
        </w:rPr>
        <w:t>各个</w:t>
      </w:r>
      <w:r w:rsidRPr="004E6AE5">
        <w:rPr>
          <w:sz w:val="22"/>
          <w:szCs w:val="22"/>
        </w:rPr>
        <w:t>领域</w:t>
      </w:r>
      <w:proofErr w:type="gramStart"/>
      <w:r w:rsidR="00814569">
        <w:rPr>
          <w:sz w:val="22"/>
          <w:szCs w:val="22"/>
        </w:rPr>
        <w:t>作出</w:t>
      </w:r>
      <w:proofErr w:type="gramEnd"/>
      <w:r w:rsidR="00814569" w:rsidRPr="004E6AE5">
        <w:rPr>
          <w:sz w:val="22"/>
          <w:szCs w:val="22"/>
        </w:rPr>
        <w:t>介绍</w:t>
      </w:r>
      <w:r w:rsidRPr="004E6AE5">
        <w:rPr>
          <w:sz w:val="22"/>
          <w:szCs w:val="22"/>
        </w:rPr>
        <w:t>。</w:t>
      </w:r>
    </w:p>
    <w:p w14:paraId="10D93C33" w14:textId="47B055C8" w:rsidR="00D21316" w:rsidRPr="004E6AE5" w:rsidRDefault="00D21316" w:rsidP="000B51E6">
      <w:pPr>
        <w:spacing w:afterLines="50" w:after="156" w:line="276" w:lineRule="auto"/>
        <w:rPr>
          <w:b/>
          <w:sz w:val="22"/>
          <w:szCs w:val="22"/>
        </w:rPr>
      </w:pPr>
      <w:proofErr w:type="gramStart"/>
      <w:r w:rsidRPr="004E6AE5">
        <w:rPr>
          <w:b/>
          <w:sz w:val="22"/>
          <w:szCs w:val="22"/>
        </w:rPr>
        <w:lastRenderedPageBreak/>
        <w:t>a</w:t>
      </w:r>
      <w:proofErr w:type="gramEnd"/>
      <w:r w:rsidRPr="004E6AE5">
        <w:rPr>
          <w:b/>
          <w:sz w:val="22"/>
          <w:szCs w:val="22"/>
        </w:rPr>
        <w:t>.</w:t>
      </w:r>
      <w:r w:rsidR="004F7E9B">
        <w:rPr>
          <w:b/>
          <w:sz w:val="22"/>
          <w:szCs w:val="22"/>
        </w:rPr>
        <w:t xml:space="preserve"> </w:t>
      </w:r>
      <w:r w:rsidRPr="004E6AE5">
        <w:rPr>
          <w:b/>
          <w:sz w:val="22"/>
          <w:szCs w:val="22"/>
        </w:rPr>
        <w:t>资源效率</w:t>
      </w:r>
    </w:p>
    <w:p w14:paraId="78E72C64" w14:textId="7150AD6D" w:rsidR="00D21316" w:rsidRPr="004E6AE5" w:rsidRDefault="00D21316" w:rsidP="008F0BC3">
      <w:pPr>
        <w:spacing w:afterLines="50" w:after="156" w:line="276" w:lineRule="auto"/>
        <w:rPr>
          <w:sz w:val="22"/>
          <w:szCs w:val="22"/>
        </w:rPr>
      </w:pPr>
      <w:r w:rsidRPr="004E6AE5">
        <w:rPr>
          <w:sz w:val="22"/>
          <w:szCs w:val="22"/>
        </w:rPr>
        <w:t>越来越多的证据和实例表明，某些机构通过在生产和分销流程、建筑物、机器设备和交通运输工具方面（特别是在能源效率方面，但也包括更广泛的物资、水资源和垃圾管理）提高效率，已经成功降低运营成本。</w:t>
      </w:r>
      <w:r w:rsidR="00A246FB">
        <w:rPr>
          <w:rStyle w:val="FootnoteReference"/>
          <w:sz w:val="22"/>
          <w:szCs w:val="22"/>
        </w:rPr>
        <w:footnoteReference w:id="23"/>
      </w:r>
      <w:r w:rsidRPr="004E6AE5">
        <w:rPr>
          <w:sz w:val="22"/>
          <w:szCs w:val="22"/>
        </w:rPr>
        <w:t>该等行动可以直接节约</w:t>
      </w:r>
      <w:r w:rsidR="00BE3A2A">
        <w:rPr>
          <w:sz w:val="22"/>
          <w:szCs w:val="22"/>
        </w:rPr>
        <w:t>组织机构</w:t>
      </w:r>
      <w:r w:rsidRPr="004E6AE5">
        <w:rPr>
          <w:sz w:val="22"/>
          <w:szCs w:val="22"/>
        </w:rPr>
        <w:t>的中长期运营成本，并</w:t>
      </w:r>
      <w:r w:rsidR="00F6432F">
        <w:rPr>
          <w:rFonts w:hint="eastAsia"/>
          <w:sz w:val="22"/>
          <w:szCs w:val="22"/>
        </w:rPr>
        <w:t>为</w:t>
      </w:r>
      <w:r w:rsidRPr="004E6AE5">
        <w:rPr>
          <w:sz w:val="22"/>
          <w:szCs w:val="22"/>
        </w:rPr>
        <w:t>全球减</w:t>
      </w:r>
      <w:proofErr w:type="gramStart"/>
      <w:r w:rsidRPr="004E6AE5">
        <w:rPr>
          <w:sz w:val="22"/>
          <w:szCs w:val="22"/>
        </w:rPr>
        <w:t>排努力</w:t>
      </w:r>
      <w:proofErr w:type="gramEnd"/>
      <w:r w:rsidR="00F6432F">
        <w:rPr>
          <w:sz w:val="22"/>
          <w:szCs w:val="22"/>
        </w:rPr>
        <w:t>做出贡献</w:t>
      </w:r>
      <w:r w:rsidRPr="004E6AE5">
        <w:rPr>
          <w:sz w:val="22"/>
          <w:szCs w:val="22"/>
        </w:rPr>
        <w:t>。</w:t>
      </w:r>
      <w:r w:rsidRPr="004E6AE5">
        <w:rPr>
          <w:rStyle w:val="FootnoteReference"/>
          <w:sz w:val="22"/>
          <w:szCs w:val="22"/>
        </w:rPr>
        <w:footnoteReference w:id="24"/>
      </w:r>
      <w:r w:rsidRPr="004E6AE5">
        <w:rPr>
          <w:sz w:val="22"/>
          <w:szCs w:val="22"/>
        </w:rPr>
        <w:t>技术创新</w:t>
      </w:r>
      <w:r w:rsidR="00F6432F">
        <w:rPr>
          <w:rFonts w:hint="eastAsia"/>
          <w:sz w:val="22"/>
          <w:szCs w:val="22"/>
        </w:rPr>
        <w:t>可</w:t>
      </w:r>
      <w:r w:rsidRPr="004E6AE5">
        <w:rPr>
          <w:sz w:val="22"/>
          <w:szCs w:val="22"/>
        </w:rPr>
        <w:t>帮助完成这一转型；这种创新包括开发高效的供热方案和循环经济方案、提升</w:t>
      </w:r>
      <w:r w:rsidRPr="004E6AE5">
        <w:rPr>
          <w:sz w:val="22"/>
          <w:szCs w:val="22"/>
        </w:rPr>
        <w:t>LED</w:t>
      </w:r>
      <w:r w:rsidRPr="004E6AE5">
        <w:rPr>
          <w:sz w:val="22"/>
          <w:szCs w:val="22"/>
        </w:rPr>
        <w:t>照明技术和工业电动机技术、建筑翻新、地热发电、提高废水利用和处理方案以及开发电动车。</w:t>
      </w:r>
      <w:r w:rsidR="008C2E3B">
        <w:rPr>
          <w:rStyle w:val="FootnoteReference"/>
          <w:sz w:val="22"/>
          <w:szCs w:val="22"/>
        </w:rPr>
        <w:footnoteReference w:id="25"/>
      </w:r>
    </w:p>
    <w:p w14:paraId="579EFD8D" w14:textId="179262E6" w:rsidR="00D21316" w:rsidRPr="004E6AE5" w:rsidRDefault="00D21316" w:rsidP="000B51E6">
      <w:pPr>
        <w:spacing w:afterLines="50" w:after="156" w:line="276" w:lineRule="auto"/>
        <w:rPr>
          <w:b/>
          <w:sz w:val="22"/>
          <w:szCs w:val="22"/>
        </w:rPr>
      </w:pPr>
      <w:proofErr w:type="gramStart"/>
      <w:r w:rsidRPr="004E6AE5">
        <w:rPr>
          <w:b/>
          <w:sz w:val="22"/>
          <w:szCs w:val="22"/>
        </w:rPr>
        <w:t>b</w:t>
      </w:r>
      <w:proofErr w:type="gramEnd"/>
      <w:r w:rsidRPr="004E6AE5">
        <w:rPr>
          <w:b/>
          <w:sz w:val="22"/>
          <w:szCs w:val="22"/>
        </w:rPr>
        <w:t>.</w:t>
      </w:r>
      <w:r w:rsidR="004F7E9B">
        <w:rPr>
          <w:b/>
          <w:sz w:val="22"/>
          <w:szCs w:val="22"/>
        </w:rPr>
        <w:t xml:space="preserve"> </w:t>
      </w:r>
      <w:r w:rsidRPr="004E6AE5">
        <w:rPr>
          <w:b/>
          <w:sz w:val="22"/>
          <w:szCs w:val="22"/>
        </w:rPr>
        <w:t>能源来源</w:t>
      </w:r>
    </w:p>
    <w:p w14:paraId="0971E291" w14:textId="3F1A34B8" w:rsidR="00D21316" w:rsidRPr="004E6AE5" w:rsidRDefault="00D21316" w:rsidP="008F0BC3">
      <w:pPr>
        <w:spacing w:afterLines="50" w:after="156" w:line="276" w:lineRule="auto"/>
        <w:rPr>
          <w:sz w:val="22"/>
          <w:szCs w:val="22"/>
        </w:rPr>
      </w:pPr>
      <w:r w:rsidRPr="004E6AE5">
        <w:rPr>
          <w:sz w:val="22"/>
          <w:szCs w:val="22"/>
        </w:rPr>
        <w:t>据国际能源</w:t>
      </w:r>
      <w:proofErr w:type="gramStart"/>
      <w:r w:rsidRPr="004E6AE5">
        <w:rPr>
          <w:sz w:val="22"/>
          <w:szCs w:val="22"/>
        </w:rPr>
        <w:t>署称</w:t>
      </w:r>
      <w:proofErr w:type="gramEnd"/>
      <w:r w:rsidRPr="004E6AE5">
        <w:rPr>
          <w:sz w:val="22"/>
          <w:szCs w:val="22"/>
        </w:rPr>
        <w:t>，为达到全球减排目标，世界各国需要将相当大比例的</w:t>
      </w:r>
      <w:r w:rsidR="004B5867">
        <w:rPr>
          <w:rFonts w:hint="eastAsia"/>
          <w:sz w:val="22"/>
          <w:szCs w:val="22"/>
        </w:rPr>
        <w:t>电力</w:t>
      </w:r>
      <w:r w:rsidRPr="004E6AE5">
        <w:rPr>
          <w:sz w:val="22"/>
          <w:szCs w:val="22"/>
        </w:rPr>
        <w:t>转型为低排放替代型能源，如风能、太阳能、波浪能、潮汐能、水能、地热能、核能、生物燃料以及碳捕捉和储存。</w:t>
      </w:r>
      <w:r w:rsidRPr="004E6AE5">
        <w:rPr>
          <w:rStyle w:val="FootnoteReference"/>
          <w:sz w:val="22"/>
          <w:szCs w:val="22"/>
        </w:rPr>
        <w:footnoteReference w:id="26"/>
      </w:r>
      <w:r w:rsidRPr="004E6AE5">
        <w:rPr>
          <w:sz w:val="22"/>
          <w:szCs w:val="22"/>
        </w:rPr>
        <w:t>过去</w:t>
      </w:r>
      <w:r w:rsidR="00F23A7D">
        <w:rPr>
          <w:rFonts w:hint="eastAsia"/>
          <w:sz w:val="22"/>
          <w:szCs w:val="22"/>
        </w:rPr>
        <w:t>五年</w:t>
      </w:r>
      <w:r w:rsidR="004B5867">
        <w:rPr>
          <w:rFonts w:hint="eastAsia"/>
          <w:sz w:val="22"/>
          <w:szCs w:val="22"/>
        </w:rPr>
        <w:t>内</w:t>
      </w:r>
      <w:r w:rsidRPr="004E6AE5">
        <w:rPr>
          <w:sz w:val="22"/>
          <w:szCs w:val="22"/>
        </w:rPr>
        <w:t>，</w:t>
      </w:r>
      <w:r w:rsidR="004B5867">
        <w:rPr>
          <w:sz w:val="22"/>
          <w:szCs w:val="22"/>
        </w:rPr>
        <w:t>对</w:t>
      </w:r>
      <w:r w:rsidR="00F23A7D">
        <w:rPr>
          <w:rFonts w:hint="eastAsia"/>
          <w:sz w:val="22"/>
          <w:szCs w:val="22"/>
        </w:rPr>
        <w:t>可再生</w:t>
      </w:r>
      <w:r w:rsidRPr="004E6AE5">
        <w:rPr>
          <w:sz w:val="22"/>
          <w:szCs w:val="22"/>
        </w:rPr>
        <w:t>能源</w:t>
      </w:r>
      <w:r w:rsidR="004B5867">
        <w:rPr>
          <w:sz w:val="22"/>
          <w:szCs w:val="22"/>
        </w:rPr>
        <w:t>容量的</w:t>
      </w:r>
      <w:r w:rsidRPr="004E6AE5">
        <w:rPr>
          <w:sz w:val="22"/>
          <w:szCs w:val="22"/>
        </w:rPr>
        <w:t>投资已超过化石燃料</w:t>
      </w:r>
      <w:r w:rsidR="004B5867">
        <w:rPr>
          <w:rFonts w:hint="eastAsia"/>
          <w:sz w:val="22"/>
          <w:szCs w:val="22"/>
        </w:rPr>
        <w:t>电力</w:t>
      </w:r>
      <w:r w:rsidRPr="004E6AE5">
        <w:rPr>
          <w:sz w:val="22"/>
          <w:szCs w:val="22"/>
        </w:rPr>
        <w:t>投资。</w:t>
      </w:r>
      <w:r w:rsidRPr="004E6AE5">
        <w:rPr>
          <w:rStyle w:val="FootnoteReference"/>
          <w:sz w:val="22"/>
          <w:szCs w:val="22"/>
        </w:rPr>
        <w:footnoteReference w:id="27"/>
      </w:r>
      <w:r w:rsidRPr="004E6AE5">
        <w:rPr>
          <w:sz w:val="22"/>
          <w:szCs w:val="22"/>
        </w:rPr>
        <w:t>非集中式清洁能源潮流、迅速降低的成本、储能能力提高以及全球跟进采用这些技术的现象大量涌现。</w:t>
      </w:r>
      <w:r w:rsidR="00F6432F">
        <w:rPr>
          <w:rFonts w:hint="eastAsia"/>
          <w:sz w:val="22"/>
          <w:szCs w:val="22"/>
        </w:rPr>
        <w:t>在</w:t>
      </w:r>
      <w:r w:rsidRPr="004E6AE5">
        <w:rPr>
          <w:sz w:val="22"/>
          <w:szCs w:val="22"/>
        </w:rPr>
        <w:t>能源使用方</w:t>
      </w:r>
      <w:r w:rsidR="00F6432F">
        <w:rPr>
          <w:rFonts w:hint="eastAsia"/>
          <w:sz w:val="22"/>
          <w:szCs w:val="22"/>
        </w:rPr>
        <w:t>面</w:t>
      </w:r>
      <w:r w:rsidRPr="004E6AE5">
        <w:rPr>
          <w:sz w:val="22"/>
          <w:szCs w:val="22"/>
        </w:rPr>
        <w:t>向低排放能源转化的</w:t>
      </w:r>
      <w:r w:rsidR="00BE3A2A">
        <w:rPr>
          <w:sz w:val="22"/>
          <w:szCs w:val="22"/>
        </w:rPr>
        <w:t>组织机构</w:t>
      </w:r>
      <w:r w:rsidR="00F6432F">
        <w:rPr>
          <w:sz w:val="22"/>
          <w:szCs w:val="22"/>
        </w:rPr>
        <w:t>很</w:t>
      </w:r>
      <w:r w:rsidRPr="004E6AE5">
        <w:rPr>
          <w:sz w:val="22"/>
          <w:szCs w:val="22"/>
        </w:rPr>
        <w:t>有可能节约其年度能源开支。</w:t>
      </w:r>
      <w:r w:rsidRPr="004E6AE5">
        <w:rPr>
          <w:rStyle w:val="FootnoteReference"/>
          <w:sz w:val="22"/>
          <w:szCs w:val="22"/>
        </w:rPr>
        <w:footnoteReference w:id="28"/>
      </w:r>
    </w:p>
    <w:p w14:paraId="710D8E11" w14:textId="12BB6F85" w:rsidR="00D21316" w:rsidRPr="004E6AE5" w:rsidRDefault="00D21316" w:rsidP="000B51E6">
      <w:pPr>
        <w:spacing w:afterLines="50" w:after="156" w:line="276" w:lineRule="auto"/>
        <w:rPr>
          <w:b/>
          <w:sz w:val="22"/>
          <w:szCs w:val="22"/>
        </w:rPr>
      </w:pPr>
      <w:proofErr w:type="gramStart"/>
      <w:r w:rsidRPr="004E6AE5">
        <w:rPr>
          <w:b/>
          <w:sz w:val="22"/>
          <w:szCs w:val="22"/>
        </w:rPr>
        <w:t>c</w:t>
      </w:r>
      <w:proofErr w:type="gramEnd"/>
      <w:r w:rsidRPr="004E6AE5">
        <w:rPr>
          <w:b/>
          <w:sz w:val="22"/>
          <w:szCs w:val="22"/>
        </w:rPr>
        <w:t>.</w:t>
      </w:r>
      <w:r w:rsidR="004F7E9B">
        <w:rPr>
          <w:b/>
          <w:sz w:val="22"/>
          <w:szCs w:val="22"/>
        </w:rPr>
        <w:t xml:space="preserve"> </w:t>
      </w:r>
      <w:r w:rsidRPr="004E6AE5">
        <w:rPr>
          <w:b/>
          <w:sz w:val="22"/>
          <w:szCs w:val="22"/>
        </w:rPr>
        <w:t>产品和服务</w:t>
      </w:r>
    </w:p>
    <w:p w14:paraId="301027A0" w14:textId="6B655613" w:rsidR="00D21316" w:rsidRPr="004E6AE5" w:rsidRDefault="00D21316" w:rsidP="008F0BC3">
      <w:pPr>
        <w:spacing w:afterLines="50" w:after="156" w:line="276" w:lineRule="auto"/>
        <w:rPr>
          <w:sz w:val="22"/>
          <w:szCs w:val="22"/>
        </w:rPr>
      </w:pPr>
      <w:r w:rsidRPr="004E6AE5">
        <w:rPr>
          <w:sz w:val="22"/>
          <w:szCs w:val="22"/>
        </w:rPr>
        <w:t>创造和开发新型低排放产品和服务的</w:t>
      </w:r>
      <w:r w:rsidR="00BE3A2A">
        <w:rPr>
          <w:sz w:val="22"/>
          <w:szCs w:val="22"/>
        </w:rPr>
        <w:t>组织机构</w:t>
      </w:r>
      <w:r w:rsidRPr="004E6AE5">
        <w:rPr>
          <w:sz w:val="22"/>
          <w:szCs w:val="22"/>
        </w:rPr>
        <w:t>可以改善其竞争地位，并从客户和制造商偏好的转变中获益。这些实例包括：在营销和标签上更加强调产品碳足迹的消费品和服务（如旅行、食品、饮料和消费主食、出行、打印、时装和循环服务）以及强调减排的制造业商品（例如在供应链上采用节能措施）。</w:t>
      </w:r>
    </w:p>
    <w:p w14:paraId="76CCEBEE" w14:textId="216A32F7" w:rsidR="00D21316" w:rsidRPr="004E6AE5" w:rsidRDefault="00D21316" w:rsidP="000B51E6">
      <w:pPr>
        <w:spacing w:afterLines="50" w:after="156" w:line="276" w:lineRule="auto"/>
        <w:rPr>
          <w:b/>
          <w:sz w:val="22"/>
          <w:szCs w:val="22"/>
        </w:rPr>
      </w:pPr>
      <w:proofErr w:type="gramStart"/>
      <w:r w:rsidRPr="004E6AE5">
        <w:rPr>
          <w:b/>
          <w:sz w:val="22"/>
          <w:szCs w:val="22"/>
        </w:rPr>
        <w:t>d</w:t>
      </w:r>
      <w:proofErr w:type="gramEnd"/>
      <w:r w:rsidRPr="004E6AE5">
        <w:rPr>
          <w:b/>
          <w:sz w:val="22"/>
          <w:szCs w:val="22"/>
        </w:rPr>
        <w:t>.</w:t>
      </w:r>
      <w:r w:rsidR="004F7E9B">
        <w:rPr>
          <w:b/>
          <w:sz w:val="22"/>
          <w:szCs w:val="22"/>
        </w:rPr>
        <w:t xml:space="preserve"> </w:t>
      </w:r>
      <w:r w:rsidRPr="004E6AE5">
        <w:rPr>
          <w:b/>
          <w:sz w:val="22"/>
          <w:szCs w:val="22"/>
        </w:rPr>
        <w:t>市场</w:t>
      </w:r>
    </w:p>
    <w:p w14:paraId="2E83FC41" w14:textId="1650E18F" w:rsidR="00D21316" w:rsidRPr="004E6AE5" w:rsidRDefault="00D21316" w:rsidP="008F0BC3">
      <w:pPr>
        <w:spacing w:afterLines="50" w:after="156" w:line="276" w:lineRule="auto"/>
        <w:rPr>
          <w:sz w:val="22"/>
          <w:szCs w:val="22"/>
        </w:rPr>
      </w:pPr>
      <w:r w:rsidRPr="004E6AE5">
        <w:rPr>
          <w:sz w:val="22"/>
          <w:szCs w:val="22"/>
        </w:rPr>
        <w:t>为新市场</w:t>
      </w:r>
      <w:r w:rsidR="00F23A7D">
        <w:rPr>
          <w:rFonts w:hint="eastAsia"/>
          <w:sz w:val="22"/>
          <w:szCs w:val="22"/>
        </w:rPr>
        <w:t>或</w:t>
      </w:r>
      <w:r w:rsidRPr="004E6AE5">
        <w:rPr>
          <w:sz w:val="22"/>
          <w:szCs w:val="22"/>
        </w:rPr>
        <w:t>新型资产积极寻求机会的</w:t>
      </w:r>
      <w:r w:rsidR="00BE3A2A">
        <w:rPr>
          <w:sz w:val="22"/>
          <w:szCs w:val="22"/>
        </w:rPr>
        <w:t>组织机构</w:t>
      </w:r>
      <w:r w:rsidR="00F6432F">
        <w:rPr>
          <w:rFonts w:hint="eastAsia"/>
          <w:sz w:val="22"/>
          <w:szCs w:val="22"/>
        </w:rPr>
        <w:t>将</w:t>
      </w:r>
      <w:r w:rsidRPr="004E6AE5">
        <w:rPr>
          <w:sz w:val="22"/>
          <w:szCs w:val="22"/>
        </w:rPr>
        <w:t>有能力实现经营活动多元化，并使其在低碳经济转型中抢占更有力地位。机会尤其留给那些在向低碳经济转型过程中与发达国家和发展中国家政府、开发银行、小型地方创业者和社区团体合作，从而进入新市场的</w:t>
      </w:r>
      <w:r w:rsidR="00BE3A2A">
        <w:rPr>
          <w:sz w:val="22"/>
          <w:szCs w:val="22"/>
        </w:rPr>
        <w:t>组织机构</w:t>
      </w:r>
      <w:r w:rsidRPr="004E6AE5">
        <w:rPr>
          <w:sz w:val="22"/>
          <w:szCs w:val="22"/>
        </w:rPr>
        <w:t>。</w:t>
      </w:r>
      <w:r w:rsidRPr="004E6AE5">
        <w:rPr>
          <w:rStyle w:val="FootnoteReference"/>
          <w:sz w:val="22"/>
          <w:szCs w:val="22"/>
        </w:rPr>
        <w:footnoteReference w:id="29"/>
      </w:r>
      <w:r w:rsidR="00F6432F">
        <w:rPr>
          <w:sz w:val="22"/>
          <w:szCs w:val="22"/>
        </w:rPr>
        <w:t>通过</w:t>
      </w:r>
      <w:r w:rsidRPr="004E6AE5">
        <w:rPr>
          <w:sz w:val="22"/>
          <w:szCs w:val="22"/>
        </w:rPr>
        <w:t>承销绿色债券或</w:t>
      </w:r>
      <w:r w:rsidRPr="004E6AE5">
        <w:rPr>
          <w:sz w:val="22"/>
          <w:szCs w:val="22"/>
        </w:rPr>
        <w:lastRenderedPageBreak/>
        <w:t>者为绿色债券或绿色基础设施（例如</w:t>
      </w:r>
      <w:r w:rsidR="00AF5F83">
        <w:rPr>
          <w:rFonts w:hint="eastAsia"/>
          <w:sz w:val="22"/>
          <w:szCs w:val="22"/>
        </w:rPr>
        <w:t>低排</w:t>
      </w:r>
      <w:r w:rsidR="00DB5421">
        <w:rPr>
          <w:rFonts w:hint="eastAsia"/>
          <w:sz w:val="22"/>
          <w:szCs w:val="22"/>
        </w:rPr>
        <w:t>发电</w:t>
      </w:r>
      <w:r w:rsidRPr="004E6AE5">
        <w:rPr>
          <w:sz w:val="22"/>
          <w:szCs w:val="22"/>
        </w:rPr>
        <w:t>、能源增效、电网联网或者交通运输网络）融资也可以抓住新机遇。</w:t>
      </w:r>
    </w:p>
    <w:p w14:paraId="18710795" w14:textId="4F01630A" w:rsidR="00D21316" w:rsidRPr="004E6AE5" w:rsidRDefault="00D21316" w:rsidP="000B51E6">
      <w:pPr>
        <w:spacing w:afterLines="50" w:after="156" w:line="276" w:lineRule="auto"/>
        <w:rPr>
          <w:b/>
          <w:sz w:val="22"/>
          <w:szCs w:val="22"/>
        </w:rPr>
      </w:pPr>
      <w:proofErr w:type="gramStart"/>
      <w:r w:rsidRPr="004E6AE5">
        <w:rPr>
          <w:b/>
          <w:sz w:val="22"/>
          <w:szCs w:val="22"/>
        </w:rPr>
        <w:t>e</w:t>
      </w:r>
      <w:proofErr w:type="gramEnd"/>
      <w:r w:rsidRPr="004E6AE5">
        <w:rPr>
          <w:b/>
          <w:sz w:val="22"/>
          <w:szCs w:val="22"/>
        </w:rPr>
        <w:t>.</w:t>
      </w:r>
      <w:r w:rsidR="004F7E9B">
        <w:rPr>
          <w:b/>
          <w:sz w:val="22"/>
          <w:szCs w:val="22"/>
        </w:rPr>
        <w:t xml:space="preserve"> </w:t>
      </w:r>
      <w:r w:rsidRPr="004E6AE5">
        <w:rPr>
          <w:b/>
          <w:sz w:val="22"/>
          <w:szCs w:val="22"/>
        </w:rPr>
        <w:t>适应力</w:t>
      </w:r>
    </w:p>
    <w:p w14:paraId="433C9AEC" w14:textId="20AAFCEC" w:rsidR="00D21316" w:rsidRDefault="003C6D09" w:rsidP="008F0BC3">
      <w:pPr>
        <w:spacing w:afterLines="50" w:after="156" w:line="276" w:lineRule="auto"/>
        <w:rPr>
          <w:sz w:val="22"/>
          <w:szCs w:val="22"/>
        </w:rPr>
      </w:pPr>
      <w:r>
        <w:rPr>
          <w:rFonts w:hint="eastAsia"/>
          <w:sz w:val="22"/>
          <w:szCs w:val="22"/>
        </w:rPr>
        <w:t>气候适应力的概念涉及</w:t>
      </w:r>
      <w:r w:rsidR="00BE3A2A">
        <w:rPr>
          <w:rFonts w:hint="eastAsia"/>
          <w:sz w:val="22"/>
          <w:szCs w:val="22"/>
        </w:rPr>
        <w:t>组织机构</w:t>
      </w:r>
      <w:r w:rsidR="00A246FB">
        <w:rPr>
          <w:rFonts w:hint="eastAsia"/>
          <w:sz w:val="22"/>
          <w:szCs w:val="22"/>
        </w:rPr>
        <w:t>培养</w:t>
      </w:r>
      <w:r>
        <w:rPr>
          <w:rFonts w:hint="eastAsia"/>
          <w:sz w:val="22"/>
          <w:szCs w:val="22"/>
        </w:rPr>
        <w:t>应对气候变化的适应能力，</w:t>
      </w:r>
      <w:r w:rsidR="00071687">
        <w:rPr>
          <w:rFonts w:hint="eastAsia"/>
          <w:sz w:val="22"/>
          <w:szCs w:val="22"/>
        </w:rPr>
        <w:t>以便</w:t>
      </w:r>
      <w:r w:rsidR="00D86D0C">
        <w:rPr>
          <w:rFonts w:hint="eastAsia"/>
          <w:sz w:val="22"/>
          <w:szCs w:val="22"/>
        </w:rPr>
        <w:t>更好地</w:t>
      </w:r>
      <w:r w:rsidR="007B00FD">
        <w:rPr>
          <w:rFonts w:hint="eastAsia"/>
          <w:sz w:val="22"/>
          <w:szCs w:val="22"/>
        </w:rPr>
        <w:t>管理</w:t>
      </w:r>
      <w:r w:rsidR="00D86D0C">
        <w:rPr>
          <w:rFonts w:hint="eastAsia"/>
          <w:sz w:val="22"/>
          <w:szCs w:val="22"/>
        </w:rPr>
        <w:t>气候变化</w:t>
      </w:r>
      <w:r w:rsidR="007B00FD">
        <w:rPr>
          <w:rFonts w:hint="eastAsia"/>
          <w:sz w:val="22"/>
          <w:szCs w:val="22"/>
        </w:rPr>
        <w:t>相关风险并</w:t>
      </w:r>
      <w:r>
        <w:rPr>
          <w:rFonts w:hint="eastAsia"/>
          <w:sz w:val="22"/>
          <w:szCs w:val="22"/>
        </w:rPr>
        <w:t>抓住机遇，包括应对转型风险和实体风险的能力。机遇包括提升效率，设计新生产</w:t>
      </w:r>
      <w:r w:rsidR="00D86D0C">
        <w:rPr>
          <w:rFonts w:hint="eastAsia"/>
          <w:sz w:val="22"/>
          <w:szCs w:val="22"/>
        </w:rPr>
        <w:t>工艺</w:t>
      </w:r>
      <w:r>
        <w:rPr>
          <w:rFonts w:hint="eastAsia"/>
          <w:sz w:val="22"/>
          <w:szCs w:val="22"/>
        </w:rPr>
        <w:t>和开发新产品</w:t>
      </w:r>
      <w:r w:rsidR="00F556E4">
        <w:rPr>
          <w:rFonts w:hint="eastAsia"/>
          <w:sz w:val="22"/>
          <w:szCs w:val="22"/>
        </w:rPr>
        <w:t>等</w:t>
      </w:r>
      <w:r>
        <w:rPr>
          <w:rFonts w:hint="eastAsia"/>
          <w:sz w:val="22"/>
          <w:szCs w:val="22"/>
        </w:rPr>
        <w:t>。</w:t>
      </w:r>
      <w:r w:rsidR="00D86D0C">
        <w:rPr>
          <w:rFonts w:hint="eastAsia"/>
          <w:sz w:val="22"/>
          <w:szCs w:val="22"/>
        </w:rPr>
        <w:t>下列</w:t>
      </w:r>
      <w:r w:rsidR="00BE3A2A">
        <w:rPr>
          <w:rFonts w:hint="eastAsia"/>
          <w:sz w:val="22"/>
          <w:szCs w:val="22"/>
        </w:rPr>
        <w:t>组织机构</w:t>
      </w:r>
      <w:r w:rsidR="00D269F6">
        <w:rPr>
          <w:rFonts w:hint="eastAsia"/>
          <w:sz w:val="22"/>
          <w:szCs w:val="22"/>
        </w:rPr>
        <w:t>更有可能获得</w:t>
      </w:r>
      <w:r>
        <w:rPr>
          <w:rFonts w:hint="eastAsia"/>
          <w:sz w:val="22"/>
          <w:szCs w:val="22"/>
        </w:rPr>
        <w:t>与适应力</w:t>
      </w:r>
      <w:r w:rsidR="00D86D0C">
        <w:rPr>
          <w:rFonts w:hint="eastAsia"/>
          <w:sz w:val="22"/>
          <w:szCs w:val="22"/>
        </w:rPr>
        <w:t>有</w:t>
      </w:r>
      <w:r>
        <w:rPr>
          <w:rFonts w:hint="eastAsia"/>
          <w:sz w:val="22"/>
          <w:szCs w:val="22"/>
        </w:rPr>
        <w:t>关的机遇</w:t>
      </w:r>
      <w:r w:rsidR="00D269F6">
        <w:rPr>
          <w:rFonts w:hint="eastAsia"/>
          <w:sz w:val="22"/>
          <w:szCs w:val="22"/>
        </w:rPr>
        <w:t>：</w:t>
      </w:r>
      <w:r>
        <w:rPr>
          <w:rFonts w:hint="eastAsia"/>
          <w:sz w:val="22"/>
          <w:szCs w:val="22"/>
        </w:rPr>
        <w:t>拥有</w:t>
      </w:r>
      <w:r w:rsidR="00E37B4D">
        <w:rPr>
          <w:rFonts w:hint="eastAsia"/>
          <w:sz w:val="22"/>
          <w:szCs w:val="22"/>
        </w:rPr>
        <w:t>长期固定</w:t>
      </w:r>
      <w:r>
        <w:rPr>
          <w:rFonts w:hint="eastAsia"/>
          <w:sz w:val="22"/>
          <w:szCs w:val="22"/>
        </w:rPr>
        <w:t>资产或</w:t>
      </w:r>
      <w:r w:rsidR="00D86D0C">
        <w:rPr>
          <w:rFonts w:hint="eastAsia"/>
          <w:sz w:val="22"/>
          <w:szCs w:val="22"/>
        </w:rPr>
        <w:t>巨大</w:t>
      </w:r>
      <w:r>
        <w:rPr>
          <w:rFonts w:hint="eastAsia"/>
          <w:sz w:val="22"/>
          <w:szCs w:val="22"/>
        </w:rPr>
        <w:t>供销网络</w:t>
      </w:r>
      <w:r w:rsidR="007362D6">
        <w:rPr>
          <w:rFonts w:hint="eastAsia"/>
          <w:sz w:val="22"/>
          <w:szCs w:val="22"/>
        </w:rPr>
        <w:t>的企业</w:t>
      </w:r>
      <w:r>
        <w:rPr>
          <w:rFonts w:hint="eastAsia"/>
          <w:sz w:val="22"/>
          <w:szCs w:val="22"/>
        </w:rPr>
        <w:t>；</w:t>
      </w:r>
      <w:r w:rsidR="00D269F6">
        <w:rPr>
          <w:rFonts w:hint="eastAsia"/>
          <w:sz w:val="22"/>
          <w:szCs w:val="22"/>
        </w:rPr>
        <w:t>价值链</w:t>
      </w:r>
      <w:r w:rsidR="00D86D0C">
        <w:rPr>
          <w:rFonts w:hint="eastAsia"/>
          <w:sz w:val="22"/>
          <w:szCs w:val="22"/>
        </w:rPr>
        <w:t>主要</w:t>
      </w:r>
      <w:r w:rsidR="00D269F6">
        <w:rPr>
          <w:rFonts w:hint="eastAsia"/>
          <w:sz w:val="22"/>
          <w:szCs w:val="22"/>
        </w:rPr>
        <w:t>依赖</w:t>
      </w:r>
      <w:r w:rsidR="007362D6">
        <w:rPr>
          <w:rFonts w:hint="eastAsia"/>
          <w:sz w:val="22"/>
          <w:szCs w:val="22"/>
        </w:rPr>
        <w:t>公共设施和基础设施网络</w:t>
      </w:r>
      <w:r w:rsidR="00D86D0C">
        <w:rPr>
          <w:rFonts w:hint="eastAsia"/>
          <w:sz w:val="22"/>
          <w:szCs w:val="22"/>
        </w:rPr>
        <w:t>或自然资源</w:t>
      </w:r>
      <w:r w:rsidR="007362D6">
        <w:rPr>
          <w:rFonts w:hint="eastAsia"/>
          <w:sz w:val="22"/>
          <w:szCs w:val="22"/>
        </w:rPr>
        <w:t>的企业</w:t>
      </w:r>
      <w:r w:rsidR="00DE4C44">
        <w:rPr>
          <w:rFonts w:hint="eastAsia"/>
          <w:sz w:val="22"/>
          <w:szCs w:val="22"/>
        </w:rPr>
        <w:t>；</w:t>
      </w:r>
      <w:r w:rsidR="007B00FD">
        <w:rPr>
          <w:rFonts w:hint="eastAsia"/>
          <w:sz w:val="22"/>
          <w:szCs w:val="22"/>
        </w:rPr>
        <w:t>以及</w:t>
      </w:r>
      <w:r w:rsidR="007362D6">
        <w:rPr>
          <w:rFonts w:hint="eastAsia"/>
          <w:sz w:val="22"/>
          <w:szCs w:val="22"/>
        </w:rPr>
        <w:t>可能需要长期投融资的企业。</w:t>
      </w:r>
    </w:p>
    <w:p w14:paraId="071027A1" w14:textId="2C8EC58F" w:rsidR="00D21316" w:rsidRPr="004E6AE5" w:rsidRDefault="00D21316" w:rsidP="000B51E6">
      <w:pPr>
        <w:spacing w:afterLines="50" w:after="156" w:line="276" w:lineRule="auto"/>
        <w:rPr>
          <w:b/>
          <w:sz w:val="22"/>
          <w:szCs w:val="22"/>
        </w:rPr>
      </w:pPr>
      <w:r w:rsidRPr="004E6AE5">
        <w:rPr>
          <w:b/>
          <w:sz w:val="22"/>
          <w:szCs w:val="22"/>
        </w:rPr>
        <w:t>3.</w:t>
      </w:r>
      <w:r w:rsidR="004F7E9B">
        <w:rPr>
          <w:b/>
          <w:sz w:val="22"/>
          <w:szCs w:val="22"/>
        </w:rPr>
        <w:t xml:space="preserve"> </w:t>
      </w:r>
      <w:r w:rsidRPr="004E6AE5">
        <w:rPr>
          <w:b/>
          <w:sz w:val="22"/>
          <w:szCs w:val="22"/>
        </w:rPr>
        <w:t>财务影响</w:t>
      </w:r>
    </w:p>
    <w:p w14:paraId="11CD0171" w14:textId="78DAF509" w:rsidR="00D21316" w:rsidRDefault="00D21316" w:rsidP="008F0BC3">
      <w:pPr>
        <w:spacing w:afterLines="50" w:after="156" w:line="276" w:lineRule="auto"/>
        <w:rPr>
          <w:sz w:val="22"/>
          <w:szCs w:val="22"/>
        </w:rPr>
      </w:pPr>
      <w:r w:rsidRPr="004E6AE5">
        <w:rPr>
          <w:sz w:val="22"/>
          <w:szCs w:val="22"/>
        </w:rPr>
        <w:t>工作组的工作重点目标是就</w:t>
      </w:r>
      <w:r w:rsidR="001C5079">
        <w:rPr>
          <w:sz w:val="22"/>
          <w:szCs w:val="22"/>
        </w:rPr>
        <w:t>气候相关风险</w:t>
      </w:r>
      <w:r w:rsidRPr="004E6AE5">
        <w:rPr>
          <w:sz w:val="22"/>
          <w:szCs w:val="22"/>
        </w:rPr>
        <w:t>和机遇对</w:t>
      </w:r>
      <w:r w:rsidR="00BE3A2A">
        <w:rPr>
          <w:sz w:val="22"/>
          <w:szCs w:val="22"/>
        </w:rPr>
        <w:t>组织机构</w:t>
      </w:r>
      <w:r w:rsidRPr="004E6AE5">
        <w:rPr>
          <w:sz w:val="22"/>
          <w:szCs w:val="22"/>
        </w:rPr>
        <w:t>产生的财务影响</w:t>
      </w:r>
      <w:r w:rsidR="007B00FD">
        <w:rPr>
          <w:rFonts w:hint="eastAsia"/>
          <w:sz w:val="22"/>
          <w:szCs w:val="22"/>
        </w:rPr>
        <w:t>进行有效披露</w:t>
      </w:r>
      <w:r w:rsidRPr="004E6AE5">
        <w:rPr>
          <w:sz w:val="22"/>
          <w:szCs w:val="22"/>
        </w:rPr>
        <w:t>。投资者、贷款人和</w:t>
      </w:r>
      <w:r w:rsidR="007B757B">
        <w:rPr>
          <w:sz w:val="22"/>
          <w:szCs w:val="22"/>
        </w:rPr>
        <w:t>保险公司</w:t>
      </w:r>
      <w:r w:rsidRPr="004E6AE5">
        <w:rPr>
          <w:sz w:val="22"/>
          <w:szCs w:val="22"/>
        </w:rPr>
        <w:t>需要了解</w:t>
      </w:r>
      <w:r w:rsidR="001C5079">
        <w:rPr>
          <w:sz w:val="22"/>
          <w:szCs w:val="22"/>
        </w:rPr>
        <w:t>气候相关风险</w:t>
      </w:r>
      <w:r w:rsidRPr="004E6AE5">
        <w:rPr>
          <w:sz w:val="22"/>
          <w:szCs w:val="22"/>
        </w:rPr>
        <w:t>和机遇</w:t>
      </w:r>
      <w:r w:rsidR="00F6432F">
        <w:rPr>
          <w:rFonts w:hint="eastAsia"/>
          <w:sz w:val="22"/>
          <w:szCs w:val="22"/>
        </w:rPr>
        <w:t>会</w:t>
      </w:r>
      <w:r w:rsidRPr="004E6AE5">
        <w:rPr>
          <w:sz w:val="22"/>
          <w:szCs w:val="22"/>
        </w:rPr>
        <w:t>如何影响</w:t>
      </w:r>
      <w:r w:rsidR="000F0CBF" w:rsidRPr="00AA6F99">
        <w:rPr>
          <w:rFonts w:hint="eastAsia"/>
          <w:color w:val="4BACC6" w:themeColor="accent5"/>
          <w:sz w:val="22"/>
          <w:szCs w:val="22"/>
        </w:rPr>
        <w:t>图</w:t>
      </w:r>
      <w:r w:rsidR="000F0CBF" w:rsidRPr="00AA6F99">
        <w:rPr>
          <w:rFonts w:hint="eastAsia"/>
          <w:color w:val="4BACC6" w:themeColor="accent5"/>
          <w:sz w:val="22"/>
          <w:szCs w:val="22"/>
        </w:rPr>
        <w:t>1</w:t>
      </w:r>
      <w:r w:rsidR="000F0CBF">
        <w:rPr>
          <w:rFonts w:hint="eastAsia"/>
          <w:sz w:val="22"/>
          <w:szCs w:val="22"/>
        </w:rPr>
        <w:t>所载的</w:t>
      </w:r>
      <w:r w:rsidR="00BE3A2A">
        <w:rPr>
          <w:sz w:val="22"/>
          <w:szCs w:val="22"/>
        </w:rPr>
        <w:t>组织机构</w:t>
      </w:r>
      <w:r w:rsidRPr="004E6AE5">
        <w:rPr>
          <w:sz w:val="22"/>
          <w:szCs w:val="22"/>
        </w:rPr>
        <w:t>的</w:t>
      </w:r>
      <w:r w:rsidR="000F0CBF">
        <w:rPr>
          <w:rFonts w:hint="eastAsia"/>
          <w:sz w:val="22"/>
          <w:szCs w:val="22"/>
        </w:rPr>
        <w:t>损益表、</w:t>
      </w:r>
      <w:r w:rsidRPr="004E6AE5">
        <w:rPr>
          <w:sz w:val="22"/>
          <w:szCs w:val="22"/>
        </w:rPr>
        <w:t>现金流</w:t>
      </w:r>
      <w:r w:rsidR="007B00FD">
        <w:rPr>
          <w:rFonts w:hint="eastAsia"/>
          <w:sz w:val="22"/>
          <w:szCs w:val="22"/>
        </w:rPr>
        <w:t>量</w:t>
      </w:r>
      <w:r w:rsidR="000F0CBF">
        <w:rPr>
          <w:rFonts w:hint="eastAsia"/>
          <w:sz w:val="22"/>
          <w:szCs w:val="22"/>
        </w:rPr>
        <w:t>表</w:t>
      </w:r>
      <w:r w:rsidRPr="004E6AE5">
        <w:rPr>
          <w:sz w:val="22"/>
          <w:szCs w:val="22"/>
        </w:rPr>
        <w:t>及其资产和负债</w:t>
      </w:r>
      <w:r w:rsidR="000F0CBF">
        <w:rPr>
          <w:rFonts w:hint="eastAsia"/>
          <w:sz w:val="22"/>
          <w:szCs w:val="22"/>
        </w:rPr>
        <w:t>表中</w:t>
      </w:r>
      <w:r w:rsidR="007B00FD">
        <w:rPr>
          <w:rFonts w:hint="eastAsia"/>
          <w:sz w:val="22"/>
          <w:szCs w:val="22"/>
        </w:rPr>
        <w:t>反映</w:t>
      </w:r>
      <w:r w:rsidR="000F0CBF">
        <w:rPr>
          <w:rFonts w:hint="eastAsia"/>
          <w:sz w:val="22"/>
          <w:szCs w:val="22"/>
        </w:rPr>
        <w:t>的未来财务状况</w:t>
      </w:r>
      <w:r w:rsidR="00F6432F">
        <w:rPr>
          <w:rFonts w:hint="eastAsia"/>
          <w:sz w:val="22"/>
          <w:szCs w:val="22"/>
        </w:rPr>
        <w:t>，</w:t>
      </w:r>
      <w:r w:rsidRPr="004E6AE5">
        <w:rPr>
          <w:sz w:val="22"/>
          <w:szCs w:val="22"/>
        </w:rPr>
        <w:t>以便做出更为</w:t>
      </w:r>
      <w:r w:rsidR="00180FA5">
        <w:rPr>
          <w:rFonts w:hint="eastAsia"/>
          <w:sz w:val="22"/>
          <w:szCs w:val="22"/>
        </w:rPr>
        <w:t>明智</w:t>
      </w:r>
      <w:r w:rsidRPr="004E6AE5">
        <w:rPr>
          <w:sz w:val="22"/>
          <w:szCs w:val="22"/>
        </w:rPr>
        <w:t>的财务决策。</w:t>
      </w:r>
      <w:r w:rsidR="007B00FD">
        <w:rPr>
          <w:rFonts w:hint="eastAsia"/>
          <w:sz w:val="22"/>
          <w:szCs w:val="22"/>
        </w:rPr>
        <w:t>尽管气候变化</w:t>
      </w:r>
      <w:r w:rsidR="00125A80">
        <w:rPr>
          <w:rFonts w:hint="eastAsia"/>
          <w:sz w:val="22"/>
          <w:szCs w:val="22"/>
        </w:rPr>
        <w:t>几乎</w:t>
      </w:r>
      <w:r w:rsidR="00B43090">
        <w:rPr>
          <w:rFonts w:hint="eastAsia"/>
          <w:sz w:val="22"/>
          <w:szCs w:val="22"/>
        </w:rPr>
        <w:t>影响到</w:t>
      </w:r>
      <w:r w:rsidR="00125A80">
        <w:rPr>
          <w:rFonts w:hint="eastAsia"/>
          <w:sz w:val="22"/>
          <w:szCs w:val="22"/>
        </w:rPr>
        <w:t>所有</w:t>
      </w:r>
      <w:r w:rsidR="007139E6">
        <w:rPr>
          <w:rFonts w:hint="eastAsia"/>
          <w:sz w:val="22"/>
          <w:szCs w:val="22"/>
        </w:rPr>
        <w:t>经济部门，但是各个部门、行业、地区和</w:t>
      </w:r>
      <w:r w:rsidR="00BE3A2A">
        <w:rPr>
          <w:rFonts w:hint="eastAsia"/>
          <w:sz w:val="22"/>
          <w:szCs w:val="22"/>
        </w:rPr>
        <w:t>组织机构</w:t>
      </w:r>
      <w:r w:rsidR="007B00FD">
        <w:rPr>
          <w:rFonts w:hint="eastAsia"/>
          <w:sz w:val="22"/>
          <w:szCs w:val="22"/>
        </w:rPr>
        <w:t>面临</w:t>
      </w:r>
      <w:r w:rsidR="007139E6">
        <w:rPr>
          <w:rFonts w:hint="eastAsia"/>
          <w:sz w:val="22"/>
          <w:szCs w:val="22"/>
        </w:rPr>
        <w:t>的气候相关风险的</w:t>
      </w:r>
      <w:r w:rsidR="007B00FD">
        <w:rPr>
          <w:rFonts w:hint="eastAsia"/>
          <w:sz w:val="22"/>
          <w:szCs w:val="22"/>
        </w:rPr>
        <w:t>程度</w:t>
      </w:r>
      <w:r w:rsidR="00B43090">
        <w:rPr>
          <w:rFonts w:hint="eastAsia"/>
          <w:sz w:val="22"/>
          <w:szCs w:val="22"/>
        </w:rPr>
        <w:t>、</w:t>
      </w:r>
      <w:r w:rsidR="007B00FD">
        <w:rPr>
          <w:rFonts w:hint="eastAsia"/>
          <w:sz w:val="22"/>
          <w:szCs w:val="22"/>
        </w:rPr>
        <w:t>类型</w:t>
      </w:r>
      <w:r w:rsidR="007139E6">
        <w:rPr>
          <w:rFonts w:hint="eastAsia"/>
          <w:sz w:val="22"/>
          <w:szCs w:val="22"/>
        </w:rPr>
        <w:t>及影响</w:t>
      </w:r>
      <w:r w:rsidR="00B43090">
        <w:rPr>
          <w:rFonts w:hint="eastAsia"/>
          <w:sz w:val="22"/>
          <w:szCs w:val="22"/>
        </w:rPr>
        <w:t>却有所不</w:t>
      </w:r>
      <w:r w:rsidR="00B43090" w:rsidRPr="005C6FDD">
        <w:rPr>
          <w:rFonts w:hint="eastAsia"/>
          <w:sz w:val="22"/>
          <w:szCs w:val="22"/>
        </w:rPr>
        <w:t>同</w:t>
      </w:r>
      <w:r w:rsidR="007139E6" w:rsidRPr="005C6FDD">
        <w:rPr>
          <w:rFonts w:hint="eastAsia"/>
          <w:sz w:val="22"/>
          <w:szCs w:val="22"/>
        </w:rPr>
        <w:t>。</w:t>
      </w:r>
      <w:r w:rsidR="007B00FD" w:rsidRPr="005C6FDD">
        <w:rPr>
          <w:rStyle w:val="FootnoteReference"/>
          <w:sz w:val="22"/>
          <w:szCs w:val="22"/>
        </w:rPr>
        <w:footnoteReference w:id="30"/>
      </w:r>
    </w:p>
    <w:p w14:paraId="6AFB5AFF" w14:textId="3304B372" w:rsidR="005C6FDD" w:rsidRDefault="00BD23CF" w:rsidP="008F0BC3">
      <w:pPr>
        <w:spacing w:afterLines="50" w:after="156" w:line="276" w:lineRule="auto"/>
        <w:rPr>
          <w:sz w:val="22"/>
          <w:szCs w:val="22"/>
        </w:rPr>
      </w:pPr>
      <w:r w:rsidRPr="004E6AE5">
        <w:rPr>
          <w:noProof/>
          <w:sz w:val="22"/>
          <w:szCs w:val="22"/>
        </w:rPr>
        <mc:AlternateContent>
          <mc:Choice Requires="wps">
            <w:drawing>
              <wp:anchor distT="0" distB="0" distL="114300" distR="114300" simplePos="0" relativeHeight="251918336" behindDoc="0" locked="0" layoutInCell="1" allowOverlap="1" wp14:anchorId="1871D39A" wp14:editId="15C75628">
                <wp:simplePos x="0" y="0"/>
                <wp:positionH relativeFrom="column">
                  <wp:posOffset>1833880</wp:posOffset>
                </wp:positionH>
                <wp:positionV relativeFrom="paragraph">
                  <wp:posOffset>2393315</wp:posOffset>
                </wp:positionV>
                <wp:extent cx="723900" cy="361315"/>
                <wp:effectExtent l="0" t="0" r="0" b="635"/>
                <wp:wrapNone/>
                <wp:docPr id="80" name="文本框 80"/>
                <wp:cNvGraphicFramePr/>
                <a:graphic xmlns:a="http://schemas.openxmlformats.org/drawingml/2006/main">
                  <a:graphicData uri="http://schemas.microsoft.com/office/word/2010/wordprocessingShape">
                    <wps:wsp>
                      <wps:cNvSpPr txBox="1"/>
                      <wps:spPr>
                        <a:xfrm>
                          <a:off x="0" y="0"/>
                          <a:ext cx="72390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0C361" w14:textId="3EF87431" w:rsidR="00AA4EE0" w:rsidRPr="00022313" w:rsidRDefault="00AA4EE0" w:rsidP="00C27443">
                            <w:pPr>
                              <w:jc w:val="center"/>
                              <w:rPr>
                                <w:color w:val="FFFFFF" w:themeColor="background1"/>
                                <w:sz w:val="16"/>
                                <w:szCs w:val="16"/>
                              </w:rPr>
                            </w:pPr>
                            <w:r>
                              <w:rPr>
                                <w:rFonts w:hint="eastAsia"/>
                                <w:color w:val="FFFFFF" w:themeColor="background1"/>
                                <w:sz w:val="16"/>
                                <w:szCs w:val="16"/>
                              </w:rPr>
                              <w:t>现金流量表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0" o:spid="_x0000_s1037" type="#_x0000_t202" style="position:absolute;left:0;text-align:left;margin-left:144.4pt;margin-top:188.45pt;width:57pt;height:28.4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" filled="f" stroked="f" strokeweight=".5pt">
                <v:textbox>
                  <w:txbxContent>
                    <w:p w14:paraId="7FB0C361" w14:textId="3EF87431" w:rsidR="00AA4EE0" w:rsidRPr="00022313" w:rsidRDefault="00AA4EE0" w:rsidP="00C27443">
                      <w:pPr>
                        <w:jc w:val="center"/>
                        <w:rPr>
                          <w:color w:val="FFFFFF" w:themeColor="background1"/>
                          <w:sz w:val="16"/>
                          <w:szCs w:val="16"/>
                        </w:rPr>
                      </w:pPr>
                      <w:r>
                        <w:rPr>
                          <w:rFonts w:hint="eastAsia"/>
                          <w:color w:val="FFFFFF" w:themeColor="background1"/>
                          <w:sz w:val="16"/>
                          <w:szCs w:val="16"/>
                        </w:rPr>
                        <w:t>现金流量表</w:t>
                      </w:r>
                    </w:p>
                  </w:txbxContent>
                </v:textbox>
              </v:shape>
            </w:pict>
          </mc:Fallback>
        </mc:AlternateContent>
      </w:r>
      <w:r w:rsidRPr="004E6AE5">
        <w:rPr>
          <w:noProof/>
          <w:sz w:val="22"/>
          <w:szCs w:val="22"/>
        </w:rPr>
        <mc:AlternateContent>
          <mc:Choice Requires="wps">
            <w:drawing>
              <wp:anchor distT="0" distB="0" distL="114300" distR="114300" simplePos="0" relativeHeight="251916288" behindDoc="0" locked="0" layoutInCell="1" allowOverlap="1" wp14:anchorId="0ABBBCD6" wp14:editId="483AECAD">
                <wp:simplePos x="0" y="0"/>
                <wp:positionH relativeFrom="column">
                  <wp:posOffset>1195705</wp:posOffset>
                </wp:positionH>
                <wp:positionV relativeFrom="paragraph">
                  <wp:posOffset>2393315</wp:posOffset>
                </wp:positionV>
                <wp:extent cx="523875" cy="266065"/>
                <wp:effectExtent l="0" t="0" r="0" b="635"/>
                <wp:wrapNone/>
                <wp:docPr id="79" name="文本框 79"/>
                <wp:cNvGraphicFramePr/>
                <a:graphic xmlns:a="http://schemas.openxmlformats.org/drawingml/2006/main">
                  <a:graphicData uri="http://schemas.microsoft.com/office/word/2010/wordprocessingShape">
                    <wps:wsp>
                      <wps:cNvSpPr txBox="1"/>
                      <wps:spPr>
                        <a:xfrm>
                          <a:off x="0" y="0"/>
                          <a:ext cx="5238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CA191" w14:textId="1876F9F2" w:rsidR="00AA4EE0" w:rsidRPr="00022313" w:rsidRDefault="00AA4EE0" w:rsidP="00C27443">
                            <w:pPr>
                              <w:jc w:val="center"/>
                              <w:rPr>
                                <w:color w:val="FFFFFF" w:themeColor="background1"/>
                                <w:sz w:val="16"/>
                                <w:szCs w:val="16"/>
                              </w:rPr>
                            </w:pPr>
                            <w:r>
                              <w:rPr>
                                <w:rFonts w:hint="eastAsia"/>
                                <w:color w:val="FFFFFF" w:themeColor="background1"/>
                                <w:sz w:val="16"/>
                                <w:szCs w:val="16"/>
                              </w:rPr>
                              <w:t>损益表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9" o:spid="_x0000_s1038" type="#_x0000_t202" style="position:absolute;left:0;text-align:left;margin-left:94.15pt;margin-top:188.45pt;width:41.25pt;height:20.9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" filled="f" stroked="f" strokeweight=".5pt">
                <v:textbox>
                  <w:txbxContent>
                    <w:p w14:paraId="63FCA191" w14:textId="1876F9F2" w:rsidR="00AA4EE0" w:rsidRPr="00022313" w:rsidRDefault="00AA4EE0" w:rsidP="00C27443">
                      <w:pPr>
                        <w:jc w:val="center"/>
                        <w:rPr>
                          <w:color w:val="FFFFFF" w:themeColor="background1"/>
                          <w:sz w:val="16"/>
                          <w:szCs w:val="16"/>
                        </w:rPr>
                      </w:pPr>
                      <w:r>
                        <w:rPr>
                          <w:rFonts w:hint="eastAsia"/>
                          <w:color w:val="FFFFFF" w:themeColor="background1"/>
                          <w:sz w:val="16"/>
                          <w:szCs w:val="16"/>
                        </w:rPr>
                        <w:t>损益表</w:t>
                      </w:r>
                    </w:p>
                  </w:txbxContent>
                </v:textbox>
              </v:shape>
            </w:pict>
          </mc:Fallback>
        </mc:AlternateContent>
      </w:r>
      <w:r w:rsidR="00637FD6" w:rsidRPr="004E6AE5">
        <w:rPr>
          <w:noProof/>
          <w:sz w:val="22"/>
          <w:szCs w:val="22"/>
        </w:rPr>
        <mc:AlternateContent>
          <mc:Choice Requires="wps">
            <w:drawing>
              <wp:anchor distT="0" distB="0" distL="114300" distR="114300" simplePos="0" relativeHeight="251920384" behindDoc="0" locked="0" layoutInCell="1" allowOverlap="1" wp14:anchorId="32E8E19F" wp14:editId="5664EB9D">
                <wp:simplePos x="0" y="0"/>
                <wp:positionH relativeFrom="column">
                  <wp:posOffset>2576830</wp:posOffset>
                </wp:positionH>
                <wp:positionV relativeFrom="paragraph">
                  <wp:posOffset>2393315</wp:posOffset>
                </wp:positionV>
                <wp:extent cx="762000" cy="266065"/>
                <wp:effectExtent l="0" t="0" r="0" b="635"/>
                <wp:wrapNone/>
                <wp:docPr id="81" name="文本框 81"/>
                <wp:cNvGraphicFramePr/>
                <a:graphic xmlns:a="http://schemas.openxmlformats.org/drawingml/2006/main">
                  <a:graphicData uri="http://schemas.microsoft.com/office/word/2010/wordprocessingShape">
                    <wps:wsp>
                      <wps:cNvSpPr txBox="1"/>
                      <wps:spPr>
                        <a:xfrm>
                          <a:off x="0" y="0"/>
                          <a:ext cx="76200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E2DAD" w14:textId="1AA65F8F" w:rsidR="00AA4EE0" w:rsidRPr="00022313" w:rsidRDefault="00AA4EE0" w:rsidP="00C27443">
                            <w:pPr>
                              <w:jc w:val="center"/>
                              <w:rPr>
                                <w:color w:val="FFFFFF" w:themeColor="background1"/>
                                <w:sz w:val="16"/>
                                <w:szCs w:val="16"/>
                              </w:rPr>
                            </w:pPr>
                            <w:r>
                              <w:rPr>
                                <w:rFonts w:hint="eastAsia"/>
                                <w:color w:val="FFFFFF" w:themeColor="background1"/>
                                <w:sz w:val="16"/>
                                <w:szCs w:val="16"/>
                              </w:rPr>
                              <w:t>资产负债表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1" o:spid="_x0000_s1039" type="#_x0000_t202" style="position:absolute;left:0;text-align:left;margin-left:202.9pt;margin-top:188.45pt;width:60pt;height:20.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" filled="f" stroked="f" strokeweight=".5pt">
                <v:textbox>
                  <w:txbxContent>
                    <w:p w14:paraId="556E2DAD" w14:textId="1AA65F8F" w:rsidR="00AA4EE0" w:rsidRPr="00022313" w:rsidRDefault="00AA4EE0" w:rsidP="00C27443">
                      <w:pPr>
                        <w:jc w:val="center"/>
                        <w:rPr>
                          <w:color w:val="FFFFFF" w:themeColor="background1"/>
                          <w:sz w:val="16"/>
                          <w:szCs w:val="16"/>
                        </w:rPr>
                      </w:pPr>
                      <w:r>
                        <w:rPr>
                          <w:rFonts w:hint="eastAsia"/>
                          <w:color w:val="FFFFFF" w:themeColor="background1"/>
                          <w:sz w:val="16"/>
                          <w:szCs w:val="16"/>
                        </w:rPr>
                        <w:t>资产负债表</w:t>
                      </w:r>
                    </w:p>
                  </w:txbxContent>
                </v:textbox>
              </v:shape>
            </w:pict>
          </mc:Fallback>
        </mc:AlternateContent>
      </w:r>
      <w:r w:rsidR="00637FD6" w:rsidRPr="004E6AE5">
        <w:rPr>
          <w:noProof/>
          <w:sz w:val="22"/>
          <w:szCs w:val="22"/>
        </w:rPr>
        <mc:AlternateContent>
          <mc:Choice Requires="wps">
            <w:drawing>
              <wp:anchor distT="0" distB="0" distL="114300" distR="114300" simplePos="0" relativeHeight="251926528" behindDoc="0" locked="0" layoutInCell="1" allowOverlap="1" wp14:anchorId="56397ECE" wp14:editId="26CA4FED">
                <wp:simplePos x="0" y="0"/>
                <wp:positionH relativeFrom="column">
                  <wp:posOffset>3046095</wp:posOffset>
                </wp:positionH>
                <wp:positionV relativeFrom="paragraph">
                  <wp:posOffset>514350</wp:posOffset>
                </wp:positionV>
                <wp:extent cx="777240" cy="266065"/>
                <wp:effectExtent l="0" t="0" r="0" b="635"/>
                <wp:wrapNone/>
                <wp:docPr id="50" name="文本框 50"/>
                <wp:cNvGraphicFramePr/>
                <a:graphic xmlns:a="http://schemas.openxmlformats.org/drawingml/2006/main">
                  <a:graphicData uri="http://schemas.microsoft.com/office/word/2010/wordprocessingShape">
                    <wps:wsp>
                      <wps:cNvSpPr txBox="1"/>
                      <wps:spPr>
                        <a:xfrm>
                          <a:off x="0" y="0"/>
                          <a:ext cx="7772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D693C" w14:textId="4ACF4CFD" w:rsidR="00AA4EE0" w:rsidRPr="00637FD6" w:rsidRDefault="00AA4EE0" w:rsidP="00637FD6">
                            <w:pPr>
                              <w:rPr>
                                <w:sz w:val="16"/>
                                <w:szCs w:val="16"/>
                              </w:rPr>
                            </w:pPr>
                            <w:r w:rsidRPr="00637FD6">
                              <w:rPr>
                                <w:rFonts w:hint="eastAsia"/>
                                <w:sz w:val="16"/>
                                <w:szCs w:val="16"/>
                              </w:rPr>
                              <w:t>机遇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40" type="#_x0000_t202" style="position:absolute;left:0;text-align:left;margin-left:239.85pt;margin-top:40.5pt;width:61.2pt;height:20.9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" filled="f" stroked="f" strokeweight=".5pt">
                <v:textbox>
                  <w:txbxContent>
                    <w:p w14:paraId="0D1D693C" w14:textId="4ACF4CFD" w:rsidR="00AA4EE0" w:rsidRPr="00637FD6" w:rsidRDefault="00AA4EE0" w:rsidP="00637FD6">
                      <w:pPr>
                        <w:rPr>
                          <w:sz w:val="16"/>
                          <w:szCs w:val="16"/>
                        </w:rPr>
                      </w:pPr>
                      <w:r w:rsidRPr="00637FD6">
                        <w:rPr>
                          <w:rFonts w:hint="eastAsia"/>
                          <w:sz w:val="16"/>
                          <w:szCs w:val="16"/>
                        </w:rPr>
                        <w:t>机遇</w:t>
                      </w:r>
                    </w:p>
                  </w:txbxContent>
                </v:textbox>
              </v:shape>
            </w:pict>
          </mc:Fallback>
        </mc:AlternateContent>
      </w:r>
      <w:r w:rsidR="00515740" w:rsidRPr="004E6AE5">
        <w:rPr>
          <w:noProof/>
          <w:sz w:val="22"/>
          <w:szCs w:val="22"/>
        </w:rPr>
        <mc:AlternateContent>
          <mc:Choice Requires="wps">
            <w:drawing>
              <wp:anchor distT="0" distB="0" distL="114300" distR="114300" simplePos="0" relativeHeight="251907072" behindDoc="0" locked="0" layoutInCell="1" allowOverlap="1" wp14:anchorId="740CBE04" wp14:editId="41134691">
                <wp:simplePos x="0" y="0"/>
                <wp:positionH relativeFrom="column">
                  <wp:posOffset>1652905</wp:posOffset>
                </wp:positionH>
                <wp:positionV relativeFrom="paragraph">
                  <wp:posOffset>1497965</wp:posOffset>
                </wp:positionV>
                <wp:extent cx="1019175" cy="304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019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AAB34" w14:textId="5257A7C2" w:rsidR="00AA4EE0" w:rsidRPr="00515740" w:rsidRDefault="00AA4EE0" w:rsidP="00515740">
                            <w:pPr>
                              <w:adjustRightInd w:val="0"/>
                              <w:snapToGrid w:val="0"/>
                              <w:jc w:val="center"/>
                              <w:rPr>
                                <w:color w:val="FFFFFF" w:themeColor="background1"/>
                                <w:sz w:val="13"/>
                                <w:szCs w:val="13"/>
                              </w:rPr>
                            </w:pPr>
                            <w:r w:rsidRPr="00515740">
                              <w:rPr>
                                <w:rFonts w:hint="eastAsia"/>
                                <w:color w:val="FFFFFF" w:themeColor="background1"/>
                                <w:sz w:val="13"/>
                                <w:szCs w:val="13"/>
                              </w:rPr>
                              <w:t>战略规划</w:t>
                            </w:r>
                          </w:p>
                          <w:p w14:paraId="07CBAE06" w14:textId="432B7D58" w:rsidR="00AA4EE0" w:rsidRPr="00515740" w:rsidRDefault="00AA4EE0" w:rsidP="00515740">
                            <w:pPr>
                              <w:adjustRightInd w:val="0"/>
                              <w:snapToGrid w:val="0"/>
                              <w:jc w:val="center"/>
                              <w:rPr>
                                <w:color w:val="FFFFFF" w:themeColor="background1"/>
                                <w:sz w:val="13"/>
                                <w:szCs w:val="13"/>
                              </w:rPr>
                            </w:pPr>
                            <w:r w:rsidRPr="00515740">
                              <w:rPr>
                                <w:rFonts w:hint="eastAsia"/>
                                <w:color w:val="FFFFFF" w:themeColor="background1"/>
                                <w:sz w:val="13"/>
                                <w:szCs w:val="13"/>
                              </w:rPr>
                              <w:t>风险管理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4" o:spid="_x0000_s1041" type="#_x0000_t202" style="position:absolute;left:0;text-align:left;margin-left:130.15pt;margin-top:117.95pt;width:80.25pt;height:2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" filled="f" stroked="f" strokeweight=".5pt">
                <v:textbox>
                  <w:txbxContent>
                    <w:p w14:paraId="595AAB34" w14:textId="5257A7C2" w:rsidR="00AA4EE0" w:rsidRPr="00515740" w:rsidRDefault="00AA4EE0" w:rsidP="00515740">
                      <w:pPr>
                        <w:adjustRightInd w:val="0"/>
                        <w:snapToGrid w:val="0"/>
                        <w:jc w:val="center"/>
                        <w:rPr>
                          <w:color w:val="FFFFFF" w:themeColor="background1"/>
                          <w:sz w:val="13"/>
                          <w:szCs w:val="13"/>
                        </w:rPr>
                      </w:pPr>
                      <w:r w:rsidRPr="00515740">
                        <w:rPr>
                          <w:rFonts w:hint="eastAsia"/>
                          <w:color w:val="FFFFFF" w:themeColor="background1"/>
                          <w:sz w:val="13"/>
                          <w:szCs w:val="13"/>
                        </w:rPr>
                        <w:t>战略规划</w:t>
                      </w:r>
                    </w:p>
                    <w:p w14:paraId="07CBAE06" w14:textId="432B7D58" w:rsidR="00AA4EE0" w:rsidRPr="00515740" w:rsidRDefault="00AA4EE0" w:rsidP="00515740">
                      <w:pPr>
                        <w:adjustRightInd w:val="0"/>
                        <w:snapToGrid w:val="0"/>
                        <w:jc w:val="center"/>
                        <w:rPr>
                          <w:color w:val="FFFFFF" w:themeColor="background1"/>
                          <w:sz w:val="13"/>
                          <w:szCs w:val="13"/>
                        </w:rPr>
                      </w:pPr>
                      <w:r w:rsidRPr="00515740">
                        <w:rPr>
                          <w:rFonts w:hint="eastAsia"/>
                          <w:color w:val="FFFFFF" w:themeColor="background1"/>
                          <w:sz w:val="13"/>
                          <w:szCs w:val="13"/>
                        </w:rPr>
                        <w:t>风险管理</w:t>
                      </w:r>
                    </w:p>
                  </w:txbxContent>
                </v:textbox>
              </v:shape>
            </w:pict>
          </mc:Fallback>
        </mc:AlternateContent>
      </w:r>
      <w:r w:rsidR="00587E93" w:rsidRPr="004E6AE5">
        <w:rPr>
          <w:noProof/>
          <w:sz w:val="22"/>
          <w:szCs w:val="22"/>
        </w:rPr>
        <mc:AlternateContent>
          <mc:Choice Requires="wps">
            <w:drawing>
              <wp:anchor distT="0" distB="0" distL="114300" distR="114300" simplePos="0" relativeHeight="251911168" behindDoc="0" locked="0" layoutInCell="1" allowOverlap="1" wp14:anchorId="74A60B7E" wp14:editId="7190DA48">
                <wp:simplePos x="0" y="0"/>
                <wp:positionH relativeFrom="column">
                  <wp:posOffset>386080</wp:posOffset>
                </wp:positionH>
                <wp:positionV relativeFrom="paragraph">
                  <wp:posOffset>1336040</wp:posOffset>
                </wp:positionV>
                <wp:extent cx="843915" cy="266065"/>
                <wp:effectExtent l="0" t="0" r="0" b="635"/>
                <wp:wrapNone/>
                <wp:docPr id="76" name="文本框 76"/>
                <wp:cNvGraphicFramePr/>
                <a:graphic xmlns:a="http://schemas.openxmlformats.org/drawingml/2006/main">
                  <a:graphicData uri="http://schemas.microsoft.com/office/word/2010/wordprocessingShape">
                    <wps:wsp>
                      <wps:cNvSpPr txBox="1"/>
                      <wps:spPr>
                        <a:xfrm>
                          <a:off x="0" y="0"/>
                          <a:ext cx="84391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D306B" w14:textId="7E3FE931" w:rsidR="00AA4EE0" w:rsidRPr="005C6FDD" w:rsidRDefault="00AA4EE0" w:rsidP="00C614B5">
                            <w:pPr>
                              <w:rPr>
                                <w:sz w:val="16"/>
                                <w:szCs w:val="16"/>
                              </w:rPr>
                            </w:pPr>
                            <w:r>
                              <w:rPr>
                                <w:rFonts w:hint="eastAsia"/>
                                <w:sz w:val="16"/>
                                <w:szCs w:val="16"/>
                              </w:rPr>
                              <w:t>实体风险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6" o:spid="_x0000_s1042" type="#_x0000_t202" style="position:absolute;left:0;text-align:left;margin-left:30.4pt;margin-top:105.2pt;width:66.45pt;height:20.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" filled="f" stroked="f" strokeweight=".5pt">
                <v:textbox>
                  <w:txbxContent>
                    <w:p w14:paraId="11ED306B" w14:textId="7E3FE931" w:rsidR="00AA4EE0" w:rsidRPr="005C6FDD" w:rsidRDefault="00AA4EE0" w:rsidP="00C614B5">
                      <w:pPr>
                        <w:rPr>
                          <w:sz w:val="16"/>
                          <w:szCs w:val="16"/>
                        </w:rPr>
                      </w:pPr>
                      <w:r>
                        <w:rPr>
                          <w:rFonts w:hint="eastAsia"/>
                          <w:sz w:val="16"/>
                          <w:szCs w:val="16"/>
                        </w:rPr>
                        <w:t>实体风险</w:t>
                      </w:r>
                    </w:p>
                  </w:txbxContent>
                </v:textbox>
              </v:shape>
            </w:pict>
          </mc:Fallback>
        </mc:AlternateContent>
      </w:r>
      <w:r w:rsidR="00587E93" w:rsidRPr="004E6AE5">
        <w:rPr>
          <w:noProof/>
          <w:sz w:val="22"/>
          <w:szCs w:val="22"/>
        </w:rPr>
        <mc:AlternateContent>
          <mc:Choice Requires="wps">
            <w:drawing>
              <wp:anchor distT="0" distB="0" distL="114300" distR="114300" simplePos="0" relativeHeight="251679744" behindDoc="0" locked="0" layoutInCell="1" allowOverlap="1" wp14:anchorId="3928842B" wp14:editId="66ED3EDF">
                <wp:simplePos x="0" y="0"/>
                <wp:positionH relativeFrom="column">
                  <wp:posOffset>386080</wp:posOffset>
                </wp:positionH>
                <wp:positionV relativeFrom="paragraph">
                  <wp:posOffset>516890</wp:posOffset>
                </wp:positionV>
                <wp:extent cx="723900" cy="266065"/>
                <wp:effectExtent l="0" t="0" r="0" b="635"/>
                <wp:wrapNone/>
                <wp:docPr id="49" name="文本框 49"/>
                <wp:cNvGraphicFramePr/>
                <a:graphic xmlns:a="http://schemas.openxmlformats.org/drawingml/2006/main">
                  <a:graphicData uri="http://schemas.microsoft.com/office/word/2010/wordprocessingShape">
                    <wps:wsp>
                      <wps:cNvSpPr txBox="1"/>
                      <wps:spPr>
                        <a:xfrm>
                          <a:off x="0" y="0"/>
                          <a:ext cx="72390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EA5AE" w14:textId="09351211" w:rsidR="00AA4EE0" w:rsidRPr="005C6FDD" w:rsidRDefault="00AA4EE0" w:rsidP="00C614B5">
                            <w:pPr>
                              <w:rPr>
                                <w:sz w:val="16"/>
                                <w:szCs w:val="16"/>
                              </w:rPr>
                            </w:pPr>
                            <w:r w:rsidRPr="005C6FDD">
                              <w:rPr>
                                <w:rFonts w:hint="eastAsia"/>
                                <w:sz w:val="16"/>
                                <w:szCs w:val="16"/>
                              </w:rPr>
                              <w:t>转型</w:t>
                            </w:r>
                            <w:r>
                              <w:rPr>
                                <w:rFonts w:hint="eastAsia"/>
                                <w:sz w:val="16"/>
                                <w:szCs w:val="16"/>
                              </w:rPr>
                              <w:t>风险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9" o:spid="_x0000_s1043" type="#_x0000_t202" style="position:absolute;left:0;text-align:left;margin-left:30.4pt;margin-top:40.7pt;width:57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" filled="f" stroked="f" strokeweight=".5pt">
                <v:textbox>
                  <w:txbxContent>
                    <w:p w14:paraId="4E8EA5AE" w14:textId="09351211" w:rsidR="00AA4EE0" w:rsidRPr="005C6FDD" w:rsidRDefault="00AA4EE0" w:rsidP="00C614B5">
                      <w:pPr>
                        <w:rPr>
                          <w:sz w:val="16"/>
                          <w:szCs w:val="16"/>
                        </w:rPr>
                      </w:pPr>
                      <w:r w:rsidRPr="005C6FDD">
                        <w:rPr>
                          <w:rFonts w:hint="eastAsia"/>
                          <w:sz w:val="16"/>
                          <w:szCs w:val="16"/>
                        </w:rPr>
                        <w:t>转型</w:t>
                      </w:r>
                      <w:r>
                        <w:rPr>
                          <w:rFonts w:hint="eastAsia"/>
                          <w:sz w:val="16"/>
                          <w:szCs w:val="16"/>
                        </w:rPr>
                        <w:t>风险</w:t>
                      </w:r>
                    </w:p>
                  </w:txbxContent>
                </v:textbox>
              </v:shape>
            </w:pict>
          </mc:Fallback>
        </mc:AlternateContent>
      </w:r>
      <w:r w:rsidR="00C27443" w:rsidRPr="004E6AE5">
        <w:rPr>
          <w:noProof/>
          <w:sz w:val="22"/>
          <w:szCs w:val="22"/>
        </w:rPr>
        <mc:AlternateContent>
          <mc:Choice Requires="wps">
            <w:drawing>
              <wp:anchor distT="0" distB="0" distL="114300" distR="114300" simplePos="0" relativeHeight="251924480" behindDoc="0" locked="0" layoutInCell="1" allowOverlap="1" wp14:anchorId="08B855AB" wp14:editId="330ABF83">
                <wp:simplePos x="0" y="0"/>
                <wp:positionH relativeFrom="column">
                  <wp:posOffset>3338830</wp:posOffset>
                </wp:positionH>
                <wp:positionV relativeFrom="paragraph">
                  <wp:posOffset>2476500</wp:posOffset>
                </wp:positionV>
                <wp:extent cx="847725" cy="361315"/>
                <wp:effectExtent l="0" t="0" r="0" b="635"/>
                <wp:wrapNone/>
                <wp:docPr id="84" name="文本框 84"/>
                <wp:cNvGraphicFramePr/>
                <a:graphic xmlns:a="http://schemas.openxmlformats.org/drawingml/2006/main">
                  <a:graphicData uri="http://schemas.microsoft.com/office/word/2010/wordprocessingShape">
                    <wps:wsp>
                      <wps:cNvSpPr txBox="1"/>
                      <wps:spPr>
                        <a:xfrm>
                          <a:off x="0" y="0"/>
                          <a:ext cx="84772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57205" w14:textId="484FC87B" w:rsidR="00AA4EE0" w:rsidRPr="00022313" w:rsidRDefault="00AA4EE0" w:rsidP="00C27443">
                            <w:pPr>
                              <w:jc w:val="center"/>
                              <w:rPr>
                                <w:color w:val="FFFFFF" w:themeColor="background1"/>
                                <w:sz w:val="16"/>
                                <w:szCs w:val="16"/>
                              </w:rPr>
                            </w:pPr>
                            <w:r>
                              <w:rPr>
                                <w:rFonts w:hint="eastAsia"/>
                                <w:color w:val="FFFFFF" w:themeColor="background1"/>
                                <w:sz w:val="16"/>
                                <w:szCs w:val="16"/>
                              </w:rPr>
                              <w:t>资本与融资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4" o:spid="_x0000_s1044" type="#_x0000_t202" style="position:absolute;left:0;text-align:left;margin-left:262.9pt;margin-top:195pt;width:66.75pt;height:28.4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" filled="f" stroked="f" strokeweight=".5pt">
                <v:textbox>
                  <w:txbxContent>
                    <w:p w14:paraId="1E357205" w14:textId="484FC87B" w:rsidR="00AA4EE0" w:rsidRPr="00022313" w:rsidRDefault="00AA4EE0" w:rsidP="00C27443">
                      <w:pPr>
                        <w:jc w:val="center"/>
                        <w:rPr>
                          <w:color w:val="FFFFFF" w:themeColor="background1"/>
                          <w:sz w:val="16"/>
                          <w:szCs w:val="16"/>
                        </w:rPr>
                      </w:pPr>
                      <w:r>
                        <w:rPr>
                          <w:rFonts w:hint="eastAsia"/>
                          <w:color w:val="FFFFFF" w:themeColor="background1"/>
                          <w:sz w:val="16"/>
                          <w:szCs w:val="16"/>
                        </w:rPr>
                        <w:t>资本与融资</w:t>
                      </w:r>
                    </w:p>
                  </w:txbxContent>
                </v:textbox>
              </v:shape>
            </w:pict>
          </mc:Fallback>
        </mc:AlternateContent>
      </w:r>
      <w:r w:rsidR="00C27443" w:rsidRPr="004E6AE5">
        <w:rPr>
          <w:noProof/>
          <w:sz w:val="22"/>
          <w:szCs w:val="22"/>
        </w:rPr>
        <mc:AlternateContent>
          <mc:Choice Requires="wps">
            <w:drawing>
              <wp:anchor distT="0" distB="0" distL="114300" distR="114300" simplePos="0" relativeHeight="251922432" behindDoc="0" locked="0" layoutInCell="1" allowOverlap="1" wp14:anchorId="591E1D5D" wp14:editId="751171E9">
                <wp:simplePos x="0" y="0"/>
                <wp:positionH relativeFrom="column">
                  <wp:posOffset>3338830</wp:posOffset>
                </wp:positionH>
                <wp:positionV relativeFrom="paragraph">
                  <wp:posOffset>2306955</wp:posOffset>
                </wp:positionV>
                <wp:extent cx="847725" cy="361315"/>
                <wp:effectExtent l="0" t="0" r="0" b="635"/>
                <wp:wrapNone/>
                <wp:docPr id="82" name="文本框 82"/>
                <wp:cNvGraphicFramePr/>
                <a:graphic xmlns:a="http://schemas.openxmlformats.org/drawingml/2006/main">
                  <a:graphicData uri="http://schemas.microsoft.com/office/word/2010/wordprocessingShape">
                    <wps:wsp>
                      <wps:cNvSpPr txBox="1"/>
                      <wps:spPr>
                        <a:xfrm>
                          <a:off x="0" y="0"/>
                          <a:ext cx="84772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7A807" w14:textId="7C90BC79" w:rsidR="00AA4EE0" w:rsidRPr="00022313" w:rsidRDefault="00AA4EE0" w:rsidP="00C27443">
                            <w:pPr>
                              <w:jc w:val="center"/>
                              <w:rPr>
                                <w:color w:val="FFFFFF" w:themeColor="background1"/>
                                <w:sz w:val="16"/>
                                <w:szCs w:val="16"/>
                              </w:rPr>
                            </w:pPr>
                            <w:r>
                              <w:rPr>
                                <w:rFonts w:hint="eastAsia"/>
                                <w:color w:val="FFFFFF" w:themeColor="background1"/>
                                <w:sz w:val="16"/>
                                <w:szCs w:val="16"/>
                              </w:rPr>
                              <w:t>资产与负债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2" o:spid="_x0000_s1045" type="#_x0000_t202" style="position:absolute;left:0;text-align:left;margin-left:262.9pt;margin-top:181.65pt;width:66.75pt;height:28.4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" filled="f" stroked="f" strokeweight=".5pt">
                <v:textbox>
                  <w:txbxContent>
                    <w:p w14:paraId="6007A807" w14:textId="7C90BC79" w:rsidR="00AA4EE0" w:rsidRPr="00022313" w:rsidRDefault="00AA4EE0" w:rsidP="00C27443">
                      <w:pPr>
                        <w:jc w:val="center"/>
                        <w:rPr>
                          <w:color w:val="FFFFFF" w:themeColor="background1"/>
                          <w:sz w:val="16"/>
                          <w:szCs w:val="16"/>
                        </w:rPr>
                      </w:pPr>
                      <w:r>
                        <w:rPr>
                          <w:rFonts w:hint="eastAsia"/>
                          <w:color w:val="FFFFFF" w:themeColor="background1"/>
                          <w:sz w:val="16"/>
                          <w:szCs w:val="16"/>
                        </w:rPr>
                        <w:t>资产与负债</w:t>
                      </w:r>
                    </w:p>
                  </w:txbxContent>
                </v:textbox>
              </v:shape>
            </w:pict>
          </mc:Fallback>
        </mc:AlternateContent>
      </w:r>
      <w:r w:rsidR="00C27443" w:rsidRPr="004E6AE5">
        <w:rPr>
          <w:noProof/>
          <w:sz w:val="22"/>
          <w:szCs w:val="22"/>
        </w:rPr>
        <mc:AlternateContent>
          <mc:Choice Requires="wps">
            <w:drawing>
              <wp:anchor distT="0" distB="0" distL="114300" distR="114300" simplePos="0" relativeHeight="251914240" behindDoc="0" locked="0" layoutInCell="1" allowOverlap="1" wp14:anchorId="567B8F22" wp14:editId="337E2B6F">
                <wp:simplePos x="0" y="0"/>
                <wp:positionH relativeFrom="column">
                  <wp:posOffset>409575</wp:posOffset>
                </wp:positionH>
                <wp:positionV relativeFrom="paragraph">
                  <wp:posOffset>1658620</wp:posOffset>
                </wp:positionV>
                <wp:extent cx="824865" cy="266065"/>
                <wp:effectExtent l="0" t="0" r="0" b="635"/>
                <wp:wrapNone/>
                <wp:docPr id="78" name="文本框 78"/>
                <wp:cNvGraphicFramePr/>
                <a:graphic xmlns:a="http://schemas.openxmlformats.org/drawingml/2006/main">
                  <a:graphicData uri="http://schemas.microsoft.com/office/word/2010/wordprocessingShape">
                    <wps:wsp>
                      <wps:cNvSpPr txBox="1"/>
                      <wps:spPr>
                        <a:xfrm>
                          <a:off x="0" y="0"/>
                          <a:ext cx="8248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DA4EF" w14:textId="43079631" w:rsidR="00AA4EE0" w:rsidRPr="00022313" w:rsidRDefault="00AA4EE0" w:rsidP="00C614B5">
                            <w:pPr>
                              <w:rPr>
                                <w:color w:val="FFFFFF" w:themeColor="background1"/>
                                <w:sz w:val="16"/>
                                <w:szCs w:val="16"/>
                              </w:rPr>
                            </w:pPr>
                            <w:r>
                              <w:rPr>
                                <w:rFonts w:hint="eastAsia"/>
                                <w:color w:val="FFFFFF" w:themeColor="background1"/>
                                <w:sz w:val="16"/>
                                <w:szCs w:val="16"/>
                              </w:rPr>
                              <w:t>慢性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8" o:spid="_x0000_s1046" type="#_x0000_t202" style="position:absolute;left:0;text-align:left;margin-left:32.25pt;margin-top:130.6pt;width:64.95pt;height:20.9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" filled="f" stroked="f" strokeweight=".5pt">
                <v:textbox>
                  <w:txbxContent>
                    <w:p w14:paraId="5CDDA4EF" w14:textId="43079631" w:rsidR="00AA4EE0" w:rsidRPr="00022313" w:rsidRDefault="00AA4EE0" w:rsidP="00C614B5">
                      <w:pPr>
                        <w:rPr>
                          <w:color w:val="FFFFFF" w:themeColor="background1"/>
                          <w:sz w:val="16"/>
                          <w:szCs w:val="16"/>
                        </w:rPr>
                      </w:pPr>
                      <w:r>
                        <w:rPr>
                          <w:rFonts w:hint="eastAsia"/>
                          <w:color w:val="FFFFFF" w:themeColor="background1"/>
                          <w:sz w:val="16"/>
                          <w:szCs w:val="16"/>
                        </w:rPr>
                        <w:t>慢性</w:t>
                      </w:r>
                    </w:p>
                  </w:txbxContent>
                </v:textbox>
              </v:shape>
            </w:pict>
          </mc:Fallback>
        </mc:AlternateContent>
      </w:r>
      <w:r w:rsidR="00C27443" w:rsidRPr="004E6AE5">
        <w:rPr>
          <w:noProof/>
          <w:sz w:val="22"/>
          <w:szCs w:val="22"/>
        </w:rPr>
        <mc:AlternateContent>
          <mc:Choice Requires="wps">
            <w:drawing>
              <wp:anchor distT="0" distB="0" distL="114300" distR="114300" simplePos="0" relativeHeight="251912192" behindDoc="0" locked="0" layoutInCell="1" allowOverlap="1" wp14:anchorId="11771655" wp14:editId="77D95698">
                <wp:simplePos x="0" y="0"/>
                <wp:positionH relativeFrom="column">
                  <wp:posOffset>409575</wp:posOffset>
                </wp:positionH>
                <wp:positionV relativeFrom="paragraph">
                  <wp:posOffset>1490980</wp:posOffset>
                </wp:positionV>
                <wp:extent cx="824865" cy="266065"/>
                <wp:effectExtent l="0" t="0" r="0" b="635"/>
                <wp:wrapNone/>
                <wp:docPr id="77" name="文本框 77"/>
                <wp:cNvGraphicFramePr/>
                <a:graphic xmlns:a="http://schemas.openxmlformats.org/drawingml/2006/main">
                  <a:graphicData uri="http://schemas.microsoft.com/office/word/2010/wordprocessingShape">
                    <wps:wsp>
                      <wps:cNvSpPr txBox="1"/>
                      <wps:spPr>
                        <a:xfrm>
                          <a:off x="0" y="0"/>
                          <a:ext cx="8248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73603" w14:textId="7E2578B9" w:rsidR="00AA4EE0" w:rsidRPr="00022313" w:rsidRDefault="00AA4EE0" w:rsidP="00C614B5">
                            <w:pPr>
                              <w:rPr>
                                <w:color w:val="FFFFFF" w:themeColor="background1"/>
                                <w:sz w:val="16"/>
                                <w:szCs w:val="16"/>
                              </w:rPr>
                            </w:pPr>
                            <w:r>
                              <w:rPr>
                                <w:rFonts w:hint="eastAsia"/>
                                <w:color w:val="FFFFFF" w:themeColor="background1"/>
                                <w:sz w:val="16"/>
                                <w:szCs w:val="16"/>
                              </w:rPr>
                              <w:t>急性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7" o:spid="_x0000_s1047" type="#_x0000_t202" style="position:absolute;left:0;text-align:left;margin-left:32.25pt;margin-top:117.4pt;width:64.95pt;height:20.9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" filled="f" stroked="f" strokeweight=".5pt">
                <v:textbox>
                  <w:txbxContent>
                    <w:p w14:paraId="53673603" w14:textId="7E2578B9" w:rsidR="00AA4EE0" w:rsidRPr="00022313" w:rsidRDefault="00AA4EE0" w:rsidP="00C614B5">
                      <w:pPr>
                        <w:rPr>
                          <w:color w:val="FFFFFF" w:themeColor="background1"/>
                          <w:sz w:val="16"/>
                          <w:szCs w:val="16"/>
                        </w:rPr>
                      </w:pPr>
                      <w:r>
                        <w:rPr>
                          <w:rFonts w:hint="eastAsia"/>
                          <w:color w:val="FFFFFF" w:themeColor="background1"/>
                          <w:sz w:val="16"/>
                          <w:szCs w:val="16"/>
                        </w:rPr>
                        <w:t>急性</w:t>
                      </w:r>
                    </w:p>
                  </w:txbxContent>
                </v:textbox>
              </v:shape>
            </w:pict>
          </mc:Fallback>
        </mc:AlternateContent>
      </w:r>
      <w:r w:rsidR="00C27443" w:rsidRPr="004E6AE5">
        <w:rPr>
          <w:noProof/>
          <w:sz w:val="22"/>
          <w:szCs w:val="22"/>
        </w:rPr>
        <mc:AlternateContent>
          <mc:Choice Requires="wps">
            <w:drawing>
              <wp:anchor distT="0" distB="0" distL="114300" distR="114300" simplePos="0" relativeHeight="251909120" behindDoc="0" locked="0" layoutInCell="1" allowOverlap="1" wp14:anchorId="1A0CE8B6" wp14:editId="5F68247F">
                <wp:simplePos x="0" y="0"/>
                <wp:positionH relativeFrom="column">
                  <wp:posOffset>1652905</wp:posOffset>
                </wp:positionH>
                <wp:positionV relativeFrom="paragraph">
                  <wp:posOffset>1936115</wp:posOffset>
                </wp:positionV>
                <wp:extent cx="1019175" cy="266065"/>
                <wp:effectExtent l="0" t="0" r="0" b="635"/>
                <wp:wrapNone/>
                <wp:docPr id="75" name="文本框 75"/>
                <wp:cNvGraphicFramePr/>
                <a:graphic xmlns:a="http://schemas.openxmlformats.org/drawingml/2006/main">
                  <a:graphicData uri="http://schemas.microsoft.com/office/word/2010/wordprocessingShape">
                    <wps:wsp>
                      <wps:cNvSpPr txBox="1"/>
                      <wps:spPr>
                        <a:xfrm>
                          <a:off x="0" y="0"/>
                          <a:ext cx="10191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CDA9D" w14:textId="308C2BAF" w:rsidR="00AA4EE0" w:rsidRPr="00022313" w:rsidRDefault="00AA4EE0" w:rsidP="00C27443">
                            <w:pPr>
                              <w:jc w:val="center"/>
                              <w:rPr>
                                <w:color w:val="FFFFFF" w:themeColor="background1"/>
                                <w:sz w:val="16"/>
                                <w:szCs w:val="16"/>
                              </w:rPr>
                            </w:pPr>
                            <w:r>
                              <w:rPr>
                                <w:rFonts w:hint="eastAsia"/>
                                <w:color w:val="FFFFFF" w:themeColor="background1"/>
                                <w:sz w:val="16"/>
                                <w:szCs w:val="16"/>
                              </w:rPr>
                              <w:t>财务影响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5" o:spid="_x0000_s1048" type="#_x0000_t202" style="position:absolute;left:0;text-align:left;margin-left:130.15pt;margin-top:152.45pt;width:80.25pt;height:20.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" filled="f" stroked="f" strokeweight=".5pt">
                <v:textbox>
                  <w:txbxContent>
                    <w:p w14:paraId="269CDA9D" w14:textId="308C2BAF" w:rsidR="00AA4EE0" w:rsidRPr="00022313" w:rsidRDefault="00AA4EE0" w:rsidP="00C27443">
                      <w:pPr>
                        <w:jc w:val="center"/>
                        <w:rPr>
                          <w:color w:val="FFFFFF" w:themeColor="background1"/>
                          <w:sz w:val="16"/>
                          <w:szCs w:val="16"/>
                        </w:rPr>
                      </w:pPr>
                      <w:r>
                        <w:rPr>
                          <w:rFonts w:hint="eastAsia"/>
                          <w:color w:val="FFFFFF" w:themeColor="background1"/>
                          <w:sz w:val="16"/>
                          <w:szCs w:val="16"/>
                        </w:rPr>
                        <w:t>财务影响</w:t>
                      </w:r>
                    </w:p>
                  </w:txbxContent>
                </v:textbox>
              </v:shape>
            </w:pict>
          </mc:Fallback>
        </mc:AlternateContent>
      </w:r>
      <w:r w:rsidR="00C27443" w:rsidRPr="004E6AE5">
        <w:rPr>
          <w:noProof/>
          <w:sz w:val="22"/>
          <w:szCs w:val="22"/>
        </w:rPr>
        <mc:AlternateContent>
          <mc:Choice Requires="wps">
            <w:drawing>
              <wp:anchor distT="0" distB="0" distL="114300" distR="114300" simplePos="0" relativeHeight="251699200" behindDoc="0" locked="0" layoutInCell="1" allowOverlap="1" wp14:anchorId="618AA368" wp14:editId="74DCEE35">
                <wp:simplePos x="0" y="0"/>
                <wp:positionH relativeFrom="column">
                  <wp:posOffset>2922270</wp:posOffset>
                </wp:positionH>
                <wp:positionV relativeFrom="paragraph">
                  <wp:posOffset>1408430</wp:posOffset>
                </wp:positionV>
                <wp:extent cx="565785" cy="266065"/>
                <wp:effectExtent l="0" t="0" r="0" b="635"/>
                <wp:wrapNone/>
                <wp:docPr id="68" name="文本框 68"/>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5E1BB"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适应力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8" o:spid="_x0000_s1049" type="#_x0000_t202" style="position:absolute;left:0;text-align:left;margin-left:230.1pt;margin-top:110.9pt;width:44.55pt;height:20.9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" filled="f" stroked="f" strokeweight=".5pt">
                <v:textbox>
                  <w:txbxContent>
                    <w:p w14:paraId="1A25E1BB"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适应力</w:t>
                      </w:r>
                    </w:p>
                  </w:txbxContent>
                </v:textbox>
              </v:shape>
            </w:pict>
          </mc:Fallback>
        </mc:AlternateContent>
      </w:r>
      <w:r w:rsidR="00C27443" w:rsidRPr="004E6AE5">
        <w:rPr>
          <w:noProof/>
          <w:sz w:val="22"/>
          <w:szCs w:val="22"/>
        </w:rPr>
        <mc:AlternateContent>
          <mc:Choice Requires="wps">
            <w:drawing>
              <wp:anchor distT="0" distB="0" distL="114300" distR="114300" simplePos="0" relativeHeight="251698176" behindDoc="0" locked="0" layoutInCell="1" allowOverlap="1" wp14:anchorId="3AFE699B" wp14:editId="19A83D4E">
                <wp:simplePos x="0" y="0"/>
                <wp:positionH relativeFrom="column">
                  <wp:posOffset>2922905</wp:posOffset>
                </wp:positionH>
                <wp:positionV relativeFrom="paragraph">
                  <wp:posOffset>1239520</wp:posOffset>
                </wp:positionV>
                <wp:extent cx="565785" cy="266065"/>
                <wp:effectExtent l="0" t="0" r="0" b="635"/>
                <wp:wrapNone/>
                <wp:docPr id="67" name="文本框 67"/>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2F6CA"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市场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7" o:spid="_x0000_s1050" type="#_x0000_t202" style="position:absolute;left:0;text-align:left;margin-left:230.15pt;margin-top:97.6pt;width:44.55pt;height:20.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" filled="f" stroked="f" strokeweight=".5pt">
                <v:textbox>
                  <w:txbxContent>
                    <w:p w14:paraId="66D2F6CA"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市场</w:t>
                      </w:r>
                    </w:p>
                  </w:txbxContent>
                </v:textbox>
              </v:shape>
            </w:pict>
          </mc:Fallback>
        </mc:AlternateContent>
      </w:r>
      <w:r w:rsidR="00C27443" w:rsidRPr="004E6AE5">
        <w:rPr>
          <w:noProof/>
          <w:sz w:val="22"/>
          <w:szCs w:val="22"/>
        </w:rPr>
        <mc:AlternateContent>
          <mc:Choice Requires="wps">
            <w:drawing>
              <wp:anchor distT="0" distB="0" distL="114300" distR="114300" simplePos="0" relativeHeight="251697152" behindDoc="0" locked="0" layoutInCell="1" allowOverlap="1" wp14:anchorId="4D68841E" wp14:editId="50201782">
                <wp:simplePos x="0" y="0"/>
                <wp:positionH relativeFrom="column">
                  <wp:posOffset>2916555</wp:posOffset>
                </wp:positionH>
                <wp:positionV relativeFrom="paragraph">
                  <wp:posOffset>1078865</wp:posOffset>
                </wp:positionV>
                <wp:extent cx="783590" cy="266065"/>
                <wp:effectExtent l="0" t="0" r="0" b="635"/>
                <wp:wrapNone/>
                <wp:docPr id="66" name="文本框 66"/>
                <wp:cNvGraphicFramePr/>
                <a:graphic xmlns:a="http://schemas.openxmlformats.org/drawingml/2006/main">
                  <a:graphicData uri="http://schemas.microsoft.com/office/word/2010/wordprocessingShape">
                    <wps:wsp>
                      <wps:cNvSpPr txBox="1"/>
                      <wps:spPr>
                        <a:xfrm>
                          <a:off x="0" y="0"/>
                          <a:ext cx="78359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A06C8"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产品</w:t>
                            </w:r>
                            <w:r w:rsidRPr="00022313">
                              <w:rPr>
                                <w:rFonts w:hint="eastAsia"/>
                                <w:color w:val="FFFFFF" w:themeColor="background1"/>
                                <w:sz w:val="16"/>
                                <w:szCs w:val="16"/>
                              </w:rPr>
                              <w:t>/</w:t>
                            </w:r>
                            <w:r w:rsidRPr="00022313">
                              <w:rPr>
                                <w:rFonts w:hint="eastAsia"/>
                                <w:color w:val="FFFFFF" w:themeColor="background1"/>
                                <w:sz w:val="16"/>
                                <w:szCs w:val="16"/>
                              </w:rPr>
                              <w:t>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6" o:spid="_x0000_s1051" type="#_x0000_t202" style="position:absolute;left:0;text-align:left;margin-left:229.65pt;margin-top:84.95pt;width:61.7pt;height:20.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" filled="f" stroked="f" strokeweight=".5pt">
                <v:textbox>
                  <w:txbxContent>
                    <w:p w14:paraId="6B0A06C8"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产品</w:t>
                      </w:r>
                      <w:r w:rsidRPr="00022313">
                        <w:rPr>
                          <w:rFonts w:hint="eastAsia"/>
                          <w:color w:val="FFFFFF" w:themeColor="background1"/>
                          <w:sz w:val="16"/>
                          <w:szCs w:val="16"/>
                        </w:rPr>
                        <w:t>/</w:t>
                      </w:r>
                      <w:r w:rsidRPr="00022313">
                        <w:rPr>
                          <w:rFonts w:hint="eastAsia"/>
                          <w:color w:val="FFFFFF" w:themeColor="background1"/>
                          <w:sz w:val="16"/>
                          <w:szCs w:val="16"/>
                        </w:rPr>
                        <w:t>服务</w:t>
                      </w:r>
                    </w:p>
                  </w:txbxContent>
                </v:textbox>
              </v:shape>
            </w:pict>
          </mc:Fallback>
        </mc:AlternateContent>
      </w:r>
      <w:r w:rsidR="00C27443" w:rsidRPr="004E6AE5">
        <w:rPr>
          <w:noProof/>
          <w:sz w:val="22"/>
          <w:szCs w:val="22"/>
        </w:rPr>
        <mc:AlternateContent>
          <mc:Choice Requires="wps">
            <w:drawing>
              <wp:anchor distT="0" distB="0" distL="114300" distR="114300" simplePos="0" relativeHeight="251696128" behindDoc="0" locked="0" layoutInCell="1" allowOverlap="1" wp14:anchorId="6E0FD717" wp14:editId="4D1D9961">
                <wp:simplePos x="0" y="0"/>
                <wp:positionH relativeFrom="column">
                  <wp:posOffset>2922270</wp:posOffset>
                </wp:positionH>
                <wp:positionV relativeFrom="paragraph">
                  <wp:posOffset>914400</wp:posOffset>
                </wp:positionV>
                <wp:extent cx="777240" cy="266065"/>
                <wp:effectExtent l="0" t="0" r="0" b="635"/>
                <wp:wrapNone/>
                <wp:docPr id="65" name="文本框 65"/>
                <wp:cNvGraphicFramePr/>
                <a:graphic xmlns:a="http://schemas.openxmlformats.org/drawingml/2006/main">
                  <a:graphicData uri="http://schemas.microsoft.com/office/word/2010/wordprocessingShape">
                    <wps:wsp>
                      <wps:cNvSpPr txBox="1"/>
                      <wps:spPr>
                        <a:xfrm>
                          <a:off x="0" y="0"/>
                          <a:ext cx="7772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D7ED"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能源来源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5" o:spid="_x0000_s1052" type="#_x0000_t202" style="position:absolute;left:0;text-align:left;margin-left:230.1pt;margin-top:1in;width:61.2pt;height:2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" filled="f" stroked="f" strokeweight=".5pt">
                <v:textbox>
                  <w:txbxContent>
                    <w:p w14:paraId="45E0D7ED"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能源来源</w:t>
                      </w:r>
                    </w:p>
                  </w:txbxContent>
                </v:textbox>
              </v:shape>
            </w:pict>
          </mc:Fallback>
        </mc:AlternateContent>
      </w:r>
      <w:r w:rsidR="00C27443" w:rsidRPr="004E6AE5">
        <w:rPr>
          <w:noProof/>
          <w:sz w:val="22"/>
          <w:szCs w:val="22"/>
        </w:rPr>
        <mc:AlternateContent>
          <mc:Choice Requires="wps">
            <w:drawing>
              <wp:anchor distT="0" distB="0" distL="114300" distR="114300" simplePos="0" relativeHeight="251695104" behindDoc="0" locked="0" layoutInCell="1" allowOverlap="1" wp14:anchorId="65973FAD" wp14:editId="774C81D4">
                <wp:simplePos x="0" y="0"/>
                <wp:positionH relativeFrom="column">
                  <wp:posOffset>2916555</wp:posOffset>
                </wp:positionH>
                <wp:positionV relativeFrom="paragraph">
                  <wp:posOffset>738505</wp:posOffset>
                </wp:positionV>
                <wp:extent cx="782955" cy="266065"/>
                <wp:effectExtent l="0" t="0" r="0" b="635"/>
                <wp:wrapNone/>
                <wp:docPr id="64" name="文本框 64"/>
                <wp:cNvGraphicFramePr/>
                <a:graphic xmlns:a="http://schemas.openxmlformats.org/drawingml/2006/main">
                  <a:graphicData uri="http://schemas.microsoft.com/office/word/2010/wordprocessingShape">
                    <wps:wsp>
                      <wps:cNvSpPr txBox="1"/>
                      <wps:spPr>
                        <a:xfrm>
                          <a:off x="0" y="0"/>
                          <a:ext cx="78295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8740"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资源效率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4" o:spid="_x0000_s1053" type="#_x0000_t202" style="position:absolute;left:0;text-align:left;margin-left:229.65pt;margin-top:58.15pt;width:61.65pt;height:20.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" filled="f" stroked="f" strokeweight=".5pt">
                <v:textbox>
                  <w:txbxContent>
                    <w:p w14:paraId="710D8740"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资源效率</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82816" behindDoc="0" locked="0" layoutInCell="1" allowOverlap="1" wp14:anchorId="2FFE6CDA" wp14:editId="2E3D8849">
                <wp:simplePos x="0" y="0"/>
                <wp:positionH relativeFrom="column">
                  <wp:posOffset>2369185</wp:posOffset>
                </wp:positionH>
                <wp:positionV relativeFrom="paragraph">
                  <wp:posOffset>1075690</wp:posOffset>
                </wp:positionV>
                <wp:extent cx="565785" cy="266065"/>
                <wp:effectExtent l="0" t="0" r="0" b="635"/>
                <wp:wrapNone/>
                <wp:docPr id="52" name="文本框 52"/>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613A7"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机遇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2" o:spid="_x0000_s1054" type="#_x0000_t202" style="position:absolute;left:0;text-align:left;margin-left:186.55pt;margin-top:84.7pt;width:44.55pt;height:20.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" filled="f" stroked="f" strokeweight=".5pt">
                <v:textbox>
                  <w:txbxContent>
                    <w:p w14:paraId="24F613A7"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机遇</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81792" behindDoc="0" locked="0" layoutInCell="1" allowOverlap="1" wp14:anchorId="51171E82" wp14:editId="5C772A1D">
                <wp:simplePos x="0" y="0"/>
                <wp:positionH relativeFrom="column">
                  <wp:posOffset>1538605</wp:posOffset>
                </wp:positionH>
                <wp:positionV relativeFrom="paragraph">
                  <wp:posOffset>1068070</wp:posOffset>
                </wp:positionV>
                <wp:extent cx="434975" cy="266065"/>
                <wp:effectExtent l="0" t="0" r="0" b="635"/>
                <wp:wrapNone/>
                <wp:docPr id="51" name="文本框 51"/>
                <wp:cNvGraphicFramePr/>
                <a:graphic xmlns:a="http://schemas.openxmlformats.org/drawingml/2006/main">
                  <a:graphicData uri="http://schemas.microsoft.com/office/word/2010/wordprocessingShape">
                    <wps:wsp>
                      <wps:cNvSpPr txBox="1"/>
                      <wps:spPr>
                        <a:xfrm>
                          <a:off x="0" y="0"/>
                          <a:ext cx="4349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7CA97"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风险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55" type="#_x0000_t202" style="position:absolute;left:0;text-align:left;margin-left:121.15pt;margin-top:84.1pt;width:34.2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" filled="f" stroked="f" strokeweight=".5pt">
                <v:textbox>
                  <w:txbxContent>
                    <w:p w14:paraId="70F7CA97"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风险</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89984" behindDoc="0" locked="0" layoutInCell="1" allowOverlap="1" wp14:anchorId="504B4468" wp14:editId="18BD1967">
                <wp:simplePos x="0" y="0"/>
                <wp:positionH relativeFrom="column">
                  <wp:posOffset>212725</wp:posOffset>
                </wp:positionH>
                <wp:positionV relativeFrom="paragraph">
                  <wp:posOffset>2310130</wp:posOffset>
                </wp:positionV>
                <wp:extent cx="565785" cy="266065"/>
                <wp:effectExtent l="0" t="0" r="0" b="635"/>
                <wp:wrapNone/>
                <wp:docPr id="59" name="文本框 59"/>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7CAE9" w14:textId="5CEB69CC" w:rsidR="00AA4EE0" w:rsidRPr="00022313" w:rsidRDefault="00AA4EE0" w:rsidP="00C614B5">
                            <w:pPr>
                              <w:rPr>
                                <w:color w:val="FFFFFF" w:themeColor="background1"/>
                                <w:sz w:val="16"/>
                                <w:szCs w:val="16"/>
                              </w:rPr>
                            </w:pPr>
                            <w:r>
                              <w:rPr>
                                <w:rFonts w:hint="eastAsia"/>
                                <w:color w:val="FFFFFF" w:themeColor="background1"/>
                                <w:sz w:val="16"/>
                                <w:szCs w:val="16"/>
                              </w:rPr>
                              <w:t>收入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9" o:spid="_x0000_s1056" type="#_x0000_t202" style="position:absolute;left:0;text-align:left;margin-left:16.75pt;margin-top:181.9pt;width:44.55pt;height:20.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" filled="f" stroked="f" strokeweight=".5pt">
                <v:textbox>
                  <w:txbxContent>
                    <w:p w14:paraId="0547CAE9" w14:textId="5CEB69CC" w:rsidR="00AA4EE0" w:rsidRPr="00022313" w:rsidRDefault="00AA4EE0" w:rsidP="00C614B5">
                      <w:pPr>
                        <w:rPr>
                          <w:color w:val="FFFFFF" w:themeColor="background1"/>
                          <w:sz w:val="16"/>
                          <w:szCs w:val="16"/>
                        </w:rPr>
                      </w:pPr>
                      <w:r>
                        <w:rPr>
                          <w:rFonts w:hint="eastAsia"/>
                          <w:color w:val="FFFFFF" w:themeColor="background1"/>
                          <w:sz w:val="16"/>
                          <w:szCs w:val="16"/>
                        </w:rPr>
                        <w:t>收入</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88960" behindDoc="0" locked="0" layoutInCell="1" allowOverlap="1" wp14:anchorId="1280FAD2" wp14:editId="5E345566">
                <wp:simplePos x="0" y="0"/>
                <wp:positionH relativeFrom="column">
                  <wp:posOffset>213995</wp:posOffset>
                </wp:positionH>
                <wp:positionV relativeFrom="paragraph">
                  <wp:posOffset>2486660</wp:posOffset>
                </wp:positionV>
                <wp:extent cx="565785" cy="266065"/>
                <wp:effectExtent l="0" t="0" r="0" b="635"/>
                <wp:wrapNone/>
                <wp:docPr id="58" name="文本框 58"/>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5F550" w14:textId="5C555829" w:rsidR="00AA4EE0" w:rsidRPr="00022313" w:rsidRDefault="00AA4EE0" w:rsidP="00C614B5">
                            <w:pPr>
                              <w:rPr>
                                <w:color w:val="FFFFFF" w:themeColor="background1"/>
                                <w:sz w:val="16"/>
                                <w:szCs w:val="16"/>
                              </w:rPr>
                            </w:pPr>
                            <w:r>
                              <w:rPr>
                                <w:rFonts w:hint="eastAsia"/>
                                <w:color w:val="FFFFFF" w:themeColor="background1"/>
                                <w:sz w:val="16"/>
                                <w:szCs w:val="16"/>
                              </w:rPr>
                              <w:t>支出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057" type="#_x0000_t202" style="position:absolute;left:0;text-align:left;margin-left:16.85pt;margin-top:195.8pt;width:44.55pt;height:2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" filled="f" stroked="f" strokeweight=".5pt">
                <v:textbox>
                  <w:txbxContent>
                    <w:p w14:paraId="5A05F550" w14:textId="5C555829" w:rsidR="00AA4EE0" w:rsidRPr="00022313" w:rsidRDefault="00AA4EE0" w:rsidP="00C614B5">
                      <w:pPr>
                        <w:rPr>
                          <w:color w:val="FFFFFF" w:themeColor="background1"/>
                          <w:sz w:val="16"/>
                          <w:szCs w:val="16"/>
                        </w:rPr>
                      </w:pPr>
                      <w:r>
                        <w:rPr>
                          <w:rFonts w:hint="eastAsia"/>
                          <w:color w:val="FFFFFF" w:themeColor="background1"/>
                          <w:sz w:val="16"/>
                          <w:szCs w:val="16"/>
                        </w:rPr>
                        <w:t>支出</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91008" behindDoc="0" locked="0" layoutInCell="1" allowOverlap="1" wp14:anchorId="06255217" wp14:editId="487C6AC9">
                <wp:simplePos x="0" y="0"/>
                <wp:positionH relativeFrom="column">
                  <wp:posOffset>410845</wp:posOffset>
                </wp:positionH>
                <wp:positionV relativeFrom="paragraph">
                  <wp:posOffset>1160780</wp:posOffset>
                </wp:positionV>
                <wp:extent cx="565785" cy="266065"/>
                <wp:effectExtent l="0" t="0" r="0" b="635"/>
                <wp:wrapNone/>
                <wp:docPr id="60" name="文本框 60"/>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BACCA"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声誉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0" o:spid="_x0000_s1058" type="#_x0000_t202" style="position:absolute;left:0;text-align:left;margin-left:32.35pt;margin-top:91.4pt;width:44.55pt;height:20.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" filled="f" stroked="f" strokeweight=".5pt">
                <v:textbox>
                  <w:txbxContent>
                    <w:p w14:paraId="666BACCA"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声誉</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92032" behindDoc="0" locked="0" layoutInCell="1" allowOverlap="1" wp14:anchorId="66A9F5AB" wp14:editId="68198C51">
                <wp:simplePos x="0" y="0"/>
                <wp:positionH relativeFrom="column">
                  <wp:posOffset>409575</wp:posOffset>
                </wp:positionH>
                <wp:positionV relativeFrom="paragraph">
                  <wp:posOffset>998220</wp:posOffset>
                </wp:positionV>
                <wp:extent cx="565785" cy="266065"/>
                <wp:effectExtent l="0" t="0" r="0" b="635"/>
                <wp:wrapNone/>
                <wp:docPr id="61" name="文本框 61"/>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181F1"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市场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1" o:spid="_x0000_s1059" type="#_x0000_t202" style="position:absolute;left:0;text-align:left;margin-left:32.25pt;margin-top:78.6pt;width:44.55pt;height:20.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" filled="f" stroked="f" strokeweight=".5pt">
                <v:textbox>
                  <w:txbxContent>
                    <w:p w14:paraId="1DB181F1"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市场</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94080" behindDoc="0" locked="0" layoutInCell="1" allowOverlap="1" wp14:anchorId="4A9FBA1C" wp14:editId="3728DD76">
                <wp:simplePos x="0" y="0"/>
                <wp:positionH relativeFrom="column">
                  <wp:posOffset>409575</wp:posOffset>
                </wp:positionH>
                <wp:positionV relativeFrom="paragraph">
                  <wp:posOffset>669925</wp:posOffset>
                </wp:positionV>
                <wp:extent cx="824865" cy="266065"/>
                <wp:effectExtent l="0" t="0" r="0" b="635"/>
                <wp:wrapNone/>
                <wp:docPr id="63" name="文本框 63"/>
                <wp:cNvGraphicFramePr/>
                <a:graphic xmlns:a="http://schemas.openxmlformats.org/drawingml/2006/main">
                  <a:graphicData uri="http://schemas.microsoft.com/office/word/2010/wordprocessingShape">
                    <wps:wsp>
                      <wps:cNvSpPr txBox="1"/>
                      <wps:spPr>
                        <a:xfrm>
                          <a:off x="0" y="0"/>
                          <a:ext cx="8248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098F1"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政策和法律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3" o:spid="_x0000_s1060" type="#_x0000_t202" style="position:absolute;left:0;text-align:left;margin-left:32.25pt;margin-top:52.75pt;width:64.95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" filled="f" stroked="f" strokeweight=".5pt">
                <v:textbox>
                  <w:txbxContent>
                    <w:p w14:paraId="5E6098F1" w14:textId="77777777" w:rsidR="00AA4EE0" w:rsidRPr="00022313" w:rsidRDefault="00AA4EE0" w:rsidP="00C614B5">
                      <w:pPr>
                        <w:rPr>
                          <w:color w:val="FFFFFF" w:themeColor="background1"/>
                          <w:sz w:val="16"/>
                          <w:szCs w:val="16"/>
                        </w:rPr>
                      </w:pPr>
                      <w:r w:rsidRPr="00022313">
                        <w:rPr>
                          <w:rFonts w:hint="eastAsia"/>
                          <w:color w:val="FFFFFF" w:themeColor="background1"/>
                          <w:sz w:val="16"/>
                          <w:szCs w:val="16"/>
                        </w:rPr>
                        <w:t>政策和法律</w:t>
                      </w:r>
                    </w:p>
                  </w:txbxContent>
                </v:textbox>
              </v:shape>
            </w:pict>
          </mc:Fallback>
        </mc:AlternateContent>
      </w:r>
      <w:r w:rsidR="005C6FDD" w:rsidRPr="004E6AE5">
        <w:rPr>
          <w:noProof/>
          <w:sz w:val="22"/>
          <w:szCs w:val="22"/>
        </w:rPr>
        <mc:AlternateContent>
          <mc:Choice Requires="wps">
            <w:drawing>
              <wp:anchor distT="0" distB="0" distL="114300" distR="114300" simplePos="0" relativeHeight="251693056" behindDoc="0" locked="0" layoutInCell="1" allowOverlap="1" wp14:anchorId="0EE13C21" wp14:editId="07548F5A">
                <wp:simplePos x="0" y="0"/>
                <wp:positionH relativeFrom="column">
                  <wp:posOffset>391160</wp:posOffset>
                </wp:positionH>
                <wp:positionV relativeFrom="paragraph">
                  <wp:posOffset>850265</wp:posOffset>
                </wp:positionV>
                <wp:extent cx="565785" cy="266065"/>
                <wp:effectExtent l="0" t="0" r="0" b="635"/>
                <wp:wrapNone/>
                <wp:docPr id="62" name="文本框 62"/>
                <wp:cNvGraphicFramePr/>
                <a:graphic xmlns:a="http://schemas.openxmlformats.org/drawingml/2006/main">
                  <a:graphicData uri="http://schemas.microsoft.com/office/word/2010/wordprocessingShape">
                    <wps:wsp>
                      <wps:cNvSpPr txBox="1"/>
                      <wps:spPr>
                        <a:xfrm>
                          <a:off x="0" y="0"/>
                          <a:ext cx="56578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2AA84" w14:textId="77777777" w:rsidR="00AA4EE0" w:rsidRPr="00022313" w:rsidRDefault="00AA4EE0" w:rsidP="00C614B5">
                            <w:pPr>
                              <w:rPr>
                                <w:sz w:val="16"/>
                                <w:szCs w:val="16"/>
                              </w:rPr>
                            </w:pPr>
                            <w:r w:rsidRPr="00022313">
                              <w:rPr>
                                <w:rFonts w:hint="eastAsia"/>
                                <w:color w:val="FFFFFF" w:themeColor="background1"/>
                                <w:sz w:val="16"/>
                                <w:szCs w:val="16"/>
                              </w:rPr>
                              <w:t>技术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2" o:spid="_x0000_s1061" type="#_x0000_t202" style="position:absolute;left:0;text-align:left;margin-left:30.8pt;margin-top:66.95pt;width:44.55pt;height:20.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" filled="f" stroked="f" strokeweight=".5pt">
                <v:textbox>
                  <w:txbxContent>
                    <w:p w14:paraId="5742AA84" w14:textId="77777777" w:rsidR="00AA4EE0" w:rsidRPr="00022313" w:rsidRDefault="00AA4EE0" w:rsidP="00C614B5">
                      <w:pPr>
                        <w:rPr>
                          <w:sz w:val="16"/>
                          <w:szCs w:val="16"/>
                        </w:rPr>
                      </w:pPr>
                      <w:r w:rsidRPr="00022313">
                        <w:rPr>
                          <w:rFonts w:hint="eastAsia"/>
                          <w:color w:val="FFFFFF" w:themeColor="background1"/>
                          <w:sz w:val="16"/>
                          <w:szCs w:val="16"/>
                        </w:rPr>
                        <w:t>技术</w:t>
                      </w:r>
                    </w:p>
                  </w:txbxContent>
                </v:textbox>
              </v:shape>
            </w:pict>
          </mc:Fallback>
        </mc:AlternateContent>
      </w:r>
      <w:r w:rsidR="005C6FDD" w:rsidRPr="004E6AE5">
        <w:rPr>
          <w:noProof/>
          <w:sz w:val="22"/>
          <w:szCs w:val="22"/>
        </w:rPr>
        <mc:AlternateContent>
          <mc:Choice Requires="wps">
            <w:drawing>
              <wp:anchor distT="0" distB="0" distL="114300" distR="114300" simplePos="0" relativeHeight="251905024" behindDoc="0" locked="0" layoutInCell="1" allowOverlap="1" wp14:anchorId="619313D6" wp14:editId="6AF07BCD">
                <wp:simplePos x="0" y="0"/>
                <wp:positionH relativeFrom="column">
                  <wp:posOffset>52705</wp:posOffset>
                </wp:positionH>
                <wp:positionV relativeFrom="paragraph">
                  <wp:posOffset>69215</wp:posOffset>
                </wp:positionV>
                <wp:extent cx="2990850" cy="51435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29908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DE73C" w14:textId="77777777" w:rsidR="00AA4EE0" w:rsidRDefault="00AA4EE0" w:rsidP="005C6FDD">
                            <w:pPr>
                              <w:spacing w:line="276" w:lineRule="auto"/>
                              <w:rPr>
                                <w:sz w:val="22"/>
                                <w:szCs w:val="22"/>
                              </w:rPr>
                            </w:pPr>
                            <w:r>
                              <w:rPr>
                                <w:rFonts w:hint="eastAsia"/>
                                <w:sz w:val="22"/>
                                <w:szCs w:val="22"/>
                              </w:rPr>
                              <w:t>图</w:t>
                            </w:r>
                            <w:r>
                              <w:rPr>
                                <w:rFonts w:hint="eastAsia"/>
                                <w:sz w:val="22"/>
                                <w:szCs w:val="22"/>
                              </w:rPr>
                              <w:t>1</w:t>
                            </w:r>
                          </w:p>
                          <w:p w14:paraId="04B27C4B" w14:textId="292CB680" w:rsidR="00AA4EE0" w:rsidRPr="00022313" w:rsidRDefault="00AA4EE0" w:rsidP="005C6FDD">
                            <w:pPr>
                              <w:rPr>
                                <w:color w:val="FFFFFF" w:themeColor="background1"/>
                                <w:sz w:val="16"/>
                                <w:szCs w:val="16"/>
                              </w:rPr>
                            </w:pPr>
                            <w:r w:rsidRPr="001A7E0A">
                              <w:rPr>
                                <w:b/>
                                <w:sz w:val="22"/>
                                <w:szCs w:val="22"/>
                              </w:rPr>
                              <w:t>气候相关风险、机遇和财务影响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3" o:spid="_x0000_s1062" type="#_x0000_t202" style="position:absolute;left:0;text-align:left;margin-left:4.15pt;margin-top:5.45pt;width:235.5pt;height:4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" filled="f" stroked="f" strokeweight=".5pt">
                <v:textbox>
                  <w:txbxContent>
                    <w:p w14:paraId="4FCDE73C" w14:textId="77777777" w:rsidR="00AA4EE0" w:rsidRDefault="00AA4EE0" w:rsidP="005C6FDD">
                      <w:pPr>
                        <w:spacing w:line="276" w:lineRule="auto"/>
                        <w:rPr>
                          <w:sz w:val="22"/>
                          <w:szCs w:val="22"/>
                        </w:rPr>
                      </w:pPr>
                      <w:r>
                        <w:rPr>
                          <w:rFonts w:hint="eastAsia"/>
                          <w:sz w:val="22"/>
                          <w:szCs w:val="22"/>
                        </w:rPr>
                        <w:t>图</w:t>
                      </w:r>
                      <w:r>
                        <w:rPr>
                          <w:rFonts w:hint="eastAsia"/>
                          <w:sz w:val="22"/>
                          <w:szCs w:val="22"/>
                        </w:rPr>
                        <w:t>1</w:t>
                      </w:r>
                    </w:p>
                    <w:p w14:paraId="04B27C4B" w14:textId="292CB680" w:rsidR="00AA4EE0" w:rsidRPr="00022313" w:rsidRDefault="00AA4EE0" w:rsidP="005C6FDD">
                      <w:pPr>
                        <w:rPr>
                          <w:color w:val="FFFFFF" w:themeColor="background1"/>
                          <w:sz w:val="16"/>
                          <w:szCs w:val="16"/>
                        </w:rPr>
                      </w:pPr>
                      <w:r w:rsidRPr="001A7E0A">
                        <w:rPr>
                          <w:b/>
                          <w:sz w:val="22"/>
                          <w:szCs w:val="22"/>
                        </w:rPr>
                        <w:t>气候相关风险、机遇和财务影响</w:t>
                      </w:r>
                    </w:p>
                  </w:txbxContent>
                </v:textbox>
              </v:shape>
            </w:pict>
          </mc:Fallback>
        </mc:AlternateContent>
      </w:r>
      <w:r w:rsidR="005C6FDD">
        <w:rPr>
          <w:noProof/>
          <w:sz w:val="22"/>
          <w:szCs w:val="22"/>
        </w:rPr>
        <w:drawing>
          <wp:inline distT="0" distB="0" distL="0" distR="0" wp14:anchorId="0BDF0FFC" wp14:editId="3ED595CB">
            <wp:extent cx="4531943" cy="28479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486" cy="2849573"/>
                    </a:xfrm>
                    <a:prstGeom prst="rect">
                      <a:avLst/>
                    </a:prstGeom>
                    <a:noFill/>
                    <a:ln>
                      <a:noFill/>
                    </a:ln>
                  </pic:spPr>
                </pic:pic>
              </a:graphicData>
            </a:graphic>
          </wp:inline>
        </w:drawing>
      </w:r>
    </w:p>
    <w:p w14:paraId="47289870" w14:textId="061F8E9F" w:rsidR="007B00FD" w:rsidRPr="009C2E71" w:rsidRDefault="002868B2" w:rsidP="007B00FD">
      <w:pPr>
        <w:spacing w:afterLines="50" w:after="156" w:line="276" w:lineRule="auto"/>
        <w:rPr>
          <w:sz w:val="22"/>
          <w:szCs w:val="22"/>
        </w:rPr>
      </w:pPr>
      <w:r>
        <w:rPr>
          <w:rFonts w:hint="eastAsia"/>
          <w:sz w:val="22"/>
          <w:szCs w:val="22"/>
        </w:rPr>
        <w:t>从根本上讲</w:t>
      </w:r>
      <w:r w:rsidR="007B00FD" w:rsidRPr="009C2E71">
        <w:rPr>
          <w:rFonts w:hint="eastAsia"/>
          <w:sz w:val="22"/>
          <w:szCs w:val="22"/>
        </w:rPr>
        <w:t>，气候相关问题对</w:t>
      </w:r>
      <w:r w:rsidR="00BE3A2A" w:rsidRPr="009C2E71">
        <w:rPr>
          <w:rFonts w:hint="eastAsia"/>
          <w:sz w:val="22"/>
          <w:szCs w:val="22"/>
        </w:rPr>
        <w:t>组织机构</w:t>
      </w:r>
      <w:r w:rsidR="007B00FD" w:rsidRPr="009C2E71">
        <w:rPr>
          <w:rFonts w:hint="eastAsia"/>
          <w:sz w:val="22"/>
          <w:szCs w:val="22"/>
        </w:rPr>
        <w:t>的财务影响</w:t>
      </w:r>
      <w:r w:rsidR="00125A80" w:rsidRPr="009C2E71">
        <w:rPr>
          <w:rFonts w:hint="eastAsia"/>
          <w:sz w:val="22"/>
          <w:szCs w:val="22"/>
        </w:rPr>
        <w:t>受到两个方面的驱动：</w:t>
      </w:r>
      <w:r w:rsidR="00BE3A2A" w:rsidRPr="009C2E71">
        <w:rPr>
          <w:rFonts w:hint="eastAsia"/>
          <w:sz w:val="22"/>
          <w:szCs w:val="22"/>
        </w:rPr>
        <w:t>组织机构</w:t>
      </w:r>
      <w:r w:rsidR="00125A80" w:rsidRPr="009C2E71">
        <w:rPr>
          <w:rFonts w:hint="eastAsia"/>
          <w:sz w:val="22"/>
          <w:szCs w:val="22"/>
        </w:rPr>
        <w:t>面临的特定气候相关风险和机遇；</w:t>
      </w:r>
      <w:r w:rsidR="00F55053" w:rsidRPr="009C2E71">
        <w:rPr>
          <w:rFonts w:hint="eastAsia"/>
          <w:sz w:val="22"/>
          <w:szCs w:val="22"/>
        </w:rPr>
        <w:t>组织机构</w:t>
      </w:r>
      <w:r w:rsidR="00125A80" w:rsidRPr="009C2E71">
        <w:rPr>
          <w:rFonts w:hint="eastAsia"/>
          <w:sz w:val="22"/>
          <w:szCs w:val="22"/>
        </w:rPr>
        <w:t>在</w:t>
      </w:r>
      <w:r w:rsidR="007B00FD" w:rsidRPr="009C2E71">
        <w:rPr>
          <w:rFonts w:hint="eastAsia"/>
          <w:sz w:val="22"/>
          <w:szCs w:val="22"/>
        </w:rPr>
        <w:t>管理</w:t>
      </w:r>
      <w:r w:rsidRPr="00B42354">
        <w:rPr>
          <w:rFonts w:hint="eastAsia"/>
          <w:sz w:val="22"/>
          <w:szCs w:val="22"/>
        </w:rPr>
        <w:t>风险</w:t>
      </w:r>
      <w:r w:rsidR="00125A80" w:rsidRPr="009C2E71">
        <w:rPr>
          <w:rFonts w:hint="eastAsia"/>
          <w:sz w:val="22"/>
          <w:szCs w:val="22"/>
        </w:rPr>
        <w:t>（即，缓解、转移、接受或控制风险）</w:t>
      </w:r>
      <w:r w:rsidR="007B00FD" w:rsidRPr="009C2E71">
        <w:rPr>
          <w:rFonts w:hint="eastAsia"/>
          <w:sz w:val="22"/>
          <w:szCs w:val="22"/>
        </w:rPr>
        <w:t>及</w:t>
      </w:r>
      <w:r>
        <w:rPr>
          <w:rFonts w:hint="eastAsia"/>
          <w:sz w:val="22"/>
          <w:szCs w:val="22"/>
        </w:rPr>
        <w:t>抓住</w:t>
      </w:r>
      <w:r w:rsidR="007B00FD" w:rsidRPr="009C2E71">
        <w:rPr>
          <w:rFonts w:hint="eastAsia"/>
          <w:sz w:val="22"/>
          <w:szCs w:val="22"/>
        </w:rPr>
        <w:t>机遇</w:t>
      </w:r>
      <w:r w:rsidR="00125A80" w:rsidRPr="009C2E71">
        <w:rPr>
          <w:rFonts w:hint="eastAsia"/>
          <w:sz w:val="22"/>
          <w:szCs w:val="22"/>
        </w:rPr>
        <w:t>过程中采取的战略和风险管理决策</w:t>
      </w:r>
      <w:r w:rsidR="00197415" w:rsidRPr="009C2E71">
        <w:rPr>
          <w:rFonts w:hint="eastAsia"/>
          <w:sz w:val="22"/>
          <w:szCs w:val="22"/>
        </w:rPr>
        <w:t>。工作组</w:t>
      </w:r>
      <w:r w:rsidR="00E90333">
        <w:rPr>
          <w:rFonts w:hint="eastAsia"/>
          <w:sz w:val="22"/>
          <w:szCs w:val="22"/>
        </w:rPr>
        <w:t>发现，</w:t>
      </w:r>
      <w:r w:rsidR="007B00FD" w:rsidRPr="009C2E71">
        <w:rPr>
          <w:rFonts w:hint="eastAsia"/>
          <w:sz w:val="22"/>
          <w:szCs w:val="22"/>
        </w:rPr>
        <w:t>气候相关风险和机遇</w:t>
      </w:r>
      <w:r w:rsidR="003F06EA">
        <w:rPr>
          <w:rFonts w:hint="eastAsia"/>
          <w:sz w:val="22"/>
          <w:szCs w:val="22"/>
        </w:rPr>
        <w:t>主要</w:t>
      </w:r>
      <w:r w:rsidRPr="00F03A3E">
        <w:rPr>
          <w:rFonts w:hint="eastAsia"/>
          <w:sz w:val="22"/>
          <w:szCs w:val="22"/>
        </w:rPr>
        <w:t>通过四个</w:t>
      </w:r>
      <w:r w:rsidR="00E90333">
        <w:rPr>
          <w:rFonts w:hint="eastAsia"/>
          <w:sz w:val="22"/>
          <w:szCs w:val="22"/>
        </w:rPr>
        <w:t>主要</w:t>
      </w:r>
      <w:r w:rsidR="00213C54">
        <w:rPr>
          <w:rFonts w:hint="eastAsia"/>
          <w:sz w:val="22"/>
          <w:szCs w:val="22"/>
        </w:rPr>
        <w:t>方面</w:t>
      </w:r>
      <w:r w:rsidR="00E90333">
        <w:rPr>
          <w:rFonts w:hint="eastAsia"/>
          <w:sz w:val="22"/>
          <w:szCs w:val="22"/>
        </w:rPr>
        <w:t>（</w:t>
      </w:r>
      <w:r w:rsidR="00E90333" w:rsidRPr="008B6D2A">
        <w:rPr>
          <w:rFonts w:hint="eastAsia"/>
          <w:sz w:val="22"/>
          <w:szCs w:val="22"/>
        </w:rPr>
        <w:t>详见</w:t>
      </w:r>
      <w:r w:rsidR="00E90333" w:rsidRPr="00AA6F99">
        <w:rPr>
          <w:rFonts w:hint="eastAsia"/>
          <w:color w:val="4BACC6" w:themeColor="accent5"/>
          <w:sz w:val="22"/>
          <w:szCs w:val="22"/>
        </w:rPr>
        <w:t>图</w:t>
      </w:r>
      <w:r w:rsidR="00E90333" w:rsidRPr="00AA6F99">
        <w:rPr>
          <w:rFonts w:hint="eastAsia"/>
          <w:color w:val="4BACC6" w:themeColor="accent5"/>
          <w:sz w:val="22"/>
          <w:szCs w:val="22"/>
        </w:rPr>
        <w:t>2</w:t>
      </w:r>
      <w:r w:rsidR="00E90333" w:rsidRPr="008B6D2A">
        <w:rPr>
          <w:rFonts w:hint="eastAsia"/>
          <w:sz w:val="22"/>
          <w:szCs w:val="22"/>
        </w:rPr>
        <w:lastRenderedPageBreak/>
        <w:t>（第</w:t>
      </w:r>
      <w:r w:rsidR="00E90333" w:rsidRPr="008B6D2A">
        <w:rPr>
          <w:rFonts w:hint="eastAsia"/>
          <w:sz w:val="22"/>
          <w:szCs w:val="22"/>
        </w:rPr>
        <w:t>9</w:t>
      </w:r>
      <w:r w:rsidR="00E90333" w:rsidRPr="008B6D2A">
        <w:rPr>
          <w:rFonts w:hint="eastAsia"/>
          <w:sz w:val="22"/>
          <w:szCs w:val="22"/>
        </w:rPr>
        <w:t>页）</w:t>
      </w:r>
      <w:r w:rsidR="00E90333">
        <w:rPr>
          <w:rFonts w:hint="eastAsia"/>
          <w:sz w:val="22"/>
          <w:szCs w:val="22"/>
        </w:rPr>
        <w:t>）</w:t>
      </w:r>
      <w:r w:rsidR="007B00FD" w:rsidRPr="009C2E71">
        <w:rPr>
          <w:rFonts w:hint="eastAsia"/>
          <w:sz w:val="22"/>
          <w:szCs w:val="22"/>
        </w:rPr>
        <w:t>对</w:t>
      </w:r>
      <w:r w:rsidR="00F55053" w:rsidRPr="009C2E71">
        <w:rPr>
          <w:rFonts w:hint="eastAsia"/>
          <w:sz w:val="22"/>
          <w:szCs w:val="22"/>
        </w:rPr>
        <w:t>组织机构</w:t>
      </w:r>
      <w:r w:rsidR="007B00FD" w:rsidRPr="009C2E71">
        <w:rPr>
          <w:rFonts w:hint="eastAsia"/>
          <w:sz w:val="22"/>
          <w:szCs w:val="22"/>
        </w:rPr>
        <w:t>目前和未来的财务状况产生影响。</w:t>
      </w:r>
    </w:p>
    <w:p w14:paraId="7B6CCAB7" w14:textId="07A36EFE" w:rsidR="007B00FD" w:rsidRPr="009C2E71" w:rsidRDefault="007B00FD" w:rsidP="007B00FD">
      <w:pPr>
        <w:spacing w:afterLines="50" w:after="156" w:line="276" w:lineRule="auto"/>
        <w:rPr>
          <w:sz w:val="22"/>
          <w:szCs w:val="22"/>
        </w:rPr>
      </w:pPr>
      <w:r w:rsidRPr="009C2E71">
        <w:rPr>
          <w:rFonts w:hint="eastAsia"/>
          <w:sz w:val="22"/>
          <w:szCs w:val="22"/>
        </w:rPr>
        <w:t>气候相关问题</w:t>
      </w:r>
      <w:r w:rsidR="00DB2040" w:rsidRPr="00FA0FA8">
        <w:rPr>
          <w:rFonts w:hint="eastAsia"/>
          <w:sz w:val="22"/>
          <w:szCs w:val="22"/>
        </w:rPr>
        <w:t>并不总是</w:t>
      </w:r>
      <w:r w:rsidRPr="009C2E71">
        <w:rPr>
          <w:rFonts w:hint="eastAsia"/>
          <w:sz w:val="22"/>
          <w:szCs w:val="22"/>
        </w:rPr>
        <w:t>对</w:t>
      </w:r>
      <w:r w:rsidR="00F55053" w:rsidRPr="009C2E71">
        <w:rPr>
          <w:rFonts w:hint="eastAsia"/>
          <w:sz w:val="22"/>
          <w:szCs w:val="22"/>
        </w:rPr>
        <w:t>组织机构</w:t>
      </w:r>
      <w:r w:rsidR="00DB2040">
        <w:rPr>
          <w:rFonts w:hint="eastAsia"/>
          <w:sz w:val="22"/>
          <w:szCs w:val="22"/>
        </w:rPr>
        <w:t>产生</w:t>
      </w:r>
      <w:r w:rsidR="00DB2040" w:rsidRPr="008209C4">
        <w:rPr>
          <w:rFonts w:hint="eastAsia"/>
          <w:sz w:val="22"/>
          <w:szCs w:val="22"/>
        </w:rPr>
        <w:t>直接</w:t>
      </w:r>
      <w:r w:rsidR="00DB2040">
        <w:rPr>
          <w:rFonts w:hint="eastAsia"/>
          <w:sz w:val="22"/>
          <w:szCs w:val="22"/>
        </w:rPr>
        <w:t>或明确</w:t>
      </w:r>
      <w:r w:rsidR="00DB2040" w:rsidRPr="008209C4">
        <w:rPr>
          <w:rFonts w:hint="eastAsia"/>
          <w:sz w:val="22"/>
          <w:szCs w:val="22"/>
        </w:rPr>
        <w:t>的</w:t>
      </w:r>
      <w:r w:rsidRPr="009C2E71">
        <w:rPr>
          <w:rFonts w:hint="eastAsia"/>
          <w:sz w:val="22"/>
          <w:szCs w:val="22"/>
        </w:rPr>
        <w:t>财务影响，</w:t>
      </w:r>
      <w:r w:rsidR="00DB2040">
        <w:rPr>
          <w:rFonts w:hint="eastAsia"/>
          <w:sz w:val="22"/>
          <w:szCs w:val="22"/>
        </w:rPr>
        <w:t>而且</w:t>
      </w:r>
      <w:r w:rsidRPr="009C2E71">
        <w:rPr>
          <w:rFonts w:hint="eastAsia"/>
          <w:sz w:val="22"/>
          <w:szCs w:val="22"/>
        </w:rPr>
        <w:t>，对于许多</w:t>
      </w:r>
      <w:r w:rsidR="00F55053" w:rsidRPr="009C2E71">
        <w:rPr>
          <w:rFonts w:hint="eastAsia"/>
          <w:sz w:val="22"/>
          <w:szCs w:val="22"/>
        </w:rPr>
        <w:t>组织机构</w:t>
      </w:r>
      <w:r w:rsidR="00197415" w:rsidRPr="009C2E71">
        <w:rPr>
          <w:rFonts w:hint="eastAsia"/>
          <w:sz w:val="22"/>
          <w:szCs w:val="22"/>
        </w:rPr>
        <w:t>而言，</w:t>
      </w:r>
      <w:r w:rsidR="00DB2040">
        <w:rPr>
          <w:rFonts w:hint="eastAsia"/>
          <w:sz w:val="22"/>
          <w:szCs w:val="22"/>
        </w:rPr>
        <w:t>发现</w:t>
      </w:r>
      <w:r w:rsidR="00197415" w:rsidRPr="009C2E71">
        <w:rPr>
          <w:rFonts w:hint="eastAsia"/>
          <w:sz w:val="22"/>
          <w:szCs w:val="22"/>
        </w:rPr>
        <w:t>这些问题，评估潜在影响，确保在财务申报中反映</w:t>
      </w:r>
      <w:r w:rsidR="00DB2040" w:rsidRPr="00782044">
        <w:rPr>
          <w:rFonts w:hint="eastAsia"/>
          <w:sz w:val="22"/>
          <w:szCs w:val="22"/>
        </w:rPr>
        <w:t>重大问题</w:t>
      </w:r>
      <w:r w:rsidR="00197415" w:rsidRPr="009C2E71">
        <w:rPr>
          <w:rFonts w:hint="eastAsia"/>
          <w:sz w:val="22"/>
          <w:szCs w:val="22"/>
        </w:rPr>
        <w:t>，是具有</w:t>
      </w:r>
      <w:r w:rsidR="00DB2040">
        <w:rPr>
          <w:rFonts w:hint="eastAsia"/>
          <w:sz w:val="22"/>
          <w:szCs w:val="22"/>
        </w:rPr>
        <w:t>颇为困难</w:t>
      </w:r>
      <w:r w:rsidR="00197415" w:rsidRPr="009C2E71">
        <w:rPr>
          <w:rFonts w:hint="eastAsia"/>
          <w:sz w:val="22"/>
          <w:szCs w:val="22"/>
        </w:rPr>
        <w:t>的事情</w:t>
      </w:r>
      <w:r w:rsidR="00DB2040">
        <w:rPr>
          <w:rFonts w:hint="eastAsia"/>
          <w:sz w:val="22"/>
          <w:szCs w:val="22"/>
        </w:rPr>
        <w:t>。其</w:t>
      </w:r>
      <w:r w:rsidRPr="009C2E71">
        <w:rPr>
          <w:rFonts w:hint="eastAsia"/>
          <w:sz w:val="22"/>
          <w:szCs w:val="22"/>
        </w:rPr>
        <w:t>主要</w:t>
      </w:r>
      <w:r w:rsidR="00DB2040">
        <w:rPr>
          <w:rFonts w:hint="eastAsia"/>
          <w:sz w:val="22"/>
          <w:szCs w:val="22"/>
        </w:rPr>
        <w:t>原因</w:t>
      </w:r>
      <w:r w:rsidRPr="009C2E71">
        <w:rPr>
          <w:rFonts w:hint="eastAsia"/>
          <w:sz w:val="22"/>
          <w:szCs w:val="22"/>
        </w:rPr>
        <w:t>可能</w:t>
      </w:r>
      <w:r w:rsidR="00DB2040">
        <w:rPr>
          <w:rFonts w:hint="eastAsia"/>
          <w:sz w:val="22"/>
          <w:szCs w:val="22"/>
        </w:rPr>
        <w:t>包括</w:t>
      </w:r>
      <w:r w:rsidRPr="009C2E71">
        <w:rPr>
          <w:rFonts w:hint="eastAsia"/>
          <w:sz w:val="22"/>
          <w:szCs w:val="22"/>
        </w:rPr>
        <w:t>：（</w:t>
      </w:r>
      <w:r w:rsidRPr="009C2E71">
        <w:rPr>
          <w:rFonts w:hint="eastAsia"/>
          <w:sz w:val="22"/>
          <w:szCs w:val="22"/>
        </w:rPr>
        <w:t>1</w:t>
      </w:r>
      <w:r w:rsidRPr="009C2E71">
        <w:rPr>
          <w:rFonts w:hint="eastAsia"/>
          <w:sz w:val="22"/>
          <w:szCs w:val="22"/>
        </w:rPr>
        <w:t>）</w:t>
      </w:r>
      <w:r w:rsidR="00F55053" w:rsidRPr="009C2E71">
        <w:rPr>
          <w:rFonts w:hint="eastAsia"/>
          <w:sz w:val="22"/>
          <w:szCs w:val="22"/>
        </w:rPr>
        <w:t>组织机构</w:t>
      </w:r>
      <w:r w:rsidRPr="009C2E71">
        <w:rPr>
          <w:rFonts w:hint="eastAsia"/>
          <w:sz w:val="22"/>
          <w:szCs w:val="22"/>
        </w:rPr>
        <w:t>对气候相关问题的了解有限；（</w:t>
      </w:r>
      <w:r w:rsidRPr="009C2E71">
        <w:rPr>
          <w:rFonts w:hint="eastAsia"/>
          <w:sz w:val="22"/>
          <w:szCs w:val="22"/>
        </w:rPr>
        <w:t>2</w:t>
      </w:r>
      <w:r w:rsidRPr="009C2E71">
        <w:rPr>
          <w:rFonts w:hint="eastAsia"/>
          <w:sz w:val="22"/>
          <w:szCs w:val="22"/>
        </w:rPr>
        <w:t>）</w:t>
      </w:r>
      <w:r w:rsidR="006F4D75">
        <w:rPr>
          <w:rFonts w:hint="eastAsia"/>
          <w:sz w:val="22"/>
          <w:szCs w:val="22"/>
        </w:rPr>
        <w:t>重点</w:t>
      </w:r>
      <w:r w:rsidRPr="009C2E71">
        <w:rPr>
          <w:rFonts w:hint="eastAsia"/>
          <w:sz w:val="22"/>
          <w:szCs w:val="22"/>
        </w:rPr>
        <w:t>倾向于关注近期风险，而</w:t>
      </w:r>
      <w:r w:rsidR="00197415" w:rsidRPr="009C2E71">
        <w:rPr>
          <w:rFonts w:hint="eastAsia"/>
          <w:sz w:val="22"/>
          <w:szCs w:val="22"/>
        </w:rPr>
        <w:t>不</w:t>
      </w:r>
      <w:r w:rsidRPr="009C2E71">
        <w:rPr>
          <w:rFonts w:hint="eastAsia"/>
          <w:sz w:val="22"/>
          <w:szCs w:val="22"/>
        </w:rPr>
        <w:t>重视长期内可能出现</w:t>
      </w:r>
      <w:r w:rsidR="00197415" w:rsidRPr="009C2E71">
        <w:rPr>
          <w:rFonts w:hint="eastAsia"/>
          <w:sz w:val="22"/>
          <w:szCs w:val="22"/>
        </w:rPr>
        <w:t>的</w:t>
      </w:r>
      <w:r w:rsidRPr="009C2E71">
        <w:rPr>
          <w:rFonts w:hint="eastAsia"/>
          <w:sz w:val="22"/>
          <w:szCs w:val="22"/>
        </w:rPr>
        <w:t>风险；</w:t>
      </w:r>
      <w:r w:rsidR="006F4D75">
        <w:rPr>
          <w:rFonts w:hint="eastAsia"/>
          <w:sz w:val="22"/>
          <w:szCs w:val="22"/>
        </w:rPr>
        <w:t>及</w:t>
      </w:r>
      <w:r w:rsidRPr="009C2E71">
        <w:rPr>
          <w:rFonts w:hint="eastAsia"/>
          <w:sz w:val="22"/>
          <w:szCs w:val="22"/>
        </w:rPr>
        <w:t>（</w:t>
      </w:r>
      <w:r w:rsidRPr="009C2E71">
        <w:rPr>
          <w:rFonts w:hint="eastAsia"/>
          <w:sz w:val="22"/>
          <w:szCs w:val="22"/>
        </w:rPr>
        <w:t>3</w:t>
      </w:r>
      <w:r w:rsidRPr="009C2E71">
        <w:rPr>
          <w:rFonts w:hint="eastAsia"/>
          <w:sz w:val="22"/>
          <w:szCs w:val="22"/>
        </w:rPr>
        <w:t>）气候相关问题的财务影响</w:t>
      </w:r>
      <w:r w:rsidR="006F4D75" w:rsidRPr="004D5A81">
        <w:rPr>
          <w:rFonts w:hint="eastAsia"/>
          <w:sz w:val="22"/>
          <w:szCs w:val="22"/>
        </w:rPr>
        <w:t>难以量化</w:t>
      </w:r>
      <w:r w:rsidRPr="009C2E71">
        <w:rPr>
          <w:rFonts w:hint="eastAsia"/>
          <w:sz w:val="22"/>
          <w:szCs w:val="22"/>
        </w:rPr>
        <w:t>。</w:t>
      </w:r>
      <w:r w:rsidR="006F4D75">
        <w:rPr>
          <w:rStyle w:val="FootnoteReference"/>
          <w:sz w:val="22"/>
          <w:szCs w:val="22"/>
        </w:rPr>
        <w:footnoteReference w:id="31"/>
      </w:r>
      <w:r w:rsidRPr="009C2E71">
        <w:rPr>
          <w:rFonts w:hint="eastAsia"/>
          <w:sz w:val="22"/>
          <w:szCs w:val="22"/>
        </w:rPr>
        <w:t>为协助</w:t>
      </w:r>
      <w:r w:rsidR="00F55053" w:rsidRPr="009C2E71">
        <w:rPr>
          <w:rFonts w:hint="eastAsia"/>
          <w:sz w:val="22"/>
          <w:szCs w:val="22"/>
        </w:rPr>
        <w:t>组织机构</w:t>
      </w:r>
      <w:r w:rsidR="006F4D75">
        <w:rPr>
          <w:rFonts w:hint="eastAsia"/>
          <w:sz w:val="22"/>
          <w:szCs w:val="22"/>
        </w:rPr>
        <w:t>发现</w:t>
      </w:r>
      <w:r w:rsidRPr="009C2E71">
        <w:rPr>
          <w:rFonts w:hint="eastAsia"/>
          <w:sz w:val="22"/>
          <w:szCs w:val="22"/>
        </w:rPr>
        <w:t>气候相关问题及其影响，</w:t>
      </w:r>
      <w:r w:rsidR="001F2E8F" w:rsidRPr="004D18BE">
        <w:rPr>
          <w:rFonts w:hint="eastAsia"/>
          <w:sz w:val="22"/>
          <w:szCs w:val="22"/>
        </w:rPr>
        <w:t>工作组</w:t>
      </w:r>
      <w:r w:rsidR="006F4D75">
        <w:rPr>
          <w:rFonts w:hint="eastAsia"/>
          <w:sz w:val="22"/>
          <w:szCs w:val="22"/>
        </w:rPr>
        <w:t>通过</w:t>
      </w:r>
      <w:r w:rsidR="001F2E8F">
        <w:rPr>
          <w:rFonts w:hint="eastAsia"/>
          <w:sz w:val="22"/>
          <w:szCs w:val="22"/>
        </w:rPr>
        <w:t>两个表格</w:t>
      </w:r>
      <w:r w:rsidR="00661BBA">
        <w:rPr>
          <w:rFonts w:hint="eastAsia"/>
          <w:sz w:val="22"/>
          <w:szCs w:val="22"/>
        </w:rPr>
        <w:t>，</w:t>
      </w:r>
      <w:r w:rsidR="00197415" w:rsidRPr="009C2E71">
        <w:rPr>
          <w:rFonts w:hint="eastAsia"/>
          <w:sz w:val="22"/>
          <w:szCs w:val="22"/>
        </w:rPr>
        <w:t>分别</w:t>
      </w:r>
      <w:r w:rsidR="001F2E8F">
        <w:rPr>
          <w:rFonts w:hint="eastAsia"/>
          <w:sz w:val="22"/>
          <w:szCs w:val="22"/>
        </w:rPr>
        <w:t>列举</w:t>
      </w:r>
      <w:r w:rsidR="00197415" w:rsidRPr="009C2E71">
        <w:rPr>
          <w:rFonts w:hint="eastAsia"/>
          <w:sz w:val="22"/>
          <w:szCs w:val="22"/>
        </w:rPr>
        <w:t>了气候相关风险及其潜在财务影响的实例</w:t>
      </w:r>
      <w:r w:rsidR="001F2E8F">
        <w:rPr>
          <w:rFonts w:hint="eastAsia"/>
          <w:sz w:val="22"/>
          <w:szCs w:val="22"/>
        </w:rPr>
        <w:t>（</w:t>
      </w:r>
      <w:r w:rsidR="001F2E8F" w:rsidRPr="00AA6F99">
        <w:rPr>
          <w:rFonts w:hint="eastAsia"/>
          <w:color w:val="4BACC6" w:themeColor="accent5"/>
          <w:sz w:val="22"/>
          <w:szCs w:val="22"/>
        </w:rPr>
        <w:t>表</w:t>
      </w:r>
      <w:r w:rsidR="001F2E8F" w:rsidRPr="00AA6F99">
        <w:rPr>
          <w:rFonts w:hint="eastAsia"/>
          <w:color w:val="4BACC6" w:themeColor="accent5"/>
          <w:sz w:val="22"/>
          <w:szCs w:val="22"/>
        </w:rPr>
        <w:t>1</w:t>
      </w:r>
      <w:r w:rsidR="001F2E8F" w:rsidRPr="00ED0540">
        <w:rPr>
          <w:rFonts w:hint="eastAsia"/>
          <w:sz w:val="22"/>
          <w:szCs w:val="22"/>
        </w:rPr>
        <w:t>（第</w:t>
      </w:r>
      <w:r w:rsidR="001F2E8F" w:rsidRPr="00ED0540">
        <w:rPr>
          <w:rFonts w:hint="eastAsia"/>
          <w:sz w:val="22"/>
          <w:szCs w:val="22"/>
        </w:rPr>
        <w:t>1</w:t>
      </w:r>
      <w:r w:rsidR="001F2E8F" w:rsidRPr="00ED0540">
        <w:rPr>
          <w:sz w:val="22"/>
          <w:szCs w:val="22"/>
        </w:rPr>
        <w:t>0</w:t>
      </w:r>
      <w:r w:rsidR="001F2E8F" w:rsidRPr="00ED0540">
        <w:rPr>
          <w:rFonts w:hint="eastAsia"/>
          <w:sz w:val="22"/>
          <w:szCs w:val="22"/>
        </w:rPr>
        <w:t>页）</w:t>
      </w:r>
      <w:r w:rsidR="001F2E8F">
        <w:rPr>
          <w:rFonts w:hint="eastAsia"/>
          <w:sz w:val="22"/>
          <w:szCs w:val="22"/>
        </w:rPr>
        <w:t>）</w:t>
      </w:r>
      <w:r w:rsidR="00197415" w:rsidRPr="009C2E71">
        <w:rPr>
          <w:rFonts w:hint="eastAsia"/>
          <w:sz w:val="22"/>
          <w:szCs w:val="22"/>
        </w:rPr>
        <w:t>，</w:t>
      </w:r>
      <w:r w:rsidR="001F2E8F">
        <w:rPr>
          <w:rFonts w:hint="eastAsia"/>
          <w:sz w:val="22"/>
          <w:szCs w:val="22"/>
        </w:rPr>
        <w:t>以及</w:t>
      </w:r>
      <w:r w:rsidR="00197415" w:rsidRPr="009C2E71">
        <w:rPr>
          <w:rFonts w:hint="eastAsia"/>
          <w:sz w:val="22"/>
          <w:szCs w:val="22"/>
        </w:rPr>
        <w:t>气候</w:t>
      </w:r>
      <w:r w:rsidRPr="009C2E71">
        <w:rPr>
          <w:rFonts w:hint="eastAsia"/>
          <w:sz w:val="22"/>
          <w:szCs w:val="22"/>
        </w:rPr>
        <w:t>相关机遇及其潜在财务影响的实例</w:t>
      </w:r>
      <w:r w:rsidR="001F2E8F">
        <w:rPr>
          <w:rFonts w:hint="eastAsia"/>
          <w:sz w:val="22"/>
          <w:szCs w:val="22"/>
        </w:rPr>
        <w:t>（</w:t>
      </w:r>
      <w:r w:rsidR="001F2E8F" w:rsidRPr="00AA6F99">
        <w:rPr>
          <w:rFonts w:hint="eastAsia"/>
          <w:color w:val="4BACC6" w:themeColor="accent5"/>
          <w:sz w:val="22"/>
          <w:szCs w:val="22"/>
        </w:rPr>
        <w:t>表</w:t>
      </w:r>
      <w:r w:rsidR="001F2E8F" w:rsidRPr="00AA6F99">
        <w:rPr>
          <w:rFonts w:hint="eastAsia"/>
          <w:color w:val="4BACC6" w:themeColor="accent5"/>
          <w:sz w:val="22"/>
          <w:szCs w:val="22"/>
        </w:rPr>
        <w:t>2</w:t>
      </w:r>
      <w:r w:rsidR="001F2E8F">
        <w:rPr>
          <w:rFonts w:hint="eastAsia"/>
          <w:sz w:val="22"/>
          <w:szCs w:val="22"/>
        </w:rPr>
        <w:t>（第</w:t>
      </w:r>
      <w:r w:rsidR="001F2E8F">
        <w:rPr>
          <w:rFonts w:hint="eastAsia"/>
          <w:sz w:val="22"/>
          <w:szCs w:val="22"/>
        </w:rPr>
        <w:t>11</w:t>
      </w:r>
      <w:r w:rsidR="001F2E8F">
        <w:rPr>
          <w:rFonts w:hint="eastAsia"/>
          <w:sz w:val="22"/>
          <w:szCs w:val="22"/>
        </w:rPr>
        <w:t>页））</w:t>
      </w:r>
      <w:r w:rsidRPr="009C2E71">
        <w:rPr>
          <w:rFonts w:hint="eastAsia"/>
          <w:sz w:val="22"/>
          <w:szCs w:val="22"/>
        </w:rPr>
        <w:t>。此外，</w:t>
      </w:r>
      <w:hyperlink r:id="rId24" w:history="1">
        <w:r w:rsidRPr="00AA6F99">
          <w:rPr>
            <w:rStyle w:val="Hyperlink"/>
            <w:rFonts w:hint="eastAsia"/>
            <w:sz w:val="22"/>
            <w:szCs w:val="22"/>
          </w:rPr>
          <w:t>附件</w:t>
        </w:r>
      </w:hyperlink>
      <w:r w:rsidRPr="009C2E71">
        <w:rPr>
          <w:rFonts w:hint="eastAsia"/>
          <w:sz w:val="22"/>
          <w:szCs w:val="22"/>
        </w:rPr>
        <w:t>第</w:t>
      </w:r>
      <w:r w:rsidRPr="009C2E71">
        <w:rPr>
          <w:rFonts w:hint="eastAsia"/>
          <w:sz w:val="22"/>
          <w:szCs w:val="22"/>
        </w:rPr>
        <w:t>A.</w:t>
      </w:r>
      <w:r w:rsidRPr="009C2E71">
        <w:rPr>
          <w:sz w:val="22"/>
          <w:szCs w:val="22"/>
        </w:rPr>
        <w:t>4</w:t>
      </w:r>
      <w:r w:rsidRPr="009C2E71">
        <w:rPr>
          <w:rFonts w:hint="eastAsia"/>
          <w:sz w:val="22"/>
          <w:szCs w:val="22"/>
        </w:rPr>
        <w:t>部分</w:t>
      </w:r>
      <w:r w:rsidR="00146053">
        <w:rPr>
          <w:rFonts w:hint="eastAsia"/>
          <w:sz w:val="22"/>
          <w:szCs w:val="22"/>
        </w:rPr>
        <w:t>详细介绍了</w:t>
      </w:r>
      <w:r w:rsidRPr="009C2E71">
        <w:rPr>
          <w:rFonts w:hint="eastAsia"/>
          <w:sz w:val="22"/>
          <w:szCs w:val="22"/>
        </w:rPr>
        <w:t>与特定产业</w:t>
      </w:r>
      <w:r w:rsidR="00197415" w:rsidRPr="009C2E71">
        <w:rPr>
          <w:rFonts w:hint="eastAsia"/>
          <w:sz w:val="22"/>
          <w:szCs w:val="22"/>
        </w:rPr>
        <w:t>最具关联</w:t>
      </w:r>
      <w:r w:rsidR="00376430" w:rsidRPr="009C2E71">
        <w:rPr>
          <w:rFonts w:hint="eastAsia"/>
          <w:sz w:val="22"/>
          <w:szCs w:val="22"/>
        </w:rPr>
        <w:t>性</w:t>
      </w:r>
      <w:r w:rsidR="00197415" w:rsidRPr="009C2E71">
        <w:rPr>
          <w:rFonts w:hint="eastAsia"/>
          <w:sz w:val="22"/>
          <w:szCs w:val="22"/>
        </w:rPr>
        <w:t>的</w:t>
      </w:r>
      <w:r w:rsidR="00F64D0F">
        <w:rPr>
          <w:rFonts w:hint="eastAsia"/>
          <w:sz w:val="22"/>
          <w:szCs w:val="22"/>
        </w:rPr>
        <w:t>几类</w:t>
      </w:r>
      <w:r w:rsidR="00197415" w:rsidRPr="009C2E71">
        <w:rPr>
          <w:rFonts w:hint="eastAsia"/>
          <w:sz w:val="22"/>
          <w:szCs w:val="22"/>
        </w:rPr>
        <w:t>主要财务影响——收入、支出、资产和</w:t>
      </w:r>
      <w:r w:rsidRPr="009C2E71">
        <w:rPr>
          <w:rFonts w:hint="eastAsia"/>
          <w:sz w:val="22"/>
          <w:szCs w:val="22"/>
        </w:rPr>
        <w:t>负债</w:t>
      </w:r>
      <w:r w:rsidR="003150F3">
        <w:rPr>
          <w:rFonts w:hint="eastAsia"/>
          <w:sz w:val="22"/>
          <w:szCs w:val="22"/>
        </w:rPr>
        <w:t>、</w:t>
      </w:r>
      <w:r w:rsidR="00197415" w:rsidRPr="009C2E71">
        <w:rPr>
          <w:rFonts w:hint="eastAsia"/>
          <w:sz w:val="22"/>
          <w:szCs w:val="22"/>
        </w:rPr>
        <w:t>以及资本和融资</w:t>
      </w:r>
      <w:r w:rsidRPr="009C2E71">
        <w:rPr>
          <w:rFonts w:hint="eastAsia"/>
          <w:sz w:val="22"/>
          <w:szCs w:val="22"/>
        </w:rPr>
        <w:t>。</w:t>
      </w:r>
    </w:p>
    <w:p w14:paraId="3F58DDB1" w14:textId="56B45A11" w:rsidR="00071687" w:rsidRPr="00C71460" w:rsidRDefault="00071687" w:rsidP="007B00FD">
      <w:pPr>
        <w:spacing w:afterLines="50" w:after="156" w:line="276" w:lineRule="auto"/>
        <w:rPr>
          <w:sz w:val="22"/>
          <w:szCs w:val="22"/>
        </w:rPr>
      </w:pPr>
      <w:r w:rsidRPr="009C2E71">
        <w:rPr>
          <w:rFonts w:hint="eastAsia"/>
          <w:sz w:val="22"/>
          <w:szCs w:val="22"/>
        </w:rPr>
        <w:t>图</w:t>
      </w:r>
      <w:r w:rsidRPr="009C2E71">
        <w:rPr>
          <w:rFonts w:hint="eastAsia"/>
          <w:sz w:val="22"/>
          <w:szCs w:val="22"/>
        </w:rPr>
        <w:t>2</w:t>
      </w:r>
    </w:p>
    <w:p w14:paraId="17A9BA01" w14:textId="7A94980C" w:rsidR="007B00FD" w:rsidRPr="009C2E71" w:rsidRDefault="007B00FD" w:rsidP="007B00FD">
      <w:pPr>
        <w:spacing w:afterLines="50" w:after="156" w:line="276" w:lineRule="auto"/>
        <w:rPr>
          <w:b/>
          <w:sz w:val="22"/>
          <w:szCs w:val="22"/>
        </w:rPr>
      </w:pPr>
      <w:r w:rsidRPr="009C2E71">
        <w:rPr>
          <w:rFonts w:hint="eastAsia"/>
          <w:b/>
          <w:sz w:val="22"/>
          <w:szCs w:val="22"/>
        </w:rPr>
        <w:t>主要财务影响</w:t>
      </w:r>
      <w:r w:rsidR="00C71460">
        <w:rPr>
          <w:rFonts w:hint="eastAsia"/>
          <w:b/>
          <w:sz w:val="22"/>
          <w:szCs w:val="22"/>
        </w:rPr>
        <w:t>分类</w:t>
      </w:r>
    </w:p>
    <w:tbl>
      <w:tblPr>
        <w:tblStyle w:val="TableGrid"/>
        <w:tblW w:w="0" w:type="auto"/>
        <w:tblInd w:w="108" w:type="dxa"/>
        <w:shd w:val="clear" w:color="auto" w:fill="4F81BD" w:themeFill="accent1"/>
        <w:tblLook w:val="04A0" w:firstRow="1" w:lastRow="0" w:firstColumn="1" w:lastColumn="0" w:noHBand="0" w:noVBand="1"/>
      </w:tblPr>
      <w:tblGrid>
        <w:gridCol w:w="3686"/>
        <w:gridCol w:w="3325"/>
      </w:tblGrid>
      <w:tr w:rsidR="00CE6443" w:rsidRPr="00F071A3" w14:paraId="25E826AB" w14:textId="77777777" w:rsidTr="002F0513">
        <w:tc>
          <w:tcPr>
            <w:tcW w:w="3686" w:type="dxa"/>
            <w:shd w:val="clear" w:color="auto" w:fill="17365D" w:themeFill="text2" w:themeFillShade="BF"/>
          </w:tcPr>
          <w:p w14:paraId="268C24D3" w14:textId="7764FA95" w:rsidR="00B91F16" w:rsidRPr="00F071A3" w:rsidRDefault="00376430" w:rsidP="00CE6443">
            <w:pPr>
              <w:spacing w:line="276" w:lineRule="auto"/>
              <w:rPr>
                <w:b/>
                <w:color w:val="FFFFFF" w:themeColor="background1"/>
                <w:sz w:val="18"/>
                <w:szCs w:val="18"/>
              </w:rPr>
            </w:pPr>
            <w:r w:rsidRPr="00F071A3">
              <w:rPr>
                <w:rFonts w:hint="eastAsia"/>
                <w:b/>
                <w:color w:val="FFFFFF" w:themeColor="background1"/>
                <w:sz w:val="18"/>
                <w:szCs w:val="18"/>
              </w:rPr>
              <w:t>损益表</w:t>
            </w:r>
          </w:p>
        </w:tc>
        <w:tc>
          <w:tcPr>
            <w:tcW w:w="3325" w:type="dxa"/>
            <w:shd w:val="clear" w:color="auto" w:fill="17365D" w:themeFill="text2" w:themeFillShade="BF"/>
          </w:tcPr>
          <w:p w14:paraId="696D6C7F" w14:textId="4F9E04AC" w:rsidR="00B91F16" w:rsidRPr="00F071A3" w:rsidRDefault="00376430" w:rsidP="00CE6443">
            <w:pPr>
              <w:spacing w:line="276" w:lineRule="auto"/>
              <w:rPr>
                <w:b/>
                <w:color w:val="FFFFFF" w:themeColor="background1"/>
                <w:sz w:val="18"/>
                <w:szCs w:val="18"/>
              </w:rPr>
            </w:pPr>
            <w:r w:rsidRPr="00F071A3">
              <w:rPr>
                <w:rFonts w:hint="eastAsia"/>
                <w:b/>
                <w:color w:val="FFFFFF" w:themeColor="background1"/>
                <w:sz w:val="18"/>
                <w:szCs w:val="18"/>
              </w:rPr>
              <w:t>资产负债表</w:t>
            </w:r>
          </w:p>
        </w:tc>
      </w:tr>
      <w:tr w:rsidR="00CE6443" w:rsidRPr="003D1855" w14:paraId="56C37901" w14:textId="77777777" w:rsidTr="002F0513">
        <w:tc>
          <w:tcPr>
            <w:tcW w:w="3686" w:type="dxa"/>
            <w:shd w:val="clear" w:color="auto" w:fill="4BACC6" w:themeFill="accent5"/>
          </w:tcPr>
          <w:p w14:paraId="7F67C8D5" w14:textId="12BC44D5" w:rsidR="00383CE2" w:rsidRPr="00F071A3" w:rsidRDefault="00376430" w:rsidP="00CE6443">
            <w:pPr>
              <w:spacing w:line="276" w:lineRule="auto"/>
              <w:rPr>
                <w:color w:val="FFFFFF" w:themeColor="background1"/>
                <w:sz w:val="18"/>
                <w:szCs w:val="18"/>
              </w:rPr>
            </w:pPr>
            <w:r w:rsidRPr="00F071A3">
              <w:rPr>
                <w:rFonts w:hint="eastAsia"/>
                <w:b/>
                <w:color w:val="FFFFFF" w:themeColor="background1"/>
                <w:sz w:val="18"/>
                <w:szCs w:val="18"/>
              </w:rPr>
              <w:t>收入</w:t>
            </w:r>
            <w:r w:rsidRPr="00F071A3">
              <w:rPr>
                <w:rFonts w:hint="eastAsia"/>
                <w:color w:val="FFFFFF" w:themeColor="background1"/>
                <w:sz w:val="18"/>
                <w:szCs w:val="18"/>
              </w:rPr>
              <w:t>。</w:t>
            </w:r>
            <w:r w:rsidR="00383CE2" w:rsidRPr="00F071A3">
              <w:rPr>
                <w:rFonts w:hint="eastAsia"/>
                <w:color w:val="FFFFFF" w:themeColor="background1"/>
                <w:sz w:val="18"/>
                <w:szCs w:val="18"/>
              </w:rPr>
              <w:t>转型和实体风险可能影响</w:t>
            </w:r>
            <w:r w:rsidR="00C062D3">
              <w:rPr>
                <w:rFonts w:hint="eastAsia"/>
                <w:color w:val="FFFFFF" w:themeColor="background1"/>
                <w:sz w:val="18"/>
                <w:szCs w:val="18"/>
              </w:rPr>
              <w:t>对</w:t>
            </w:r>
            <w:r w:rsidR="00383CE2" w:rsidRPr="00F071A3">
              <w:rPr>
                <w:rFonts w:hint="eastAsia"/>
                <w:color w:val="FFFFFF" w:themeColor="background1"/>
                <w:sz w:val="18"/>
                <w:szCs w:val="18"/>
              </w:rPr>
              <w:t>产品和服务</w:t>
            </w:r>
            <w:r w:rsidR="00C062D3">
              <w:rPr>
                <w:rFonts w:hint="eastAsia"/>
                <w:color w:val="FFFFFF" w:themeColor="background1"/>
                <w:sz w:val="18"/>
                <w:szCs w:val="18"/>
              </w:rPr>
              <w:t>的</w:t>
            </w:r>
            <w:r w:rsidR="00383CE2" w:rsidRPr="00F071A3">
              <w:rPr>
                <w:rFonts w:hint="eastAsia"/>
                <w:color w:val="FFFFFF" w:themeColor="background1"/>
                <w:sz w:val="18"/>
                <w:szCs w:val="18"/>
              </w:rPr>
              <w:t>需求。</w:t>
            </w:r>
            <w:r w:rsidR="00F55053" w:rsidRPr="00F071A3">
              <w:rPr>
                <w:rFonts w:hint="eastAsia"/>
                <w:color w:val="FFFFFF" w:themeColor="background1"/>
                <w:sz w:val="18"/>
                <w:szCs w:val="18"/>
              </w:rPr>
              <w:t>组织机构</w:t>
            </w:r>
            <w:r w:rsidR="00383CE2" w:rsidRPr="00F071A3">
              <w:rPr>
                <w:rFonts w:hint="eastAsia"/>
                <w:color w:val="FFFFFF" w:themeColor="background1"/>
                <w:sz w:val="18"/>
                <w:szCs w:val="18"/>
              </w:rPr>
              <w:t>应考虑对收入产生的潜在影响，并</w:t>
            </w:r>
            <w:r w:rsidR="00C062D3">
              <w:rPr>
                <w:rFonts w:hint="eastAsia"/>
                <w:color w:val="FFFFFF" w:themeColor="background1"/>
                <w:sz w:val="18"/>
                <w:szCs w:val="18"/>
              </w:rPr>
              <w:t>发现</w:t>
            </w:r>
            <w:r w:rsidR="00383CE2" w:rsidRPr="00F071A3">
              <w:rPr>
                <w:rFonts w:hint="eastAsia"/>
                <w:color w:val="FFFFFF" w:themeColor="background1"/>
                <w:sz w:val="18"/>
                <w:szCs w:val="18"/>
              </w:rPr>
              <w:t>增加或创造新收入的潜在机遇。特别是，</w:t>
            </w:r>
            <w:r w:rsidR="00C062D3">
              <w:rPr>
                <w:rFonts w:hint="eastAsia"/>
                <w:color w:val="FFFFFF" w:themeColor="background1"/>
                <w:sz w:val="18"/>
                <w:szCs w:val="18"/>
              </w:rPr>
              <w:t>由于制定了规范</w:t>
            </w:r>
            <w:r w:rsidR="00383CE2" w:rsidRPr="00F071A3">
              <w:rPr>
                <w:rFonts w:hint="eastAsia"/>
                <w:color w:val="FFFFFF" w:themeColor="background1"/>
                <w:sz w:val="18"/>
                <w:szCs w:val="18"/>
              </w:rPr>
              <w:t>排放的碳定价机制</w:t>
            </w:r>
            <w:r w:rsidR="00C062D3">
              <w:rPr>
                <w:rFonts w:hint="eastAsia"/>
                <w:color w:val="FFFFFF" w:themeColor="background1"/>
                <w:sz w:val="18"/>
                <w:szCs w:val="18"/>
              </w:rPr>
              <w:t>以</w:t>
            </w:r>
            <w:r w:rsidR="00383CE2" w:rsidRPr="00F071A3">
              <w:rPr>
                <w:rFonts w:hint="eastAsia"/>
                <w:color w:val="FFFFFF" w:themeColor="background1"/>
                <w:sz w:val="18"/>
                <w:szCs w:val="18"/>
              </w:rPr>
              <w:t>及可能</w:t>
            </w:r>
            <w:r w:rsidR="00C062D3">
              <w:rPr>
                <w:rFonts w:hint="eastAsia"/>
                <w:color w:val="FFFFFF" w:themeColor="background1"/>
                <w:sz w:val="18"/>
                <w:szCs w:val="18"/>
              </w:rPr>
              <w:t>不断地推广实施</w:t>
            </w:r>
            <w:r w:rsidR="00383CE2" w:rsidRPr="00F071A3">
              <w:rPr>
                <w:rFonts w:hint="eastAsia"/>
                <w:color w:val="FFFFFF" w:themeColor="background1"/>
                <w:sz w:val="18"/>
                <w:szCs w:val="18"/>
              </w:rPr>
              <w:t>，</w:t>
            </w:r>
            <w:r w:rsidR="00CE14B8">
              <w:rPr>
                <w:rFonts w:hint="eastAsia"/>
                <w:color w:val="FFFFFF" w:themeColor="background1"/>
                <w:sz w:val="18"/>
                <w:szCs w:val="18"/>
              </w:rPr>
              <w:t>对于</w:t>
            </w:r>
            <w:r w:rsidR="00383CE2" w:rsidRPr="00F071A3">
              <w:rPr>
                <w:rFonts w:hint="eastAsia"/>
                <w:color w:val="FFFFFF" w:themeColor="background1"/>
                <w:sz w:val="18"/>
                <w:szCs w:val="18"/>
              </w:rPr>
              <w:t>受影响的行业</w:t>
            </w:r>
            <w:r w:rsidR="00CE14B8">
              <w:rPr>
                <w:rFonts w:hint="eastAsia"/>
                <w:color w:val="FFFFFF" w:themeColor="background1"/>
                <w:sz w:val="18"/>
                <w:szCs w:val="18"/>
              </w:rPr>
              <w:t>来说，</w:t>
            </w:r>
            <w:r w:rsidR="00383CE2" w:rsidRPr="00F071A3">
              <w:rPr>
                <w:rFonts w:hint="eastAsia"/>
                <w:color w:val="FFFFFF" w:themeColor="background1"/>
                <w:sz w:val="18"/>
                <w:szCs w:val="18"/>
              </w:rPr>
              <w:t>将该等定价机制对企业收入的潜在影响纳入</w:t>
            </w:r>
            <w:proofErr w:type="gramStart"/>
            <w:r w:rsidR="00383CE2" w:rsidRPr="00F071A3">
              <w:rPr>
                <w:rFonts w:hint="eastAsia"/>
                <w:color w:val="FFFFFF" w:themeColor="background1"/>
                <w:sz w:val="18"/>
                <w:szCs w:val="18"/>
              </w:rPr>
              <w:t>考量</w:t>
            </w:r>
            <w:proofErr w:type="gramEnd"/>
            <w:r w:rsidR="00383CE2" w:rsidRPr="00F071A3">
              <w:rPr>
                <w:rFonts w:hint="eastAsia"/>
                <w:color w:val="FFFFFF" w:themeColor="background1"/>
                <w:sz w:val="18"/>
                <w:szCs w:val="18"/>
              </w:rPr>
              <w:t>十分重要。</w:t>
            </w:r>
          </w:p>
          <w:p w14:paraId="4B908798" w14:textId="614406BA" w:rsidR="00383CE2" w:rsidRPr="00F071A3" w:rsidRDefault="00383CE2" w:rsidP="00CE6443">
            <w:pPr>
              <w:spacing w:line="276" w:lineRule="auto"/>
              <w:rPr>
                <w:color w:val="FFFFFF" w:themeColor="background1"/>
                <w:sz w:val="18"/>
                <w:szCs w:val="18"/>
              </w:rPr>
            </w:pPr>
            <w:r w:rsidRPr="00F071A3">
              <w:rPr>
                <w:rFonts w:hint="eastAsia"/>
                <w:b/>
                <w:color w:val="FFFFFF" w:themeColor="background1"/>
                <w:sz w:val="18"/>
                <w:szCs w:val="18"/>
              </w:rPr>
              <w:t>支出</w:t>
            </w:r>
            <w:r w:rsidRPr="00F071A3">
              <w:rPr>
                <w:rFonts w:hint="eastAsia"/>
                <w:color w:val="FFFFFF" w:themeColor="background1"/>
                <w:sz w:val="18"/>
                <w:szCs w:val="18"/>
              </w:rPr>
              <w:t>：</w:t>
            </w:r>
            <w:r w:rsidR="00F55053" w:rsidRPr="00F071A3">
              <w:rPr>
                <w:rFonts w:hint="eastAsia"/>
                <w:color w:val="FFFFFF" w:themeColor="background1"/>
                <w:sz w:val="18"/>
                <w:szCs w:val="18"/>
              </w:rPr>
              <w:t>组织机构</w:t>
            </w:r>
            <w:r w:rsidR="00987061">
              <w:rPr>
                <w:rFonts w:hint="eastAsia"/>
                <w:color w:val="FFFFFF" w:themeColor="background1"/>
                <w:sz w:val="18"/>
                <w:szCs w:val="18"/>
              </w:rPr>
              <w:t>应对</w:t>
            </w:r>
            <w:r w:rsidRPr="00F071A3">
              <w:rPr>
                <w:rFonts w:hint="eastAsia"/>
                <w:color w:val="FFFFFF" w:themeColor="background1"/>
                <w:sz w:val="18"/>
                <w:szCs w:val="18"/>
              </w:rPr>
              <w:t>气候相关风险和机遇的</w:t>
            </w:r>
            <w:r w:rsidR="00987061">
              <w:rPr>
                <w:rFonts w:hint="eastAsia"/>
                <w:color w:val="FFFFFF" w:themeColor="background1"/>
                <w:sz w:val="18"/>
                <w:szCs w:val="18"/>
              </w:rPr>
              <w:t>力度</w:t>
            </w:r>
            <w:r w:rsidR="00CE1BF8">
              <w:rPr>
                <w:rFonts w:hint="eastAsia"/>
                <w:color w:val="FFFFFF" w:themeColor="background1"/>
                <w:sz w:val="18"/>
                <w:szCs w:val="18"/>
              </w:rPr>
              <w:t>在</w:t>
            </w:r>
            <w:r w:rsidRPr="00F071A3">
              <w:rPr>
                <w:rFonts w:hint="eastAsia"/>
                <w:color w:val="FFFFFF" w:themeColor="background1"/>
                <w:sz w:val="18"/>
                <w:szCs w:val="18"/>
              </w:rPr>
              <w:t>某种程度上取决于其</w:t>
            </w:r>
            <w:r w:rsidR="00A54061">
              <w:rPr>
                <w:rFonts w:hint="eastAsia"/>
                <w:color w:val="FFFFFF" w:themeColor="background1"/>
                <w:sz w:val="18"/>
                <w:szCs w:val="18"/>
              </w:rPr>
              <w:t>成本</w:t>
            </w:r>
            <w:r w:rsidRPr="00F071A3">
              <w:rPr>
                <w:rFonts w:hint="eastAsia"/>
                <w:color w:val="FFFFFF" w:themeColor="background1"/>
                <w:sz w:val="18"/>
                <w:szCs w:val="18"/>
              </w:rPr>
              <w:t>结构。低成本供应商可能对气候相关问题引起的成本变化更具适应力，在解决该等问题</w:t>
            </w:r>
            <w:r w:rsidR="00A54061">
              <w:rPr>
                <w:rFonts w:hint="eastAsia"/>
                <w:color w:val="FFFFFF" w:themeColor="background1"/>
                <w:sz w:val="18"/>
                <w:szCs w:val="18"/>
              </w:rPr>
              <w:t>时</w:t>
            </w:r>
            <w:r w:rsidRPr="00F071A3">
              <w:rPr>
                <w:rFonts w:hint="eastAsia"/>
                <w:color w:val="FFFFFF" w:themeColor="background1"/>
                <w:sz w:val="18"/>
                <w:szCs w:val="18"/>
              </w:rPr>
              <w:t>也更具灵活性。通过说明成本结构及</w:t>
            </w:r>
            <w:proofErr w:type="gramStart"/>
            <w:r w:rsidR="00215826">
              <w:rPr>
                <w:rFonts w:hint="eastAsia"/>
                <w:color w:val="FFFFFF" w:themeColor="background1"/>
                <w:sz w:val="18"/>
                <w:szCs w:val="18"/>
              </w:rPr>
              <w:t>及</w:t>
            </w:r>
            <w:proofErr w:type="gramEnd"/>
            <w:r w:rsidR="00215826">
              <w:rPr>
                <w:rFonts w:hint="eastAsia"/>
                <w:color w:val="FFFFFF" w:themeColor="background1"/>
                <w:sz w:val="18"/>
                <w:szCs w:val="18"/>
              </w:rPr>
              <w:t>适应力</w:t>
            </w:r>
            <w:r w:rsidRPr="00F071A3">
              <w:rPr>
                <w:rFonts w:hint="eastAsia"/>
                <w:color w:val="FFFFFF" w:themeColor="background1"/>
                <w:sz w:val="18"/>
                <w:szCs w:val="18"/>
              </w:rPr>
              <w:t>，</w:t>
            </w:r>
            <w:r w:rsidR="00F55053" w:rsidRPr="00F071A3">
              <w:rPr>
                <w:rFonts w:hint="eastAsia"/>
                <w:color w:val="FFFFFF" w:themeColor="background1"/>
                <w:sz w:val="18"/>
                <w:szCs w:val="18"/>
              </w:rPr>
              <w:t>组织机构</w:t>
            </w:r>
            <w:r w:rsidR="002B00CD">
              <w:rPr>
                <w:rFonts w:hint="eastAsia"/>
                <w:color w:val="FFFFFF" w:themeColor="background1"/>
                <w:sz w:val="18"/>
                <w:szCs w:val="18"/>
              </w:rPr>
              <w:t>才能更好地</w:t>
            </w:r>
            <w:r w:rsidRPr="00F071A3">
              <w:rPr>
                <w:rFonts w:hint="eastAsia"/>
                <w:color w:val="FFFFFF" w:themeColor="background1"/>
                <w:sz w:val="18"/>
                <w:szCs w:val="18"/>
              </w:rPr>
              <w:t>向投资者</w:t>
            </w:r>
            <w:r w:rsidR="002B00CD">
              <w:rPr>
                <w:rFonts w:hint="eastAsia"/>
                <w:color w:val="FFFFFF" w:themeColor="background1"/>
                <w:sz w:val="18"/>
                <w:szCs w:val="18"/>
              </w:rPr>
              <w:t>证明</w:t>
            </w:r>
            <w:r w:rsidRPr="00F071A3">
              <w:rPr>
                <w:rFonts w:hint="eastAsia"/>
                <w:color w:val="FFFFFF" w:themeColor="background1"/>
                <w:sz w:val="18"/>
                <w:szCs w:val="18"/>
              </w:rPr>
              <w:t>其投资潜力。</w:t>
            </w:r>
          </w:p>
          <w:p w14:paraId="5620427D" w14:textId="62E9E867" w:rsidR="00B91F16" w:rsidRPr="00F071A3" w:rsidRDefault="00383CE2" w:rsidP="005D20E4">
            <w:pPr>
              <w:spacing w:line="276" w:lineRule="auto"/>
              <w:rPr>
                <w:color w:val="FFFFFF" w:themeColor="background1"/>
                <w:sz w:val="18"/>
                <w:szCs w:val="18"/>
              </w:rPr>
            </w:pPr>
            <w:r w:rsidRPr="00F071A3">
              <w:rPr>
                <w:rFonts w:hint="eastAsia"/>
                <w:color w:val="FFFFFF" w:themeColor="background1"/>
                <w:sz w:val="18"/>
                <w:szCs w:val="18"/>
              </w:rPr>
              <w:t>同时，这也有利于投资者了解资本支出计划，以及</w:t>
            </w:r>
            <w:r w:rsidR="005A4522">
              <w:rPr>
                <w:rFonts w:hint="eastAsia"/>
                <w:color w:val="FFFFFF" w:themeColor="background1"/>
                <w:sz w:val="18"/>
                <w:szCs w:val="18"/>
              </w:rPr>
              <w:t>为</w:t>
            </w:r>
            <w:r w:rsidR="00F071A3">
              <w:rPr>
                <w:rFonts w:hint="eastAsia"/>
                <w:color w:val="FFFFFF" w:themeColor="background1"/>
                <w:sz w:val="18"/>
                <w:szCs w:val="18"/>
              </w:rPr>
              <w:t>这些</w:t>
            </w:r>
            <w:r w:rsidRPr="00F071A3">
              <w:rPr>
                <w:rFonts w:hint="eastAsia"/>
                <w:color w:val="FFFFFF" w:themeColor="background1"/>
                <w:sz w:val="18"/>
                <w:szCs w:val="18"/>
              </w:rPr>
              <w:t>计划</w:t>
            </w:r>
            <w:r w:rsidR="005A4522">
              <w:rPr>
                <w:rFonts w:hint="eastAsia"/>
                <w:color w:val="FFFFFF" w:themeColor="background1"/>
                <w:sz w:val="18"/>
                <w:szCs w:val="18"/>
              </w:rPr>
              <w:t>提供资金</w:t>
            </w:r>
            <w:r w:rsidRPr="00F071A3">
              <w:rPr>
                <w:rFonts w:hint="eastAsia"/>
                <w:color w:val="FFFFFF" w:themeColor="background1"/>
                <w:sz w:val="18"/>
                <w:szCs w:val="18"/>
              </w:rPr>
              <w:t>所需</w:t>
            </w:r>
            <w:r w:rsidR="005A4522">
              <w:rPr>
                <w:rFonts w:hint="eastAsia"/>
                <w:color w:val="FFFFFF" w:themeColor="background1"/>
                <w:sz w:val="18"/>
                <w:szCs w:val="18"/>
              </w:rPr>
              <w:t>要</w:t>
            </w:r>
            <w:r w:rsidRPr="00F071A3">
              <w:rPr>
                <w:rFonts w:hint="eastAsia"/>
                <w:color w:val="FFFFFF" w:themeColor="background1"/>
                <w:sz w:val="18"/>
                <w:szCs w:val="18"/>
              </w:rPr>
              <w:t>的债务</w:t>
            </w:r>
            <w:r w:rsidR="00F071A3">
              <w:rPr>
                <w:rFonts w:hint="eastAsia"/>
                <w:color w:val="FFFFFF" w:themeColor="background1"/>
                <w:sz w:val="18"/>
                <w:szCs w:val="18"/>
              </w:rPr>
              <w:t>或股权</w:t>
            </w:r>
            <w:r w:rsidR="005A4522">
              <w:rPr>
                <w:rFonts w:hint="eastAsia"/>
                <w:color w:val="FFFFFF" w:themeColor="background1"/>
                <w:sz w:val="18"/>
                <w:szCs w:val="18"/>
              </w:rPr>
              <w:t>规模。在考虑</w:t>
            </w:r>
            <w:r w:rsidRPr="00F071A3">
              <w:rPr>
                <w:rFonts w:hint="eastAsia"/>
                <w:color w:val="FFFFFF" w:themeColor="background1"/>
                <w:sz w:val="18"/>
                <w:szCs w:val="18"/>
              </w:rPr>
              <w:t>该等计划的适应力</w:t>
            </w:r>
            <w:r w:rsidR="005A4522">
              <w:rPr>
                <w:rFonts w:hint="eastAsia"/>
                <w:color w:val="FFFFFF" w:themeColor="background1"/>
                <w:sz w:val="18"/>
                <w:szCs w:val="18"/>
              </w:rPr>
              <w:t>时，</w:t>
            </w:r>
            <w:r w:rsidRPr="00F071A3">
              <w:rPr>
                <w:rFonts w:hint="eastAsia"/>
                <w:color w:val="FFFFFF" w:themeColor="background1"/>
                <w:sz w:val="18"/>
                <w:szCs w:val="18"/>
              </w:rPr>
              <w:t>应考虑注意</w:t>
            </w:r>
            <w:r w:rsidR="00F55053" w:rsidRPr="00F071A3">
              <w:rPr>
                <w:rFonts w:hint="eastAsia"/>
                <w:color w:val="FFFFFF" w:themeColor="background1"/>
                <w:sz w:val="18"/>
                <w:szCs w:val="18"/>
              </w:rPr>
              <w:t>组织机构</w:t>
            </w:r>
            <w:r w:rsidRPr="00F071A3">
              <w:rPr>
                <w:rFonts w:hint="eastAsia"/>
                <w:color w:val="FFFFFF" w:themeColor="background1"/>
                <w:sz w:val="18"/>
                <w:szCs w:val="18"/>
              </w:rPr>
              <w:t>转变资本的灵活性，以及资本市场</w:t>
            </w:r>
            <w:r w:rsidR="005A4522">
              <w:rPr>
                <w:rFonts w:hint="eastAsia"/>
                <w:color w:val="FFFFFF" w:themeColor="background1"/>
                <w:sz w:val="18"/>
                <w:szCs w:val="18"/>
              </w:rPr>
              <w:t>为</w:t>
            </w:r>
            <w:r w:rsidRPr="00F071A3">
              <w:rPr>
                <w:rFonts w:hint="eastAsia"/>
                <w:color w:val="FFFFFF" w:themeColor="background1"/>
                <w:sz w:val="18"/>
                <w:szCs w:val="18"/>
              </w:rPr>
              <w:t>承受</w:t>
            </w:r>
            <w:r w:rsidR="005A4522">
              <w:rPr>
                <w:rFonts w:hint="eastAsia"/>
                <w:color w:val="FFFFFF" w:themeColor="background1"/>
                <w:sz w:val="18"/>
                <w:szCs w:val="18"/>
              </w:rPr>
              <w:t>巨大</w:t>
            </w:r>
            <w:r w:rsidRPr="00F071A3">
              <w:rPr>
                <w:rFonts w:hint="eastAsia"/>
                <w:color w:val="FFFFFF" w:themeColor="background1"/>
                <w:sz w:val="18"/>
                <w:szCs w:val="18"/>
              </w:rPr>
              <w:t>气候相关风险的</w:t>
            </w:r>
            <w:r w:rsidR="00F55053" w:rsidRPr="00F071A3">
              <w:rPr>
                <w:rFonts w:hint="eastAsia"/>
                <w:color w:val="FFFFFF" w:themeColor="background1"/>
                <w:sz w:val="18"/>
                <w:szCs w:val="18"/>
              </w:rPr>
              <w:t>组织机构</w:t>
            </w:r>
            <w:r w:rsidRPr="00F071A3">
              <w:rPr>
                <w:rFonts w:hint="eastAsia"/>
                <w:color w:val="FFFFFF" w:themeColor="background1"/>
                <w:sz w:val="18"/>
                <w:szCs w:val="18"/>
              </w:rPr>
              <w:t>提供资金的意愿。该等计划的透明性</w:t>
            </w:r>
            <w:r w:rsidR="005A4522">
              <w:rPr>
                <w:rFonts w:hint="eastAsia"/>
                <w:color w:val="FFFFFF" w:themeColor="background1"/>
                <w:sz w:val="18"/>
                <w:szCs w:val="18"/>
              </w:rPr>
              <w:t>可能</w:t>
            </w:r>
            <w:r w:rsidR="005D20E4">
              <w:rPr>
                <w:rFonts w:hint="eastAsia"/>
                <w:color w:val="FFFFFF" w:themeColor="background1"/>
                <w:sz w:val="18"/>
                <w:szCs w:val="18"/>
              </w:rPr>
              <w:t>有助于</w:t>
            </w:r>
            <w:r w:rsidR="00F55053" w:rsidRPr="00F071A3">
              <w:rPr>
                <w:rFonts w:hint="eastAsia"/>
                <w:color w:val="FFFFFF" w:themeColor="background1"/>
                <w:sz w:val="18"/>
                <w:szCs w:val="18"/>
              </w:rPr>
              <w:t>组织机构</w:t>
            </w:r>
            <w:r w:rsidRPr="00F071A3">
              <w:rPr>
                <w:rFonts w:hint="eastAsia"/>
                <w:color w:val="FFFFFF" w:themeColor="background1"/>
                <w:sz w:val="18"/>
                <w:szCs w:val="18"/>
              </w:rPr>
              <w:t>进入资本市场</w:t>
            </w:r>
            <w:r w:rsidR="005A4522">
              <w:rPr>
                <w:rFonts w:hint="eastAsia"/>
                <w:color w:val="FFFFFF" w:themeColor="background1"/>
                <w:sz w:val="18"/>
                <w:szCs w:val="18"/>
              </w:rPr>
              <w:t>或者</w:t>
            </w:r>
            <w:r w:rsidRPr="00F071A3">
              <w:rPr>
                <w:rFonts w:hint="eastAsia"/>
                <w:color w:val="FFFFFF" w:themeColor="background1"/>
                <w:sz w:val="18"/>
                <w:szCs w:val="18"/>
              </w:rPr>
              <w:t>获得有利的融资条款。</w:t>
            </w:r>
          </w:p>
        </w:tc>
        <w:tc>
          <w:tcPr>
            <w:tcW w:w="3325" w:type="dxa"/>
            <w:shd w:val="clear" w:color="auto" w:fill="4BACC6" w:themeFill="accent5"/>
          </w:tcPr>
          <w:p w14:paraId="5E8544B2" w14:textId="236AF4BB" w:rsidR="00383CE2" w:rsidRPr="00F071A3" w:rsidRDefault="00376430" w:rsidP="00CE6443">
            <w:pPr>
              <w:spacing w:line="276" w:lineRule="auto"/>
              <w:rPr>
                <w:color w:val="FFFFFF" w:themeColor="background1"/>
                <w:sz w:val="18"/>
                <w:szCs w:val="18"/>
              </w:rPr>
            </w:pPr>
            <w:r w:rsidRPr="00F071A3">
              <w:rPr>
                <w:rFonts w:hint="eastAsia"/>
                <w:b/>
                <w:color w:val="FFFFFF" w:themeColor="background1"/>
                <w:sz w:val="18"/>
                <w:szCs w:val="18"/>
              </w:rPr>
              <w:t>资产和负债</w:t>
            </w:r>
            <w:r w:rsidRPr="00F071A3">
              <w:rPr>
                <w:rFonts w:hint="eastAsia"/>
                <w:color w:val="FFFFFF" w:themeColor="background1"/>
                <w:sz w:val="18"/>
                <w:szCs w:val="18"/>
              </w:rPr>
              <w:t>。</w:t>
            </w:r>
            <w:r w:rsidR="00383CE2" w:rsidRPr="00F071A3">
              <w:rPr>
                <w:rFonts w:hint="eastAsia"/>
                <w:color w:val="FFFFFF" w:themeColor="background1"/>
                <w:sz w:val="18"/>
                <w:szCs w:val="18"/>
              </w:rPr>
              <w:t>与气候变化相关的政策、技术和市场动态</w:t>
            </w:r>
            <w:r w:rsidR="004730E8">
              <w:rPr>
                <w:rFonts w:hint="eastAsia"/>
                <w:color w:val="FFFFFF" w:themeColor="background1"/>
                <w:sz w:val="18"/>
                <w:szCs w:val="18"/>
              </w:rPr>
              <w:t>的</w:t>
            </w:r>
            <w:r w:rsidR="00383CE2" w:rsidRPr="00F071A3">
              <w:rPr>
                <w:rFonts w:hint="eastAsia"/>
                <w:color w:val="FFFFFF" w:themeColor="background1"/>
                <w:sz w:val="18"/>
                <w:szCs w:val="18"/>
              </w:rPr>
              <w:t>变化导致的供需改变可能会影响</w:t>
            </w:r>
            <w:r w:rsidR="00F55053" w:rsidRPr="00F071A3">
              <w:rPr>
                <w:rFonts w:hint="eastAsia"/>
                <w:color w:val="FFFFFF" w:themeColor="background1"/>
                <w:sz w:val="18"/>
                <w:szCs w:val="18"/>
              </w:rPr>
              <w:t>组织机构</w:t>
            </w:r>
            <w:r w:rsidR="00383CE2" w:rsidRPr="00F071A3">
              <w:rPr>
                <w:rFonts w:hint="eastAsia"/>
                <w:color w:val="FFFFFF" w:themeColor="background1"/>
                <w:sz w:val="18"/>
                <w:szCs w:val="18"/>
              </w:rPr>
              <w:t>的资产和负债估值。长期资产和准备金（如相关）的使用尤其可能受到气候相关问题的影响。</w:t>
            </w:r>
            <w:r w:rsidR="004730E8">
              <w:rPr>
                <w:rFonts w:hint="eastAsia"/>
                <w:color w:val="FFFFFF" w:themeColor="background1"/>
                <w:sz w:val="18"/>
                <w:szCs w:val="18"/>
              </w:rPr>
              <w:t>对于</w:t>
            </w:r>
            <w:r w:rsidR="00F55053" w:rsidRPr="00F071A3">
              <w:rPr>
                <w:rFonts w:hint="eastAsia"/>
                <w:color w:val="FFFFFF" w:themeColor="background1"/>
                <w:sz w:val="18"/>
                <w:szCs w:val="18"/>
              </w:rPr>
              <w:t>组织机构</w:t>
            </w:r>
            <w:r w:rsidR="004730E8">
              <w:rPr>
                <w:rFonts w:hint="eastAsia"/>
                <w:color w:val="FFFFFF" w:themeColor="background1"/>
                <w:sz w:val="18"/>
                <w:szCs w:val="18"/>
              </w:rPr>
              <w:t>而言，</w:t>
            </w:r>
            <w:r w:rsidR="00383CE2" w:rsidRPr="00F071A3">
              <w:rPr>
                <w:rFonts w:hint="eastAsia"/>
                <w:color w:val="FFFFFF" w:themeColor="background1"/>
                <w:sz w:val="18"/>
                <w:szCs w:val="18"/>
              </w:rPr>
              <w:t>对其资产和负债（特别是长期资产）</w:t>
            </w:r>
            <w:r w:rsidR="004730E8">
              <w:rPr>
                <w:rFonts w:hint="eastAsia"/>
                <w:color w:val="FFFFFF" w:themeColor="background1"/>
                <w:sz w:val="18"/>
                <w:szCs w:val="18"/>
              </w:rPr>
              <w:t>可能受到</w:t>
            </w:r>
            <w:r w:rsidR="00383CE2" w:rsidRPr="00F071A3">
              <w:rPr>
                <w:rFonts w:hint="eastAsia"/>
                <w:color w:val="FFFFFF" w:themeColor="background1"/>
                <w:sz w:val="18"/>
                <w:szCs w:val="18"/>
              </w:rPr>
              <w:t>的气候相关影响做出说明具有重要意义</w:t>
            </w:r>
            <w:r w:rsidR="004730E8">
              <w:rPr>
                <w:rFonts w:hint="eastAsia"/>
                <w:color w:val="FFFFFF" w:themeColor="background1"/>
                <w:sz w:val="18"/>
                <w:szCs w:val="18"/>
              </w:rPr>
              <w:t>，重点应当包括</w:t>
            </w:r>
            <w:r w:rsidR="00383CE2" w:rsidRPr="00F071A3">
              <w:rPr>
                <w:rFonts w:hint="eastAsia"/>
                <w:color w:val="FFFFFF" w:themeColor="background1"/>
                <w:sz w:val="18"/>
                <w:szCs w:val="18"/>
              </w:rPr>
              <w:t>需要新投资的现有</w:t>
            </w:r>
            <w:r w:rsidR="004730E8" w:rsidRPr="00F071A3">
              <w:rPr>
                <w:rFonts w:hint="eastAsia"/>
                <w:color w:val="FFFFFF" w:themeColor="background1"/>
                <w:sz w:val="18"/>
                <w:szCs w:val="18"/>
              </w:rPr>
              <w:t>活动和决策</w:t>
            </w:r>
            <w:r w:rsidR="00383CE2" w:rsidRPr="00F071A3">
              <w:rPr>
                <w:rFonts w:hint="eastAsia"/>
                <w:color w:val="FFFFFF" w:themeColor="background1"/>
                <w:sz w:val="18"/>
                <w:szCs w:val="18"/>
              </w:rPr>
              <w:t>或已承诺的未来活动和决策、资产重组、</w:t>
            </w:r>
            <w:proofErr w:type="gramStart"/>
            <w:r w:rsidR="00383CE2" w:rsidRPr="00F071A3">
              <w:rPr>
                <w:rFonts w:hint="eastAsia"/>
                <w:color w:val="FFFFFF" w:themeColor="background1"/>
                <w:sz w:val="18"/>
                <w:szCs w:val="18"/>
              </w:rPr>
              <w:t>减记或</w:t>
            </w:r>
            <w:proofErr w:type="gramEnd"/>
            <w:r w:rsidR="00383CE2" w:rsidRPr="00F071A3">
              <w:rPr>
                <w:rFonts w:hint="eastAsia"/>
                <w:color w:val="FFFFFF" w:themeColor="background1"/>
                <w:sz w:val="18"/>
                <w:szCs w:val="18"/>
              </w:rPr>
              <w:t>减值</w:t>
            </w:r>
            <w:r w:rsidR="004730E8">
              <w:rPr>
                <w:rFonts w:hint="eastAsia"/>
                <w:color w:val="FFFFFF" w:themeColor="background1"/>
                <w:sz w:val="18"/>
                <w:szCs w:val="18"/>
              </w:rPr>
              <w:t>等</w:t>
            </w:r>
            <w:r w:rsidR="00383CE2" w:rsidRPr="00F071A3">
              <w:rPr>
                <w:rFonts w:hint="eastAsia"/>
                <w:color w:val="FFFFFF" w:themeColor="background1"/>
                <w:sz w:val="18"/>
                <w:szCs w:val="18"/>
              </w:rPr>
              <w:t>。</w:t>
            </w:r>
          </w:p>
          <w:p w14:paraId="2EA3A37B" w14:textId="12FD45EA" w:rsidR="00B91F16" w:rsidRPr="003D1855" w:rsidRDefault="00383CE2" w:rsidP="009722EE">
            <w:pPr>
              <w:spacing w:line="276" w:lineRule="auto"/>
              <w:rPr>
                <w:color w:val="FFFFFF" w:themeColor="background1"/>
                <w:sz w:val="18"/>
                <w:szCs w:val="18"/>
              </w:rPr>
            </w:pPr>
            <w:r w:rsidRPr="00F071A3">
              <w:rPr>
                <w:rFonts w:hint="eastAsia"/>
                <w:b/>
                <w:color w:val="FFFFFF" w:themeColor="background1"/>
                <w:sz w:val="18"/>
                <w:szCs w:val="18"/>
              </w:rPr>
              <w:t>资本和融资</w:t>
            </w:r>
            <w:r w:rsidRPr="00F071A3">
              <w:rPr>
                <w:rFonts w:hint="eastAsia"/>
                <w:color w:val="FFFFFF" w:themeColor="background1"/>
                <w:sz w:val="18"/>
                <w:szCs w:val="18"/>
              </w:rPr>
              <w:t>。</w:t>
            </w:r>
            <w:r w:rsidR="002B6B66" w:rsidRPr="00F071A3">
              <w:rPr>
                <w:rFonts w:hint="eastAsia"/>
                <w:color w:val="FFFFFF" w:themeColor="background1"/>
                <w:sz w:val="18"/>
                <w:szCs w:val="18"/>
              </w:rPr>
              <w:t>气候相关风险和机遇可能会</w:t>
            </w:r>
            <w:r w:rsidRPr="00F071A3">
              <w:rPr>
                <w:rFonts w:hint="eastAsia"/>
                <w:color w:val="FFFFFF" w:themeColor="background1"/>
                <w:sz w:val="18"/>
                <w:szCs w:val="18"/>
              </w:rPr>
              <w:t>通过增加负债规模补偿被削减的运营现金流或</w:t>
            </w:r>
            <w:r w:rsidR="008D3C4F">
              <w:rPr>
                <w:rFonts w:hint="eastAsia"/>
                <w:color w:val="FFFFFF" w:themeColor="background1"/>
                <w:sz w:val="18"/>
                <w:szCs w:val="18"/>
              </w:rPr>
              <w:t>补偿</w:t>
            </w:r>
            <w:r w:rsidRPr="00F071A3">
              <w:rPr>
                <w:rFonts w:hint="eastAsia"/>
                <w:color w:val="FFFFFF" w:themeColor="background1"/>
                <w:sz w:val="18"/>
                <w:szCs w:val="18"/>
              </w:rPr>
              <w:t>新的资本支出或研发资金，改变</w:t>
            </w:r>
            <w:r w:rsidR="00F55053" w:rsidRPr="00F071A3">
              <w:rPr>
                <w:rFonts w:hint="eastAsia"/>
                <w:color w:val="FFFFFF" w:themeColor="background1"/>
                <w:sz w:val="18"/>
                <w:szCs w:val="18"/>
              </w:rPr>
              <w:t>组织机构</w:t>
            </w:r>
            <w:r w:rsidRPr="00F071A3">
              <w:rPr>
                <w:rFonts w:hint="eastAsia"/>
                <w:color w:val="FFFFFF" w:themeColor="background1"/>
                <w:sz w:val="18"/>
                <w:szCs w:val="18"/>
              </w:rPr>
              <w:t>的负债和</w:t>
            </w:r>
            <w:r w:rsidR="008D3C4F">
              <w:rPr>
                <w:rFonts w:hint="eastAsia"/>
                <w:color w:val="FFFFFF" w:themeColor="background1"/>
                <w:sz w:val="18"/>
                <w:szCs w:val="18"/>
              </w:rPr>
              <w:t>股权</w:t>
            </w:r>
            <w:r w:rsidRPr="00F071A3">
              <w:rPr>
                <w:rFonts w:hint="eastAsia"/>
                <w:color w:val="FFFFFF" w:themeColor="background1"/>
                <w:sz w:val="18"/>
                <w:szCs w:val="18"/>
              </w:rPr>
              <w:t>结构。同时，气候相关风险和机遇还可能影响</w:t>
            </w:r>
            <w:r w:rsidR="002B6B66">
              <w:rPr>
                <w:rFonts w:hint="eastAsia"/>
                <w:color w:val="FFFFFF" w:themeColor="background1"/>
                <w:sz w:val="18"/>
                <w:szCs w:val="18"/>
              </w:rPr>
              <w:t>组织机构筹集新债或</w:t>
            </w:r>
            <w:r w:rsidR="00B33775">
              <w:rPr>
                <w:rFonts w:hint="eastAsia"/>
                <w:b/>
                <w:color w:val="FFFFFF" w:themeColor="background1"/>
                <w:sz w:val="18"/>
                <w:szCs w:val="18"/>
              </w:rPr>
              <w:t>就</w:t>
            </w:r>
            <w:proofErr w:type="gramStart"/>
            <w:r w:rsidRPr="00F071A3">
              <w:rPr>
                <w:rFonts w:hint="eastAsia"/>
                <w:color w:val="FFFFFF" w:themeColor="background1"/>
                <w:sz w:val="18"/>
                <w:szCs w:val="18"/>
              </w:rPr>
              <w:t>未偿</w:t>
            </w:r>
            <w:proofErr w:type="gramEnd"/>
            <w:r w:rsidRPr="00F071A3">
              <w:rPr>
                <w:rFonts w:hint="eastAsia"/>
                <w:color w:val="FFFFFF" w:themeColor="background1"/>
                <w:sz w:val="18"/>
                <w:szCs w:val="18"/>
              </w:rPr>
              <w:t>债务进行再融资</w:t>
            </w:r>
            <w:r w:rsidR="00B33775">
              <w:rPr>
                <w:rFonts w:hint="eastAsia"/>
                <w:color w:val="FFFFFF" w:themeColor="background1"/>
                <w:sz w:val="18"/>
                <w:szCs w:val="18"/>
              </w:rPr>
              <w:t>，</w:t>
            </w:r>
            <w:r w:rsidRPr="00F071A3">
              <w:rPr>
                <w:rFonts w:hint="eastAsia"/>
                <w:color w:val="FFFFFF" w:themeColor="background1"/>
                <w:sz w:val="18"/>
                <w:szCs w:val="18"/>
              </w:rPr>
              <w:t>或者</w:t>
            </w:r>
            <w:r w:rsidR="002B6B66">
              <w:rPr>
                <w:rFonts w:hint="eastAsia"/>
                <w:color w:val="FFFFFF" w:themeColor="background1"/>
                <w:sz w:val="18"/>
                <w:szCs w:val="18"/>
              </w:rPr>
              <w:t>导致</w:t>
            </w:r>
            <w:r w:rsidRPr="00F071A3">
              <w:rPr>
                <w:rFonts w:hint="eastAsia"/>
                <w:color w:val="FFFFFF" w:themeColor="background1"/>
                <w:sz w:val="18"/>
                <w:szCs w:val="18"/>
              </w:rPr>
              <w:t>债务期限</w:t>
            </w:r>
            <w:r w:rsidR="002B6B66">
              <w:rPr>
                <w:rFonts w:hint="eastAsia"/>
                <w:color w:val="FFFFFF" w:themeColor="background1"/>
                <w:sz w:val="18"/>
                <w:szCs w:val="18"/>
              </w:rPr>
              <w:t>缩短</w:t>
            </w:r>
            <w:r w:rsidRPr="00F071A3">
              <w:rPr>
                <w:rFonts w:hint="eastAsia"/>
                <w:color w:val="FFFFFF" w:themeColor="background1"/>
                <w:sz w:val="18"/>
                <w:szCs w:val="18"/>
              </w:rPr>
              <w:t>。气候相关风险和机遇还可能改变资本、运营损失准备金、资产减记</w:t>
            </w:r>
            <w:r w:rsidR="001F4027">
              <w:rPr>
                <w:rFonts w:hint="eastAsia"/>
                <w:color w:val="FFFFFF" w:themeColor="background1"/>
                <w:sz w:val="18"/>
                <w:szCs w:val="18"/>
              </w:rPr>
              <w:t>、</w:t>
            </w:r>
            <w:r w:rsidRPr="00F071A3">
              <w:rPr>
                <w:rFonts w:hint="eastAsia"/>
                <w:color w:val="FFFFFF" w:themeColor="background1"/>
                <w:sz w:val="18"/>
                <w:szCs w:val="18"/>
              </w:rPr>
              <w:t>或募集新股本来满足投资</w:t>
            </w:r>
            <w:r w:rsidR="009722EE">
              <w:rPr>
                <w:rFonts w:hint="eastAsia"/>
                <w:color w:val="FFFFFF" w:themeColor="background1"/>
                <w:sz w:val="18"/>
                <w:szCs w:val="18"/>
              </w:rPr>
              <w:t>的需求等等</w:t>
            </w:r>
            <w:r w:rsidRPr="00F071A3">
              <w:rPr>
                <w:rFonts w:hint="eastAsia"/>
                <w:color w:val="FFFFFF" w:themeColor="background1"/>
                <w:sz w:val="18"/>
                <w:szCs w:val="18"/>
              </w:rPr>
              <w:t>。</w:t>
            </w:r>
          </w:p>
        </w:tc>
      </w:tr>
    </w:tbl>
    <w:p w14:paraId="6C61BE32" w14:textId="520E7F6A" w:rsidR="00D21316" w:rsidRPr="004E6AE5" w:rsidRDefault="0027775A" w:rsidP="008F0BC3">
      <w:pPr>
        <w:spacing w:afterLines="50" w:after="156" w:line="276" w:lineRule="auto"/>
        <w:rPr>
          <w:sz w:val="22"/>
          <w:szCs w:val="22"/>
        </w:rPr>
      </w:pPr>
      <w:r>
        <w:rPr>
          <w:rFonts w:hint="eastAsia"/>
          <w:sz w:val="22"/>
          <w:szCs w:val="22"/>
        </w:rPr>
        <w:lastRenderedPageBreak/>
        <w:t>工作组鼓励</w:t>
      </w:r>
      <w:r w:rsidR="00BE3A2A">
        <w:rPr>
          <w:rFonts w:hint="eastAsia"/>
          <w:sz w:val="22"/>
          <w:szCs w:val="22"/>
        </w:rPr>
        <w:t>组织机构</w:t>
      </w:r>
      <w:r w:rsidR="00D21316" w:rsidRPr="004E6AE5">
        <w:rPr>
          <w:sz w:val="22"/>
          <w:szCs w:val="22"/>
        </w:rPr>
        <w:t>在考虑气候变化</w:t>
      </w:r>
      <w:r w:rsidR="00D94A03">
        <w:rPr>
          <w:rFonts w:hint="eastAsia"/>
          <w:sz w:val="22"/>
          <w:szCs w:val="22"/>
        </w:rPr>
        <w:t>的</w:t>
      </w:r>
      <w:r w:rsidR="00D21316" w:rsidRPr="004E6AE5">
        <w:rPr>
          <w:sz w:val="22"/>
          <w:szCs w:val="22"/>
        </w:rPr>
        <w:t>潜在财务影响时，开展历史和前瞻性分析</w:t>
      </w:r>
      <w:r>
        <w:rPr>
          <w:rFonts w:hint="eastAsia"/>
          <w:sz w:val="22"/>
          <w:szCs w:val="22"/>
        </w:rPr>
        <w:t>，</w:t>
      </w:r>
      <w:r w:rsidR="00D21316" w:rsidRPr="004E6AE5">
        <w:rPr>
          <w:sz w:val="22"/>
          <w:szCs w:val="22"/>
        </w:rPr>
        <w:t>尤其</w:t>
      </w:r>
      <w:r w:rsidR="00D94A03">
        <w:rPr>
          <w:rFonts w:hint="eastAsia"/>
          <w:sz w:val="22"/>
          <w:szCs w:val="22"/>
        </w:rPr>
        <w:t>是</w:t>
      </w:r>
      <w:r w:rsidR="00D21316" w:rsidRPr="004E6AE5">
        <w:rPr>
          <w:sz w:val="22"/>
          <w:szCs w:val="22"/>
        </w:rPr>
        <w:t>前瞻性分析，因为在缓解和适应气候变化方面并无先例可循。这也正是工作组认为</w:t>
      </w:r>
      <w:r w:rsidR="00BE3A2A">
        <w:rPr>
          <w:sz w:val="22"/>
          <w:szCs w:val="22"/>
        </w:rPr>
        <w:t>组织机构</w:t>
      </w:r>
      <w:r w:rsidR="00D21316" w:rsidRPr="004E6AE5">
        <w:rPr>
          <w:sz w:val="22"/>
          <w:szCs w:val="22"/>
        </w:rPr>
        <w:t>应将情景分析列入其战略</w:t>
      </w:r>
      <w:r w:rsidR="00624F1A">
        <w:rPr>
          <w:rFonts w:hint="eastAsia"/>
          <w:sz w:val="22"/>
          <w:szCs w:val="22"/>
        </w:rPr>
        <w:t>规划</w:t>
      </w:r>
      <w:r w:rsidR="00D21316" w:rsidRPr="004E6AE5">
        <w:rPr>
          <w:sz w:val="22"/>
          <w:szCs w:val="22"/>
        </w:rPr>
        <w:t>和</w:t>
      </w:r>
      <w:r w:rsidR="00624F1A">
        <w:rPr>
          <w:rFonts w:hint="eastAsia"/>
          <w:sz w:val="22"/>
          <w:szCs w:val="22"/>
        </w:rPr>
        <w:t>风险管理实践</w:t>
      </w:r>
      <w:r w:rsidR="00D21316" w:rsidRPr="004E6AE5">
        <w:rPr>
          <w:sz w:val="22"/>
          <w:szCs w:val="22"/>
        </w:rPr>
        <w:t>的原因之一。</w:t>
      </w:r>
    </w:p>
    <w:p w14:paraId="0061A625" w14:textId="77777777" w:rsidR="00D21316" w:rsidRPr="004E6AE5" w:rsidRDefault="00D21316" w:rsidP="008F0BC3">
      <w:pPr>
        <w:widowControl/>
        <w:spacing w:afterLines="50" w:after="156" w:line="276" w:lineRule="auto"/>
        <w:rPr>
          <w:sz w:val="22"/>
          <w:szCs w:val="22"/>
        </w:rPr>
      </w:pPr>
      <w:r w:rsidRPr="004E6AE5">
        <w:rPr>
          <w:sz w:val="22"/>
          <w:szCs w:val="22"/>
        </w:rPr>
        <w:br w:type="page"/>
      </w:r>
    </w:p>
    <w:p w14:paraId="3D2F8F9D" w14:textId="77777777" w:rsidR="00D21316" w:rsidRPr="004E6AE5" w:rsidRDefault="00D21316" w:rsidP="008F0BC3">
      <w:pPr>
        <w:spacing w:afterLines="50" w:after="156" w:line="276" w:lineRule="auto"/>
        <w:rPr>
          <w:sz w:val="22"/>
          <w:szCs w:val="22"/>
        </w:rPr>
      </w:pPr>
      <w:r w:rsidRPr="004E6AE5">
        <w:rPr>
          <w:sz w:val="22"/>
          <w:szCs w:val="22"/>
        </w:rPr>
        <w:lastRenderedPageBreak/>
        <w:t>表</w:t>
      </w:r>
      <w:r w:rsidRPr="004E6AE5">
        <w:rPr>
          <w:sz w:val="22"/>
          <w:szCs w:val="22"/>
        </w:rPr>
        <w:t>1</w:t>
      </w:r>
    </w:p>
    <w:p w14:paraId="64A56063" w14:textId="77777777" w:rsidR="00D21316" w:rsidRPr="004E6AE5" w:rsidRDefault="001C5079" w:rsidP="008F0BC3">
      <w:pPr>
        <w:spacing w:afterLines="50" w:after="156" w:line="276" w:lineRule="auto"/>
        <w:rPr>
          <w:b/>
          <w:sz w:val="22"/>
          <w:szCs w:val="22"/>
        </w:rPr>
      </w:pPr>
      <w:r>
        <w:rPr>
          <w:b/>
          <w:sz w:val="22"/>
          <w:szCs w:val="22"/>
        </w:rPr>
        <w:t>气候相关风险</w:t>
      </w:r>
      <w:r w:rsidR="00D21316" w:rsidRPr="004E6AE5">
        <w:rPr>
          <w:b/>
          <w:sz w:val="22"/>
          <w:szCs w:val="22"/>
        </w:rPr>
        <w:t>及其财务影响实例</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3191"/>
        <w:gridCol w:w="3341"/>
      </w:tblGrid>
      <w:tr w:rsidR="00B50EEA" w:rsidRPr="00FF17E0" w14:paraId="08358E21" w14:textId="77777777" w:rsidTr="00813B8D">
        <w:tc>
          <w:tcPr>
            <w:tcW w:w="597" w:type="dxa"/>
            <w:tcBorders>
              <w:bottom w:val="single" w:sz="4" w:space="0" w:color="auto"/>
            </w:tcBorders>
            <w:shd w:val="clear" w:color="auto" w:fill="0070C0"/>
          </w:tcPr>
          <w:p w14:paraId="376FA2D6" w14:textId="77777777" w:rsidR="00D21316" w:rsidRPr="00FF17E0" w:rsidRDefault="00D21316" w:rsidP="000B51E6">
            <w:pPr>
              <w:spacing w:beforeLines="20" w:before="62" w:afterLines="20" w:after="62" w:line="276" w:lineRule="auto"/>
              <w:rPr>
                <w:b/>
                <w:color w:val="FFFFFF" w:themeColor="background1"/>
                <w:sz w:val="20"/>
                <w:szCs w:val="20"/>
              </w:rPr>
            </w:pPr>
            <w:r w:rsidRPr="00FF17E0">
              <w:rPr>
                <w:b/>
                <w:color w:val="FFFFFF" w:themeColor="background1"/>
                <w:sz w:val="20"/>
                <w:szCs w:val="20"/>
              </w:rPr>
              <w:t>类型</w:t>
            </w:r>
          </w:p>
        </w:tc>
        <w:tc>
          <w:tcPr>
            <w:tcW w:w="3243" w:type="dxa"/>
            <w:tcBorders>
              <w:bottom w:val="single" w:sz="4" w:space="0" w:color="auto"/>
            </w:tcBorders>
            <w:shd w:val="clear" w:color="auto" w:fill="0070C0"/>
          </w:tcPr>
          <w:p w14:paraId="50C6C2A9" w14:textId="281E0292" w:rsidR="00D21316" w:rsidRPr="00FF17E0" w:rsidRDefault="001C5079" w:rsidP="0030479E">
            <w:pPr>
              <w:spacing w:beforeLines="20" w:before="62" w:afterLines="20" w:after="62" w:line="276" w:lineRule="auto"/>
              <w:rPr>
                <w:b/>
                <w:color w:val="FFFFFF" w:themeColor="background1"/>
                <w:sz w:val="20"/>
                <w:szCs w:val="20"/>
              </w:rPr>
            </w:pPr>
            <w:r w:rsidRPr="00FF17E0">
              <w:rPr>
                <w:b/>
                <w:color w:val="FFFFFF" w:themeColor="background1"/>
                <w:sz w:val="20"/>
                <w:szCs w:val="20"/>
              </w:rPr>
              <w:t>气候相关风险</w:t>
            </w:r>
            <w:r w:rsidR="00622BF4" w:rsidRPr="00FF17E0">
              <w:rPr>
                <w:rStyle w:val="FootnoteReference"/>
                <w:b/>
                <w:color w:val="FFFFFF" w:themeColor="background1"/>
                <w:sz w:val="20"/>
                <w:szCs w:val="20"/>
              </w:rPr>
              <w:footnoteReference w:id="32"/>
            </w:r>
          </w:p>
        </w:tc>
        <w:tc>
          <w:tcPr>
            <w:tcW w:w="3397" w:type="dxa"/>
            <w:tcBorders>
              <w:bottom w:val="single" w:sz="4" w:space="0" w:color="auto"/>
            </w:tcBorders>
            <w:shd w:val="clear" w:color="auto" w:fill="0070C0"/>
          </w:tcPr>
          <w:p w14:paraId="74269BD7" w14:textId="77777777" w:rsidR="00D21316" w:rsidRPr="00FF17E0" w:rsidRDefault="00D21316" w:rsidP="000B51E6">
            <w:pPr>
              <w:spacing w:beforeLines="20" w:before="62" w:afterLines="20" w:after="62" w:line="276" w:lineRule="auto"/>
              <w:rPr>
                <w:b/>
                <w:color w:val="FFFFFF" w:themeColor="background1"/>
                <w:sz w:val="20"/>
                <w:szCs w:val="20"/>
              </w:rPr>
            </w:pPr>
            <w:r w:rsidRPr="00FF17E0">
              <w:rPr>
                <w:b/>
                <w:color w:val="FFFFFF" w:themeColor="background1"/>
                <w:sz w:val="20"/>
                <w:szCs w:val="20"/>
              </w:rPr>
              <w:t>潜在财务影响</w:t>
            </w:r>
          </w:p>
        </w:tc>
      </w:tr>
      <w:tr w:rsidR="00D21316" w:rsidRPr="00FF17E0" w14:paraId="13B8EE61" w14:textId="77777777" w:rsidTr="00813B8D">
        <w:tc>
          <w:tcPr>
            <w:tcW w:w="597" w:type="dxa"/>
            <w:vMerge w:val="restart"/>
            <w:tcBorders>
              <w:top w:val="single" w:sz="4" w:space="0" w:color="auto"/>
            </w:tcBorders>
            <w:shd w:val="clear" w:color="auto" w:fill="D9D9D9" w:themeFill="background1" w:themeFillShade="D9"/>
            <w:textDirection w:val="tbRlV"/>
            <w:vAlign w:val="bottom"/>
          </w:tcPr>
          <w:p w14:paraId="099A47C2" w14:textId="77777777" w:rsidR="00D21316" w:rsidRPr="00FF17E0" w:rsidRDefault="00D21316" w:rsidP="000B51E6">
            <w:pPr>
              <w:spacing w:beforeLines="20" w:before="62" w:afterLines="20" w:after="62" w:line="276" w:lineRule="auto"/>
              <w:jc w:val="center"/>
              <w:rPr>
                <w:b/>
                <w:sz w:val="20"/>
                <w:szCs w:val="20"/>
              </w:rPr>
            </w:pPr>
            <w:r w:rsidRPr="00FF17E0">
              <w:rPr>
                <w:b/>
                <w:sz w:val="20"/>
                <w:szCs w:val="20"/>
              </w:rPr>
              <w:t>转型风险</w:t>
            </w:r>
          </w:p>
        </w:tc>
        <w:tc>
          <w:tcPr>
            <w:tcW w:w="6640" w:type="dxa"/>
            <w:gridSpan w:val="2"/>
            <w:tcBorders>
              <w:top w:val="single" w:sz="4" w:space="0" w:color="auto"/>
            </w:tcBorders>
            <w:shd w:val="clear" w:color="auto" w:fill="F2F2F2" w:themeFill="background1" w:themeFillShade="F2"/>
          </w:tcPr>
          <w:p w14:paraId="7EBF80B0" w14:textId="77777777" w:rsidR="00D21316" w:rsidRPr="00FF17E0" w:rsidRDefault="00D21316" w:rsidP="000B51E6">
            <w:pPr>
              <w:spacing w:beforeLines="20" w:before="62" w:afterLines="20" w:after="62" w:line="276" w:lineRule="auto"/>
              <w:rPr>
                <w:b/>
                <w:sz w:val="20"/>
                <w:szCs w:val="20"/>
              </w:rPr>
            </w:pPr>
            <w:r w:rsidRPr="00FF17E0">
              <w:rPr>
                <w:b/>
                <w:sz w:val="20"/>
                <w:szCs w:val="20"/>
              </w:rPr>
              <w:t>政策和法律</w:t>
            </w:r>
          </w:p>
        </w:tc>
      </w:tr>
      <w:tr w:rsidR="00D21316" w:rsidRPr="00B36E87" w14:paraId="00F85D5A" w14:textId="77777777" w:rsidTr="00813B8D">
        <w:tc>
          <w:tcPr>
            <w:tcW w:w="597" w:type="dxa"/>
            <w:vMerge/>
            <w:shd w:val="clear" w:color="auto" w:fill="D9D9D9" w:themeFill="background1" w:themeFillShade="D9"/>
            <w:textDirection w:val="tbRlV"/>
            <w:vAlign w:val="bottom"/>
          </w:tcPr>
          <w:p w14:paraId="389DBE41" w14:textId="77777777" w:rsidR="00D21316" w:rsidRPr="00FF17E0" w:rsidRDefault="00D21316" w:rsidP="000B51E6">
            <w:pPr>
              <w:spacing w:beforeLines="20" w:before="62" w:afterLines="20" w:after="62" w:line="276" w:lineRule="auto"/>
              <w:jc w:val="center"/>
              <w:rPr>
                <w:b/>
                <w:sz w:val="20"/>
                <w:szCs w:val="20"/>
              </w:rPr>
            </w:pPr>
          </w:p>
        </w:tc>
        <w:tc>
          <w:tcPr>
            <w:tcW w:w="3243" w:type="dxa"/>
            <w:tcBorders>
              <w:bottom w:val="single" w:sz="4" w:space="0" w:color="auto"/>
            </w:tcBorders>
          </w:tcPr>
          <w:p w14:paraId="1698943D"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提高温室气体排放定价</w:t>
            </w:r>
          </w:p>
          <w:p w14:paraId="767BACB7"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强化排放量报告义务</w:t>
            </w:r>
          </w:p>
          <w:p w14:paraId="019DF068"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现有产品和服务的要求与监管</w:t>
            </w:r>
          </w:p>
          <w:p w14:paraId="231C6614"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面临诉讼风险</w:t>
            </w:r>
          </w:p>
        </w:tc>
        <w:tc>
          <w:tcPr>
            <w:tcW w:w="3397" w:type="dxa"/>
            <w:tcBorders>
              <w:bottom w:val="single" w:sz="4" w:space="0" w:color="auto"/>
            </w:tcBorders>
          </w:tcPr>
          <w:p w14:paraId="1384CBC3" w14:textId="2E3F2718"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增加运营成本（如合</w:t>
            </w:r>
            <w:proofErr w:type="gramStart"/>
            <w:r w:rsidRPr="00FF17E0">
              <w:rPr>
                <w:sz w:val="20"/>
                <w:szCs w:val="20"/>
              </w:rPr>
              <w:t>规</w:t>
            </w:r>
            <w:proofErr w:type="gramEnd"/>
            <w:r w:rsidRPr="00FF17E0">
              <w:rPr>
                <w:sz w:val="20"/>
                <w:szCs w:val="20"/>
              </w:rPr>
              <w:t>成本</w:t>
            </w:r>
            <w:r w:rsidR="00B36E87">
              <w:rPr>
                <w:rFonts w:hint="eastAsia"/>
                <w:sz w:val="20"/>
                <w:szCs w:val="20"/>
              </w:rPr>
              <w:t>和保费增加</w:t>
            </w:r>
            <w:r w:rsidRPr="00FF17E0">
              <w:rPr>
                <w:sz w:val="20"/>
                <w:szCs w:val="20"/>
              </w:rPr>
              <w:t>）</w:t>
            </w:r>
          </w:p>
          <w:p w14:paraId="6889A32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政策变化导致现有资产核销和提前报废</w:t>
            </w:r>
          </w:p>
          <w:p w14:paraId="489E6E40" w14:textId="5FF111EB" w:rsidR="00D21316" w:rsidRPr="00DC1648" w:rsidRDefault="00B36E87" w:rsidP="00DC1648">
            <w:pPr>
              <w:pStyle w:val="ListParagraph"/>
              <w:numPr>
                <w:ilvl w:val="0"/>
                <w:numId w:val="10"/>
              </w:numPr>
              <w:tabs>
                <w:tab w:val="left" w:pos="429"/>
              </w:tabs>
              <w:spacing w:beforeLines="20" w:before="62" w:afterLines="20" w:after="62" w:line="276" w:lineRule="auto"/>
              <w:ind w:left="429" w:firstLineChars="0" w:hanging="429"/>
              <w:rPr>
                <w:sz w:val="20"/>
                <w:szCs w:val="20"/>
              </w:rPr>
            </w:pPr>
            <w:proofErr w:type="gramStart"/>
            <w:r>
              <w:rPr>
                <w:rFonts w:hint="eastAsia"/>
                <w:sz w:val="20"/>
                <w:szCs w:val="20"/>
              </w:rPr>
              <w:t>因罚款</w:t>
            </w:r>
            <w:proofErr w:type="gramEnd"/>
            <w:r>
              <w:rPr>
                <w:rFonts w:hint="eastAsia"/>
                <w:sz w:val="20"/>
                <w:szCs w:val="20"/>
              </w:rPr>
              <w:t>和判决导致的成本增加和</w:t>
            </w:r>
            <w:r>
              <w:rPr>
                <w:rFonts w:hint="eastAsia"/>
                <w:sz w:val="20"/>
                <w:szCs w:val="20"/>
              </w:rPr>
              <w:t>/</w:t>
            </w:r>
            <w:r>
              <w:rPr>
                <w:rFonts w:hint="eastAsia"/>
                <w:sz w:val="20"/>
                <w:szCs w:val="20"/>
              </w:rPr>
              <w:t>或产品和服</w:t>
            </w:r>
            <w:proofErr w:type="gramStart"/>
            <w:r>
              <w:rPr>
                <w:rFonts w:hint="eastAsia"/>
                <w:sz w:val="20"/>
                <w:szCs w:val="20"/>
              </w:rPr>
              <w:t>务需求降低</w:t>
            </w:r>
            <w:proofErr w:type="gramEnd"/>
          </w:p>
        </w:tc>
      </w:tr>
      <w:tr w:rsidR="00D21316" w:rsidRPr="00FF17E0" w14:paraId="4AC58827" w14:textId="77777777" w:rsidTr="00813B8D">
        <w:tc>
          <w:tcPr>
            <w:tcW w:w="597" w:type="dxa"/>
            <w:vMerge/>
            <w:shd w:val="clear" w:color="auto" w:fill="D9D9D9" w:themeFill="background1" w:themeFillShade="D9"/>
            <w:textDirection w:val="tbRlV"/>
            <w:vAlign w:val="bottom"/>
          </w:tcPr>
          <w:p w14:paraId="5321FFD7" w14:textId="77777777" w:rsidR="00D21316" w:rsidRPr="00FF17E0" w:rsidRDefault="00D21316" w:rsidP="000B51E6">
            <w:pPr>
              <w:spacing w:beforeLines="20" w:before="62" w:afterLines="20" w:after="62" w:line="276" w:lineRule="auto"/>
              <w:jc w:val="center"/>
              <w:rPr>
                <w:b/>
                <w:sz w:val="20"/>
                <w:szCs w:val="20"/>
              </w:rPr>
            </w:pPr>
          </w:p>
        </w:tc>
        <w:tc>
          <w:tcPr>
            <w:tcW w:w="6640" w:type="dxa"/>
            <w:gridSpan w:val="2"/>
            <w:tcBorders>
              <w:top w:val="single" w:sz="4" w:space="0" w:color="auto"/>
            </w:tcBorders>
            <w:shd w:val="clear" w:color="auto" w:fill="F2F2F2" w:themeFill="background1" w:themeFillShade="F2"/>
          </w:tcPr>
          <w:p w14:paraId="5A60B325" w14:textId="77777777" w:rsidR="00D21316" w:rsidRPr="00FF17E0" w:rsidRDefault="00D21316" w:rsidP="000B51E6">
            <w:pPr>
              <w:spacing w:beforeLines="20" w:before="62" w:afterLines="20" w:after="62" w:line="276" w:lineRule="auto"/>
              <w:rPr>
                <w:b/>
                <w:sz w:val="20"/>
                <w:szCs w:val="20"/>
              </w:rPr>
            </w:pPr>
            <w:r w:rsidRPr="00FF17E0">
              <w:rPr>
                <w:b/>
                <w:sz w:val="20"/>
                <w:szCs w:val="20"/>
              </w:rPr>
              <w:t>技术</w:t>
            </w:r>
          </w:p>
        </w:tc>
      </w:tr>
      <w:tr w:rsidR="00D21316" w:rsidRPr="00FF17E0" w14:paraId="6F28A58E" w14:textId="77777777" w:rsidTr="00813B8D">
        <w:tc>
          <w:tcPr>
            <w:tcW w:w="597" w:type="dxa"/>
            <w:vMerge/>
            <w:shd w:val="clear" w:color="auto" w:fill="D9D9D9" w:themeFill="background1" w:themeFillShade="D9"/>
            <w:textDirection w:val="tbRlV"/>
            <w:vAlign w:val="bottom"/>
          </w:tcPr>
          <w:p w14:paraId="170527B9" w14:textId="77777777" w:rsidR="00D21316" w:rsidRPr="00FF17E0" w:rsidRDefault="00D21316" w:rsidP="000B51E6">
            <w:pPr>
              <w:spacing w:beforeLines="20" w:before="62" w:afterLines="20" w:after="62" w:line="276" w:lineRule="auto"/>
              <w:jc w:val="center"/>
              <w:rPr>
                <w:b/>
                <w:sz w:val="20"/>
                <w:szCs w:val="20"/>
              </w:rPr>
            </w:pPr>
          </w:p>
        </w:tc>
        <w:tc>
          <w:tcPr>
            <w:tcW w:w="3243" w:type="dxa"/>
            <w:tcBorders>
              <w:bottom w:val="single" w:sz="4" w:space="0" w:color="auto"/>
            </w:tcBorders>
          </w:tcPr>
          <w:p w14:paraId="3BD198BB"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以低排放选</w:t>
            </w:r>
            <w:r w:rsidR="00B40780" w:rsidRPr="00FF17E0">
              <w:rPr>
                <w:rFonts w:hint="eastAsia"/>
                <w:sz w:val="20"/>
                <w:szCs w:val="20"/>
              </w:rPr>
              <w:t>择</w:t>
            </w:r>
            <w:r w:rsidRPr="00FF17E0">
              <w:rPr>
                <w:sz w:val="20"/>
                <w:szCs w:val="20"/>
              </w:rPr>
              <w:t>替代现有产品和服务</w:t>
            </w:r>
          </w:p>
          <w:p w14:paraId="72DD246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对新技术的失败投资</w:t>
            </w:r>
          </w:p>
          <w:p w14:paraId="28CBA2B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低排放技术转型的前端费用</w:t>
            </w:r>
          </w:p>
        </w:tc>
        <w:tc>
          <w:tcPr>
            <w:tcW w:w="3397" w:type="dxa"/>
            <w:tcBorders>
              <w:bottom w:val="single" w:sz="4" w:space="0" w:color="auto"/>
            </w:tcBorders>
          </w:tcPr>
          <w:p w14:paraId="272F4CE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现有资产核销和提前报废</w:t>
            </w:r>
          </w:p>
          <w:p w14:paraId="5CA7349B"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产品和服</w:t>
            </w:r>
            <w:proofErr w:type="gramStart"/>
            <w:r w:rsidRPr="00FF17E0">
              <w:rPr>
                <w:sz w:val="20"/>
                <w:szCs w:val="20"/>
              </w:rPr>
              <w:t>务</w:t>
            </w:r>
            <w:proofErr w:type="gramEnd"/>
            <w:r w:rsidRPr="00FF17E0">
              <w:rPr>
                <w:sz w:val="20"/>
                <w:szCs w:val="20"/>
              </w:rPr>
              <w:t>需求量下降</w:t>
            </w:r>
          </w:p>
          <w:p w14:paraId="1599F89A"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新型和替代型技术前端研发支出</w:t>
            </w:r>
          </w:p>
          <w:p w14:paraId="4EE2DAB3"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技术开发的前端风险投资</w:t>
            </w:r>
          </w:p>
          <w:p w14:paraId="6FECEC0D"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采用</w:t>
            </w:r>
            <w:r w:rsidRPr="00FF17E0">
              <w:rPr>
                <w:sz w:val="20"/>
                <w:szCs w:val="20"/>
              </w:rPr>
              <w:t>/</w:t>
            </w:r>
            <w:r w:rsidRPr="00FF17E0">
              <w:rPr>
                <w:sz w:val="20"/>
                <w:szCs w:val="20"/>
              </w:rPr>
              <w:t>部署</w:t>
            </w:r>
            <w:proofErr w:type="gramStart"/>
            <w:r w:rsidRPr="00FF17E0">
              <w:rPr>
                <w:sz w:val="20"/>
                <w:szCs w:val="20"/>
              </w:rPr>
              <w:t>新操作</w:t>
            </w:r>
            <w:proofErr w:type="gramEnd"/>
            <w:r w:rsidRPr="00FF17E0">
              <w:rPr>
                <w:sz w:val="20"/>
                <w:szCs w:val="20"/>
              </w:rPr>
              <w:t>和流程的前端成本</w:t>
            </w:r>
          </w:p>
        </w:tc>
      </w:tr>
      <w:tr w:rsidR="00D21316" w:rsidRPr="00FF17E0" w14:paraId="54455889" w14:textId="77777777" w:rsidTr="00813B8D">
        <w:tc>
          <w:tcPr>
            <w:tcW w:w="597" w:type="dxa"/>
            <w:vMerge/>
            <w:shd w:val="clear" w:color="auto" w:fill="D9D9D9" w:themeFill="background1" w:themeFillShade="D9"/>
            <w:textDirection w:val="tbRlV"/>
            <w:vAlign w:val="bottom"/>
          </w:tcPr>
          <w:p w14:paraId="05643C17" w14:textId="77777777" w:rsidR="00D21316" w:rsidRPr="00FF17E0" w:rsidRDefault="00D21316" w:rsidP="000B51E6">
            <w:pPr>
              <w:spacing w:beforeLines="20" w:before="62" w:afterLines="20" w:after="62" w:line="276" w:lineRule="auto"/>
              <w:jc w:val="center"/>
              <w:rPr>
                <w:b/>
                <w:sz w:val="20"/>
                <w:szCs w:val="20"/>
              </w:rPr>
            </w:pPr>
          </w:p>
        </w:tc>
        <w:tc>
          <w:tcPr>
            <w:tcW w:w="6640" w:type="dxa"/>
            <w:gridSpan w:val="2"/>
            <w:tcBorders>
              <w:top w:val="single" w:sz="4" w:space="0" w:color="auto"/>
            </w:tcBorders>
            <w:shd w:val="clear" w:color="auto" w:fill="F2F2F2" w:themeFill="background1" w:themeFillShade="F2"/>
          </w:tcPr>
          <w:p w14:paraId="7161E970" w14:textId="77777777" w:rsidR="00D21316" w:rsidRPr="00FF17E0" w:rsidRDefault="00D21316" w:rsidP="000B51E6">
            <w:pPr>
              <w:spacing w:beforeLines="20" w:before="62" w:afterLines="20" w:after="62" w:line="276" w:lineRule="auto"/>
              <w:rPr>
                <w:b/>
                <w:sz w:val="20"/>
                <w:szCs w:val="20"/>
              </w:rPr>
            </w:pPr>
            <w:r w:rsidRPr="00FF17E0">
              <w:rPr>
                <w:b/>
                <w:sz w:val="20"/>
                <w:szCs w:val="20"/>
              </w:rPr>
              <w:t>市场</w:t>
            </w:r>
          </w:p>
        </w:tc>
      </w:tr>
      <w:tr w:rsidR="00D21316" w:rsidRPr="00FF17E0" w14:paraId="2E6F0BB5" w14:textId="77777777" w:rsidTr="00813B8D">
        <w:tc>
          <w:tcPr>
            <w:tcW w:w="597" w:type="dxa"/>
            <w:vMerge/>
            <w:shd w:val="clear" w:color="auto" w:fill="D9D9D9" w:themeFill="background1" w:themeFillShade="D9"/>
            <w:textDirection w:val="tbRlV"/>
            <w:vAlign w:val="bottom"/>
          </w:tcPr>
          <w:p w14:paraId="03625A83" w14:textId="77777777" w:rsidR="00D21316" w:rsidRPr="00FF17E0" w:rsidRDefault="00D21316" w:rsidP="000B51E6">
            <w:pPr>
              <w:spacing w:beforeLines="20" w:before="62" w:afterLines="20" w:after="62" w:line="276" w:lineRule="auto"/>
              <w:jc w:val="center"/>
              <w:rPr>
                <w:b/>
                <w:sz w:val="20"/>
                <w:szCs w:val="20"/>
              </w:rPr>
            </w:pPr>
          </w:p>
        </w:tc>
        <w:tc>
          <w:tcPr>
            <w:tcW w:w="3243" w:type="dxa"/>
            <w:tcBorders>
              <w:bottom w:val="single" w:sz="4" w:space="0" w:color="auto"/>
            </w:tcBorders>
          </w:tcPr>
          <w:p w14:paraId="6F3705CA"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客户行为变化</w:t>
            </w:r>
          </w:p>
          <w:p w14:paraId="2CE60B0C"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市场信号不确定</w:t>
            </w:r>
          </w:p>
          <w:p w14:paraId="10429E29"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原材料成本上涨</w:t>
            </w:r>
          </w:p>
        </w:tc>
        <w:tc>
          <w:tcPr>
            <w:tcW w:w="3397" w:type="dxa"/>
            <w:tcBorders>
              <w:bottom w:val="single" w:sz="4" w:space="0" w:color="auto"/>
            </w:tcBorders>
          </w:tcPr>
          <w:p w14:paraId="66BA335B"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消费者偏好转变导致商品和服</w:t>
            </w:r>
            <w:proofErr w:type="gramStart"/>
            <w:r w:rsidRPr="00FF17E0">
              <w:rPr>
                <w:sz w:val="20"/>
                <w:szCs w:val="20"/>
              </w:rPr>
              <w:t>务</w:t>
            </w:r>
            <w:proofErr w:type="gramEnd"/>
            <w:r w:rsidRPr="00FF17E0">
              <w:rPr>
                <w:sz w:val="20"/>
                <w:szCs w:val="20"/>
              </w:rPr>
              <w:t>需求量下降</w:t>
            </w:r>
          </w:p>
          <w:p w14:paraId="10510733"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原料价格（如能源、水）和排放要求（如垃圾处理）变化导致生产成本提高</w:t>
            </w:r>
          </w:p>
          <w:p w14:paraId="0F8DDA8A"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能源成本的突发和意外变化</w:t>
            </w:r>
          </w:p>
          <w:p w14:paraId="50059DA6"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收入构成和来源变化</w:t>
            </w:r>
          </w:p>
          <w:p w14:paraId="027DC805"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资产重新定价和重新定价的速度（如化石燃料储备、土地估值、证券估值）</w:t>
            </w:r>
          </w:p>
        </w:tc>
      </w:tr>
      <w:tr w:rsidR="00D21316" w:rsidRPr="00FF17E0" w14:paraId="63EDAA2F" w14:textId="77777777" w:rsidTr="00813B8D">
        <w:tc>
          <w:tcPr>
            <w:tcW w:w="597" w:type="dxa"/>
            <w:vMerge/>
            <w:shd w:val="clear" w:color="auto" w:fill="D9D9D9" w:themeFill="background1" w:themeFillShade="D9"/>
            <w:textDirection w:val="tbRlV"/>
            <w:vAlign w:val="bottom"/>
          </w:tcPr>
          <w:p w14:paraId="7520F8D1" w14:textId="77777777" w:rsidR="00D21316" w:rsidRPr="00FF17E0" w:rsidRDefault="00D21316" w:rsidP="000B51E6">
            <w:pPr>
              <w:spacing w:beforeLines="20" w:before="62" w:afterLines="20" w:after="62" w:line="276" w:lineRule="auto"/>
              <w:jc w:val="center"/>
              <w:rPr>
                <w:b/>
                <w:sz w:val="20"/>
                <w:szCs w:val="20"/>
              </w:rPr>
            </w:pPr>
          </w:p>
        </w:tc>
        <w:tc>
          <w:tcPr>
            <w:tcW w:w="6640" w:type="dxa"/>
            <w:gridSpan w:val="2"/>
            <w:tcBorders>
              <w:top w:val="single" w:sz="4" w:space="0" w:color="auto"/>
            </w:tcBorders>
            <w:shd w:val="clear" w:color="auto" w:fill="F2F2F2" w:themeFill="background1" w:themeFillShade="F2"/>
          </w:tcPr>
          <w:p w14:paraId="0CF66782" w14:textId="77777777" w:rsidR="00D21316" w:rsidRPr="00FF17E0" w:rsidRDefault="00D21316" w:rsidP="000B51E6">
            <w:pPr>
              <w:spacing w:beforeLines="20" w:before="62" w:afterLines="20" w:after="62" w:line="276" w:lineRule="auto"/>
              <w:rPr>
                <w:b/>
                <w:sz w:val="20"/>
                <w:szCs w:val="20"/>
              </w:rPr>
            </w:pPr>
            <w:r w:rsidRPr="00FF17E0">
              <w:rPr>
                <w:b/>
                <w:sz w:val="20"/>
                <w:szCs w:val="20"/>
              </w:rPr>
              <w:t>声誉</w:t>
            </w:r>
          </w:p>
        </w:tc>
      </w:tr>
      <w:tr w:rsidR="00D21316" w:rsidRPr="00FF17E0" w14:paraId="599D9A90" w14:textId="77777777" w:rsidTr="00813B8D">
        <w:tc>
          <w:tcPr>
            <w:tcW w:w="597" w:type="dxa"/>
            <w:vMerge/>
            <w:shd w:val="clear" w:color="auto" w:fill="D9D9D9" w:themeFill="background1" w:themeFillShade="D9"/>
            <w:textDirection w:val="tbRlV"/>
            <w:vAlign w:val="bottom"/>
          </w:tcPr>
          <w:p w14:paraId="2FA6C39D" w14:textId="77777777" w:rsidR="00D21316" w:rsidRPr="00FF17E0" w:rsidRDefault="00D21316" w:rsidP="000B51E6">
            <w:pPr>
              <w:spacing w:beforeLines="20" w:before="62" w:afterLines="20" w:after="62" w:line="276" w:lineRule="auto"/>
              <w:jc w:val="center"/>
              <w:rPr>
                <w:b/>
                <w:sz w:val="20"/>
                <w:szCs w:val="20"/>
              </w:rPr>
            </w:pPr>
          </w:p>
        </w:tc>
        <w:tc>
          <w:tcPr>
            <w:tcW w:w="3243" w:type="dxa"/>
            <w:tcBorders>
              <w:bottom w:val="single" w:sz="4" w:space="0" w:color="auto"/>
            </w:tcBorders>
          </w:tcPr>
          <w:p w14:paraId="2BAB1F26"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消费者偏好转变</w:t>
            </w:r>
          </w:p>
          <w:p w14:paraId="5ED6C8B9"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lastRenderedPageBreak/>
              <w:t>行业污名化</w:t>
            </w:r>
          </w:p>
          <w:p w14:paraId="70DF4BD4"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利益相关方对利益相关方负面反馈日益关切</w:t>
            </w:r>
          </w:p>
        </w:tc>
        <w:tc>
          <w:tcPr>
            <w:tcW w:w="3397" w:type="dxa"/>
            <w:tcBorders>
              <w:bottom w:val="single" w:sz="4" w:space="0" w:color="auto"/>
            </w:tcBorders>
          </w:tcPr>
          <w:p w14:paraId="416CF010"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lastRenderedPageBreak/>
              <w:t>商品</w:t>
            </w:r>
            <w:r w:rsidRPr="00FF17E0">
              <w:rPr>
                <w:sz w:val="20"/>
                <w:szCs w:val="20"/>
              </w:rPr>
              <w:t>/</w:t>
            </w:r>
            <w:r w:rsidRPr="00FF17E0">
              <w:rPr>
                <w:sz w:val="20"/>
                <w:szCs w:val="20"/>
              </w:rPr>
              <w:t>服务需求量下降</w:t>
            </w:r>
          </w:p>
          <w:p w14:paraId="0B426CF5"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lastRenderedPageBreak/>
              <w:t>产能下降或扰乱（如停产、规划审批延期、供应链断裂）</w:t>
            </w:r>
          </w:p>
          <w:p w14:paraId="0E5AB000"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影响劳动力管理和规划产生（如员工的招募和留任）</w:t>
            </w:r>
          </w:p>
          <w:p w14:paraId="481E9DEE"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可用资本减少</w:t>
            </w:r>
          </w:p>
        </w:tc>
      </w:tr>
      <w:tr w:rsidR="00D21316" w:rsidRPr="00FF17E0" w14:paraId="369AE082" w14:textId="77777777" w:rsidTr="00813B8D">
        <w:tc>
          <w:tcPr>
            <w:tcW w:w="597" w:type="dxa"/>
            <w:vMerge w:val="restart"/>
            <w:shd w:val="clear" w:color="auto" w:fill="D9D9D9" w:themeFill="background1" w:themeFillShade="D9"/>
            <w:textDirection w:val="tbRlV"/>
            <w:vAlign w:val="bottom"/>
          </w:tcPr>
          <w:p w14:paraId="0E3F5DC2" w14:textId="77777777" w:rsidR="00D21316" w:rsidRPr="00FF17E0" w:rsidRDefault="00D21316" w:rsidP="000B51E6">
            <w:pPr>
              <w:spacing w:beforeLines="20" w:before="62" w:afterLines="20" w:after="62" w:line="276" w:lineRule="auto"/>
              <w:jc w:val="center"/>
              <w:rPr>
                <w:b/>
                <w:sz w:val="20"/>
                <w:szCs w:val="20"/>
              </w:rPr>
            </w:pPr>
            <w:r w:rsidRPr="00FF17E0">
              <w:rPr>
                <w:b/>
                <w:sz w:val="20"/>
                <w:szCs w:val="20"/>
              </w:rPr>
              <w:lastRenderedPageBreak/>
              <w:t>实体风险</w:t>
            </w:r>
          </w:p>
        </w:tc>
        <w:tc>
          <w:tcPr>
            <w:tcW w:w="3243" w:type="dxa"/>
            <w:tcBorders>
              <w:top w:val="single" w:sz="4" w:space="0" w:color="auto"/>
            </w:tcBorders>
            <w:shd w:val="clear" w:color="auto" w:fill="F2F2F2" w:themeFill="background1" w:themeFillShade="F2"/>
          </w:tcPr>
          <w:p w14:paraId="2FFC8DFB" w14:textId="77777777" w:rsidR="00D21316" w:rsidRPr="00FF17E0" w:rsidRDefault="00D21316" w:rsidP="000B51E6">
            <w:pPr>
              <w:spacing w:beforeLines="20" w:before="62" w:afterLines="20" w:after="62" w:line="276" w:lineRule="auto"/>
              <w:rPr>
                <w:b/>
                <w:sz w:val="20"/>
                <w:szCs w:val="20"/>
              </w:rPr>
            </w:pPr>
            <w:r w:rsidRPr="00FF17E0">
              <w:rPr>
                <w:b/>
                <w:sz w:val="20"/>
                <w:szCs w:val="20"/>
              </w:rPr>
              <w:t>急性</w:t>
            </w:r>
          </w:p>
        </w:tc>
        <w:tc>
          <w:tcPr>
            <w:tcW w:w="3397" w:type="dxa"/>
            <w:vMerge w:val="restart"/>
            <w:tcBorders>
              <w:top w:val="single" w:sz="4" w:space="0" w:color="auto"/>
            </w:tcBorders>
          </w:tcPr>
          <w:p w14:paraId="06DF99F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产能下降或扰乱（如停产、运输困难、供应链断裂）</w:t>
            </w:r>
          </w:p>
          <w:p w14:paraId="4B238DDF"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影响劳动力管理和规划（如卫生、安全、缺勤）</w:t>
            </w:r>
          </w:p>
          <w:p w14:paraId="2E0693BB"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现有资产核销和提前报废（如</w:t>
            </w:r>
            <w:r w:rsidRPr="00FF17E0">
              <w:rPr>
                <w:rFonts w:ascii="SimSun" w:hAnsi="SimSun"/>
                <w:sz w:val="20"/>
                <w:szCs w:val="20"/>
              </w:rPr>
              <w:t>“</w:t>
            </w:r>
            <w:r w:rsidRPr="00FF17E0">
              <w:rPr>
                <w:sz w:val="20"/>
                <w:szCs w:val="20"/>
              </w:rPr>
              <w:t>风险</w:t>
            </w:r>
            <w:r w:rsidRPr="00FF17E0">
              <w:rPr>
                <w:rFonts w:ascii="SimSun" w:hAnsi="SimSun"/>
                <w:sz w:val="20"/>
                <w:szCs w:val="20"/>
              </w:rPr>
              <w:t>”</w:t>
            </w:r>
            <w:r w:rsidRPr="00FF17E0">
              <w:rPr>
                <w:sz w:val="20"/>
                <w:szCs w:val="20"/>
              </w:rPr>
              <w:t>场所财产和资产损害）</w:t>
            </w:r>
          </w:p>
          <w:p w14:paraId="4D5E401A"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运营成本提高（如水力发电站供水不足或核电站或化石燃料热电站冷却水供应不足）</w:t>
            </w:r>
          </w:p>
          <w:p w14:paraId="33CE171D"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基建成本升高（</w:t>
            </w:r>
            <w:proofErr w:type="gramStart"/>
            <w:r w:rsidRPr="00FF17E0">
              <w:rPr>
                <w:sz w:val="20"/>
                <w:szCs w:val="20"/>
              </w:rPr>
              <w:t>如设施</w:t>
            </w:r>
            <w:proofErr w:type="gramEnd"/>
            <w:r w:rsidRPr="00FF17E0">
              <w:rPr>
                <w:sz w:val="20"/>
                <w:szCs w:val="20"/>
              </w:rPr>
              <w:t>毁损）</w:t>
            </w:r>
          </w:p>
          <w:p w14:paraId="04597C12"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销量</w:t>
            </w:r>
            <w:r w:rsidRPr="00FF17E0">
              <w:rPr>
                <w:sz w:val="20"/>
                <w:szCs w:val="20"/>
              </w:rPr>
              <w:t>/</w:t>
            </w:r>
            <w:r w:rsidRPr="00FF17E0">
              <w:rPr>
                <w:sz w:val="20"/>
                <w:szCs w:val="20"/>
              </w:rPr>
              <w:t>产出降低导致收入下降</w:t>
            </w:r>
          </w:p>
          <w:p w14:paraId="77F96B6B"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保费提高以及</w:t>
            </w:r>
            <w:r w:rsidR="00B40780" w:rsidRPr="00FF17E0">
              <w:rPr>
                <w:sz w:val="20"/>
                <w:szCs w:val="20"/>
              </w:rPr>
              <w:t>位处</w:t>
            </w:r>
            <w:r w:rsidRPr="00FF17E0">
              <w:rPr>
                <w:rFonts w:ascii="SimSun" w:hAnsi="SimSun"/>
                <w:sz w:val="20"/>
                <w:szCs w:val="20"/>
              </w:rPr>
              <w:t>“</w:t>
            </w:r>
            <w:r w:rsidRPr="00FF17E0">
              <w:rPr>
                <w:sz w:val="20"/>
                <w:szCs w:val="20"/>
              </w:rPr>
              <w:t>高风险</w:t>
            </w:r>
            <w:r w:rsidRPr="00FF17E0">
              <w:rPr>
                <w:rFonts w:ascii="SimSun" w:hAnsi="SimSun"/>
                <w:sz w:val="20"/>
                <w:szCs w:val="20"/>
              </w:rPr>
              <w:t>”</w:t>
            </w:r>
            <w:r w:rsidRPr="00FF17E0">
              <w:rPr>
                <w:sz w:val="20"/>
                <w:szCs w:val="20"/>
              </w:rPr>
              <w:t>场所</w:t>
            </w:r>
            <w:r w:rsidR="00B40780" w:rsidRPr="00FF17E0">
              <w:rPr>
                <w:sz w:val="20"/>
                <w:szCs w:val="20"/>
              </w:rPr>
              <w:t>的</w:t>
            </w:r>
            <w:r w:rsidRPr="00FF17E0">
              <w:rPr>
                <w:sz w:val="20"/>
                <w:szCs w:val="20"/>
              </w:rPr>
              <w:t>资产难以投保</w:t>
            </w:r>
          </w:p>
        </w:tc>
      </w:tr>
      <w:tr w:rsidR="00D21316" w:rsidRPr="00FF17E0" w14:paraId="4534D316" w14:textId="77777777" w:rsidTr="00813B8D">
        <w:tc>
          <w:tcPr>
            <w:tcW w:w="597" w:type="dxa"/>
            <w:vMerge/>
            <w:shd w:val="clear" w:color="auto" w:fill="D9D9D9" w:themeFill="background1" w:themeFillShade="D9"/>
          </w:tcPr>
          <w:p w14:paraId="6EA39FC9" w14:textId="77777777" w:rsidR="00D21316" w:rsidRPr="00FF17E0" w:rsidRDefault="00D21316" w:rsidP="000B51E6">
            <w:pPr>
              <w:spacing w:beforeLines="20" w:before="62" w:afterLines="20" w:after="62" w:line="276" w:lineRule="auto"/>
              <w:rPr>
                <w:sz w:val="20"/>
                <w:szCs w:val="20"/>
              </w:rPr>
            </w:pPr>
          </w:p>
        </w:tc>
        <w:tc>
          <w:tcPr>
            <w:tcW w:w="3243" w:type="dxa"/>
            <w:tcBorders>
              <w:bottom w:val="single" w:sz="4" w:space="0" w:color="auto"/>
            </w:tcBorders>
          </w:tcPr>
          <w:p w14:paraId="1635C394"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台风、洪水等极端天气事件严重程度提高</w:t>
            </w:r>
          </w:p>
        </w:tc>
        <w:tc>
          <w:tcPr>
            <w:tcW w:w="3397" w:type="dxa"/>
            <w:vMerge/>
          </w:tcPr>
          <w:p w14:paraId="279CCB6D" w14:textId="77777777" w:rsidR="00D21316" w:rsidRPr="00FF17E0" w:rsidRDefault="00D21316" w:rsidP="000B51E6">
            <w:pPr>
              <w:spacing w:beforeLines="20" w:before="62" w:afterLines="20" w:after="62" w:line="276" w:lineRule="auto"/>
              <w:rPr>
                <w:sz w:val="20"/>
                <w:szCs w:val="20"/>
              </w:rPr>
            </w:pPr>
          </w:p>
        </w:tc>
      </w:tr>
      <w:tr w:rsidR="00D21316" w:rsidRPr="00FF17E0" w14:paraId="7F26F673" w14:textId="77777777" w:rsidTr="00813B8D">
        <w:tc>
          <w:tcPr>
            <w:tcW w:w="597" w:type="dxa"/>
            <w:vMerge/>
            <w:shd w:val="clear" w:color="auto" w:fill="D9D9D9" w:themeFill="background1" w:themeFillShade="D9"/>
          </w:tcPr>
          <w:p w14:paraId="1692DF91" w14:textId="77777777" w:rsidR="00D21316" w:rsidRPr="00FF17E0" w:rsidRDefault="00D21316" w:rsidP="000B51E6">
            <w:pPr>
              <w:spacing w:beforeLines="20" w:before="62" w:afterLines="20" w:after="62" w:line="276" w:lineRule="auto"/>
              <w:rPr>
                <w:sz w:val="20"/>
                <w:szCs w:val="20"/>
              </w:rPr>
            </w:pPr>
          </w:p>
        </w:tc>
        <w:tc>
          <w:tcPr>
            <w:tcW w:w="3243" w:type="dxa"/>
            <w:tcBorders>
              <w:top w:val="single" w:sz="4" w:space="0" w:color="auto"/>
            </w:tcBorders>
            <w:shd w:val="clear" w:color="auto" w:fill="F2F2F2" w:themeFill="background1" w:themeFillShade="F2"/>
          </w:tcPr>
          <w:p w14:paraId="1B9778B9" w14:textId="77777777" w:rsidR="00D21316" w:rsidRPr="00FF17E0" w:rsidRDefault="00D21316" w:rsidP="000B51E6">
            <w:pPr>
              <w:spacing w:beforeLines="20" w:before="62" w:afterLines="20" w:after="62" w:line="276" w:lineRule="auto"/>
              <w:rPr>
                <w:b/>
                <w:sz w:val="20"/>
                <w:szCs w:val="20"/>
              </w:rPr>
            </w:pPr>
            <w:r w:rsidRPr="00FF17E0">
              <w:rPr>
                <w:b/>
                <w:sz w:val="20"/>
                <w:szCs w:val="20"/>
              </w:rPr>
              <w:t>慢性</w:t>
            </w:r>
          </w:p>
        </w:tc>
        <w:tc>
          <w:tcPr>
            <w:tcW w:w="3397" w:type="dxa"/>
            <w:vMerge/>
          </w:tcPr>
          <w:p w14:paraId="1CFF09C8" w14:textId="77777777" w:rsidR="00D21316" w:rsidRPr="00FF17E0" w:rsidRDefault="00D21316" w:rsidP="000B51E6">
            <w:pPr>
              <w:spacing w:beforeLines="20" w:before="62" w:afterLines="20" w:after="62" w:line="276" w:lineRule="auto"/>
              <w:rPr>
                <w:sz w:val="20"/>
                <w:szCs w:val="20"/>
              </w:rPr>
            </w:pPr>
          </w:p>
        </w:tc>
      </w:tr>
      <w:tr w:rsidR="00D21316" w:rsidRPr="00FF17E0" w14:paraId="429B36C6" w14:textId="77777777" w:rsidTr="00813B8D">
        <w:tc>
          <w:tcPr>
            <w:tcW w:w="597" w:type="dxa"/>
            <w:vMerge/>
            <w:shd w:val="clear" w:color="auto" w:fill="D9D9D9" w:themeFill="background1" w:themeFillShade="D9"/>
          </w:tcPr>
          <w:p w14:paraId="14C98DD8" w14:textId="77777777" w:rsidR="00D21316" w:rsidRPr="00FF17E0" w:rsidRDefault="00D21316" w:rsidP="000B51E6">
            <w:pPr>
              <w:spacing w:beforeLines="20" w:before="62" w:afterLines="20" w:after="62" w:line="276" w:lineRule="auto"/>
              <w:rPr>
                <w:sz w:val="20"/>
                <w:szCs w:val="20"/>
              </w:rPr>
            </w:pPr>
          </w:p>
        </w:tc>
        <w:tc>
          <w:tcPr>
            <w:tcW w:w="3243" w:type="dxa"/>
            <w:tcBorders>
              <w:bottom w:val="single" w:sz="4" w:space="0" w:color="auto"/>
            </w:tcBorders>
          </w:tcPr>
          <w:p w14:paraId="135358E2"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降雨量变化和天气模式极端波动</w:t>
            </w:r>
          </w:p>
          <w:p w14:paraId="7F859F87"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平均气温上升</w:t>
            </w:r>
          </w:p>
          <w:p w14:paraId="4445FE8C" w14:textId="77777777" w:rsidR="00D21316" w:rsidRPr="00FF17E0" w:rsidRDefault="00D21316" w:rsidP="00AB392E">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海平面上升</w:t>
            </w:r>
          </w:p>
        </w:tc>
        <w:tc>
          <w:tcPr>
            <w:tcW w:w="3397" w:type="dxa"/>
            <w:vMerge/>
            <w:tcBorders>
              <w:bottom w:val="single" w:sz="4" w:space="0" w:color="auto"/>
            </w:tcBorders>
          </w:tcPr>
          <w:p w14:paraId="4C43081E" w14:textId="77777777" w:rsidR="00D21316" w:rsidRPr="00FF17E0" w:rsidRDefault="00D21316" w:rsidP="000B51E6">
            <w:pPr>
              <w:spacing w:beforeLines="20" w:before="62" w:afterLines="20" w:after="62" w:line="276" w:lineRule="auto"/>
              <w:rPr>
                <w:sz w:val="20"/>
                <w:szCs w:val="20"/>
              </w:rPr>
            </w:pPr>
          </w:p>
        </w:tc>
      </w:tr>
    </w:tbl>
    <w:p w14:paraId="57911588" w14:textId="77777777" w:rsidR="00D21316" w:rsidRPr="004E6AE5" w:rsidRDefault="00D21316" w:rsidP="000B51E6">
      <w:pPr>
        <w:spacing w:afterLines="50" w:after="156" w:line="276" w:lineRule="auto"/>
        <w:rPr>
          <w:sz w:val="22"/>
          <w:szCs w:val="22"/>
        </w:rPr>
      </w:pPr>
    </w:p>
    <w:p w14:paraId="73F3E6CF" w14:textId="77777777" w:rsidR="00D21316" w:rsidRPr="004E6AE5" w:rsidRDefault="00D21316" w:rsidP="00D21316">
      <w:pPr>
        <w:widowControl/>
        <w:spacing w:afterLines="50" w:after="156" w:line="276" w:lineRule="auto"/>
        <w:rPr>
          <w:sz w:val="22"/>
          <w:szCs w:val="22"/>
        </w:rPr>
      </w:pPr>
      <w:r w:rsidRPr="004E6AE5">
        <w:rPr>
          <w:sz w:val="22"/>
          <w:szCs w:val="22"/>
        </w:rPr>
        <w:br w:type="page"/>
      </w:r>
    </w:p>
    <w:p w14:paraId="6EEA7C52" w14:textId="77777777" w:rsidR="00D21316" w:rsidRPr="004E6AE5" w:rsidRDefault="00D21316" w:rsidP="00D21316">
      <w:pPr>
        <w:spacing w:afterLines="50" w:after="156" w:line="276" w:lineRule="auto"/>
        <w:rPr>
          <w:sz w:val="22"/>
          <w:szCs w:val="22"/>
        </w:rPr>
      </w:pPr>
      <w:r w:rsidRPr="004E6AE5">
        <w:rPr>
          <w:sz w:val="22"/>
          <w:szCs w:val="22"/>
        </w:rPr>
        <w:lastRenderedPageBreak/>
        <w:t>表</w:t>
      </w:r>
      <w:r w:rsidRPr="004E6AE5">
        <w:rPr>
          <w:sz w:val="22"/>
          <w:szCs w:val="22"/>
        </w:rPr>
        <w:t>2</w:t>
      </w:r>
    </w:p>
    <w:p w14:paraId="08942FE1" w14:textId="723A35AD" w:rsidR="00A64DB4" w:rsidRPr="00B93DBC" w:rsidRDefault="00D21316" w:rsidP="00624F1A">
      <w:pPr>
        <w:spacing w:afterLines="50" w:after="156" w:line="276" w:lineRule="auto"/>
        <w:rPr>
          <w:b/>
          <w:sz w:val="22"/>
          <w:szCs w:val="22"/>
        </w:rPr>
      </w:pPr>
      <w:r w:rsidRPr="004E6AE5">
        <w:rPr>
          <w:b/>
          <w:sz w:val="22"/>
          <w:szCs w:val="22"/>
        </w:rPr>
        <w:t>气候相关机遇及其财务影响实例</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949"/>
        <w:gridCol w:w="3443"/>
      </w:tblGrid>
      <w:tr w:rsidR="00AE086E" w:rsidRPr="00FF17E0" w14:paraId="16B2777E" w14:textId="77777777" w:rsidTr="00813B8D">
        <w:tc>
          <w:tcPr>
            <w:tcW w:w="629" w:type="dxa"/>
            <w:shd w:val="clear" w:color="auto" w:fill="4BACC6" w:themeFill="accent5"/>
          </w:tcPr>
          <w:p w14:paraId="6AF9CD5D" w14:textId="77777777" w:rsidR="00D21316" w:rsidRPr="00FF17E0" w:rsidRDefault="00D21316" w:rsidP="00D21316">
            <w:pPr>
              <w:spacing w:afterLines="50" w:after="156" w:line="276" w:lineRule="auto"/>
              <w:rPr>
                <w:b/>
                <w:color w:val="FFFFFF" w:themeColor="background1"/>
                <w:sz w:val="20"/>
                <w:szCs w:val="20"/>
              </w:rPr>
            </w:pPr>
            <w:r w:rsidRPr="00FF17E0">
              <w:rPr>
                <w:b/>
                <w:color w:val="FFFFFF" w:themeColor="background1"/>
                <w:sz w:val="20"/>
                <w:szCs w:val="20"/>
              </w:rPr>
              <w:t>类型</w:t>
            </w:r>
          </w:p>
        </w:tc>
        <w:tc>
          <w:tcPr>
            <w:tcW w:w="2949" w:type="dxa"/>
            <w:shd w:val="clear" w:color="auto" w:fill="4BACC6" w:themeFill="accent5"/>
          </w:tcPr>
          <w:p w14:paraId="0C485FED" w14:textId="6EE01039" w:rsidR="00D21316" w:rsidRPr="00FF17E0" w:rsidRDefault="00A21BB6" w:rsidP="00D21316">
            <w:pPr>
              <w:spacing w:afterLines="50" w:after="156" w:line="276" w:lineRule="auto"/>
              <w:rPr>
                <w:b/>
                <w:color w:val="FFFFFF" w:themeColor="background1"/>
                <w:sz w:val="20"/>
                <w:szCs w:val="20"/>
              </w:rPr>
            </w:pPr>
            <w:r w:rsidRPr="00FF17E0">
              <w:rPr>
                <w:b/>
                <w:color w:val="FFFFFF" w:themeColor="background1"/>
                <w:sz w:val="20"/>
                <w:szCs w:val="20"/>
              </w:rPr>
              <w:t>气候相关</w:t>
            </w:r>
            <w:r w:rsidR="00D21316" w:rsidRPr="00FF17E0">
              <w:rPr>
                <w:b/>
                <w:color w:val="FFFFFF" w:themeColor="background1"/>
                <w:sz w:val="20"/>
                <w:szCs w:val="20"/>
              </w:rPr>
              <w:t>机遇</w:t>
            </w:r>
            <w:r w:rsidR="00622BF4" w:rsidRPr="00FF17E0">
              <w:rPr>
                <w:rStyle w:val="FootnoteReference"/>
                <w:b/>
                <w:color w:val="FFFFFF" w:themeColor="background1"/>
                <w:sz w:val="20"/>
                <w:szCs w:val="20"/>
              </w:rPr>
              <w:footnoteReference w:id="33"/>
            </w:r>
          </w:p>
        </w:tc>
        <w:tc>
          <w:tcPr>
            <w:tcW w:w="3443" w:type="dxa"/>
            <w:shd w:val="clear" w:color="auto" w:fill="4BACC6" w:themeFill="accent5"/>
          </w:tcPr>
          <w:p w14:paraId="4F94B361" w14:textId="77777777" w:rsidR="00D21316" w:rsidRPr="00FF17E0" w:rsidRDefault="00D21316" w:rsidP="00D21316">
            <w:pPr>
              <w:spacing w:afterLines="50" w:after="156" w:line="276" w:lineRule="auto"/>
              <w:rPr>
                <w:b/>
                <w:color w:val="FFFFFF" w:themeColor="background1"/>
                <w:sz w:val="20"/>
                <w:szCs w:val="20"/>
              </w:rPr>
            </w:pPr>
            <w:r w:rsidRPr="00FF17E0">
              <w:rPr>
                <w:b/>
                <w:color w:val="FFFFFF" w:themeColor="background1"/>
                <w:sz w:val="20"/>
                <w:szCs w:val="20"/>
              </w:rPr>
              <w:t>潜在财务影响</w:t>
            </w:r>
          </w:p>
        </w:tc>
      </w:tr>
      <w:tr w:rsidR="00D21316" w:rsidRPr="00FF17E0" w14:paraId="39963F08" w14:textId="77777777" w:rsidTr="00813B8D">
        <w:trPr>
          <w:cantSplit/>
          <w:trHeight w:val="1134"/>
        </w:trPr>
        <w:tc>
          <w:tcPr>
            <w:tcW w:w="629" w:type="dxa"/>
            <w:tcBorders>
              <w:bottom w:val="single" w:sz="4" w:space="0" w:color="auto"/>
            </w:tcBorders>
            <w:shd w:val="clear" w:color="auto" w:fill="BFBFBF" w:themeFill="background1" w:themeFillShade="BF"/>
            <w:textDirection w:val="tbRlV"/>
            <w:vAlign w:val="bottom"/>
          </w:tcPr>
          <w:p w14:paraId="579EDBC9" w14:textId="77777777" w:rsidR="00D21316" w:rsidRPr="00FF17E0" w:rsidRDefault="00D21316" w:rsidP="00B843D8">
            <w:pPr>
              <w:spacing w:afterLines="50" w:after="156" w:line="276" w:lineRule="auto"/>
              <w:jc w:val="center"/>
              <w:rPr>
                <w:b/>
                <w:sz w:val="20"/>
                <w:szCs w:val="20"/>
              </w:rPr>
            </w:pPr>
            <w:r w:rsidRPr="00FF17E0">
              <w:rPr>
                <w:b/>
                <w:sz w:val="20"/>
                <w:szCs w:val="20"/>
              </w:rPr>
              <w:t>资源效率</w:t>
            </w:r>
          </w:p>
        </w:tc>
        <w:tc>
          <w:tcPr>
            <w:tcW w:w="2949" w:type="dxa"/>
            <w:tcBorders>
              <w:bottom w:val="single" w:sz="4" w:space="0" w:color="auto"/>
            </w:tcBorders>
          </w:tcPr>
          <w:p w14:paraId="0462A502"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采用更高效的运输方式</w:t>
            </w:r>
          </w:p>
          <w:p w14:paraId="57610249"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更高效的生产和分销流程</w:t>
            </w:r>
          </w:p>
          <w:p w14:paraId="3FA18C14"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使用循环技术</w:t>
            </w:r>
          </w:p>
          <w:p w14:paraId="3387A1C6"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更高效的建筑物</w:t>
            </w:r>
          </w:p>
          <w:p w14:paraId="7555FFD8"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减少用水量和耗水量</w:t>
            </w:r>
          </w:p>
        </w:tc>
        <w:tc>
          <w:tcPr>
            <w:tcW w:w="3443" w:type="dxa"/>
            <w:tcBorders>
              <w:bottom w:val="single" w:sz="4" w:space="0" w:color="auto"/>
            </w:tcBorders>
          </w:tcPr>
          <w:p w14:paraId="7F44F647"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降低运营成本（例如，通过提升效率和降低成本）</w:t>
            </w:r>
          </w:p>
          <w:p w14:paraId="13A908E4" w14:textId="238D670B"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提高产能</w:t>
            </w:r>
            <w:r w:rsidR="00602163" w:rsidRPr="00FF17E0">
              <w:rPr>
                <w:rFonts w:hint="eastAsia"/>
                <w:sz w:val="20"/>
                <w:szCs w:val="20"/>
              </w:rPr>
              <w:t>，增加收入</w:t>
            </w:r>
          </w:p>
          <w:p w14:paraId="56C6D97C"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提高固定资产价值（例如，高能效建筑物）</w:t>
            </w:r>
          </w:p>
          <w:p w14:paraId="78E9BA1F" w14:textId="7314B98D" w:rsidR="00D21316" w:rsidRPr="00FF17E0" w:rsidRDefault="00D21316" w:rsidP="00796A02">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有利于劳动力管理和规划（例如，改善卫生和安全，员工满意度）</w:t>
            </w:r>
            <w:r w:rsidR="00602163" w:rsidRPr="00FF17E0">
              <w:rPr>
                <w:rFonts w:hint="eastAsia"/>
                <w:sz w:val="20"/>
                <w:szCs w:val="20"/>
              </w:rPr>
              <w:t>，降低成本</w:t>
            </w:r>
          </w:p>
        </w:tc>
      </w:tr>
      <w:tr w:rsidR="00D21316" w:rsidRPr="00FF17E0" w14:paraId="1F24C32A" w14:textId="77777777" w:rsidTr="00813B8D">
        <w:trPr>
          <w:cantSplit/>
          <w:trHeight w:val="1134"/>
        </w:trPr>
        <w:tc>
          <w:tcPr>
            <w:tcW w:w="629" w:type="dxa"/>
            <w:tcBorders>
              <w:top w:val="single" w:sz="4" w:space="0" w:color="auto"/>
              <w:bottom w:val="single" w:sz="4" w:space="0" w:color="auto"/>
            </w:tcBorders>
            <w:shd w:val="clear" w:color="auto" w:fill="BFBFBF" w:themeFill="background1" w:themeFillShade="BF"/>
            <w:textDirection w:val="tbRlV"/>
            <w:vAlign w:val="bottom"/>
          </w:tcPr>
          <w:p w14:paraId="53FCF4D7" w14:textId="77777777" w:rsidR="00D21316" w:rsidRPr="00FF17E0" w:rsidRDefault="00D21316" w:rsidP="00B843D8">
            <w:pPr>
              <w:spacing w:afterLines="50" w:after="156" w:line="276" w:lineRule="auto"/>
              <w:jc w:val="center"/>
              <w:rPr>
                <w:b/>
                <w:sz w:val="20"/>
                <w:szCs w:val="20"/>
              </w:rPr>
            </w:pPr>
            <w:r w:rsidRPr="00FF17E0">
              <w:rPr>
                <w:b/>
                <w:sz w:val="20"/>
                <w:szCs w:val="20"/>
              </w:rPr>
              <w:t>能源来源</w:t>
            </w:r>
          </w:p>
        </w:tc>
        <w:tc>
          <w:tcPr>
            <w:tcW w:w="2949" w:type="dxa"/>
            <w:tcBorders>
              <w:top w:val="single" w:sz="4" w:space="0" w:color="auto"/>
              <w:bottom w:val="single" w:sz="4" w:space="0" w:color="auto"/>
            </w:tcBorders>
          </w:tcPr>
          <w:p w14:paraId="2A49BB44"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低排放能源来源</w:t>
            </w:r>
          </w:p>
          <w:p w14:paraId="69A1ED67"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支持性政策激励</w:t>
            </w:r>
          </w:p>
          <w:p w14:paraId="041D701F"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新技术兴起</w:t>
            </w:r>
          </w:p>
          <w:p w14:paraId="786317B8"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参与</w:t>
            </w:r>
            <w:proofErr w:type="gramStart"/>
            <w:r w:rsidRPr="00FF17E0">
              <w:rPr>
                <w:sz w:val="20"/>
                <w:szCs w:val="20"/>
              </w:rPr>
              <w:t>碳交易</w:t>
            </w:r>
            <w:proofErr w:type="gramEnd"/>
            <w:r w:rsidRPr="00FF17E0">
              <w:rPr>
                <w:sz w:val="20"/>
                <w:szCs w:val="20"/>
              </w:rPr>
              <w:t>市场</w:t>
            </w:r>
          </w:p>
          <w:p w14:paraId="0C91F278"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能源安全和非集中化转变</w:t>
            </w:r>
          </w:p>
        </w:tc>
        <w:tc>
          <w:tcPr>
            <w:tcW w:w="3443" w:type="dxa"/>
            <w:tcBorders>
              <w:top w:val="single" w:sz="4" w:space="0" w:color="auto"/>
              <w:bottom w:val="single" w:sz="4" w:space="0" w:color="auto"/>
            </w:tcBorders>
          </w:tcPr>
          <w:p w14:paraId="560FAC8D"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降低运营成本（例如，通过使用成本最低的减排措施）</w:t>
            </w:r>
          </w:p>
          <w:p w14:paraId="325B7796"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降低未来能源价格上涨风险</w:t>
            </w:r>
          </w:p>
          <w:p w14:paraId="7A079193"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降低温室气体排放风险，因此降低对</w:t>
            </w:r>
            <w:proofErr w:type="gramStart"/>
            <w:r w:rsidRPr="00FF17E0">
              <w:rPr>
                <w:sz w:val="20"/>
                <w:szCs w:val="20"/>
              </w:rPr>
              <w:t>碳交易</w:t>
            </w:r>
            <w:proofErr w:type="gramEnd"/>
            <w:r w:rsidRPr="00FF17E0">
              <w:rPr>
                <w:sz w:val="20"/>
                <w:szCs w:val="20"/>
              </w:rPr>
              <w:t>价格变化的敏感度</w:t>
            </w:r>
          </w:p>
          <w:p w14:paraId="0F68BDAD"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低排放技术投资产生回报</w:t>
            </w:r>
          </w:p>
          <w:p w14:paraId="40414055"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可用资本增多（例如，更多投资者</w:t>
            </w:r>
            <w:proofErr w:type="gramStart"/>
            <w:r w:rsidRPr="00FF17E0">
              <w:rPr>
                <w:sz w:val="20"/>
                <w:szCs w:val="20"/>
              </w:rPr>
              <w:t>看好低</w:t>
            </w:r>
            <w:proofErr w:type="gramEnd"/>
            <w:r w:rsidRPr="00FF17E0">
              <w:rPr>
                <w:sz w:val="20"/>
                <w:szCs w:val="20"/>
              </w:rPr>
              <w:t>排放制造商）</w:t>
            </w:r>
          </w:p>
          <w:p w14:paraId="224DD658"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美誉度提高且商品</w:t>
            </w:r>
            <w:r w:rsidRPr="00FF17E0">
              <w:rPr>
                <w:sz w:val="20"/>
                <w:szCs w:val="20"/>
              </w:rPr>
              <w:t>/</w:t>
            </w:r>
            <w:r w:rsidRPr="00FF17E0">
              <w:rPr>
                <w:sz w:val="20"/>
                <w:szCs w:val="20"/>
              </w:rPr>
              <w:t>服务产生需求量上升</w:t>
            </w:r>
          </w:p>
        </w:tc>
      </w:tr>
      <w:tr w:rsidR="00D21316" w:rsidRPr="00FF17E0" w14:paraId="5867EF99" w14:textId="77777777" w:rsidTr="00813B8D">
        <w:trPr>
          <w:cantSplit/>
          <w:trHeight w:val="1134"/>
        </w:trPr>
        <w:tc>
          <w:tcPr>
            <w:tcW w:w="629" w:type="dxa"/>
            <w:tcBorders>
              <w:top w:val="single" w:sz="4" w:space="0" w:color="auto"/>
              <w:bottom w:val="single" w:sz="4" w:space="0" w:color="auto"/>
            </w:tcBorders>
            <w:shd w:val="clear" w:color="auto" w:fill="BFBFBF" w:themeFill="background1" w:themeFillShade="BF"/>
            <w:textDirection w:val="tbRlV"/>
            <w:vAlign w:val="bottom"/>
          </w:tcPr>
          <w:p w14:paraId="605FE9E3" w14:textId="77777777" w:rsidR="00D21316" w:rsidRPr="00FF17E0" w:rsidRDefault="00D21316" w:rsidP="00B843D8">
            <w:pPr>
              <w:spacing w:afterLines="50" w:after="156" w:line="276" w:lineRule="auto"/>
              <w:jc w:val="center"/>
              <w:rPr>
                <w:b/>
                <w:sz w:val="20"/>
                <w:szCs w:val="20"/>
              </w:rPr>
            </w:pPr>
            <w:r w:rsidRPr="00FF17E0">
              <w:rPr>
                <w:b/>
                <w:sz w:val="20"/>
                <w:szCs w:val="20"/>
              </w:rPr>
              <w:t>产品和服务</w:t>
            </w:r>
          </w:p>
        </w:tc>
        <w:tc>
          <w:tcPr>
            <w:tcW w:w="2949" w:type="dxa"/>
            <w:tcBorders>
              <w:top w:val="single" w:sz="4" w:space="0" w:color="auto"/>
              <w:bottom w:val="single" w:sz="4" w:space="0" w:color="auto"/>
            </w:tcBorders>
          </w:tcPr>
          <w:p w14:paraId="5A9C9C2E"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开发和</w:t>
            </w:r>
            <w:r w:rsidRPr="00FF17E0">
              <w:rPr>
                <w:sz w:val="20"/>
                <w:szCs w:val="20"/>
              </w:rPr>
              <w:t>/</w:t>
            </w:r>
            <w:r w:rsidRPr="00FF17E0">
              <w:rPr>
                <w:sz w:val="20"/>
                <w:szCs w:val="20"/>
              </w:rPr>
              <w:t>或扩大低排放商品和服务</w:t>
            </w:r>
          </w:p>
          <w:p w14:paraId="45206E12"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气候适应和保险风险解决方案</w:t>
            </w:r>
          </w:p>
          <w:p w14:paraId="082B8ED2"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研发和创新</w:t>
            </w:r>
          </w:p>
          <w:p w14:paraId="0A12BF72"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业务活动多元化</w:t>
            </w:r>
          </w:p>
          <w:p w14:paraId="0C4731E3"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消费者偏好转变</w:t>
            </w:r>
          </w:p>
        </w:tc>
        <w:tc>
          <w:tcPr>
            <w:tcW w:w="3443" w:type="dxa"/>
            <w:tcBorders>
              <w:top w:val="single" w:sz="4" w:space="0" w:color="auto"/>
              <w:bottom w:val="single" w:sz="4" w:space="0" w:color="auto"/>
            </w:tcBorders>
          </w:tcPr>
          <w:p w14:paraId="22519128"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通过提高低排放产品和服</w:t>
            </w:r>
            <w:proofErr w:type="gramStart"/>
            <w:r w:rsidRPr="00FF17E0">
              <w:rPr>
                <w:sz w:val="20"/>
                <w:szCs w:val="20"/>
              </w:rPr>
              <w:t>务</w:t>
            </w:r>
            <w:proofErr w:type="gramEnd"/>
            <w:r w:rsidRPr="00FF17E0">
              <w:rPr>
                <w:sz w:val="20"/>
                <w:szCs w:val="20"/>
              </w:rPr>
              <w:t>需求量提高收入</w:t>
            </w:r>
          </w:p>
          <w:p w14:paraId="12A04747" w14:textId="474C65FF" w:rsidR="00D21316" w:rsidRPr="00FF17E0" w:rsidRDefault="00D21316" w:rsidP="00796A02">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通过新的气候适应需求解决方案提高收入（例如，保险风险转移产品和服务）</w:t>
            </w:r>
          </w:p>
          <w:p w14:paraId="29DB2D5C" w14:textId="0A218C24"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改善竞争地位以反映消费者偏好的转变</w:t>
            </w:r>
            <w:r w:rsidR="00602163" w:rsidRPr="00FF17E0">
              <w:rPr>
                <w:rFonts w:hint="eastAsia"/>
                <w:sz w:val="20"/>
                <w:szCs w:val="20"/>
              </w:rPr>
              <w:t>，提高收入</w:t>
            </w:r>
          </w:p>
        </w:tc>
      </w:tr>
      <w:tr w:rsidR="00D21316" w:rsidRPr="00FF17E0" w14:paraId="0DE60EB6" w14:textId="77777777" w:rsidTr="00813B8D">
        <w:trPr>
          <w:cantSplit/>
          <w:trHeight w:val="1134"/>
        </w:trPr>
        <w:tc>
          <w:tcPr>
            <w:tcW w:w="629" w:type="dxa"/>
            <w:tcBorders>
              <w:top w:val="single" w:sz="4" w:space="0" w:color="auto"/>
              <w:bottom w:val="single" w:sz="4" w:space="0" w:color="auto"/>
            </w:tcBorders>
            <w:shd w:val="clear" w:color="auto" w:fill="BFBFBF" w:themeFill="background1" w:themeFillShade="BF"/>
            <w:textDirection w:val="tbRlV"/>
            <w:vAlign w:val="bottom"/>
          </w:tcPr>
          <w:p w14:paraId="265F9DDF" w14:textId="77777777" w:rsidR="00D21316" w:rsidRPr="00FF17E0" w:rsidRDefault="00D21316" w:rsidP="00B843D8">
            <w:pPr>
              <w:spacing w:afterLines="50" w:after="156" w:line="276" w:lineRule="auto"/>
              <w:jc w:val="center"/>
              <w:rPr>
                <w:b/>
                <w:sz w:val="20"/>
                <w:szCs w:val="20"/>
              </w:rPr>
            </w:pPr>
            <w:r w:rsidRPr="00FF17E0">
              <w:rPr>
                <w:b/>
                <w:sz w:val="20"/>
                <w:szCs w:val="20"/>
              </w:rPr>
              <w:lastRenderedPageBreak/>
              <w:t>市场</w:t>
            </w:r>
          </w:p>
        </w:tc>
        <w:tc>
          <w:tcPr>
            <w:tcW w:w="2949" w:type="dxa"/>
            <w:tcBorders>
              <w:top w:val="single" w:sz="4" w:space="0" w:color="auto"/>
              <w:bottom w:val="single" w:sz="4" w:space="0" w:color="auto"/>
            </w:tcBorders>
          </w:tcPr>
          <w:p w14:paraId="3D382CF5" w14:textId="65F79910"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新市场</w:t>
            </w:r>
            <w:r w:rsidR="00602163" w:rsidRPr="00FF17E0">
              <w:rPr>
                <w:rFonts w:hint="eastAsia"/>
                <w:sz w:val="20"/>
                <w:szCs w:val="20"/>
              </w:rPr>
              <w:t>准入</w:t>
            </w:r>
          </w:p>
          <w:p w14:paraId="2F218EA4" w14:textId="67FF0A70" w:rsidR="00D21316" w:rsidRPr="00FF17E0" w:rsidRDefault="00602163"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rFonts w:hint="eastAsia"/>
                <w:sz w:val="20"/>
                <w:szCs w:val="20"/>
              </w:rPr>
              <w:t>采用</w:t>
            </w:r>
            <w:r w:rsidR="00D21316" w:rsidRPr="00FF17E0">
              <w:rPr>
                <w:sz w:val="20"/>
                <w:szCs w:val="20"/>
              </w:rPr>
              <w:t>公共部门激励</w:t>
            </w:r>
          </w:p>
          <w:p w14:paraId="356A090A"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社区需求和倡议</w:t>
            </w:r>
          </w:p>
          <w:p w14:paraId="3FE987D8" w14:textId="58F1BE67" w:rsidR="00D21316" w:rsidRPr="00FF17E0" w:rsidRDefault="00343639"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rFonts w:hint="eastAsia"/>
                <w:sz w:val="20"/>
                <w:szCs w:val="20"/>
              </w:rPr>
              <w:t>获得需要投保的新资产和场所</w:t>
            </w:r>
          </w:p>
        </w:tc>
        <w:tc>
          <w:tcPr>
            <w:tcW w:w="3443" w:type="dxa"/>
            <w:tcBorders>
              <w:top w:val="single" w:sz="4" w:space="0" w:color="auto"/>
              <w:bottom w:val="single" w:sz="4" w:space="0" w:color="auto"/>
            </w:tcBorders>
          </w:tcPr>
          <w:p w14:paraId="7D0D40AF" w14:textId="3A3B9225" w:rsidR="00D21316" w:rsidRPr="00FF17E0" w:rsidRDefault="00343639"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rFonts w:hint="eastAsia"/>
                <w:sz w:val="20"/>
                <w:szCs w:val="20"/>
              </w:rPr>
              <w:t>进入</w:t>
            </w:r>
            <w:r w:rsidR="00D21316" w:rsidRPr="00FF17E0">
              <w:rPr>
                <w:sz w:val="20"/>
                <w:szCs w:val="20"/>
              </w:rPr>
              <w:t>新型和新兴市场（例如与政府、开发银行合作）</w:t>
            </w:r>
            <w:r w:rsidRPr="00FF17E0">
              <w:rPr>
                <w:rFonts w:hint="eastAsia"/>
                <w:sz w:val="20"/>
                <w:szCs w:val="20"/>
              </w:rPr>
              <w:t>，提高收入</w:t>
            </w:r>
          </w:p>
          <w:p w14:paraId="5EB62CEB" w14:textId="7BDD9470" w:rsidR="00D21316" w:rsidRPr="00FF17E0" w:rsidRDefault="00343639" w:rsidP="00DC164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rFonts w:hint="eastAsia"/>
                <w:sz w:val="20"/>
                <w:szCs w:val="20"/>
              </w:rPr>
              <w:t>提高金融资产的</w:t>
            </w:r>
            <w:r w:rsidR="00D21316" w:rsidRPr="00FF17E0">
              <w:rPr>
                <w:sz w:val="20"/>
                <w:szCs w:val="20"/>
              </w:rPr>
              <w:t>多元化（例如，绿色债券和基础设施）</w:t>
            </w:r>
          </w:p>
        </w:tc>
      </w:tr>
      <w:tr w:rsidR="00D21316" w:rsidRPr="00FF17E0" w14:paraId="4FE69757" w14:textId="77777777" w:rsidTr="00813B8D">
        <w:trPr>
          <w:cantSplit/>
          <w:trHeight w:val="1134"/>
        </w:trPr>
        <w:tc>
          <w:tcPr>
            <w:tcW w:w="629" w:type="dxa"/>
            <w:tcBorders>
              <w:top w:val="single" w:sz="4" w:space="0" w:color="auto"/>
              <w:bottom w:val="single" w:sz="4" w:space="0" w:color="auto"/>
            </w:tcBorders>
            <w:shd w:val="clear" w:color="auto" w:fill="BFBFBF" w:themeFill="background1" w:themeFillShade="BF"/>
            <w:textDirection w:val="tbRlV"/>
            <w:vAlign w:val="bottom"/>
          </w:tcPr>
          <w:p w14:paraId="4DCF1FB4" w14:textId="77777777" w:rsidR="00D21316" w:rsidRPr="00FF17E0" w:rsidRDefault="00D21316" w:rsidP="00B843D8">
            <w:pPr>
              <w:spacing w:afterLines="50" w:after="156" w:line="276" w:lineRule="auto"/>
              <w:jc w:val="center"/>
              <w:rPr>
                <w:b/>
                <w:sz w:val="20"/>
                <w:szCs w:val="20"/>
              </w:rPr>
            </w:pPr>
            <w:r w:rsidRPr="00FF17E0">
              <w:rPr>
                <w:b/>
                <w:sz w:val="20"/>
                <w:szCs w:val="20"/>
              </w:rPr>
              <w:t>适应力</w:t>
            </w:r>
          </w:p>
        </w:tc>
        <w:tc>
          <w:tcPr>
            <w:tcW w:w="2949" w:type="dxa"/>
            <w:tcBorders>
              <w:top w:val="single" w:sz="4" w:space="0" w:color="auto"/>
              <w:bottom w:val="single" w:sz="4" w:space="0" w:color="auto"/>
            </w:tcBorders>
          </w:tcPr>
          <w:p w14:paraId="1E001017"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参与可再生能源项目并采用能效措施</w:t>
            </w:r>
          </w:p>
          <w:p w14:paraId="5EC6A52A" w14:textId="7E947DC1" w:rsidR="00D21316" w:rsidRPr="00FF17E0" w:rsidRDefault="00D21316" w:rsidP="00DB4E5D">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能源替代</w:t>
            </w:r>
            <w:r w:rsidRPr="00FF17E0">
              <w:rPr>
                <w:sz w:val="20"/>
                <w:szCs w:val="20"/>
              </w:rPr>
              <w:t>/</w:t>
            </w:r>
            <w:r w:rsidRPr="00FF17E0">
              <w:rPr>
                <w:sz w:val="20"/>
                <w:szCs w:val="20"/>
              </w:rPr>
              <w:t>多元化</w:t>
            </w:r>
          </w:p>
        </w:tc>
        <w:tc>
          <w:tcPr>
            <w:tcW w:w="3443" w:type="dxa"/>
            <w:tcBorders>
              <w:top w:val="single" w:sz="4" w:space="0" w:color="auto"/>
              <w:bottom w:val="single" w:sz="4" w:space="0" w:color="auto"/>
            </w:tcBorders>
          </w:tcPr>
          <w:p w14:paraId="05BB1221"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通过适应力规划提高市场估值（如基础设施、土地、建筑物）</w:t>
            </w:r>
          </w:p>
          <w:p w14:paraId="74B3359B"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提高供应链可靠性和不同条件下的运营能力</w:t>
            </w:r>
          </w:p>
          <w:p w14:paraId="1A1C6F4D" w14:textId="77777777" w:rsidR="00D21316" w:rsidRPr="00FF17E0" w:rsidRDefault="00D21316" w:rsidP="00B843D8">
            <w:pPr>
              <w:pStyle w:val="ListParagraph"/>
              <w:numPr>
                <w:ilvl w:val="0"/>
                <w:numId w:val="10"/>
              </w:numPr>
              <w:tabs>
                <w:tab w:val="left" w:pos="429"/>
              </w:tabs>
              <w:spacing w:beforeLines="20" w:before="62" w:afterLines="20" w:after="62" w:line="276" w:lineRule="auto"/>
              <w:ind w:left="429" w:firstLineChars="0" w:hanging="429"/>
              <w:rPr>
                <w:sz w:val="20"/>
                <w:szCs w:val="20"/>
              </w:rPr>
            </w:pPr>
            <w:r w:rsidRPr="00FF17E0">
              <w:rPr>
                <w:sz w:val="20"/>
                <w:szCs w:val="20"/>
              </w:rPr>
              <w:t>通过确保适应力的新产品和新服务增加收入</w:t>
            </w:r>
          </w:p>
        </w:tc>
      </w:tr>
    </w:tbl>
    <w:p w14:paraId="5C48D18D" w14:textId="77777777" w:rsidR="000D34AC" w:rsidRDefault="000D34AC" w:rsidP="00D21316">
      <w:pPr>
        <w:widowControl/>
        <w:spacing w:afterLines="50" w:after="156" w:line="276" w:lineRule="auto"/>
        <w:rPr>
          <w:sz w:val="22"/>
          <w:szCs w:val="22"/>
        </w:rPr>
        <w:sectPr w:rsidR="000D34AC" w:rsidSect="008F0BC3">
          <w:headerReference w:type="default" r:id="rId25"/>
          <w:pgSz w:w="11906" w:h="16838"/>
          <w:pgMar w:top="1440" w:right="1800" w:bottom="1440" w:left="2977" w:header="851" w:footer="992" w:gutter="0"/>
          <w:cols w:space="425"/>
          <w:docGrid w:type="lines" w:linePitch="312"/>
        </w:sectPr>
      </w:pPr>
    </w:p>
    <w:p w14:paraId="709BEC1B" w14:textId="4B214303" w:rsidR="001B009F" w:rsidRPr="004E6AE5" w:rsidRDefault="00DC1648" w:rsidP="00DC1648">
      <w:pPr>
        <w:widowControl/>
        <w:spacing w:beforeLines="500" w:before="1560"/>
        <w:jc w:val="left"/>
        <w:rPr>
          <w:b/>
          <w:color w:val="0070C0"/>
          <w:sz w:val="80"/>
          <w:szCs w:val="80"/>
        </w:rPr>
      </w:pPr>
      <w:r>
        <w:rPr>
          <w:b/>
          <w:noProof/>
          <w:color w:val="0070C0"/>
          <w:sz w:val="80"/>
          <w:szCs w:val="80"/>
        </w:rPr>
        <w:lastRenderedPageBreak/>
        <mc:AlternateContent>
          <mc:Choice Requires="wps">
            <w:drawing>
              <wp:anchor distT="0" distB="0" distL="114300" distR="114300" simplePos="0" relativeHeight="251927552" behindDoc="0" locked="0" layoutInCell="1" allowOverlap="1" wp14:anchorId="56149C49" wp14:editId="19686AA5">
                <wp:simplePos x="0" y="0"/>
                <wp:positionH relativeFrom="column">
                  <wp:posOffset>-33021</wp:posOffset>
                </wp:positionH>
                <wp:positionV relativeFrom="paragraph">
                  <wp:posOffset>685800</wp:posOffset>
                </wp:positionV>
                <wp:extent cx="4543425" cy="0"/>
                <wp:effectExtent l="0" t="0" r="9525" b="19050"/>
                <wp:wrapNone/>
                <wp:docPr id="85" name="直接连接符 85"/>
                <wp:cNvGraphicFramePr/>
                <a:graphic xmlns:a="http://schemas.openxmlformats.org/drawingml/2006/main">
                  <a:graphicData uri="http://schemas.microsoft.com/office/word/2010/wordprocessingShape">
                    <wps:wsp>
                      <wps:cNvCnPr/>
                      <wps:spPr>
                        <a:xfrm>
                          <a:off x="0" y="0"/>
                          <a:ext cx="454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5" o:spid="_x0000_s1026" style="position:absolute;left:0;text-align:left;z-index:251927552;visibility:visible;mso-wrap-style:square;mso-wrap-distance-left:9pt;mso-wrap-distance-top:0;mso-wrap-distance-right:9pt;mso-wrap-distance-bottom:0;mso-position-horizontal:absolute;mso-position-horizontal-relative:text;mso-position-vertical:absolute;mso-position-vertical-relative:text" from="-2.6pt,54pt" to="355.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" strokecolor="#4579b8 [3044]"/>
            </w:pict>
          </mc:Fallback>
        </mc:AlternateContent>
      </w:r>
      <w:r w:rsidR="001B009F" w:rsidRPr="004E6AE5">
        <w:rPr>
          <w:b/>
          <w:color w:val="0070C0"/>
          <w:sz w:val="80"/>
          <w:szCs w:val="80"/>
        </w:rPr>
        <w:t>C.</w:t>
      </w:r>
      <w:r w:rsidR="00084859">
        <w:rPr>
          <w:b/>
          <w:color w:val="0070C0"/>
          <w:sz w:val="80"/>
          <w:szCs w:val="80"/>
        </w:rPr>
        <w:t xml:space="preserve"> </w:t>
      </w:r>
      <w:r w:rsidR="001B009F" w:rsidRPr="004E6AE5">
        <w:rPr>
          <w:b/>
          <w:color w:val="0070C0"/>
          <w:sz w:val="80"/>
          <w:szCs w:val="80"/>
        </w:rPr>
        <w:t>建议和指导意见</w:t>
      </w:r>
    </w:p>
    <w:p w14:paraId="28BDB881" w14:textId="77777777" w:rsidR="001B009F" w:rsidRPr="004E6AE5" w:rsidRDefault="001B009F">
      <w:pPr>
        <w:widowControl/>
        <w:jc w:val="left"/>
        <w:rPr>
          <w:b/>
          <w:color w:val="0070C0"/>
          <w:sz w:val="22"/>
          <w:szCs w:val="22"/>
        </w:rPr>
      </w:pPr>
    </w:p>
    <w:p w14:paraId="115BE789" w14:textId="77777777" w:rsidR="001B009F" w:rsidRPr="004E6AE5" w:rsidRDefault="001B009F">
      <w:pPr>
        <w:widowControl/>
        <w:jc w:val="left"/>
        <w:rPr>
          <w:b/>
          <w:color w:val="0070C0"/>
          <w:sz w:val="22"/>
          <w:szCs w:val="22"/>
        </w:rPr>
        <w:sectPr w:rsidR="001B009F" w:rsidRPr="004E6AE5" w:rsidSect="008F0BC3">
          <w:headerReference w:type="default" r:id="rId26"/>
          <w:footerReference w:type="default" r:id="rId27"/>
          <w:pgSz w:w="11906" w:h="16838"/>
          <w:pgMar w:top="1440" w:right="1800" w:bottom="1440" w:left="2977" w:header="851" w:footer="992" w:gutter="0"/>
          <w:cols w:space="425"/>
          <w:docGrid w:type="lines" w:linePitch="312"/>
        </w:sectPr>
      </w:pPr>
    </w:p>
    <w:p w14:paraId="0DCE2EDE" w14:textId="55171098" w:rsidR="00D21316" w:rsidRPr="004E6AE5" w:rsidRDefault="00D21316" w:rsidP="00D21316">
      <w:pPr>
        <w:pStyle w:val="Pa2"/>
        <w:spacing w:afterLines="50" w:after="156" w:line="276" w:lineRule="auto"/>
        <w:jc w:val="both"/>
        <w:rPr>
          <w:rFonts w:ascii="Times New Roman" w:eastAsia="SimSun" w:cs="Times New Roman"/>
          <w:b/>
          <w:color w:val="0070C0"/>
          <w:sz w:val="22"/>
          <w:szCs w:val="22"/>
        </w:rPr>
      </w:pPr>
      <w:r w:rsidRPr="004E6AE5">
        <w:rPr>
          <w:rFonts w:ascii="Times New Roman" w:eastAsia="SimSun" w:cs="Times New Roman"/>
          <w:b/>
          <w:color w:val="0070C0"/>
          <w:sz w:val="22"/>
          <w:szCs w:val="22"/>
        </w:rPr>
        <w:lastRenderedPageBreak/>
        <w:t>C.</w:t>
      </w:r>
      <w:r w:rsidR="00084859">
        <w:rPr>
          <w:rFonts w:ascii="Times New Roman" w:eastAsia="SimSun" w:cs="Times New Roman"/>
          <w:b/>
          <w:color w:val="0070C0"/>
          <w:sz w:val="22"/>
          <w:szCs w:val="22"/>
        </w:rPr>
        <w:t xml:space="preserve"> </w:t>
      </w:r>
      <w:r w:rsidRPr="004E6AE5">
        <w:rPr>
          <w:rFonts w:ascii="Times New Roman" w:eastAsia="SimSun" w:cs="Times New Roman"/>
          <w:b/>
          <w:color w:val="0070C0"/>
          <w:sz w:val="22"/>
          <w:szCs w:val="22"/>
        </w:rPr>
        <w:t>建议和指导意见</w:t>
      </w:r>
    </w:p>
    <w:p w14:paraId="39E8A1B0" w14:textId="52ABB897" w:rsidR="00D21316" w:rsidRPr="004E6AE5" w:rsidRDefault="00D21316" w:rsidP="00D21316">
      <w:pPr>
        <w:pStyle w:val="Pa6"/>
        <w:spacing w:afterLines="50" w:after="156" w:line="276" w:lineRule="auto"/>
        <w:jc w:val="both"/>
        <w:rPr>
          <w:rFonts w:ascii="Times New Roman" w:eastAsia="SimSun" w:cs="Times New Roman"/>
          <w:color w:val="000000"/>
          <w:sz w:val="22"/>
          <w:szCs w:val="22"/>
        </w:rPr>
      </w:pPr>
      <w:r w:rsidRPr="004E6AE5">
        <w:rPr>
          <w:rFonts w:ascii="Times New Roman" w:eastAsia="SimSun" w:cs="Times New Roman"/>
          <w:b/>
          <w:bCs/>
          <w:color w:val="000000"/>
          <w:sz w:val="22"/>
          <w:szCs w:val="22"/>
        </w:rPr>
        <w:t>1.</w:t>
      </w:r>
      <w:r w:rsidR="00084859">
        <w:rPr>
          <w:rFonts w:ascii="Times New Roman" w:eastAsia="SimSun" w:cs="Times New Roman"/>
          <w:b/>
          <w:bCs/>
          <w:color w:val="000000"/>
          <w:sz w:val="22"/>
          <w:szCs w:val="22"/>
        </w:rPr>
        <w:t xml:space="preserve"> </w:t>
      </w:r>
      <w:r w:rsidRPr="004E6AE5">
        <w:rPr>
          <w:rFonts w:ascii="Times New Roman" w:eastAsia="SimSun" w:cs="Times New Roman"/>
          <w:b/>
          <w:bCs/>
          <w:color w:val="000000"/>
          <w:sz w:val="22"/>
          <w:szCs w:val="22"/>
        </w:rPr>
        <w:t>建议</w:t>
      </w:r>
      <w:r w:rsidR="00624F1A">
        <w:rPr>
          <w:rFonts w:ascii="Times New Roman" w:eastAsia="SimSun" w:cs="Times New Roman" w:hint="eastAsia"/>
          <w:b/>
          <w:bCs/>
          <w:color w:val="000000"/>
          <w:sz w:val="22"/>
          <w:szCs w:val="22"/>
        </w:rPr>
        <w:t>和指导</w:t>
      </w:r>
      <w:r w:rsidR="005A7FEE">
        <w:rPr>
          <w:rFonts w:ascii="Times New Roman" w:eastAsia="SimSun" w:cs="Times New Roman" w:hint="eastAsia"/>
          <w:b/>
          <w:bCs/>
          <w:color w:val="000000"/>
          <w:sz w:val="22"/>
          <w:szCs w:val="22"/>
        </w:rPr>
        <w:t>意见</w:t>
      </w:r>
      <w:r w:rsidR="0078385A">
        <w:rPr>
          <w:rFonts w:ascii="Times New Roman" w:eastAsia="SimSun" w:cs="Times New Roman" w:hint="eastAsia"/>
          <w:b/>
          <w:bCs/>
          <w:color w:val="000000"/>
          <w:sz w:val="22"/>
          <w:szCs w:val="22"/>
        </w:rPr>
        <w:t>概述</w:t>
      </w:r>
    </w:p>
    <w:p w14:paraId="2C8FA8C4" w14:textId="113AE917" w:rsidR="00D21316" w:rsidRDefault="00D21316" w:rsidP="00D21316">
      <w:pPr>
        <w:pStyle w:val="Pa3"/>
        <w:spacing w:afterLines="50" w:after="156" w:line="276" w:lineRule="auto"/>
        <w:jc w:val="both"/>
        <w:rPr>
          <w:rFonts w:ascii="Times New Roman" w:eastAsia="SimSun" w:cs="Times New Roman"/>
          <w:color w:val="000000"/>
          <w:sz w:val="22"/>
          <w:szCs w:val="22"/>
        </w:rPr>
      </w:pPr>
      <w:r w:rsidRPr="004E6AE5">
        <w:rPr>
          <w:rFonts w:ascii="Times New Roman" w:eastAsia="SimSun" w:cs="Times New Roman"/>
          <w:color w:val="000000"/>
          <w:sz w:val="22"/>
          <w:szCs w:val="22"/>
        </w:rPr>
        <w:t>为履行职责，工作组制定了有关气候相关</w:t>
      </w:r>
      <w:r w:rsidR="003D6279">
        <w:rPr>
          <w:rFonts w:ascii="Times New Roman" w:eastAsia="SimSun" w:cs="Times New Roman"/>
          <w:color w:val="000000"/>
          <w:sz w:val="22"/>
          <w:szCs w:val="22"/>
        </w:rPr>
        <w:t>财务信息披露</w:t>
      </w:r>
      <w:r w:rsidRPr="004E6AE5">
        <w:rPr>
          <w:rFonts w:ascii="Times New Roman" w:eastAsia="SimSun" w:cs="Times New Roman"/>
          <w:color w:val="000000"/>
          <w:sz w:val="22"/>
          <w:szCs w:val="22"/>
        </w:rPr>
        <w:t>的四项可被广泛采纳的建议，适用于各地区、各行业的</w:t>
      </w:r>
      <w:r w:rsidR="00BE3A2A">
        <w:rPr>
          <w:rFonts w:ascii="Times New Roman" w:eastAsia="SimSun" w:cs="Times New Roman"/>
          <w:color w:val="000000"/>
          <w:sz w:val="22"/>
          <w:szCs w:val="22"/>
        </w:rPr>
        <w:t>组织机构</w:t>
      </w:r>
      <w:r w:rsidRPr="004E6AE5">
        <w:rPr>
          <w:rFonts w:ascii="Times New Roman" w:eastAsia="SimSun" w:cs="Times New Roman"/>
          <w:color w:val="000000"/>
          <w:sz w:val="22"/>
          <w:szCs w:val="22"/>
        </w:rPr>
        <w:t>。在制定建议时，工作组考虑了</w:t>
      </w:r>
      <w:r w:rsidRPr="00006BE7">
        <w:rPr>
          <w:rFonts w:ascii="Times New Roman" w:eastAsia="SimSun" w:cs="Times New Roman"/>
          <w:color w:val="000000"/>
          <w:sz w:val="22"/>
          <w:szCs w:val="22"/>
        </w:rPr>
        <w:t>披露信息编制者面临的挑战以及该等披露对投资人、贷款人</w:t>
      </w:r>
      <w:r w:rsidR="00DE0672">
        <w:rPr>
          <w:rFonts w:ascii="Times New Roman" w:eastAsia="SimSun" w:cs="Times New Roman" w:hint="eastAsia"/>
          <w:color w:val="000000"/>
          <w:sz w:val="22"/>
          <w:szCs w:val="22"/>
        </w:rPr>
        <w:t>和</w:t>
      </w:r>
      <w:r w:rsidRPr="00006BE7">
        <w:rPr>
          <w:rFonts w:ascii="Times New Roman" w:eastAsia="SimSun" w:cs="Times New Roman"/>
          <w:color w:val="000000"/>
          <w:sz w:val="22"/>
          <w:szCs w:val="22"/>
        </w:rPr>
        <w:t>保险公司的好处。为实现这一平衡，工作组广泛接触披露信息的</w:t>
      </w:r>
      <w:r w:rsidR="00C14D6D" w:rsidRPr="00006BE7">
        <w:rPr>
          <w:rFonts w:ascii="Times New Roman" w:eastAsia="SimSun" w:cs="Times New Roman"/>
          <w:color w:val="000000"/>
          <w:sz w:val="22"/>
          <w:szCs w:val="22"/>
        </w:rPr>
        <w:t>使用者</w:t>
      </w:r>
      <w:r w:rsidRPr="00006BE7">
        <w:rPr>
          <w:rFonts w:ascii="Times New Roman" w:eastAsia="SimSun" w:cs="Times New Roman"/>
          <w:color w:val="000000"/>
          <w:sz w:val="22"/>
          <w:szCs w:val="22"/>
        </w:rPr>
        <w:t>和编制者并征求了他们的意见，并借鉴了现有的</w:t>
      </w:r>
      <w:r w:rsidR="00C14D6D" w:rsidRPr="00006BE7">
        <w:rPr>
          <w:rFonts w:ascii="Times New Roman" w:eastAsia="SimSun" w:cs="Times New Roman"/>
          <w:color w:val="000000"/>
          <w:sz w:val="22"/>
          <w:szCs w:val="22"/>
        </w:rPr>
        <w:t>气候相关</w:t>
      </w:r>
      <w:r w:rsidRPr="00006BE7">
        <w:rPr>
          <w:rFonts w:ascii="Times New Roman" w:eastAsia="SimSun" w:cs="Times New Roman"/>
          <w:color w:val="000000"/>
          <w:sz w:val="22"/>
          <w:szCs w:val="22"/>
        </w:rPr>
        <w:t>信息披露制度。从该等接触和征</w:t>
      </w:r>
      <w:r w:rsidR="00C14D6D" w:rsidRPr="00006BE7">
        <w:rPr>
          <w:rFonts w:ascii="Times New Roman" w:eastAsia="SimSun" w:cs="Times New Roman" w:hint="eastAsia"/>
          <w:color w:val="000000"/>
          <w:sz w:val="22"/>
          <w:szCs w:val="22"/>
        </w:rPr>
        <w:t>询</w:t>
      </w:r>
      <w:r w:rsidRPr="00006BE7">
        <w:rPr>
          <w:rFonts w:ascii="Times New Roman" w:eastAsia="SimSun" w:cs="Times New Roman"/>
          <w:color w:val="000000"/>
          <w:sz w:val="22"/>
          <w:szCs w:val="22"/>
        </w:rPr>
        <w:t>中获得的信息为制定这些建议提供了依据。</w:t>
      </w:r>
    </w:p>
    <w:p w14:paraId="0EF7C376" w14:textId="341B648A" w:rsidR="00D21316" w:rsidRPr="004E6AE5" w:rsidRDefault="00D21316" w:rsidP="00D21316">
      <w:pPr>
        <w:pStyle w:val="Pa3"/>
        <w:spacing w:afterLines="50" w:after="156" w:line="276" w:lineRule="auto"/>
        <w:jc w:val="both"/>
        <w:rPr>
          <w:rFonts w:ascii="Times New Roman" w:eastAsia="SimSun" w:cs="Times New Roman"/>
          <w:color w:val="000000"/>
          <w:sz w:val="22"/>
          <w:szCs w:val="22"/>
        </w:rPr>
      </w:pPr>
      <w:r w:rsidRPr="004E6AE5">
        <w:rPr>
          <w:rFonts w:ascii="Times New Roman" w:eastAsia="SimSun" w:cs="Times New Roman"/>
          <w:color w:val="000000"/>
          <w:sz w:val="22"/>
          <w:szCs w:val="22"/>
        </w:rPr>
        <w:t>工作组围绕代表</w:t>
      </w:r>
      <w:r w:rsidR="00BE3A2A">
        <w:rPr>
          <w:rFonts w:ascii="Times New Roman" w:eastAsia="SimSun" w:cs="Times New Roman"/>
          <w:color w:val="000000"/>
          <w:sz w:val="22"/>
          <w:szCs w:val="22"/>
        </w:rPr>
        <w:t>组织机构</w:t>
      </w:r>
      <w:r w:rsidRPr="004E6AE5">
        <w:rPr>
          <w:rFonts w:ascii="Times New Roman" w:eastAsia="SimSun" w:cs="Times New Roman"/>
          <w:color w:val="000000"/>
          <w:sz w:val="22"/>
          <w:szCs w:val="22"/>
        </w:rPr>
        <w:t>运作核心要素的四个专题领域提出了建议</w:t>
      </w:r>
      <w:r w:rsidR="00D9107D">
        <w:rPr>
          <w:rFonts w:ascii="Times New Roman" w:eastAsia="SimSun" w:cs="Times New Roman" w:hint="eastAsia"/>
          <w:color w:val="000000"/>
          <w:sz w:val="22"/>
          <w:szCs w:val="22"/>
        </w:rPr>
        <w:t>——</w:t>
      </w:r>
      <w:r w:rsidRPr="004E6AE5">
        <w:rPr>
          <w:rFonts w:ascii="Times New Roman" w:eastAsia="SimSun" w:cs="Times New Roman"/>
          <w:color w:val="000000"/>
          <w:sz w:val="22"/>
          <w:szCs w:val="22"/>
        </w:rPr>
        <w:t>治理、战略、风险管理以及指标和目</w:t>
      </w:r>
      <w:r w:rsidRPr="00006BE7">
        <w:rPr>
          <w:rFonts w:ascii="Times New Roman" w:eastAsia="SimSun" w:cs="Times New Roman"/>
          <w:color w:val="000000"/>
          <w:sz w:val="22"/>
          <w:szCs w:val="22"/>
        </w:rPr>
        <w:t>标。为支持四项总体建议，工作组还列举了</w:t>
      </w:r>
      <w:r w:rsidR="00A21BB6" w:rsidRPr="00006BE7">
        <w:rPr>
          <w:rFonts w:ascii="Times New Roman" w:eastAsia="SimSun" w:cs="Times New Roman"/>
          <w:color w:val="000000"/>
          <w:sz w:val="22"/>
          <w:szCs w:val="22"/>
        </w:rPr>
        <w:t>气候相关</w:t>
      </w:r>
      <w:r w:rsidRPr="00006BE7">
        <w:rPr>
          <w:rFonts w:ascii="Times New Roman" w:eastAsia="SimSun" w:cs="Times New Roman"/>
          <w:color w:val="000000"/>
          <w:sz w:val="22"/>
          <w:szCs w:val="22"/>
        </w:rPr>
        <w:t>重要</w:t>
      </w:r>
      <w:r w:rsidR="003D6279" w:rsidRPr="00006BE7">
        <w:rPr>
          <w:rFonts w:ascii="Times New Roman" w:eastAsia="SimSun" w:cs="Times New Roman"/>
          <w:color w:val="000000"/>
          <w:sz w:val="22"/>
          <w:szCs w:val="22"/>
        </w:rPr>
        <w:t>财务信息披露</w:t>
      </w:r>
      <w:r w:rsidRPr="00006BE7">
        <w:rPr>
          <w:rFonts w:ascii="Times New Roman" w:eastAsia="SimSun" w:cs="Times New Roman"/>
          <w:color w:val="000000"/>
          <w:sz w:val="22"/>
          <w:szCs w:val="22"/>
        </w:rPr>
        <w:t>（被称为</w:t>
      </w:r>
      <w:r w:rsidR="00BC5C01" w:rsidRPr="00006BE7">
        <w:rPr>
          <w:rFonts w:ascii="Times New Roman" w:eastAsia="SimSun" w:cs="Times New Roman"/>
          <w:color w:val="000000"/>
          <w:sz w:val="22"/>
          <w:szCs w:val="22"/>
        </w:rPr>
        <w:t>建议的信息披露</w:t>
      </w:r>
      <w:r w:rsidRPr="00006BE7">
        <w:rPr>
          <w:rFonts w:ascii="Times New Roman" w:eastAsia="SimSun" w:cs="Times New Roman"/>
          <w:color w:val="000000"/>
          <w:sz w:val="22"/>
          <w:szCs w:val="22"/>
        </w:rPr>
        <w:t>），这些信息可以帮助投资者和其他</w:t>
      </w:r>
      <w:r w:rsidR="00BA1B52" w:rsidRPr="00006BE7">
        <w:rPr>
          <w:rFonts w:ascii="Times New Roman" w:eastAsia="SimSun" w:cs="Times New Roman" w:hint="eastAsia"/>
          <w:color w:val="000000"/>
          <w:sz w:val="22"/>
          <w:szCs w:val="22"/>
        </w:rPr>
        <w:t>各方</w:t>
      </w:r>
      <w:r w:rsidRPr="00006BE7">
        <w:rPr>
          <w:rFonts w:ascii="Times New Roman" w:eastAsia="SimSun" w:cs="Times New Roman"/>
          <w:color w:val="000000"/>
          <w:sz w:val="22"/>
          <w:szCs w:val="22"/>
        </w:rPr>
        <w:t>了解报告机构如何看待和评估</w:t>
      </w:r>
      <w:r w:rsidR="00C14D6D" w:rsidRPr="00006BE7">
        <w:rPr>
          <w:rFonts w:ascii="Times New Roman" w:eastAsia="SimSun" w:cs="Times New Roman"/>
          <w:color w:val="000000"/>
          <w:sz w:val="22"/>
          <w:szCs w:val="22"/>
        </w:rPr>
        <w:t>气候</w:t>
      </w:r>
      <w:r w:rsidR="00C14D6D">
        <w:rPr>
          <w:rFonts w:ascii="Times New Roman" w:eastAsia="SimSun" w:cs="Times New Roman"/>
          <w:color w:val="000000"/>
          <w:sz w:val="22"/>
          <w:szCs w:val="22"/>
        </w:rPr>
        <w:t>相关</w:t>
      </w:r>
      <w:r w:rsidRPr="004E6AE5">
        <w:rPr>
          <w:rFonts w:ascii="Times New Roman" w:eastAsia="SimSun" w:cs="Times New Roman"/>
          <w:color w:val="000000"/>
          <w:sz w:val="22"/>
          <w:szCs w:val="22"/>
        </w:rPr>
        <w:t>风险和机遇。此外，工作组还为各</w:t>
      </w:r>
      <w:r w:rsidR="00BE3A2A">
        <w:rPr>
          <w:rFonts w:ascii="Times New Roman" w:eastAsia="SimSun" w:cs="Times New Roman"/>
          <w:color w:val="000000"/>
          <w:sz w:val="22"/>
          <w:szCs w:val="22"/>
        </w:rPr>
        <w:t>组织机构</w:t>
      </w:r>
      <w:r w:rsidRPr="004E6AE5">
        <w:rPr>
          <w:rFonts w:ascii="Times New Roman" w:eastAsia="SimSun" w:cs="Times New Roman"/>
          <w:color w:val="000000"/>
          <w:sz w:val="22"/>
          <w:szCs w:val="22"/>
        </w:rPr>
        <w:t>根据其建议及</w:t>
      </w:r>
      <w:r w:rsidR="00BC5C01">
        <w:rPr>
          <w:rFonts w:ascii="Times New Roman" w:eastAsia="SimSun" w:cs="Times New Roman"/>
          <w:color w:val="000000"/>
          <w:sz w:val="22"/>
          <w:szCs w:val="22"/>
        </w:rPr>
        <w:t>建议的信息披露</w:t>
      </w:r>
      <w:r w:rsidRPr="004E6AE5">
        <w:rPr>
          <w:rFonts w:ascii="Times New Roman" w:eastAsia="SimSun" w:cs="Times New Roman"/>
          <w:color w:val="000000"/>
          <w:sz w:val="22"/>
          <w:szCs w:val="22"/>
        </w:rPr>
        <w:t>编制</w:t>
      </w:r>
      <w:r w:rsidR="00A21BB6">
        <w:rPr>
          <w:rFonts w:ascii="Times New Roman" w:eastAsia="SimSun" w:cs="Times New Roman"/>
          <w:color w:val="000000"/>
          <w:sz w:val="22"/>
          <w:szCs w:val="22"/>
        </w:rPr>
        <w:t>气候相关</w:t>
      </w:r>
      <w:r w:rsidR="003D6279">
        <w:rPr>
          <w:rFonts w:ascii="Times New Roman" w:eastAsia="SimSun" w:cs="Times New Roman"/>
          <w:color w:val="000000"/>
          <w:sz w:val="22"/>
          <w:szCs w:val="22"/>
        </w:rPr>
        <w:t>财务信息披露</w:t>
      </w:r>
      <w:r w:rsidRPr="004E6AE5">
        <w:rPr>
          <w:rFonts w:ascii="Times New Roman" w:eastAsia="SimSun" w:cs="Times New Roman"/>
          <w:color w:val="000000"/>
          <w:sz w:val="22"/>
          <w:szCs w:val="22"/>
        </w:rPr>
        <w:t>提供了指导意见以及针对</w:t>
      </w:r>
      <w:r w:rsidR="00011370">
        <w:rPr>
          <w:rFonts w:ascii="Times New Roman" w:eastAsia="SimSun" w:cs="Times New Roman" w:hint="eastAsia"/>
          <w:color w:val="000000"/>
          <w:sz w:val="22"/>
          <w:szCs w:val="22"/>
        </w:rPr>
        <w:t>特定</w:t>
      </w:r>
      <w:r w:rsidR="0055096C">
        <w:rPr>
          <w:rFonts w:ascii="Times New Roman" w:eastAsia="SimSun" w:cs="Times New Roman"/>
          <w:color w:val="000000"/>
          <w:sz w:val="22"/>
          <w:szCs w:val="22"/>
        </w:rPr>
        <w:t>部门</w:t>
      </w:r>
      <w:r w:rsidRPr="004E6AE5">
        <w:rPr>
          <w:rFonts w:ascii="Times New Roman" w:eastAsia="SimSun" w:cs="Times New Roman"/>
          <w:color w:val="000000"/>
          <w:sz w:val="22"/>
          <w:szCs w:val="22"/>
        </w:rPr>
        <w:t>的补充指导意见。此部分的结构</w:t>
      </w:r>
      <w:r w:rsidR="00E61E19">
        <w:rPr>
          <w:rFonts w:ascii="Times New Roman" w:eastAsia="SimSun" w:cs="Times New Roman" w:hint="eastAsia"/>
          <w:color w:val="000000"/>
          <w:sz w:val="22"/>
          <w:szCs w:val="22"/>
        </w:rPr>
        <w:t>详见</w:t>
      </w:r>
      <w:r w:rsidRPr="004E6AE5">
        <w:rPr>
          <w:rFonts w:ascii="Times New Roman" w:eastAsia="SimSun" w:cs="Times New Roman"/>
          <w:color w:val="000000"/>
          <w:sz w:val="22"/>
          <w:szCs w:val="22"/>
        </w:rPr>
        <w:t>下</w:t>
      </w:r>
      <w:r w:rsidRPr="00AA6F99">
        <w:rPr>
          <w:rFonts w:ascii="Times New Roman" w:eastAsia="SimSun" w:cs="Times New Roman"/>
          <w:color w:val="4BACC6" w:themeColor="accent5"/>
          <w:sz w:val="22"/>
          <w:szCs w:val="22"/>
        </w:rPr>
        <w:t>图</w:t>
      </w:r>
      <w:r w:rsidR="003B7718" w:rsidRPr="00AA6F99">
        <w:rPr>
          <w:rFonts w:ascii="Times New Roman" w:eastAsia="SimSun" w:cs="Times New Roman"/>
          <w:color w:val="4BACC6" w:themeColor="accent5"/>
          <w:sz w:val="22"/>
          <w:szCs w:val="22"/>
        </w:rPr>
        <w:t>3</w:t>
      </w:r>
      <w:r w:rsidR="003B7718">
        <w:rPr>
          <w:rFonts w:ascii="Times New Roman" w:eastAsia="SimSun" w:cs="Times New Roman" w:hint="eastAsia"/>
          <w:color w:val="000000"/>
          <w:sz w:val="22"/>
          <w:szCs w:val="22"/>
        </w:rPr>
        <w:t>，</w:t>
      </w:r>
      <w:r w:rsidR="00E61E19">
        <w:rPr>
          <w:rFonts w:ascii="Times New Roman" w:eastAsia="SimSun" w:cs="Times New Roman" w:hint="eastAsia"/>
          <w:color w:val="000000"/>
          <w:sz w:val="22"/>
          <w:szCs w:val="22"/>
        </w:rPr>
        <w:t>工作组的建议和相关建议的信息披露详见下</w:t>
      </w:r>
      <w:r w:rsidR="00E61E19" w:rsidRPr="00AA6F99">
        <w:rPr>
          <w:rFonts w:ascii="Times New Roman" w:eastAsia="SimSun" w:cs="Times New Roman" w:hint="eastAsia"/>
          <w:color w:val="4BACC6" w:themeColor="accent5"/>
          <w:sz w:val="22"/>
          <w:szCs w:val="22"/>
        </w:rPr>
        <w:t>图</w:t>
      </w:r>
      <w:r w:rsidR="00E61E19" w:rsidRPr="00AA6F99">
        <w:rPr>
          <w:rFonts w:ascii="Times New Roman" w:eastAsia="SimSun" w:cs="Times New Roman" w:hint="eastAsia"/>
          <w:color w:val="4BACC6" w:themeColor="accent5"/>
          <w:sz w:val="22"/>
          <w:szCs w:val="22"/>
        </w:rPr>
        <w:t>4</w:t>
      </w:r>
      <w:r w:rsidR="00E61E19">
        <w:rPr>
          <w:rFonts w:ascii="Times New Roman" w:eastAsia="SimSun" w:cs="Times New Roman" w:hint="eastAsia"/>
          <w:color w:val="000000"/>
          <w:sz w:val="22"/>
          <w:szCs w:val="22"/>
        </w:rPr>
        <w:t>（第</w:t>
      </w:r>
      <w:r w:rsidR="00E61E19">
        <w:rPr>
          <w:rFonts w:ascii="Times New Roman" w:eastAsia="SimSun" w:cs="Times New Roman" w:hint="eastAsia"/>
          <w:color w:val="000000"/>
          <w:sz w:val="22"/>
          <w:szCs w:val="22"/>
        </w:rPr>
        <w:t>1</w:t>
      </w:r>
      <w:r w:rsidR="00E61E19">
        <w:rPr>
          <w:rFonts w:ascii="Times New Roman" w:eastAsia="SimSun" w:cs="Times New Roman"/>
          <w:color w:val="000000"/>
          <w:sz w:val="22"/>
          <w:szCs w:val="22"/>
        </w:rPr>
        <w:t>4</w:t>
      </w:r>
      <w:r w:rsidR="00E61E19">
        <w:rPr>
          <w:rFonts w:ascii="Times New Roman" w:eastAsia="SimSun" w:cs="Times New Roman" w:hint="eastAsia"/>
          <w:color w:val="000000"/>
          <w:sz w:val="22"/>
          <w:szCs w:val="22"/>
        </w:rPr>
        <w:t>页）</w:t>
      </w:r>
      <w:r w:rsidRPr="004E6AE5">
        <w:rPr>
          <w:rFonts w:ascii="Times New Roman" w:eastAsia="SimSun" w:cs="Times New Roman"/>
          <w:color w:val="000000"/>
          <w:sz w:val="22"/>
          <w:szCs w:val="22"/>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452"/>
        <w:gridCol w:w="1943"/>
        <w:gridCol w:w="3626"/>
      </w:tblGrid>
      <w:tr w:rsidR="00BC77C0" w:rsidRPr="002C7D00" w14:paraId="019FF920" w14:textId="77777777" w:rsidTr="00813B8D">
        <w:tc>
          <w:tcPr>
            <w:tcW w:w="3395" w:type="dxa"/>
            <w:gridSpan w:val="2"/>
            <w:shd w:val="clear" w:color="auto" w:fill="D9D9D9" w:themeFill="background1" w:themeFillShade="D9"/>
          </w:tcPr>
          <w:p w14:paraId="52123ED0" w14:textId="1EB3175E" w:rsidR="00BC77C0" w:rsidRPr="00DB4E5D" w:rsidRDefault="00BC77C0" w:rsidP="002C7D00">
            <w:pPr>
              <w:pStyle w:val="Default"/>
              <w:spacing w:line="276" w:lineRule="auto"/>
              <w:rPr>
                <w:rFonts w:ascii="Times New Roman" w:eastAsia="SimSun" w:cs="Times New Roman"/>
                <w:color w:val="auto"/>
                <w:kern w:val="2"/>
                <w:sz w:val="22"/>
                <w:szCs w:val="22"/>
                <w:lang w:bidi="ar-SA"/>
              </w:rPr>
            </w:pPr>
            <w:r w:rsidRPr="00DB4E5D">
              <w:rPr>
                <w:rFonts w:ascii="Times New Roman" w:eastAsia="SimSun" w:cs="Times New Roman"/>
                <w:color w:val="auto"/>
                <w:kern w:val="2"/>
                <w:sz w:val="22"/>
                <w:szCs w:val="22"/>
                <w:lang w:bidi="ar-SA"/>
              </w:rPr>
              <w:t>图</w:t>
            </w:r>
            <w:r w:rsidR="00E61E19" w:rsidRPr="00DB4E5D">
              <w:rPr>
                <w:rFonts w:ascii="Times New Roman" w:eastAsia="SimSun" w:cs="Times New Roman"/>
                <w:color w:val="auto"/>
                <w:kern w:val="2"/>
                <w:sz w:val="22"/>
                <w:szCs w:val="22"/>
                <w:lang w:bidi="ar-SA"/>
              </w:rPr>
              <w:t>3</w:t>
            </w:r>
          </w:p>
          <w:p w14:paraId="21008D34" w14:textId="77777777" w:rsidR="00BC77C0" w:rsidRPr="00DD7744" w:rsidRDefault="00BC77C0" w:rsidP="00BC77C0">
            <w:pPr>
              <w:spacing w:beforeLines="30" w:before="93" w:afterLines="30" w:after="93" w:line="276" w:lineRule="auto"/>
              <w:rPr>
                <w:sz w:val="22"/>
                <w:szCs w:val="22"/>
              </w:rPr>
            </w:pPr>
            <w:r w:rsidRPr="00DD7744">
              <w:rPr>
                <w:b/>
                <w:sz w:val="22"/>
                <w:szCs w:val="22"/>
              </w:rPr>
              <w:t>建议和指导意见</w:t>
            </w:r>
          </w:p>
        </w:tc>
        <w:tc>
          <w:tcPr>
            <w:tcW w:w="3626" w:type="dxa"/>
            <w:shd w:val="clear" w:color="auto" w:fill="D9D9D9" w:themeFill="background1" w:themeFillShade="D9"/>
          </w:tcPr>
          <w:p w14:paraId="2D35BCFD" w14:textId="77777777" w:rsidR="00BC77C0" w:rsidRPr="002C7D00" w:rsidRDefault="00BC77C0" w:rsidP="0092682D">
            <w:pPr>
              <w:spacing w:before="30" w:after="30" w:line="276" w:lineRule="auto"/>
              <w:jc w:val="left"/>
              <w:rPr>
                <w:sz w:val="16"/>
                <w:szCs w:val="16"/>
              </w:rPr>
            </w:pPr>
          </w:p>
        </w:tc>
      </w:tr>
      <w:tr w:rsidR="00BC77C0" w:rsidRPr="002C7D00" w14:paraId="6256E4F7" w14:textId="77777777" w:rsidTr="00813B8D">
        <w:tc>
          <w:tcPr>
            <w:tcW w:w="3395" w:type="dxa"/>
            <w:gridSpan w:val="2"/>
            <w:shd w:val="clear" w:color="auto" w:fill="00B0F0"/>
            <w:vAlign w:val="center"/>
          </w:tcPr>
          <w:p w14:paraId="7124F17A" w14:textId="77777777" w:rsidR="00BC77C0" w:rsidRPr="002C7D00" w:rsidRDefault="00011370" w:rsidP="0092682D">
            <w:pPr>
              <w:pStyle w:val="Pa30"/>
              <w:spacing w:before="30" w:after="30" w:line="276" w:lineRule="auto"/>
              <w:jc w:val="center"/>
              <w:rPr>
                <w:rFonts w:ascii="Times New Roman" w:eastAsia="SimSun" w:cs="Times New Roman"/>
                <w:b/>
                <w:kern w:val="2"/>
                <w:sz w:val="16"/>
                <w:szCs w:val="16"/>
                <w:lang w:bidi="ar-SA"/>
              </w:rPr>
            </w:pPr>
            <w:r>
              <w:rPr>
                <w:rFonts w:ascii="Times New Roman" w:eastAsia="SimSun" w:cs="Times New Roman" w:hint="eastAsia"/>
                <w:b/>
                <w:color w:val="FFFFFF" w:themeColor="background1"/>
                <w:kern w:val="2"/>
                <w:sz w:val="16"/>
                <w:szCs w:val="16"/>
                <w:lang w:bidi="ar-SA"/>
              </w:rPr>
              <w:t>建议</w:t>
            </w:r>
          </w:p>
        </w:tc>
        <w:tc>
          <w:tcPr>
            <w:tcW w:w="3626" w:type="dxa"/>
            <w:shd w:val="clear" w:color="auto" w:fill="D9D9D9" w:themeFill="background1" w:themeFillShade="D9"/>
          </w:tcPr>
          <w:p w14:paraId="3150BFA5" w14:textId="77777777" w:rsidR="00BC77C0" w:rsidRPr="002C7D00" w:rsidRDefault="00BC77C0" w:rsidP="0092682D">
            <w:pPr>
              <w:pStyle w:val="Pa30"/>
              <w:spacing w:before="30" w:after="30" w:line="276" w:lineRule="auto"/>
              <w:rPr>
                <w:rFonts w:ascii="Times New Roman" w:eastAsia="SimSun" w:cs="Times New Roman"/>
                <w:b/>
                <w:color w:val="548DD4" w:themeColor="text2" w:themeTint="99"/>
                <w:kern w:val="2"/>
                <w:sz w:val="16"/>
                <w:szCs w:val="16"/>
                <w:lang w:bidi="ar-SA"/>
              </w:rPr>
            </w:pPr>
            <w:r w:rsidRPr="002C7D00">
              <w:rPr>
                <w:rFonts w:ascii="Times New Roman" w:eastAsia="SimSun" w:cs="Times New Roman"/>
                <w:b/>
                <w:color w:val="548DD4" w:themeColor="text2" w:themeTint="99"/>
                <w:kern w:val="2"/>
                <w:sz w:val="16"/>
                <w:szCs w:val="16"/>
                <w:lang w:bidi="ar-SA"/>
              </w:rPr>
              <w:t>建议</w:t>
            </w:r>
          </w:p>
          <w:p w14:paraId="01D4F8BC" w14:textId="77777777" w:rsidR="00BC77C0" w:rsidRPr="002C7D00" w:rsidRDefault="00BC77C0" w:rsidP="0092682D">
            <w:pPr>
              <w:spacing w:before="30" w:after="30" w:line="276" w:lineRule="auto"/>
              <w:jc w:val="left"/>
              <w:rPr>
                <w:sz w:val="16"/>
                <w:szCs w:val="16"/>
              </w:rPr>
            </w:pPr>
            <w:r w:rsidRPr="002C7D00">
              <w:rPr>
                <w:sz w:val="16"/>
                <w:szCs w:val="16"/>
              </w:rPr>
              <w:t>关于治理、</w:t>
            </w:r>
            <w:r w:rsidR="00E124DA">
              <w:rPr>
                <w:sz w:val="16"/>
                <w:szCs w:val="16"/>
              </w:rPr>
              <w:t>战略</w:t>
            </w:r>
            <w:r w:rsidRPr="002C7D00">
              <w:rPr>
                <w:sz w:val="16"/>
                <w:szCs w:val="16"/>
              </w:rPr>
              <w:t>、风险管理以及指标和目标的四项可被广泛采纳的建议</w:t>
            </w:r>
          </w:p>
        </w:tc>
      </w:tr>
      <w:tr w:rsidR="00BC77C0" w:rsidRPr="002C7D00" w14:paraId="6CA9541D" w14:textId="77777777" w:rsidTr="00813B8D">
        <w:tc>
          <w:tcPr>
            <w:tcW w:w="1452" w:type="dxa"/>
            <w:vMerge w:val="restart"/>
            <w:shd w:val="clear" w:color="auto" w:fill="002060"/>
            <w:vAlign w:val="center"/>
          </w:tcPr>
          <w:p w14:paraId="3A9AB911" w14:textId="77777777" w:rsidR="00BC77C0" w:rsidRPr="00AE086E" w:rsidRDefault="00BC5C01" w:rsidP="0092682D">
            <w:pPr>
              <w:spacing w:before="30" w:after="30" w:line="276" w:lineRule="auto"/>
              <w:jc w:val="center"/>
              <w:rPr>
                <w:b/>
                <w:color w:val="FFFFFF" w:themeColor="background1"/>
                <w:sz w:val="16"/>
                <w:szCs w:val="16"/>
              </w:rPr>
            </w:pPr>
            <w:r w:rsidRPr="00AE086E">
              <w:rPr>
                <w:rFonts w:hint="eastAsia"/>
                <w:b/>
                <w:color w:val="FFFFFF" w:themeColor="background1"/>
                <w:sz w:val="16"/>
                <w:szCs w:val="16"/>
              </w:rPr>
              <w:t>建议的信息披露</w:t>
            </w:r>
          </w:p>
        </w:tc>
        <w:tc>
          <w:tcPr>
            <w:tcW w:w="1943" w:type="dxa"/>
            <w:vMerge w:val="restart"/>
            <w:shd w:val="clear" w:color="auto" w:fill="7F7F7F" w:themeFill="text1" w:themeFillTint="80"/>
            <w:vAlign w:val="center"/>
          </w:tcPr>
          <w:p w14:paraId="5CBA89C8" w14:textId="77777777" w:rsidR="00BC77C0" w:rsidRPr="00AE086E" w:rsidRDefault="00011370" w:rsidP="0092682D">
            <w:pPr>
              <w:spacing w:before="30" w:after="30" w:line="276" w:lineRule="auto"/>
              <w:jc w:val="center"/>
              <w:rPr>
                <w:b/>
                <w:color w:val="FFFFFF" w:themeColor="background1"/>
                <w:sz w:val="16"/>
                <w:szCs w:val="16"/>
              </w:rPr>
            </w:pPr>
            <w:r w:rsidRPr="00AE086E">
              <w:rPr>
                <w:b/>
                <w:color w:val="FFFFFF" w:themeColor="background1"/>
                <w:sz w:val="16"/>
                <w:szCs w:val="16"/>
              </w:rPr>
              <w:t>对</w:t>
            </w:r>
            <w:r w:rsidRPr="00AE086E">
              <w:rPr>
                <w:rFonts w:hint="eastAsia"/>
                <w:b/>
                <w:color w:val="FFFFFF" w:themeColor="background1"/>
                <w:sz w:val="16"/>
                <w:szCs w:val="16"/>
              </w:rPr>
              <w:t>所有</w:t>
            </w:r>
            <w:r w:rsidRPr="00AE086E">
              <w:rPr>
                <w:b/>
                <w:color w:val="FFFFFF" w:themeColor="background1"/>
                <w:sz w:val="16"/>
                <w:szCs w:val="16"/>
              </w:rPr>
              <w:t>部门的指导意见</w:t>
            </w:r>
          </w:p>
        </w:tc>
        <w:tc>
          <w:tcPr>
            <w:tcW w:w="3626" w:type="dxa"/>
            <w:shd w:val="clear" w:color="auto" w:fill="D9D9D9" w:themeFill="background1" w:themeFillShade="D9"/>
          </w:tcPr>
          <w:p w14:paraId="7B4497DE" w14:textId="77777777" w:rsidR="00BC77C0" w:rsidRPr="002C7D00" w:rsidRDefault="00BC5C01" w:rsidP="0092682D">
            <w:pPr>
              <w:pStyle w:val="Pa30"/>
              <w:spacing w:before="30" w:after="30" w:line="276" w:lineRule="auto"/>
              <w:rPr>
                <w:rFonts w:ascii="Times New Roman" w:eastAsia="SimSun" w:cs="Times New Roman"/>
                <w:b/>
                <w:color w:val="002060"/>
                <w:kern w:val="2"/>
                <w:sz w:val="16"/>
                <w:szCs w:val="16"/>
                <w:lang w:bidi="ar-SA"/>
              </w:rPr>
            </w:pPr>
            <w:r>
              <w:rPr>
                <w:rFonts w:ascii="Times New Roman" w:eastAsia="SimSun" w:cs="Times New Roman"/>
                <w:b/>
                <w:color w:val="002060"/>
                <w:kern w:val="2"/>
                <w:sz w:val="16"/>
                <w:szCs w:val="16"/>
                <w:lang w:bidi="ar-SA"/>
              </w:rPr>
              <w:t>建议的信息披露</w:t>
            </w:r>
          </w:p>
          <w:p w14:paraId="1183142A" w14:textId="19ECDAB3" w:rsidR="00BC77C0" w:rsidRPr="002C7D00" w:rsidRDefault="00BC77C0" w:rsidP="0092682D">
            <w:pPr>
              <w:pStyle w:val="Pa31"/>
              <w:spacing w:before="30" w:after="30" w:line="276" w:lineRule="auto"/>
              <w:rPr>
                <w:rFonts w:ascii="Times New Roman" w:eastAsia="SimSun" w:cs="Times New Roman"/>
                <w:kern w:val="2"/>
                <w:sz w:val="16"/>
                <w:szCs w:val="16"/>
                <w:lang w:bidi="ar-SA"/>
              </w:rPr>
            </w:pPr>
            <w:r w:rsidRPr="002C7D00">
              <w:rPr>
                <w:rFonts w:ascii="Times New Roman" w:eastAsia="SimSun" w:cs="Times New Roman"/>
                <w:kern w:val="2"/>
                <w:sz w:val="16"/>
                <w:szCs w:val="16"/>
                <w:lang w:bidi="ar-SA"/>
              </w:rPr>
              <w:t>为提供有助于决策的信息，建议</w:t>
            </w:r>
            <w:r w:rsidR="00BE3A2A">
              <w:rPr>
                <w:rFonts w:ascii="Times New Roman" w:eastAsia="SimSun" w:cs="Times New Roman"/>
                <w:kern w:val="2"/>
                <w:sz w:val="16"/>
                <w:szCs w:val="16"/>
                <w:lang w:bidi="ar-SA"/>
              </w:rPr>
              <w:t>组织机构</w:t>
            </w:r>
            <w:r w:rsidRPr="002C7D00">
              <w:rPr>
                <w:rFonts w:ascii="Times New Roman" w:eastAsia="SimSun" w:cs="Times New Roman"/>
                <w:kern w:val="2"/>
                <w:sz w:val="16"/>
                <w:szCs w:val="16"/>
                <w:lang w:bidi="ar-SA"/>
              </w:rPr>
              <w:t>纳入财务申报的披露信息</w:t>
            </w:r>
          </w:p>
        </w:tc>
      </w:tr>
      <w:tr w:rsidR="00BC77C0" w:rsidRPr="002C7D00" w14:paraId="7E1E26C0" w14:textId="77777777" w:rsidTr="00813B8D">
        <w:tc>
          <w:tcPr>
            <w:tcW w:w="1452" w:type="dxa"/>
            <w:vMerge/>
            <w:shd w:val="clear" w:color="auto" w:fill="002060"/>
          </w:tcPr>
          <w:p w14:paraId="370CD9F7" w14:textId="77777777" w:rsidR="00BC77C0" w:rsidRPr="002C7D00" w:rsidRDefault="00BC77C0" w:rsidP="0092682D">
            <w:pPr>
              <w:spacing w:before="30" w:after="30" w:line="276" w:lineRule="auto"/>
              <w:jc w:val="center"/>
              <w:rPr>
                <w:color w:val="FFFFFF" w:themeColor="background1"/>
                <w:sz w:val="16"/>
                <w:szCs w:val="16"/>
              </w:rPr>
            </w:pPr>
          </w:p>
        </w:tc>
        <w:tc>
          <w:tcPr>
            <w:tcW w:w="1943" w:type="dxa"/>
            <w:vMerge/>
            <w:shd w:val="clear" w:color="auto" w:fill="7F7F7F" w:themeFill="text1" w:themeFillTint="80"/>
          </w:tcPr>
          <w:p w14:paraId="0312B545" w14:textId="77777777" w:rsidR="00BC77C0" w:rsidRPr="002C7D00" w:rsidRDefault="00BC77C0" w:rsidP="0092682D">
            <w:pPr>
              <w:spacing w:before="30" w:after="30" w:line="276" w:lineRule="auto"/>
              <w:jc w:val="center"/>
              <w:rPr>
                <w:color w:val="FFFFFF" w:themeColor="background1"/>
                <w:sz w:val="16"/>
                <w:szCs w:val="16"/>
              </w:rPr>
            </w:pPr>
          </w:p>
        </w:tc>
        <w:tc>
          <w:tcPr>
            <w:tcW w:w="3626" w:type="dxa"/>
            <w:shd w:val="clear" w:color="auto" w:fill="D9D9D9" w:themeFill="background1" w:themeFillShade="D9"/>
          </w:tcPr>
          <w:p w14:paraId="7FC0D80D" w14:textId="77777777" w:rsidR="00BC77C0" w:rsidRPr="002C7D00" w:rsidRDefault="00011370" w:rsidP="0092682D">
            <w:pPr>
              <w:pStyle w:val="Pa30"/>
              <w:spacing w:before="30" w:after="30" w:line="276" w:lineRule="auto"/>
              <w:rPr>
                <w:rFonts w:ascii="Times New Roman" w:eastAsia="SimSun" w:cs="Times New Roman"/>
                <w:b/>
                <w:kern w:val="2"/>
                <w:sz w:val="16"/>
                <w:szCs w:val="16"/>
                <w:lang w:bidi="ar-SA"/>
              </w:rPr>
            </w:pPr>
            <w:r>
              <w:rPr>
                <w:rFonts w:ascii="Times New Roman" w:eastAsia="SimSun" w:cs="Times New Roman"/>
                <w:b/>
                <w:color w:val="404040" w:themeColor="text1" w:themeTint="BF"/>
                <w:kern w:val="2"/>
                <w:sz w:val="16"/>
                <w:szCs w:val="16"/>
                <w:lang w:bidi="ar-SA"/>
              </w:rPr>
              <w:t>对所有部门</w:t>
            </w:r>
            <w:r w:rsidR="00BC77C0" w:rsidRPr="002C7D00">
              <w:rPr>
                <w:rFonts w:ascii="Times New Roman" w:eastAsia="SimSun" w:cs="Times New Roman"/>
                <w:b/>
                <w:color w:val="404040" w:themeColor="text1" w:themeTint="BF"/>
                <w:kern w:val="2"/>
                <w:sz w:val="16"/>
                <w:szCs w:val="16"/>
                <w:lang w:bidi="ar-SA"/>
              </w:rPr>
              <w:t>的指导意见</w:t>
            </w:r>
          </w:p>
          <w:p w14:paraId="242D6F93" w14:textId="2E8ED354" w:rsidR="00BC77C0" w:rsidRPr="002C7D00" w:rsidRDefault="00BC77C0" w:rsidP="0092682D">
            <w:pPr>
              <w:pStyle w:val="Pa31"/>
              <w:spacing w:before="30" w:after="30" w:line="276" w:lineRule="auto"/>
              <w:rPr>
                <w:rFonts w:ascii="Times New Roman" w:eastAsia="SimSun" w:cs="Times New Roman"/>
                <w:kern w:val="2"/>
                <w:sz w:val="16"/>
                <w:szCs w:val="16"/>
                <w:lang w:bidi="ar-SA"/>
              </w:rPr>
            </w:pPr>
            <w:r w:rsidRPr="002C7D00">
              <w:rPr>
                <w:rFonts w:ascii="Times New Roman" w:eastAsia="SimSun" w:cs="Times New Roman"/>
                <w:kern w:val="2"/>
                <w:sz w:val="16"/>
                <w:szCs w:val="16"/>
                <w:lang w:bidi="ar-SA"/>
              </w:rPr>
              <w:t>为各种</w:t>
            </w:r>
            <w:r w:rsidR="00BE3A2A">
              <w:rPr>
                <w:rFonts w:ascii="Times New Roman" w:eastAsia="SimSun" w:cs="Times New Roman"/>
                <w:kern w:val="2"/>
                <w:sz w:val="16"/>
                <w:szCs w:val="16"/>
                <w:lang w:bidi="ar-SA"/>
              </w:rPr>
              <w:t>组织机构</w:t>
            </w:r>
            <w:r w:rsidRPr="002C7D00">
              <w:rPr>
                <w:rFonts w:ascii="Times New Roman" w:eastAsia="SimSun" w:cs="Times New Roman"/>
                <w:kern w:val="2"/>
                <w:sz w:val="16"/>
                <w:szCs w:val="16"/>
                <w:lang w:bidi="ar-SA"/>
              </w:rPr>
              <w:t>执行</w:t>
            </w:r>
            <w:r w:rsidR="00BC5C01">
              <w:rPr>
                <w:rFonts w:ascii="Times New Roman" w:eastAsia="SimSun" w:cs="Times New Roman"/>
                <w:kern w:val="2"/>
                <w:sz w:val="16"/>
                <w:szCs w:val="16"/>
                <w:lang w:bidi="ar-SA"/>
              </w:rPr>
              <w:t>建议的信息披露</w:t>
            </w:r>
            <w:r w:rsidRPr="002C7D00">
              <w:rPr>
                <w:rFonts w:ascii="Times New Roman" w:eastAsia="SimSun" w:cs="Times New Roman"/>
                <w:kern w:val="2"/>
                <w:sz w:val="16"/>
                <w:szCs w:val="16"/>
                <w:lang w:bidi="ar-SA"/>
              </w:rPr>
              <w:t>提供背景和建议的指导意见</w:t>
            </w:r>
          </w:p>
        </w:tc>
      </w:tr>
      <w:tr w:rsidR="00BC77C0" w:rsidRPr="002C7D00" w14:paraId="2C856FA7" w14:textId="77777777" w:rsidTr="00813B8D">
        <w:tc>
          <w:tcPr>
            <w:tcW w:w="1452" w:type="dxa"/>
            <w:vMerge/>
            <w:shd w:val="clear" w:color="auto" w:fill="002060"/>
          </w:tcPr>
          <w:p w14:paraId="65C19779" w14:textId="77777777" w:rsidR="00BC77C0" w:rsidRPr="002C7D00" w:rsidRDefault="00BC77C0" w:rsidP="0092682D">
            <w:pPr>
              <w:spacing w:before="30" w:after="30" w:line="276" w:lineRule="auto"/>
              <w:jc w:val="center"/>
              <w:rPr>
                <w:color w:val="FFFFFF" w:themeColor="background1"/>
                <w:sz w:val="16"/>
                <w:szCs w:val="16"/>
              </w:rPr>
            </w:pPr>
          </w:p>
        </w:tc>
        <w:tc>
          <w:tcPr>
            <w:tcW w:w="1943" w:type="dxa"/>
            <w:vMerge w:val="restart"/>
            <w:shd w:val="clear" w:color="auto" w:fill="7F7F7F" w:themeFill="text1" w:themeFillTint="80"/>
            <w:vAlign w:val="center"/>
          </w:tcPr>
          <w:p w14:paraId="4EDCE362" w14:textId="77777777" w:rsidR="00BC77C0" w:rsidRPr="002C7D00" w:rsidRDefault="00011370" w:rsidP="0092682D">
            <w:pPr>
              <w:spacing w:before="30" w:after="30" w:line="276" w:lineRule="auto"/>
              <w:jc w:val="center"/>
              <w:rPr>
                <w:b/>
                <w:color w:val="FFFFFF" w:themeColor="background1"/>
                <w:sz w:val="16"/>
                <w:szCs w:val="16"/>
              </w:rPr>
            </w:pPr>
            <w:r w:rsidRPr="00011370">
              <w:rPr>
                <w:rFonts w:hint="eastAsia"/>
                <w:b/>
                <w:color w:val="FFFFFF" w:themeColor="background1"/>
                <w:sz w:val="16"/>
                <w:szCs w:val="16"/>
              </w:rPr>
              <w:t>对特定部门的补充指导意见</w:t>
            </w:r>
          </w:p>
        </w:tc>
        <w:tc>
          <w:tcPr>
            <w:tcW w:w="3626" w:type="dxa"/>
            <w:shd w:val="clear" w:color="auto" w:fill="D9D9D9" w:themeFill="background1" w:themeFillShade="D9"/>
          </w:tcPr>
          <w:p w14:paraId="0B0C0C0F" w14:textId="77777777" w:rsidR="00BC77C0" w:rsidRPr="002C7D00" w:rsidRDefault="00BC77C0" w:rsidP="0092682D">
            <w:pPr>
              <w:pStyle w:val="Pa30"/>
              <w:spacing w:before="30" w:after="30" w:line="276" w:lineRule="auto"/>
              <w:rPr>
                <w:rFonts w:ascii="Times New Roman" w:eastAsia="SimSun" w:cs="Times New Roman"/>
                <w:b/>
                <w:color w:val="404040" w:themeColor="text1" w:themeTint="BF"/>
                <w:kern w:val="2"/>
                <w:sz w:val="16"/>
                <w:szCs w:val="16"/>
                <w:lang w:bidi="ar-SA"/>
              </w:rPr>
            </w:pPr>
            <w:r w:rsidRPr="002C7D00">
              <w:rPr>
                <w:rFonts w:ascii="Times New Roman" w:eastAsia="SimSun" w:cs="Times New Roman"/>
                <w:b/>
                <w:color w:val="404040" w:themeColor="text1" w:themeTint="BF"/>
                <w:kern w:val="2"/>
                <w:sz w:val="16"/>
                <w:szCs w:val="16"/>
                <w:lang w:bidi="ar-SA"/>
              </w:rPr>
              <w:t>对特定部门的</w:t>
            </w:r>
            <w:r w:rsidR="00011370">
              <w:rPr>
                <w:rFonts w:ascii="Times New Roman" w:eastAsia="SimSun" w:cs="Times New Roman"/>
                <w:b/>
                <w:color w:val="404040" w:themeColor="text1" w:themeTint="BF"/>
                <w:kern w:val="2"/>
                <w:sz w:val="16"/>
                <w:szCs w:val="16"/>
                <w:lang w:bidi="ar-SA"/>
              </w:rPr>
              <w:t>补充</w:t>
            </w:r>
            <w:r w:rsidRPr="002C7D00">
              <w:rPr>
                <w:rFonts w:ascii="Times New Roman" w:eastAsia="SimSun" w:cs="Times New Roman"/>
                <w:b/>
                <w:color w:val="404040" w:themeColor="text1" w:themeTint="BF"/>
                <w:kern w:val="2"/>
                <w:sz w:val="16"/>
                <w:szCs w:val="16"/>
                <w:lang w:bidi="ar-SA"/>
              </w:rPr>
              <w:t>指导意见</w:t>
            </w:r>
          </w:p>
          <w:p w14:paraId="68374CAD" w14:textId="77777777" w:rsidR="00BC77C0" w:rsidRPr="002C7D00" w:rsidRDefault="00BC77C0" w:rsidP="0092682D">
            <w:pPr>
              <w:pStyle w:val="Pa31"/>
              <w:spacing w:before="30" w:after="30" w:line="276" w:lineRule="auto"/>
              <w:rPr>
                <w:rFonts w:ascii="Times New Roman" w:eastAsia="SimSun" w:cs="Times New Roman"/>
                <w:kern w:val="2"/>
                <w:sz w:val="16"/>
                <w:szCs w:val="16"/>
                <w:lang w:bidi="ar-SA"/>
              </w:rPr>
            </w:pPr>
            <w:r w:rsidRPr="002C7D00">
              <w:rPr>
                <w:rFonts w:ascii="Times New Roman" w:eastAsia="SimSun" w:cs="Times New Roman"/>
                <w:kern w:val="2"/>
                <w:sz w:val="16"/>
                <w:szCs w:val="16"/>
                <w:lang w:bidi="ar-SA"/>
              </w:rPr>
              <w:t>以特定部门的重要</w:t>
            </w:r>
            <w:proofErr w:type="gramStart"/>
            <w:r w:rsidRPr="002C7D00">
              <w:rPr>
                <w:rFonts w:ascii="Times New Roman" w:eastAsia="SimSun" w:cs="Times New Roman"/>
                <w:kern w:val="2"/>
                <w:sz w:val="16"/>
                <w:szCs w:val="16"/>
                <w:lang w:bidi="ar-SA"/>
              </w:rPr>
              <w:t>考量</w:t>
            </w:r>
            <w:proofErr w:type="gramEnd"/>
            <w:r w:rsidRPr="002C7D00">
              <w:rPr>
                <w:rFonts w:ascii="Times New Roman" w:eastAsia="SimSun" w:cs="Times New Roman"/>
                <w:kern w:val="2"/>
                <w:sz w:val="16"/>
                <w:szCs w:val="16"/>
                <w:lang w:bidi="ar-SA"/>
              </w:rPr>
              <w:t>为重点的指导意见，更完整地介绍了该等部门内的潜在气候相关财务影响</w:t>
            </w:r>
          </w:p>
        </w:tc>
      </w:tr>
      <w:tr w:rsidR="00BC77C0" w:rsidRPr="002C7D00" w14:paraId="4CA03B39" w14:textId="77777777" w:rsidTr="00813B8D">
        <w:tc>
          <w:tcPr>
            <w:tcW w:w="1452" w:type="dxa"/>
            <w:vMerge/>
            <w:shd w:val="clear" w:color="auto" w:fill="002060"/>
          </w:tcPr>
          <w:p w14:paraId="1619153D" w14:textId="77777777" w:rsidR="00BC77C0" w:rsidRPr="002C7D00" w:rsidRDefault="00BC77C0" w:rsidP="0092682D">
            <w:pPr>
              <w:spacing w:before="30" w:after="30" w:line="276" w:lineRule="auto"/>
              <w:jc w:val="left"/>
              <w:rPr>
                <w:sz w:val="16"/>
                <w:szCs w:val="16"/>
              </w:rPr>
            </w:pPr>
          </w:p>
        </w:tc>
        <w:tc>
          <w:tcPr>
            <w:tcW w:w="1943" w:type="dxa"/>
            <w:vMerge/>
            <w:shd w:val="clear" w:color="auto" w:fill="7F7F7F" w:themeFill="text1" w:themeFillTint="80"/>
          </w:tcPr>
          <w:p w14:paraId="5B508825" w14:textId="77777777" w:rsidR="00BC77C0" w:rsidRPr="002C7D00" w:rsidRDefault="00BC77C0" w:rsidP="0092682D">
            <w:pPr>
              <w:spacing w:before="30" w:after="30" w:line="276" w:lineRule="auto"/>
              <w:jc w:val="left"/>
              <w:rPr>
                <w:sz w:val="16"/>
                <w:szCs w:val="16"/>
              </w:rPr>
            </w:pPr>
          </w:p>
        </w:tc>
        <w:tc>
          <w:tcPr>
            <w:tcW w:w="3626" w:type="dxa"/>
            <w:shd w:val="clear" w:color="auto" w:fill="D9D9D9" w:themeFill="background1" w:themeFillShade="D9"/>
          </w:tcPr>
          <w:p w14:paraId="3B83DC1E" w14:textId="77777777" w:rsidR="00BC77C0" w:rsidRPr="002C7D00" w:rsidRDefault="00BC77C0" w:rsidP="0092682D">
            <w:pPr>
              <w:pStyle w:val="Pa31"/>
              <w:spacing w:before="30" w:after="30" w:line="276" w:lineRule="auto"/>
              <w:rPr>
                <w:rFonts w:ascii="Times New Roman" w:eastAsia="SimSun" w:cs="Times New Roman"/>
                <w:kern w:val="2"/>
                <w:sz w:val="16"/>
                <w:szCs w:val="16"/>
                <w:lang w:bidi="ar-SA"/>
              </w:rPr>
            </w:pPr>
            <w:r w:rsidRPr="002C7D00">
              <w:rPr>
                <w:rFonts w:ascii="Times New Roman" w:eastAsia="SimSun" w:cs="Times New Roman"/>
                <w:kern w:val="2"/>
                <w:sz w:val="16"/>
                <w:szCs w:val="16"/>
                <w:lang w:bidi="ar-SA"/>
              </w:rPr>
              <w:t>补充指导意见是为金融部门和可能受气候变化影响最大的非金融部门提供的</w:t>
            </w:r>
          </w:p>
        </w:tc>
      </w:tr>
    </w:tbl>
    <w:p w14:paraId="32269BFB" w14:textId="77777777" w:rsidR="00071687" w:rsidRDefault="00071687" w:rsidP="00622BF4">
      <w:pPr>
        <w:widowControl/>
        <w:jc w:val="left"/>
        <w:rPr>
          <w:sz w:val="22"/>
          <w:szCs w:val="22"/>
        </w:rPr>
      </w:pPr>
    </w:p>
    <w:p w14:paraId="3A0CC8C2" w14:textId="0AAC3AAC" w:rsidR="00C604AC" w:rsidRDefault="00E61E19" w:rsidP="00622BF4">
      <w:pPr>
        <w:widowControl/>
        <w:jc w:val="left"/>
        <w:rPr>
          <w:sz w:val="22"/>
          <w:szCs w:val="22"/>
        </w:rPr>
      </w:pPr>
      <w:r w:rsidRPr="00622BF4">
        <w:rPr>
          <w:rFonts w:hint="eastAsia"/>
          <w:sz w:val="22"/>
          <w:szCs w:val="22"/>
        </w:rPr>
        <w:t>工作组的补充指导</w:t>
      </w:r>
      <w:r w:rsidR="00B41C6D" w:rsidRPr="00622BF4">
        <w:rPr>
          <w:rFonts w:hint="eastAsia"/>
          <w:sz w:val="22"/>
          <w:szCs w:val="22"/>
        </w:rPr>
        <w:t>意见</w:t>
      </w:r>
      <w:r w:rsidR="00DE0672">
        <w:rPr>
          <w:rFonts w:hint="eastAsia"/>
          <w:sz w:val="22"/>
          <w:szCs w:val="22"/>
        </w:rPr>
        <w:t>详见本报告</w:t>
      </w:r>
      <w:hyperlink r:id="rId28" w:history="1">
        <w:r w:rsidRPr="00DC1648">
          <w:rPr>
            <w:rStyle w:val="Hyperlink"/>
            <w:rFonts w:hint="eastAsia"/>
            <w:sz w:val="22"/>
            <w:szCs w:val="22"/>
          </w:rPr>
          <w:t>附件</w:t>
        </w:r>
      </w:hyperlink>
      <w:r w:rsidRPr="00622BF4">
        <w:rPr>
          <w:rFonts w:hint="eastAsia"/>
          <w:sz w:val="22"/>
          <w:szCs w:val="22"/>
        </w:rPr>
        <w:t>，</w:t>
      </w:r>
      <w:r w:rsidR="00B32006">
        <w:rPr>
          <w:rFonts w:hint="eastAsia"/>
          <w:sz w:val="22"/>
          <w:szCs w:val="22"/>
        </w:rPr>
        <w:t>适用于</w:t>
      </w:r>
      <w:r w:rsidR="005B2B4F" w:rsidRPr="00622BF4">
        <w:rPr>
          <w:rFonts w:hint="eastAsia"/>
          <w:sz w:val="22"/>
          <w:szCs w:val="22"/>
        </w:rPr>
        <w:t>金融部门和</w:t>
      </w:r>
      <w:r w:rsidRPr="00622BF4">
        <w:rPr>
          <w:rFonts w:hint="eastAsia"/>
          <w:sz w:val="22"/>
          <w:szCs w:val="22"/>
        </w:rPr>
        <w:t>最可能受到气候变化和低碳经济转型影响的非金融</w:t>
      </w:r>
      <w:r w:rsidR="007C0A41">
        <w:rPr>
          <w:rFonts w:hint="eastAsia"/>
          <w:sz w:val="22"/>
          <w:szCs w:val="22"/>
        </w:rPr>
        <w:t>行业</w:t>
      </w:r>
      <w:r w:rsidR="005B2B4F" w:rsidRPr="00622BF4">
        <w:rPr>
          <w:rFonts w:hint="eastAsia"/>
          <w:sz w:val="22"/>
          <w:szCs w:val="22"/>
        </w:rPr>
        <w:t>（</w:t>
      </w:r>
      <w:r w:rsidR="007C0A41">
        <w:rPr>
          <w:rFonts w:hint="eastAsia"/>
          <w:sz w:val="22"/>
          <w:szCs w:val="22"/>
        </w:rPr>
        <w:t>下称“</w:t>
      </w:r>
      <w:r w:rsidR="005B2B4F" w:rsidRPr="00622BF4">
        <w:rPr>
          <w:rFonts w:hint="eastAsia"/>
          <w:sz w:val="22"/>
          <w:szCs w:val="22"/>
        </w:rPr>
        <w:t>非金融</w:t>
      </w:r>
      <w:r w:rsidR="00DE0672">
        <w:rPr>
          <w:rFonts w:hint="eastAsia"/>
          <w:sz w:val="22"/>
          <w:szCs w:val="22"/>
        </w:rPr>
        <w:t>群体</w:t>
      </w:r>
      <w:r w:rsidR="007C0A41">
        <w:rPr>
          <w:rFonts w:hint="eastAsia"/>
          <w:sz w:val="22"/>
          <w:szCs w:val="22"/>
        </w:rPr>
        <w:t>”</w:t>
      </w:r>
      <w:r w:rsidR="005B2B4F" w:rsidRPr="00622BF4">
        <w:rPr>
          <w:rFonts w:hint="eastAsia"/>
          <w:sz w:val="22"/>
          <w:szCs w:val="22"/>
        </w:rPr>
        <w:t>）。补充指</w:t>
      </w:r>
      <w:r w:rsidR="005B2B4F" w:rsidRPr="00622BF4">
        <w:rPr>
          <w:rFonts w:hint="eastAsia"/>
          <w:sz w:val="22"/>
          <w:szCs w:val="22"/>
        </w:rPr>
        <w:lastRenderedPageBreak/>
        <w:t>导</w:t>
      </w:r>
      <w:r w:rsidR="00B41C6D" w:rsidRPr="00622BF4">
        <w:rPr>
          <w:rFonts w:hint="eastAsia"/>
          <w:sz w:val="22"/>
          <w:szCs w:val="22"/>
        </w:rPr>
        <w:t>意见</w:t>
      </w:r>
      <w:r w:rsidR="005B2B4F" w:rsidRPr="00622BF4">
        <w:rPr>
          <w:rFonts w:hint="eastAsia"/>
          <w:sz w:val="22"/>
          <w:szCs w:val="22"/>
        </w:rPr>
        <w:t>向</w:t>
      </w:r>
      <w:r w:rsidR="00B32006">
        <w:rPr>
          <w:rFonts w:hint="eastAsia"/>
          <w:sz w:val="22"/>
          <w:szCs w:val="22"/>
        </w:rPr>
        <w:t>编制者</w:t>
      </w:r>
      <w:r w:rsidR="005B2B4F" w:rsidRPr="00622BF4">
        <w:rPr>
          <w:rFonts w:hint="eastAsia"/>
          <w:sz w:val="22"/>
          <w:szCs w:val="22"/>
        </w:rPr>
        <w:t>提供了更多</w:t>
      </w:r>
      <w:r w:rsidR="00B32006">
        <w:rPr>
          <w:rFonts w:hint="eastAsia"/>
          <w:sz w:val="22"/>
          <w:szCs w:val="22"/>
        </w:rPr>
        <w:t>有关</w:t>
      </w:r>
      <w:r w:rsidR="005B2B4F" w:rsidRPr="00622BF4">
        <w:rPr>
          <w:rFonts w:hint="eastAsia"/>
          <w:sz w:val="22"/>
          <w:szCs w:val="22"/>
        </w:rPr>
        <w:t>建议的</w:t>
      </w:r>
      <w:r w:rsidR="00071687">
        <w:rPr>
          <w:rFonts w:hint="eastAsia"/>
          <w:sz w:val="22"/>
          <w:szCs w:val="22"/>
        </w:rPr>
        <w:t>信息</w:t>
      </w:r>
      <w:r w:rsidR="005B2B4F" w:rsidRPr="00622BF4">
        <w:rPr>
          <w:rFonts w:hint="eastAsia"/>
          <w:sz w:val="22"/>
          <w:szCs w:val="22"/>
        </w:rPr>
        <w:t>披露的背景和建议，应当与适用于所有部门的指导</w:t>
      </w:r>
      <w:r w:rsidR="00071687">
        <w:rPr>
          <w:rFonts w:hint="eastAsia"/>
          <w:sz w:val="22"/>
          <w:szCs w:val="22"/>
        </w:rPr>
        <w:t>意见</w:t>
      </w:r>
      <w:r w:rsidR="005B2B4F" w:rsidRPr="00622BF4">
        <w:rPr>
          <w:rFonts w:hint="eastAsia"/>
          <w:sz w:val="22"/>
          <w:szCs w:val="22"/>
        </w:rPr>
        <w:t>一起适用。</w:t>
      </w:r>
    </w:p>
    <w:p w14:paraId="0C53945B" w14:textId="77777777" w:rsidR="00DC1648" w:rsidRDefault="00DC1648" w:rsidP="00622BF4">
      <w:pPr>
        <w:widowControl/>
        <w:jc w:val="left"/>
        <w:rPr>
          <w:sz w:val="22"/>
          <w:szCs w:val="22"/>
        </w:rPr>
      </w:pPr>
    </w:p>
    <w:p w14:paraId="7D6F1F8D" w14:textId="77777777" w:rsidR="00DC1648" w:rsidRPr="00622BF4" w:rsidRDefault="00DC1648" w:rsidP="00622BF4">
      <w:pPr>
        <w:widowControl/>
        <w:jc w:val="left"/>
        <w:rPr>
          <w:sz w:val="22"/>
          <w:szCs w:val="22"/>
        </w:rPr>
        <w:sectPr w:rsidR="00DC1648" w:rsidRPr="00622BF4" w:rsidSect="008F0BC3">
          <w:headerReference w:type="default" r:id="rId29"/>
          <w:pgSz w:w="11906" w:h="16838"/>
          <w:pgMar w:top="1440" w:right="1800" w:bottom="1440" w:left="2977" w:header="851" w:footer="992" w:gutter="0"/>
          <w:cols w:space="425"/>
          <w:docGrid w:type="lines" w:linePitch="312"/>
        </w:sectPr>
      </w:pPr>
    </w:p>
    <w:p w14:paraId="177E8628" w14:textId="47A81DA0" w:rsidR="00BC77C0" w:rsidRPr="004E6AE5" w:rsidRDefault="00A811AD" w:rsidP="0092682D">
      <w:pPr>
        <w:widowControl/>
        <w:jc w:val="center"/>
        <w:rPr>
          <w:sz w:val="22"/>
          <w:szCs w:val="22"/>
        </w:rPr>
        <w:sectPr w:rsidR="00BC77C0" w:rsidRPr="004E6AE5" w:rsidSect="00BC77C0">
          <w:headerReference w:type="default" r:id="rId30"/>
          <w:pgSz w:w="16838" w:h="11906" w:orient="landscape"/>
          <w:pgMar w:top="1276" w:right="1440" w:bottom="1800" w:left="1440" w:header="851" w:footer="992" w:gutter="0"/>
          <w:cols w:space="425"/>
          <w:docGrid w:type="lines" w:linePitch="312"/>
        </w:sectPr>
      </w:pPr>
      <w:r w:rsidRPr="004E6AE5">
        <w:rPr>
          <w:noProof/>
          <w:kern w:val="0"/>
          <w:sz w:val="22"/>
          <w:szCs w:val="22"/>
        </w:rPr>
        <w:lastRenderedPageBreak/>
        <mc:AlternateContent>
          <mc:Choice Requires="wps">
            <w:drawing>
              <wp:anchor distT="0" distB="0" distL="114300" distR="114300" simplePos="0" relativeHeight="251746304" behindDoc="0" locked="0" layoutInCell="1" allowOverlap="1" wp14:anchorId="294674CD" wp14:editId="29BE0CBD">
                <wp:simplePos x="0" y="0"/>
                <wp:positionH relativeFrom="column">
                  <wp:posOffset>6334124</wp:posOffset>
                </wp:positionH>
                <wp:positionV relativeFrom="paragraph">
                  <wp:posOffset>3361690</wp:posOffset>
                </wp:positionV>
                <wp:extent cx="1838325" cy="7620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383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BCF79" w14:textId="6052C20C" w:rsidR="00AA4EE0" w:rsidRPr="00D21316" w:rsidRDefault="00AA4EE0" w:rsidP="00A811AD">
                            <w:pPr>
                              <w:tabs>
                                <w:tab w:val="left" w:pos="426"/>
                              </w:tabs>
                              <w:ind w:left="425" w:hangingChars="193" w:hanging="425"/>
                              <w:rPr>
                                <w:color w:val="000000"/>
                                <w:sz w:val="22"/>
                                <w:szCs w:val="22"/>
                                <w:lang w:val="en-GB"/>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披露范围</w:t>
                            </w:r>
                            <w:r w:rsidRPr="00D21316">
                              <w:rPr>
                                <w:color w:val="000000"/>
                                <w:sz w:val="22"/>
                                <w:szCs w:val="22"/>
                                <w:lang w:val="en-GB"/>
                              </w:rPr>
                              <w:t>1</w:t>
                            </w:r>
                            <w:r w:rsidRPr="00D21316">
                              <w:rPr>
                                <w:color w:val="000000"/>
                                <w:sz w:val="22"/>
                                <w:szCs w:val="22"/>
                                <w:lang w:val="en-GB"/>
                              </w:rPr>
                              <w:t>、范围</w:t>
                            </w:r>
                            <w:r w:rsidRPr="00D21316">
                              <w:rPr>
                                <w:color w:val="000000"/>
                                <w:sz w:val="22"/>
                                <w:szCs w:val="22"/>
                                <w:lang w:val="en-GB"/>
                              </w:rPr>
                              <w:t>2</w:t>
                            </w:r>
                            <w:r w:rsidRPr="00D21316">
                              <w:rPr>
                                <w:color w:val="000000"/>
                                <w:sz w:val="22"/>
                                <w:szCs w:val="22"/>
                                <w:lang w:val="en-GB"/>
                              </w:rPr>
                              <w:t>和（如适用）范围</w:t>
                            </w:r>
                            <w:r w:rsidRPr="00D21316">
                              <w:rPr>
                                <w:color w:val="000000"/>
                                <w:sz w:val="22"/>
                                <w:szCs w:val="22"/>
                                <w:lang w:val="en-GB"/>
                              </w:rPr>
                              <w:t>3</w:t>
                            </w:r>
                            <w:r w:rsidRPr="00D21316">
                              <w:rPr>
                                <w:color w:val="000000"/>
                                <w:sz w:val="22"/>
                                <w:szCs w:val="22"/>
                                <w:lang w:val="en-GB"/>
                              </w:rPr>
                              <w:t>温室气体排放和相关风险。</w:t>
                            </w:r>
                          </w:p>
                          <w:p w14:paraId="6F830283" w14:textId="77777777" w:rsidR="00AA4EE0" w:rsidRPr="0092682D" w:rsidRDefault="00AA4EE0" w:rsidP="0092682D">
                            <w:pPr>
                              <w:rPr>
                                <w:color w:val="FFFFFF" w:themeColor="background1"/>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2" o:spid="_x0000_s1063" type="#_x0000_t202" style="position:absolute;left:0;text-align:left;margin-left:498.75pt;margin-top:264.7pt;width:144.75pt;height:6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" filled="f" stroked="f" strokeweight=".5pt">
                <v:textbox>
                  <w:txbxContent>
                    <w:p w14:paraId="16EBCF79" w14:textId="6052C20C" w:rsidR="00AA4EE0" w:rsidRPr="00D21316" w:rsidRDefault="00AA4EE0" w:rsidP="00A811AD">
                      <w:pPr>
                        <w:tabs>
                          <w:tab w:val="left" w:pos="426"/>
                        </w:tabs>
                        <w:ind w:left="425" w:hangingChars="193" w:hanging="425"/>
                        <w:rPr>
                          <w:color w:val="000000"/>
                          <w:sz w:val="22"/>
                          <w:szCs w:val="22"/>
                          <w:lang w:val="en-GB"/>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披露范围</w:t>
                      </w:r>
                      <w:r w:rsidRPr="00D21316">
                        <w:rPr>
                          <w:color w:val="000000"/>
                          <w:sz w:val="22"/>
                          <w:szCs w:val="22"/>
                          <w:lang w:val="en-GB"/>
                        </w:rPr>
                        <w:t>1</w:t>
                      </w:r>
                      <w:r w:rsidRPr="00D21316">
                        <w:rPr>
                          <w:color w:val="000000"/>
                          <w:sz w:val="22"/>
                          <w:szCs w:val="22"/>
                          <w:lang w:val="en-GB"/>
                        </w:rPr>
                        <w:t>、范围</w:t>
                      </w:r>
                      <w:r w:rsidRPr="00D21316">
                        <w:rPr>
                          <w:color w:val="000000"/>
                          <w:sz w:val="22"/>
                          <w:szCs w:val="22"/>
                          <w:lang w:val="en-GB"/>
                        </w:rPr>
                        <w:t>2</w:t>
                      </w:r>
                      <w:r w:rsidRPr="00D21316">
                        <w:rPr>
                          <w:color w:val="000000"/>
                          <w:sz w:val="22"/>
                          <w:szCs w:val="22"/>
                          <w:lang w:val="en-GB"/>
                        </w:rPr>
                        <w:t>和（如适用）范围</w:t>
                      </w:r>
                      <w:r w:rsidRPr="00D21316">
                        <w:rPr>
                          <w:color w:val="000000"/>
                          <w:sz w:val="22"/>
                          <w:szCs w:val="22"/>
                          <w:lang w:val="en-GB"/>
                        </w:rPr>
                        <w:t>3</w:t>
                      </w:r>
                      <w:r w:rsidRPr="00D21316">
                        <w:rPr>
                          <w:color w:val="000000"/>
                          <w:sz w:val="22"/>
                          <w:szCs w:val="22"/>
                          <w:lang w:val="en-GB"/>
                        </w:rPr>
                        <w:t>温室气体排放和相关风险。</w:t>
                      </w:r>
                    </w:p>
                    <w:p w14:paraId="6F830283" w14:textId="77777777" w:rsidR="00AA4EE0" w:rsidRPr="0092682D" w:rsidRDefault="00AA4EE0" w:rsidP="0092682D">
                      <w:pPr>
                        <w:rPr>
                          <w:color w:val="FFFFFF" w:themeColor="background1"/>
                          <w:lang w:val="en-GB"/>
                        </w:rPr>
                      </w:pPr>
                    </w:p>
                  </w:txbxContent>
                </v:textbox>
              </v:shape>
            </w:pict>
          </mc:Fallback>
        </mc:AlternateContent>
      </w:r>
      <w:r w:rsidRPr="004E6AE5">
        <w:rPr>
          <w:noProof/>
          <w:kern w:val="0"/>
          <w:sz w:val="22"/>
          <w:szCs w:val="22"/>
        </w:rPr>
        <mc:AlternateContent>
          <mc:Choice Requires="wps">
            <w:drawing>
              <wp:anchor distT="0" distB="0" distL="114300" distR="114300" simplePos="0" relativeHeight="251741184" behindDoc="0" locked="0" layoutInCell="1" allowOverlap="1" wp14:anchorId="3B529274" wp14:editId="48D3DA17">
                <wp:simplePos x="0" y="0"/>
                <wp:positionH relativeFrom="column">
                  <wp:posOffset>6334125</wp:posOffset>
                </wp:positionH>
                <wp:positionV relativeFrom="paragraph">
                  <wp:posOffset>2466340</wp:posOffset>
                </wp:positionV>
                <wp:extent cx="1809750" cy="96202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097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DB4E" w14:textId="588C03B4"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披露</w:t>
                            </w:r>
                            <w:r>
                              <w:rPr>
                                <w:color w:val="000000"/>
                                <w:sz w:val="22"/>
                                <w:szCs w:val="22"/>
                                <w:lang w:val="en-GB"/>
                              </w:rPr>
                              <w:t>组织机构</w:t>
                            </w:r>
                            <w:r w:rsidRPr="00D21316">
                              <w:rPr>
                                <w:color w:val="000000"/>
                                <w:sz w:val="22"/>
                                <w:szCs w:val="22"/>
                                <w:lang w:val="en-GB"/>
                              </w:rPr>
                              <w:t>按照其战略和风险管理流程评估</w:t>
                            </w:r>
                            <w:r>
                              <w:rPr>
                                <w:color w:val="000000"/>
                                <w:sz w:val="22"/>
                                <w:szCs w:val="22"/>
                                <w:lang w:val="en-GB"/>
                              </w:rPr>
                              <w:t>气候相关风险</w:t>
                            </w:r>
                            <w:r w:rsidRPr="00D21316">
                              <w:rPr>
                                <w:color w:val="000000"/>
                                <w:sz w:val="22"/>
                                <w:szCs w:val="22"/>
                                <w:lang w:val="en-GB"/>
                              </w:rPr>
                              <w:t>和机遇时使用的指标。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8" o:spid="_x0000_s1064" type="#_x0000_t202" style="position:absolute;left:0;text-align:left;margin-left:498.75pt;margin-top:194.2pt;width:142.5pt;height:7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" filled="f" stroked="f" strokeweight=".5pt">
                <v:textbox>
                  <w:txbxContent>
                    <w:p w14:paraId="03E7DB4E" w14:textId="588C03B4"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披露</w:t>
                      </w:r>
                      <w:r>
                        <w:rPr>
                          <w:color w:val="000000"/>
                          <w:sz w:val="22"/>
                          <w:szCs w:val="22"/>
                          <w:lang w:val="en-GB"/>
                        </w:rPr>
                        <w:t>组织机构</w:t>
                      </w:r>
                      <w:r w:rsidRPr="00D21316">
                        <w:rPr>
                          <w:color w:val="000000"/>
                          <w:sz w:val="22"/>
                          <w:szCs w:val="22"/>
                          <w:lang w:val="en-GB"/>
                        </w:rPr>
                        <w:t>按照其战略和风险管理流程评估</w:t>
                      </w:r>
                      <w:r>
                        <w:rPr>
                          <w:color w:val="000000"/>
                          <w:sz w:val="22"/>
                          <w:szCs w:val="22"/>
                          <w:lang w:val="en-GB"/>
                        </w:rPr>
                        <w:t>气候相关风险</w:t>
                      </w:r>
                      <w:r w:rsidRPr="00D21316">
                        <w:rPr>
                          <w:color w:val="000000"/>
                          <w:sz w:val="22"/>
                          <w:szCs w:val="22"/>
                          <w:lang w:val="en-GB"/>
                        </w:rPr>
                        <w:t>和机遇时使用的指标。</w:t>
                      </w:r>
                    </w:p>
                  </w:txbxContent>
                </v:textbox>
              </v:shape>
            </w:pict>
          </mc:Fallback>
        </mc:AlternateContent>
      </w:r>
      <w:r w:rsidRPr="004E6AE5">
        <w:rPr>
          <w:noProof/>
          <w:kern w:val="0"/>
          <w:sz w:val="22"/>
          <w:szCs w:val="22"/>
        </w:rPr>
        <mc:AlternateContent>
          <mc:Choice Requires="wps">
            <w:drawing>
              <wp:anchor distT="0" distB="0" distL="114300" distR="114300" simplePos="0" relativeHeight="251749376" behindDoc="0" locked="0" layoutInCell="1" allowOverlap="1" wp14:anchorId="2EE800BC" wp14:editId="099F28C9">
                <wp:simplePos x="0" y="0"/>
                <wp:positionH relativeFrom="column">
                  <wp:posOffset>4514850</wp:posOffset>
                </wp:positionH>
                <wp:positionV relativeFrom="paragraph">
                  <wp:posOffset>4123690</wp:posOffset>
                </wp:positionV>
                <wp:extent cx="1657350" cy="124777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65735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1905B" w14:textId="0E7700B6"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描述识别、评估和管理</w:t>
                            </w:r>
                            <w:r>
                              <w:rPr>
                                <w:color w:val="000000"/>
                                <w:sz w:val="22"/>
                                <w:szCs w:val="22"/>
                                <w:lang w:val="en-GB"/>
                              </w:rPr>
                              <w:t>气候相关风险</w:t>
                            </w:r>
                            <w:r w:rsidRPr="00D21316">
                              <w:rPr>
                                <w:color w:val="000000"/>
                                <w:sz w:val="22"/>
                                <w:szCs w:val="22"/>
                                <w:lang w:val="en-GB"/>
                              </w:rPr>
                              <w:t>的流程如何与</w:t>
                            </w:r>
                            <w:r>
                              <w:rPr>
                                <w:color w:val="000000"/>
                                <w:sz w:val="22"/>
                                <w:szCs w:val="22"/>
                                <w:lang w:val="en-GB"/>
                              </w:rPr>
                              <w:t>组织机构</w:t>
                            </w:r>
                            <w:r w:rsidRPr="00D21316">
                              <w:rPr>
                                <w:color w:val="000000"/>
                                <w:sz w:val="22"/>
                                <w:szCs w:val="22"/>
                                <w:lang w:val="en-GB"/>
                              </w:rPr>
                              <w:t>的整体风险管理</w:t>
                            </w:r>
                            <w:r>
                              <w:rPr>
                                <w:rFonts w:hint="eastAsia"/>
                                <w:color w:val="000000"/>
                                <w:sz w:val="22"/>
                                <w:szCs w:val="22"/>
                                <w:lang w:val="en-GB"/>
                              </w:rPr>
                              <w:t>相</w:t>
                            </w:r>
                            <w:r w:rsidRPr="00D21316">
                              <w:rPr>
                                <w:color w:val="000000"/>
                                <w:sz w:val="22"/>
                                <w:szCs w:val="22"/>
                                <w:lang w:val="en-GB"/>
                              </w:rPr>
                              <w:t>融合。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4" o:spid="_x0000_s1065" type="#_x0000_t202" style="position:absolute;left:0;text-align:left;margin-left:355.5pt;margin-top:324.7pt;width:130.5pt;height:9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" filled="f" stroked="f" strokeweight=".5pt">
                <v:textbox>
                  <w:txbxContent>
                    <w:p w14:paraId="7491905B" w14:textId="0E7700B6"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描述识别、评估和管理</w:t>
                      </w:r>
                      <w:r>
                        <w:rPr>
                          <w:color w:val="000000"/>
                          <w:sz w:val="22"/>
                          <w:szCs w:val="22"/>
                          <w:lang w:val="en-GB"/>
                        </w:rPr>
                        <w:t>气候相关风险</w:t>
                      </w:r>
                      <w:r w:rsidRPr="00D21316">
                        <w:rPr>
                          <w:color w:val="000000"/>
                          <w:sz w:val="22"/>
                          <w:szCs w:val="22"/>
                          <w:lang w:val="en-GB"/>
                        </w:rPr>
                        <w:t>的流程如何与</w:t>
                      </w:r>
                      <w:r>
                        <w:rPr>
                          <w:color w:val="000000"/>
                          <w:sz w:val="22"/>
                          <w:szCs w:val="22"/>
                          <w:lang w:val="en-GB"/>
                        </w:rPr>
                        <w:t>组织机构</w:t>
                      </w:r>
                      <w:r w:rsidRPr="00D21316">
                        <w:rPr>
                          <w:color w:val="000000"/>
                          <w:sz w:val="22"/>
                          <w:szCs w:val="22"/>
                          <w:lang w:val="en-GB"/>
                        </w:rPr>
                        <w:t>的整体风险管理</w:t>
                      </w:r>
                      <w:r>
                        <w:rPr>
                          <w:rFonts w:hint="eastAsia"/>
                          <w:color w:val="000000"/>
                          <w:sz w:val="22"/>
                          <w:szCs w:val="22"/>
                          <w:lang w:val="en-GB"/>
                        </w:rPr>
                        <w:t>相</w:t>
                      </w:r>
                      <w:r w:rsidRPr="00D21316">
                        <w:rPr>
                          <w:color w:val="000000"/>
                          <w:sz w:val="22"/>
                          <w:szCs w:val="22"/>
                          <w:lang w:val="en-GB"/>
                        </w:rPr>
                        <w:t>融合。</w:t>
                      </w:r>
                    </w:p>
                  </w:txbxContent>
                </v:textbox>
              </v:shape>
            </w:pict>
          </mc:Fallback>
        </mc:AlternateContent>
      </w:r>
      <w:r w:rsidR="00D3699A" w:rsidRPr="004E6AE5">
        <w:rPr>
          <w:noProof/>
          <w:kern w:val="0"/>
          <w:sz w:val="22"/>
          <w:szCs w:val="22"/>
        </w:rPr>
        <mc:AlternateContent>
          <mc:Choice Requires="wps">
            <w:drawing>
              <wp:anchor distT="0" distB="0" distL="114300" distR="114300" simplePos="0" relativeHeight="251748352" behindDoc="0" locked="0" layoutInCell="1" allowOverlap="1" wp14:anchorId="4F2EB7E5" wp14:editId="33D49E82">
                <wp:simplePos x="0" y="0"/>
                <wp:positionH relativeFrom="column">
                  <wp:posOffset>2665562</wp:posOffset>
                </wp:positionH>
                <wp:positionV relativeFrom="paragraph">
                  <wp:posOffset>4124049</wp:posOffset>
                </wp:positionV>
                <wp:extent cx="1657350" cy="1285336"/>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657350" cy="1285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D9640" w14:textId="584006AA"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rFonts w:hint="eastAsia"/>
                                <w:color w:val="000000"/>
                                <w:sz w:val="22"/>
                                <w:szCs w:val="22"/>
                                <w:lang w:val="en-GB"/>
                              </w:rPr>
                              <w:t>组织机构的战略适应力，并考虑不同气候相关</w:t>
                            </w:r>
                            <w:r w:rsidRPr="00D21316">
                              <w:rPr>
                                <w:color w:val="000000"/>
                                <w:sz w:val="22"/>
                                <w:szCs w:val="22"/>
                                <w:lang w:val="en-GB"/>
                              </w:rPr>
                              <w:t>情景（包括</w:t>
                            </w:r>
                            <w:r w:rsidRPr="00D21316">
                              <w:rPr>
                                <w:color w:val="000000"/>
                                <w:sz w:val="22"/>
                                <w:szCs w:val="22"/>
                                <w:lang w:val="en-GB"/>
                              </w:rPr>
                              <w:t>2</w:t>
                            </w:r>
                            <w:r w:rsidR="00C13C5E" w:rsidRPr="00604860">
                              <w:rPr>
                                <w:sz w:val="22"/>
                                <w:szCs w:val="22"/>
                              </w:rPr>
                              <w:t>°C</w:t>
                            </w:r>
                            <w:r>
                              <w:rPr>
                                <w:rFonts w:hint="eastAsia"/>
                                <w:color w:val="000000"/>
                                <w:sz w:val="22"/>
                                <w:szCs w:val="22"/>
                                <w:lang w:val="en-GB"/>
                              </w:rPr>
                              <w:t>或更低温度</w:t>
                            </w:r>
                            <w:r w:rsidRPr="00D21316">
                              <w:rPr>
                                <w:color w:val="000000"/>
                                <w:sz w:val="22"/>
                                <w:szCs w:val="22"/>
                                <w:lang w:val="en-GB"/>
                              </w:rPr>
                              <w:t>的情景）</w:t>
                            </w:r>
                            <w:r>
                              <w:rPr>
                                <w:rFonts w:hint="eastAsia"/>
                                <w:color w:val="000000"/>
                                <w:sz w:val="22"/>
                                <w:szCs w:val="22"/>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66" type="#_x0000_t202" style="position:absolute;left:0;text-align:left;margin-left:209.9pt;margin-top:324.75pt;width:130.5pt;height:10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" filled="f" stroked="f" strokeweight=".5pt">
                <v:textbox>
                  <w:txbxContent>
                    <w:p w14:paraId="675D9640" w14:textId="584006AA"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rFonts w:hint="eastAsia"/>
                          <w:color w:val="000000"/>
                          <w:sz w:val="22"/>
                          <w:szCs w:val="22"/>
                          <w:lang w:val="en-GB"/>
                        </w:rPr>
                        <w:t>组织机构的战略适应力，并考虑不同气候相关</w:t>
                      </w:r>
                      <w:r w:rsidRPr="00D21316">
                        <w:rPr>
                          <w:color w:val="000000"/>
                          <w:sz w:val="22"/>
                          <w:szCs w:val="22"/>
                          <w:lang w:val="en-GB"/>
                        </w:rPr>
                        <w:t>情景（包括</w:t>
                      </w:r>
                      <w:r w:rsidRPr="00D21316">
                        <w:rPr>
                          <w:color w:val="000000"/>
                          <w:sz w:val="22"/>
                          <w:szCs w:val="22"/>
                          <w:lang w:val="en-GB"/>
                        </w:rPr>
                        <w:t>2</w:t>
                      </w:r>
                      <w:r w:rsidR="00C13C5E" w:rsidRPr="00604860">
                        <w:rPr>
                          <w:sz w:val="22"/>
                          <w:szCs w:val="22"/>
                        </w:rPr>
                        <w:t>°C</w:t>
                      </w:r>
                      <w:r>
                        <w:rPr>
                          <w:rFonts w:hint="eastAsia"/>
                          <w:color w:val="000000"/>
                          <w:sz w:val="22"/>
                          <w:szCs w:val="22"/>
                          <w:lang w:val="en-GB"/>
                        </w:rPr>
                        <w:t>或更低温度</w:t>
                      </w:r>
                      <w:r w:rsidRPr="00D21316">
                        <w:rPr>
                          <w:color w:val="000000"/>
                          <w:sz w:val="22"/>
                          <w:szCs w:val="22"/>
                          <w:lang w:val="en-GB"/>
                        </w:rPr>
                        <w:t>的情景）</w:t>
                      </w:r>
                      <w:r>
                        <w:rPr>
                          <w:rFonts w:hint="eastAsia"/>
                          <w:color w:val="000000"/>
                          <w:sz w:val="22"/>
                          <w:szCs w:val="22"/>
                          <w:lang w:val="en-GB"/>
                        </w:rPr>
                        <w:t>。</w:t>
                      </w:r>
                    </w:p>
                  </w:txbxContent>
                </v:textbox>
              </v:shape>
            </w:pict>
          </mc:Fallback>
        </mc:AlternateContent>
      </w:r>
      <w:r w:rsidR="00D9107D" w:rsidRPr="004E6AE5">
        <w:rPr>
          <w:noProof/>
          <w:kern w:val="0"/>
          <w:sz w:val="22"/>
          <w:szCs w:val="22"/>
        </w:rPr>
        <mc:AlternateContent>
          <mc:Choice Requires="wps">
            <w:drawing>
              <wp:anchor distT="0" distB="0" distL="114300" distR="114300" simplePos="0" relativeHeight="251745280" behindDoc="0" locked="0" layoutInCell="1" allowOverlap="1" wp14:anchorId="66D08C4A" wp14:editId="69A2D45D">
                <wp:simplePos x="0" y="0"/>
                <wp:positionH relativeFrom="column">
                  <wp:posOffset>4514850</wp:posOffset>
                </wp:positionH>
                <wp:positionV relativeFrom="paragraph">
                  <wp:posOffset>3361690</wp:posOffset>
                </wp:positionV>
                <wp:extent cx="1657350" cy="73342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65735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671BE" w14:textId="4536FA83"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管理</w:t>
                            </w:r>
                            <w:r>
                              <w:rPr>
                                <w:color w:val="000000"/>
                                <w:sz w:val="22"/>
                                <w:szCs w:val="22"/>
                                <w:lang w:val="en-GB"/>
                              </w:rPr>
                              <w:t>气候相关风险</w:t>
                            </w:r>
                            <w:r w:rsidRPr="00D21316">
                              <w:rPr>
                                <w:color w:val="000000"/>
                                <w:sz w:val="22"/>
                                <w:szCs w:val="22"/>
                                <w:lang w:val="en-GB"/>
                              </w:rPr>
                              <w:t>的流程。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67" type="#_x0000_t202" style="position:absolute;left:0;text-align:left;margin-left:355.5pt;margin-top:264.7pt;width:130.5pt;height:5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" filled="f" stroked="f" strokeweight=".5pt">
                <v:textbox>
                  <w:txbxContent>
                    <w:p w14:paraId="0F0671BE" w14:textId="4536FA83"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管理</w:t>
                      </w:r>
                      <w:r>
                        <w:rPr>
                          <w:color w:val="000000"/>
                          <w:sz w:val="22"/>
                          <w:szCs w:val="22"/>
                          <w:lang w:val="en-GB"/>
                        </w:rPr>
                        <w:t>气候相关风险</w:t>
                      </w:r>
                      <w:r w:rsidRPr="00D21316">
                        <w:rPr>
                          <w:color w:val="000000"/>
                          <w:sz w:val="22"/>
                          <w:szCs w:val="22"/>
                          <w:lang w:val="en-GB"/>
                        </w:rPr>
                        <w:t>的流程。</w:t>
                      </w:r>
                    </w:p>
                  </w:txbxContent>
                </v:textbox>
              </v:shape>
            </w:pict>
          </mc:Fallback>
        </mc:AlternateContent>
      </w:r>
      <w:r w:rsidR="00D9107D" w:rsidRPr="004E6AE5">
        <w:rPr>
          <w:noProof/>
          <w:kern w:val="0"/>
          <w:sz w:val="22"/>
          <w:szCs w:val="22"/>
        </w:rPr>
        <mc:AlternateContent>
          <mc:Choice Requires="wps">
            <w:drawing>
              <wp:anchor distT="0" distB="0" distL="114300" distR="114300" simplePos="0" relativeHeight="251744256" behindDoc="0" locked="0" layoutInCell="1" allowOverlap="1" wp14:anchorId="26B9D9B1" wp14:editId="38310026">
                <wp:simplePos x="0" y="0"/>
                <wp:positionH relativeFrom="column">
                  <wp:posOffset>2667000</wp:posOffset>
                </wp:positionH>
                <wp:positionV relativeFrom="paragraph">
                  <wp:posOffset>3361690</wp:posOffset>
                </wp:positionV>
                <wp:extent cx="1657350" cy="70485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65735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6CE0E" w14:textId="69355A9D"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气候相关风险</w:t>
                            </w:r>
                            <w:r w:rsidRPr="00D21316">
                              <w:rPr>
                                <w:color w:val="000000"/>
                                <w:sz w:val="22"/>
                                <w:szCs w:val="22"/>
                                <w:lang w:val="en-GB"/>
                              </w:rPr>
                              <w:t>和机遇对</w:t>
                            </w:r>
                            <w:r>
                              <w:rPr>
                                <w:color w:val="000000"/>
                                <w:sz w:val="22"/>
                                <w:szCs w:val="22"/>
                                <w:lang w:val="en-GB"/>
                              </w:rPr>
                              <w:t>组织机构</w:t>
                            </w:r>
                            <w:r w:rsidRPr="00D21316">
                              <w:rPr>
                                <w:color w:val="000000"/>
                                <w:sz w:val="22"/>
                                <w:szCs w:val="22"/>
                                <w:lang w:val="en-GB"/>
                              </w:rPr>
                              <w:t>的业务、</w:t>
                            </w:r>
                            <w:r>
                              <w:rPr>
                                <w:rFonts w:hint="eastAsia"/>
                                <w:color w:val="000000"/>
                                <w:sz w:val="22"/>
                                <w:szCs w:val="22"/>
                                <w:lang w:val="en-GB"/>
                              </w:rPr>
                              <w:t>战略</w:t>
                            </w:r>
                            <w:r w:rsidRPr="00D21316">
                              <w:rPr>
                                <w:color w:val="000000"/>
                                <w:sz w:val="22"/>
                                <w:szCs w:val="22"/>
                                <w:lang w:val="en-GB"/>
                              </w:rPr>
                              <w:t>和财务规划的影响。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 o:spid="_x0000_s1068" type="#_x0000_t202" style="position:absolute;left:0;text-align:left;margin-left:210pt;margin-top:264.7pt;width:130.5pt;height:5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" filled="f" stroked="f" strokeweight=".5pt">
                <v:textbox>
                  <w:txbxContent>
                    <w:p w14:paraId="72B6CE0E" w14:textId="69355A9D"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气候相关风险</w:t>
                      </w:r>
                      <w:r w:rsidRPr="00D21316">
                        <w:rPr>
                          <w:color w:val="000000"/>
                          <w:sz w:val="22"/>
                          <w:szCs w:val="22"/>
                          <w:lang w:val="en-GB"/>
                        </w:rPr>
                        <w:t>和机遇对</w:t>
                      </w:r>
                      <w:r>
                        <w:rPr>
                          <w:color w:val="000000"/>
                          <w:sz w:val="22"/>
                          <w:szCs w:val="22"/>
                          <w:lang w:val="en-GB"/>
                        </w:rPr>
                        <w:t>组织机构</w:t>
                      </w:r>
                      <w:r w:rsidRPr="00D21316">
                        <w:rPr>
                          <w:color w:val="000000"/>
                          <w:sz w:val="22"/>
                          <w:szCs w:val="22"/>
                          <w:lang w:val="en-GB"/>
                        </w:rPr>
                        <w:t>的业务、</w:t>
                      </w:r>
                      <w:r>
                        <w:rPr>
                          <w:rFonts w:hint="eastAsia"/>
                          <w:color w:val="000000"/>
                          <w:sz w:val="22"/>
                          <w:szCs w:val="22"/>
                          <w:lang w:val="en-GB"/>
                        </w:rPr>
                        <w:t>战略</w:t>
                      </w:r>
                      <w:r w:rsidRPr="00D21316">
                        <w:rPr>
                          <w:color w:val="000000"/>
                          <w:sz w:val="22"/>
                          <w:szCs w:val="22"/>
                          <w:lang w:val="en-GB"/>
                        </w:rPr>
                        <w:t>和财务规划的影响。</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50400" behindDoc="0" locked="0" layoutInCell="1" allowOverlap="1" wp14:anchorId="2736F5BD" wp14:editId="027E2C28">
                <wp:simplePos x="0" y="0"/>
                <wp:positionH relativeFrom="column">
                  <wp:posOffset>6334125</wp:posOffset>
                </wp:positionH>
                <wp:positionV relativeFrom="paragraph">
                  <wp:posOffset>4119880</wp:posOffset>
                </wp:positionV>
                <wp:extent cx="1657350" cy="96202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F8BAD" w14:textId="3EE22FDF" w:rsidR="00AA4EE0" w:rsidRPr="0092682D" w:rsidRDefault="00AA4EE0" w:rsidP="00A811AD">
                            <w:pPr>
                              <w:tabs>
                                <w:tab w:val="left" w:pos="426"/>
                              </w:tabs>
                              <w:ind w:left="425" w:hangingChars="193" w:hanging="425"/>
                              <w:rPr>
                                <w:color w:val="FFFFFF" w:themeColor="background1"/>
                                <w:lang w:val="en-GB"/>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在管理</w:t>
                            </w:r>
                            <w:r>
                              <w:rPr>
                                <w:color w:val="000000"/>
                                <w:sz w:val="22"/>
                                <w:szCs w:val="22"/>
                                <w:lang w:val="en-GB"/>
                              </w:rPr>
                              <w:t>气候相关风险</w:t>
                            </w:r>
                            <w:r w:rsidRPr="00D21316">
                              <w:rPr>
                                <w:color w:val="000000"/>
                                <w:sz w:val="22"/>
                                <w:szCs w:val="22"/>
                                <w:lang w:val="en-GB"/>
                              </w:rPr>
                              <w:t>和机遇时使用的目标以及目标实现情况。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69" type="#_x0000_t202" style="position:absolute;left:0;text-align:left;margin-left:498.75pt;margin-top:324.4pt;width:130.5pt;height:7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" filled="f" stroked="f" strokeweight=".5pt">
                <v:textbox>
                  <w:txbxContent>
                    <w:p w14:paraId="54CF8BAD" w14:textId="3EE22FDF" w:rsidR="00AA4EE0" w:rsidRPr="0092682D" w:rsidRDefault="00AA4EE0" w:rsidP="00A811AD">
                      <w:pPr>
                        <w:tabs>
                          <w:tab w:val="left" w:pos="426"/>
                        </w:tabs>
                        <w:ind w:left="425" w:hangingChars="193" w:hanging="425"/>
                        <w:rPr>
                          <w:color w:val="FFFFFF" w:themeColor="background1"/>
                          <w:lang w:val="en-GB"/>
                        </w:rPr>
                      </w:pPr>
                      <w:r w:rsidRPr="00597737">
                        <w:rPr>
                          <w:bCs/>
                          <w:color w:val="000000"/>
                          <w:sz w:val="22"/>
                          <w:szCs w:val="22"/>
                          <w:lang w:val="en-GB"/>
                        </w:rPr>
                        <w:t>c</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在管理</w:t>
                      </w:r>
                      <w:r>
                        <w:rPr>
                          <w:color w:val="000000"/>
                          <w:sz w:val="22"/>
                          <w:szCs w:val="22"/>
                          <w:lang w:val="en-GB"/>
                        </w:rPr>
                        <w:t>气候相关风险</w:t>
                      </w:r>
                      <w:r w:rsidRPr="00D21316">
                        <w:rPr>
                          <w:color w:val="000000"/>
                          <w:sz w:val="22"/>
                          <w:szCs w:val="22"/>
                          <w:lang w:val="en-GB"/>
                        </w:rPr>
                        <w:t>和机遇时使用的目标以及目标实现情况。</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43232" behindDoc="0" locked="0" layoutInCell="1" allowOverlap="1" wp14:anchorId="3D709B80" wp14:editId="6EA7B798">
                <wp:simplePos x="0" y="0"/>
                <wp:positionH relativeFrom="column">
                  <wp:posOffset>800100</wp:posOffset>
                </wp:positionH>
                <wp:positionV relativeFrom="paragraph">
                  <wp:posOffset>3359150</wp:posOffset>
                </wp:positionV>
                <wp:extent cx="1657350" cy="96202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55653" w14:textId="1DBD55E0"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描述管理层在评估和管理</w:t>
                            </w:r>
                            <w:r>
                              <w:rPr>
                                <w:color w:val="000000"/>
                                <w:sz w:val="22"/>
                                <w:szCs w:val="22"/>
                                <w:lang w:val="en-GB"/>
                              </w:rPr>
                              <w:t>气候相关风险</w:t>
                            </w:r>
                            <w:r w:rsidRPr="00D21316">
                              <w:rPr>
                                <w:color w:val="000000"/>
                                <w:sz w:val="22"/>
                                <w:szCs w:val="22"/>
                                <w:lang w:val="en-GB"/>
                              </w:rPr>
                              <w:t>和机遇方面的职责。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 o:spid="_x0000_s1070" type="#_x0000_t202" style="position:absolute;left:0;text-align:left;margin-left:63pt;margin-top:264.5pt;width:130.5pt;height:7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" filled="f" stroked="f" strokeweight=".5pt">
                <v:textbox>
                  <w:txbxContent>
                    <w:p w14:paraId="40455653" w14:textId="1DBD55E0"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b</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描述管理层在评估和管理</w:t>
                      </w:r>
                      <w:r>
                        <w:rPr>
                          <w:color w:val="000000"/>
                          <w:sz w:val="22"/>
                          <w:szCs w:val="22"/>
                          <w:lang w:val="en-GB"/>
                        </w:rPr>
                        <w:t>气候相关风险</w:t>
                      </w:r>
                      <w:r w:rsidRPr="00D21316">
                        <w:rPr>
                          <w:color w:val="000000"/>
                          <w:sz w:val="22"/>
                          <w:szCs w:val="22"/>
                          <w:lang w:val="en-GB"/>
                        </w:rPr>
                        <w:t>和机遇方面的职责。</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39136" behindDoc="0" locked="0" layoutInCell="1" allowOverlap="1" wp14:anchorId="69D65C9F" wp14:editId="5FAC2537">
                <wp:simplePos x="0" y="0"/>
                <wp:positionH relativeFrom="column">
                  <wp:posOffset>4514850</wp:posOffset>
                </wp:positionH>
                <wp:positionV relativeFrom="paragraph">
                  <wp:posOffset>2476500</wp:posOffset>
                </wp:positionV>
                <wp:extent cx="1657350" cy="96202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28D0E" w14:textId="06535B00"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识别和评估</w:t>
                            </w:r>
                            <w:r>
                              <w:rPr>
                                <w:color w:val="000000"/>
                                <w:sz w:val="22"/>
                                <w:szCs w:val="22"/>
                                <w:lang w:val="en-GB"/>
                              </w:rPr>
                              <w:t>气候相关风险</w:t>
                            </w:r>
                            <w:r w:rsidRPr="00D21316">
                              <w:rPr>
                                <w:color w:val="000000"/>
                                <w:sz w:val="22"/>
                                <w:szCs w:val="22"/>
                                <w:lang w:val="en-GB"/>
                              </w:rPr>
                              <w:t>的流程。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7" o:spid="_x0000_s1071" type="#_x0000_t202" style="position:absolute;left:0;text-align:left;margin-left:355.5pt;margin-top:195pt;width:130.5pt;height:7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" filled="f" stroked="f" strokeweight=".5pt">
                <v:textbox>
                  <w:txbxContent>
                    <w:p w14:paraId="33F28D0E" w14:textId="06535B00"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识别和评估</w:t>
                      </w:r>
                      <w:r>
                        <w:rPr>
                          <w:color w:val="000000"/>
                          <w:sz w:val="22"/>
                          <w:szCs w:val="22"/>
                          <w:lang w:val="en-GB"/>
                        </w:rPr>
                        <w:t>气候相关风险</w:t>
                      </w:r>
                      <w:r w:rsidRPr="00D21316">
                        <w:rPr>
                          <w:color w:val="000000"/>
                          <w:sz w:val="22"/>
                          <w:szCs w:val="22"/>
                          <w:lang w:val="en-GB"/>
                        </w:rPr>
                        <w:t>的流程。</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37088" behindDoc="0" locked="0" layoutInCell="1" allowOverlap="1" wp14:anchorId="6A1C8692" wp14:editId="1E58D259">
                <wp:simplePos x="0" y="0"/>
                <wp:positionH relativeFrom="column">
                  <wp:posOffset>2667000</wp:posOffset>
                </wp:positionH>
                <wp:positionV relativeFrom="paragraph">
                  <wp:posOffset>2476500</wp:posOffset>
                </wp:positionV>
                <wp:extent cx="1657350" cy="96202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14069" w14:textId="46D6D26F"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识别的短期、中期和长期</w:t>
                            </w:r>
                            <w:r>
                              <w:rPr>
                                <w:color w:val="000000"/>
                                <w:sz w:val="22"/>
                                <w:szCs w:val="22"/>
                                <w:lang w:val="en-GB"/>
                              </w:rPr>
                              <w:t>气候相关风险</w:t>
                            </w:r>
                            <w:r w:rsidRPr="00D21316">
                              <w:rPr>
                                <w:color w:val="000000"/>
                                <w:sz w:val="22"/>
                                <w:szCs w:val="22"/>
                                <w:lang w:val="en-GB"/>
                              </w:rPr>
                              <w:t>和机遇。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72" type="#_x0000_t202" style="position:absolute;left:0;text-align:left;margin-left:210pt;margin-top:195pt;width:130.5pt;height:7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" filled="f" stroked="f" strokeweight=".5pt">
                <v:textbox>
                  <w:txbxContent>
                    <w:p w14:paraId="35114069" w14:textId="46D6D26F"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w:t>
                      </w:r>
                      <w:r>
                        <w:rPr>
                          <w:color w:val="000000"/>
                          <w:sz w:val="22"/>
                          <w:szCs w:val="22"/>
                          <w:lang w:val="en-GB"/>
                        </w:rPr>
                        <w:t>组织机构</w:t>
                      </w:r>
                      <w:r w:rsidRPr="00D21316">
                        <w:rPr>
                          <w:color w:val="000000"/>
                          <w:sz w:val="22"/>
                          <w:szCs w:val="22"/>
                          <w:lang w:val="en-GB"/>
                        </w:rPr>
                        <w:t>识别的短期、中期和长期</w:t>
                      </w:r>
                      <w:r>
                        <w:rPr>
                          <w:color w:val="000000"/>
                          <w:sz w:val="22"/>
                          <w:szCs w:val="22"/>
                          <w:lang w:val="en-GB"/>
                        </w:rPr>
                        <w:t>气候相关风险</w:t>
                      </w:r>
                      <w:r w:rsidRPr="00D21316">
                        <w:rPr>
                          <w:color w:val="000000"/>
                          <w:sz w:val="22"/>
                          <w:szCs w:val="22"/>
                          <w:lang w:val="en-GB"/>
                        </w:rPr>
                        <w:t>和机遇。</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35040" behindDoc="0" locked="0" layoutInCell="1" allowOverlap="1" wp14:anchorId="79AC9B09" wp14:editId="2BB38670">
                <wp:simplePos x="0" y="0"/>
                <wp:positionH relativeFrom="column">
                  <wp:posOffset>800100</wp:posOffset>
                </wp:positionH>
                <wp:positionV relativeFrom="paragraph">
                  <wp:posOffset>2476500</wp:posOffset>
                </wp:positionV>
                <wp:extent cx="1657350" cy="96202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40CFB" w14:textId="60F74968"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描述董事会对</w:t>
                            </w:r>
                            <w:r>
                              <w:rPr>
                                <w:color w:val="000000"/>
                                <w:sz w:val="22"/>
                                <w:szCs w:val="22"/>
                                <w:lang w:val="en-GB"/>
                              </w:rPr>
                              <w:t>气候相关风险</w:t>
                            </w:r>
                            <w:r w:rsidRPr="00D21316">
                              <w:rPr>
                                <w:color w:val="000000"/>
                                <w:sz w:val="22"/>
                                <w:szCs w:val="22"/>
                                <w:lang w:val="en-GB"/>
                              </w:rPr>
                              <w:t>和机遇的监控情况。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73" type="#_x0000_t202" style="position:absolute;left:0;text-align:left;margin-left:63pt;margin-top:195pt;width:130.5pt;height:7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" filled="f" stroked="f" strokeweight=".5pt">
                <v:textbox>
                  <w:txbxContent>
                    <w:p w14:paraId="57840CFB" w14:textId="60F74968" w:rsidR="00AA4EE0" w:rsidRPr="00BC77C0" w:rsidRDefault="00AA4EE0" w:rsidP="00A811AD">
                      <w:pPr>
                        <w:tabs>
                          <w:tab w:val="left" w:pos="426"/>
                        </w:tabs>
                        <w:ind w:left="425" w:hangingChars="193" w:hanging="425"/>
                        <w:rPr>
                          <w:color w:val="FFFFFF" w:themeColor="background1"/>
                        </w:rPr>
                      </w:pPr>
                      <w:r w:rsidRPr="00597737">
                        <w:rPr>
                          <w:bCs/>
                          <w:color w:val="000000"/>
                          <w:sz w:val="22"/>
                          <w:szCs w:val="22"/>
                          <w:lang w:val="en-GB"/>
                        </w:rPr>
                        <w:t>a</w:t>
                      </w:r>
                      <w:r w:rsidRPr="00597737">
                        <w:rPr>
                          <w:bCs/>
                          <w:color w:val="000000"/>
                          <w:sz w:val="22"/>
                          <w:szCs w:val="22"/>
                          <w:lang w:val="en-GB"/>
                        </w:rPr>
                        <w:t>）</w:t>
                      </w:r>
                      <w:r>
                        <w:rPr>
                          <w:bCs/>
                          <w:color w:val="000000"/>
                          <w:sz w:val="22"/>
                          <w:szCs w:val="22"/>
                          <w:lang w:val="en-GB"/>
                        </w:rPr>
                        <w:tab/>
                      </w:r>
                      <w:r w:rsidRPr="00D21316">
                        <w:rPr>
                          <w:color w:val="000000"/>
                          <w:sz w:val="22"/>
                          <w:szCs w:val="22"/>
                          <w:lang w:val="en-GB"/>
                        </w:rPr>
                        <w:t>描述董事会对</w:t>
                      </w:r>
                      <w:r>
                        <w:rPr>
                          <w:color w:val="000000"/>
                          <w:sz w:val="22"/>
                          <w:szCs w:val="22"/>
                          <w:lang w:val="en-GB"/>
                        </w:rPr>
                        <w:t>气候相关风险</w:t>
                      </w:r>
                      <w:r w:rsidRPr="00D21316">
                        <w:rPr>
                          <w:color w:val="000000"/>
                          <w:sz w:val="22"/>
                          <w:szCs w:val="22"/>
                          <w:lang w:val="en-GB"/>
                        </w:rPr>
                        <w:t>和机遇的监控情况。</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32992" behindDoc="0" locked="0" layoutInCell="1" allowOverlap="1" wp14:anchorId="2913433A" wp14:editId="6306C00A">
                <wp:simplePos x="0" y="0"/>
                <wp:positionH relativeFrom="column">
                  <wp:posOffset>6334125</wp:posOffset>
                </wp:positionH>
                <wp:positionV relativeFrom="paragraph">
                  <wp:posOffset>2150745</wp:posOffset>
                </wp:positionV>
                <wp:extent cx="1657350" cy="33337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0E594"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4" o:spid="_x0000_s1074" type="#_x0000_t202" style="position:absolute;left:0;text-align:left;margin-left:498.75pt;margin-top:169.35pt;width:130.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" filled="f" stroked="f" strokeweight=".5pt">
                <v:textbox>
                  <w:txbxContent>
                    <w:p w14:paraId="2100E594"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30944" behindDoc="0" locked="0" layoutInCell="1" allowOverlap="1" wp14:anchorId="150233C6" wp14:editId="1088FB3D">
                <wp:simplePos x="0" y="0"/>
                <wp:positionH relativeFrom="column">
                  <wp:posOffset>4505325</wp:posOffset>
                </wp:positionH>
                <wp:positionV relativeFrom="paragraph">
                  <wp:posOffset>2150745</wp:posOffset>
                </wp:positionV>
                <wp:extent cx="1657350" cy="33337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F7FEB"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75" type="#_x0000_t202" style="position:absolute;left:0;text-align:left;margin-left:354.75pt;margin-top:169.35pt;width:130.5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" filled="f" stroked="f" strokeweight=".5pt">
                <v:textbox>
                  <w:txbxContent>
                    <w:p w14:paraId="153F7FEB"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28896" behindDoc="0" locked="0" layoutInCell="1" allowOverlap="1" wp14:anchorId="721B117F" wp14:editId="70E22429">
                <wp:simplePos x="0" y="0"/>
                <wp:positionH relativeFrom="column">
                  <wp:posOffset>2667000</wp:posOffset>
                </wp:positionH>
                <wp:positionV relativeFrom="paragraph">
                  <wp:posOffset>2150745</wp:posOffset>
                </wp:positionV>
                <wp:extent cx="1657350" cy="33337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8C2D4"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76" type="#_x0000_t202" style="position:absolute;left:0;text-align:left;margin-left:210pt;margin-top:169.35pt;width:130.5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" filled="f" stroked="f" strokeweight=".5pt">
                <v:textbox>
                  <w:txbxContent>
                    <w:p w14:paraId="6A08C2D4"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26848" behindDoc="0" locked="0" layoutInCell="1" allowOverlap="1" wp14:anchorId="79721412" wp14:editId="3AEB7E8E">
                <wp:simplePos x="0" y="0"/>
                <wp:positionH relativeFrom="column">
                  <wp:posOffset>800100</wp:posOffset>
                </wp:positionH>
                <wp:positionV relativeFrom="paragraph">
                  <wp:posOffset>2150745</wp:posOffset>
                </wp:positionV>
                <wp:extent cx="1657350" cy="33337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7BCB6"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1" o:spid="_x0000_s1077" type="#_x0000_t202" style="position:absolute;left:0;text-align:left;margin-left:63pt;margin-top:169.35pt;width:130.5pt;height:2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" filled="f" stroked="f" strokeweight=".5pt">
                <v:textbox>
                  <w:txbxContent>
                    <w:p w14:paraId="1297BCB6" w14:textId="77777777" w:rsidR="00AA4EE0" w:rsidRPr="00BC77C0" w:rsidRDefault="00AA4EE0" w:rsidP="00BC77C0">
                      <w:pPr>
                        <w:jc w:val="center"/>
                        <w:rPr>
                          <w:color w:val="FFFFFF" w:themeColor="background1"/>
                        </w:rPr>
                      </w:pPr>
                      <w:r w:rsidRPr="00D21316">
                        <w:rPr>
                          <w:b/>
                          <w:bCs/>
                          <w:color w:val="000000"/>
                          <w:sz w:val="22"/>
                          <w:szCs w:val="22"/>
                          <w:lang w:val="en-GB"/>
                        </w:rPr>
                        <w:t>建议的信息披露</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24800" behindDoc="0" locked="0" layoutInCell="1" allowOverlap="1" wp14:anchorId="4550B551" wp14:editId="4448C349">
                <wp:simplePos x="0" y="0"/>
                <wp:positionH relativeFrom="column">
                  <wp:posOffset>6334125</wp:posOffset>
                </wp:positionH>
                <wp:positionV relativeFrom="paragraph">
                  <wp:posOffset>989965</wp:posOffset>
                </wp:positionV>
                <wp:extent cx="1657350" cy="96202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C7F79" w14:textId="77777777" w:rsidR="00AA4EE0" w:rsidRPr="0092682D" w:rsidRDefault="00AA4EE0" w:rsidP="0092682D">
                            <w:pPr>
                              <w:rPr>
                                <w:rStyle w:val="Heading1Char"/>
                                <w:sz w:val="22"/>
                                <w:szCs w:val="22"/>
                                <w:lang w:val="en-GB"/>
                              </w:rPr>
                            </w:pPr>
                            <w:r w:rsidRPr="00D21316">
                              <w:rPr>
                                <w:sz w:val="22"/>
                                <w:szCs w:val="22"/>
                                <w:lang w:val="en-GB"/>
                              </w:rPr>
                              <w:t>披露评估和管理相关</w:t>
                            </w:r>
                            <w:r>
                              <w:rPr>
                                <w:sz w:val="22"/>
                                <w:szCs w:val="22"/>
                                <w:lang w:val="en-GB"/>
                              </w:rPr>
                              <w:t>气候相关风险</w:t>
                            </w:r>
                            <w:r w:rsidRPr="00D21316">
                              <w:rPr>
                                <w:sz w:val="22"/>
                                <w:szCs w:val="22"/>
                                <w:lang w:val="en-GB"/>
                              </w:rPr>
                              <w:t>和机遇时使用的指标和目标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78" type="#_x0000_t202" style="position:absolute;left:0;text-align:left;margin-left:498.75pt;margin-top:77.95pt;width:130.5pt;height:7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" filled="f" stroked="f" strokeweight=".5pt">
                <v:textbox>
                  <w:txbxContent>
                    <w:p w14:paraId="4E3C7F79" w14:textId="77777777" w:rsidR="00AA4EE0" w:rsidRPr="0092682D" w:rsidRDefault="00AA4EE0" w:rsidP="0092682D">
                      <w:pPr>
                        <w:rPr>
                          <w:rStyle w:val="1Char"/>
                          <w:sz w:val="22"/>
                          <w:szCs w:val="22"/>
                          <w:lang w:val="en-GB"/>
                        </w:rPr>
                      </w:pPr>
                      <w:r w:rsidRPr="00D21316">
                        <w:rPr>
                          <w:sz w:val="22"/>
                          <w:szCs w:val="22"/>
                          <w:lang w:val="en-GB"/>
                        </w:rPr>
                        <w:t>披露评估和管理相关</w:t>
                      </w:r>
                      <w:r>
                        <w:rPr>
                          <w:sz w:val="22"/>
                          <w:szCs w:val="22"/>
                          <w:lang w:val="en-GB"/>
                        </w:rPr>
                        <w:t>气候相关风险</w:t>
                      </w:r>
                      <w:r w:rsidRPr="00D21316">
                        <w:rPr>
                          <w:sz w:val="22"/>
                          <w:szCs w:val="22"/>
                          <w:lang w:val="en-GB"/>
                        </w:rPr>
                        <w:t>和机遇时使用的指标和目标</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22752" behindDoc="0" locked="0" layoutInCell="1" allowOverlap="1" wp14:anchorId="36789FB6" wp14:editId="4C93DAF0">
                <wp:simplePos x="0" y="0"/>
                <wp:positionH relativeFrom="column">
                  <wp:posOffset>4505325</wp:posOffset>
                </wp:positionH>
                <wp:positionV relativeFrom="paragraph">
                  <wp:posOffset>989965</wp:posOffset>
                </wp:positionV>
                <wp:extent cx="1657350" cy="96202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71A13" w14:textId="3A53D872" w:rsidR="00AA4EE0" w:rsidRPr="0092682D" w:rsidRDefault="00AA4EE0" w:rsidP="0092682D">
                            <w:pPr>
                              <w:rPr>
                                <w:rStyle w:val="Heading1Char"/>
                                <w:sz w:val="22"/>
                                <w:szCs w:val="22"/>
                                <w:lang w:val="en-GB"/>
                              </w:rPr>
                            </w:pPr>
                            <w:r w:rsidRPr="00D21316">
                              <w:rPr>
                                <w:sz w:val="22"/>
                                <w:szCs w:val="22"/>
                                <w:lang w:val="en-GB"/>
                              </w:rPr>
                              <w:t>披露</w:t>
                            </w:r>
                            <w:r>
                              <w:rPr>
                                <w:sz w:val="22"/>
                                <w:szCs w:val="22"/>
                                <w:lang w:val="en-GB"/>
                              </w:rPr>
                              <w:t>组织机构</w:t>
                            </w:r>
                            <w:r w:rsidRPr="00D21316">
                              <w:rPr>
                                <w:sz w:val="22"/>
                                <w:szCs w:val="22"/>
                                <w:lang w:val="en-GB"/>
                              </w:rPr>
                              <w:t>如何识别、评估和管理</w:t>
                            </w:r>
                            <w:r>
                              <w:rPr>
                                <w:sz w:val="22"/>
                                <w:szCs w:val="22"/>
                                <w:lang w:val="en-GB"/>
                              </w:rPr>
                              <w:t>气候相关风险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79" type="#_x0000_t202" style="position:absolute;left:0;text-align:left;margin-left:354.75pt;margin-top:77.95pt;width:130.5pt;height:7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" filled="f" stroked="f" strokeweight=".5pt">
                <v:textbox>
                  <w:txbxContent>
                    <w:p w14:paraId="65871A13" w14:textId="3A53D872" w:rsidR="00AA4EE0" w:rsidRPr="0092682D" w:rsidRDefault="00AA4EE0" w:rsidP="0092682D">
                      <w:pPr>
                        <w:rPr>
                          <w:rStyle w:val="1Char"/>
                          <w:sz w:val="22"/>
                          <w:szCs w:val="22"/>
                          <w:lang w:val="en-GB"/>
                        </w:rPr>
                      </w:pPr>
                      <w:r w:rsidRPr="00D21316">
                        <w:rPr>
                          <w:sz w:val="22"/>
                          <w:szCs w:val="22"/>
                          <w:lang w:val="en-GB"/>
                        </w:rPr>
                        <w:t>披露</w:t>
                      </w:r>
                      <w:r>
                        <w:rPr>
                          <w:sz w:val="22"/>
                          <w:szCs w:val="22"/>
                          <w:lang w:val="en-GB"/>
                        </w:rPr>
                        <w:t>组织机构</w:t>
                      </w:r>
                      <w:r w:rsidRPr="00D21316">
                        <w:rPr>
                          <w:sz w:val="22"/>
                          <w:szCs w:val="22"/>
                          <w:lang w:val="en-GB"/>
                        </w:rPr>
                        <w:t>如何识别、评估和管理</w:t>
                      </w:r>
                      <w:r>
                        <w:rPr>
                          <w:sz w:val="22"/>
                          <w:szCs w:val="22"/>
                          <w:lang w:val="en-GB"/>
                        </w:rPr>
                        <w:t>气候相关风险</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20704" behindDoc="0" locked="0" layoutInCell="1" allowOverlap="1" wp14:anchorId="5F431083" wp14:editId="2ADD5DF0">
                <wp:simplePos x="0" y="0"/>
                <wp:positionH relativeFrom="column">
                  <wp:posOffset>2667000</wp:posOffset>
                </wp:positionH>
                <wp:positionV relativeFrom="paragraph">
                  <wp:posOffset>989965</wp:posOffset>
                </wp:positionV>
                <wp:extent cx="1657350" cy="96202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0D30B" w14:textId="3DA36B60" w:rsidR="00AA4EE0" w:rsidRPr="0092682D" w:rsidRDefault="00AA4EE0" w:rsidP="0092682D">
                            <w:pPr>
                              <w:rPr>
                                <w:rStyle w:val="A7"/>
                                <w:rFonts w:cs="Times New Roman"/>
                                <w:sz w:val="22"/>
                                <w:szCs w:val="22"/>
                                <w:lang w:val="en-GB"/>
                              </w:rPr>
                            </w:pPr>
                            <w:r w:rsidRPr="00D21316">
                              <w:rPr>
                                <w:rStyle w:val="A7"/>
                                <w:rFonts w:cs="Times New Roman"/>
                                <w:sz w:val="22"/>
                                <w:szCs w:val="22"/>
                                <w:lang w:val="en-GB"/>
                              </w:rPr>
                              <w:t>披露</w:t>
                            </w:r>
                            <w:r>
                              <w:rPr>
                                <w:rStyle w:val="A7"/>
                                <w:rFonts w:cs="Times New Roman"/>
                                <w:sz w:val="22"/>
                                <w:szCs w:val="22"/>
                                <w:lang w:val="en-GB"/>
                              </w:rPr>
                              <w:t>气候相关风险气候相关风险</w:t>
                            </w:r>
                            <w:r w:rsidRPr="00D21316">
                              <w:rPr>
                                <w:rStyle w:val="A7"/>
                                <w:rFonts w:cs="Times New Roman"/>
                                <w:sz w:val="22"/>
                                <w:szCs w:val="22"/>
                                <w:lang w:val="en-GB"/>
                              </w:rPr>
                              <w:t>和机遇对</w:t>
                            </w:r>
                            <w:r>
                              <w:rPr>
                                <w:rStyle w:val="A7"/>
                                <w:rFonts w:cs="Times New Roman"/>
                                <w:sz w:val="22"/>
                                <w:szCs w:val="22"/>
                                <w:lang w:val="en-GB"/>
                              </w:rPr>
                              <w:t>组织机构</w:t>
                            </w:r>
                            <w:r w:rsidRPr="00D21316">
                              <w:rPr>
                                <w:rStyle w:val="A7"/>
                                <w:rFonts w:cs="Times New Roman"/>
                                <w:sz w:val="22"/>
                                <w:szCs w:val="22"/>
                                <w:lang w:val="en-GB"/>
                              </w:rPr>
                              <w:t>的业务、战略和财务规划的实际和潜在影响。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80" type="#_x0000_t202" style="position:absolute;left:0;text-align:left;margin-left:210pt;margin-top:77.95pt;width:130.5pt;height:75.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" filled="f" stroked="f" strokeweight=".5pt">
                <v:textbox>
                  <w:txbxContent>
                    <w:p w14:paraId="2290D30B" w14:textId="3DA36B60" w:rsidR="00AA4EE0" w:rsidRPr="0092682D" w:rsidRDefault="00AA4EE0" w:rsidP="0092682D">
                      <w:pPr>
                        <w:rPr>
                          <w:rStyle w:val="A70"/>
                          <w:rFonts w:cs="Times New Roman"/>
                          <w:sz w:val="22"/>
                          <w:szCs w:val="22"/>
                          <w:lang w:val="en-GB"/>
                        </w:rPr>
                      </w:pPr>
                      <w:r w:rsidRPr="00D21316">
                        <w:rPr>
                          <w:rStyle w:val="A70"/>
                          <w:rFonts w:cs="Times New Roman"/>
                          <w:sz w:val="22"/>
                          <w:szCs w:val="22"/>
                          <w:lang w:val="en-GB"/>
                        </w:rPr>
                        <w:t>披露</w:t>
                      </w:r>
                      <w:r>
                        <w:rPr>
                          <w:rStyle w:val="A70"/>
                          <w:rFonts w:cs="Times New Roman"/>
                          <w:sz w:val="22"/>
                          <w:szCs w:val="22"/>
                          <w:lang w:val="en-GB"/>
                        </w:rPr>
                        <w:t>气候相关风险气候相关风险</w:t>
                      </w:r>
                      <w:r w:rsidRPr="00D21316">
                        <w:rPr>
                          <w:rStyle w:val="A70"/>
                          <w:rFonts w:cs="Times New Roman"/>
                          <w:sz w:val="22"/>
                          <w:szCs w:val="22"/>
                          <w:lang w:val="en-GB"/>
                        </w:rPr>
                        <w:t>和机遇对</w:t>
                      </w:r>
                      <w:r>
                        <w:rPr>
                          <w:rStyle w:val="A70"/>
                          <w:rFonts w:cs="Times New Roman"/>
                          <w:sz w:val="22"/>
                          <w:szCs w:val="22"/>
                          <w:lang w:val="en-GB"/>
                        </w:rPr>
                        <w:t>组织机构</w:t>
                      </w:r>
                      <w:r w:rsidRPr="00D21316">
                        <w:rPr>
                          <w:rStyle w:val="A70"/>
                          <w:rFonts w:cs="Times New Roman"/>
                          <w:sz w:val="22"/>
                          <w:szCs w:val="22"/>
                          <w:lang w:val="en-GB"/>
                        </w:rPr>
                        <w:t>的业务、战略和财务规划的实际和潜在影响。</w:t>
                      </w:r>
                    </w:p>
                  </w:txbxContent>
                </v:textbox>
              </v:shape>
            </w:pict>
          </mc:Fallback>
        </mc:AlternateContent>
      </w:r>
      <w:r w:rsidR="0092682D" w:rsidRPr="004E6AE5">
        <w:rPr>
          <w:noProof/>
          <w:kern w:val="0"/>
          <w:sz w:val="22"/>
          <w:szCs w:val="22"/>
        </w:rPr>
        <mc:AlternateContent>
          <mc:Choice Requires="wps">
            <w:drawing>
              <wp:anchor distT="0" distB="0" distL="114300" distR="114300" simplePos="0" relativeHeight="251718656" behindDoc="0" locked="0" layoutInCell="1" allowOverlap="1" wp14:anchorId="09698CB1" wp14:editId="3147273C">
                <wp:simplePos x="0" y="0"/>
                <wp:positionH relativeFrom="column">
                  <wp:posOffset>800100</wp:posOffset>
                </wp:positionH>
                <wp:positionV relativeFrom="paragraph">
                  <wp:posOffset>989965</wp:posOffset>
                </wp:positionV>
                <wp:extent cx="1657350" cy="96202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657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15617" w14:textId="415B132C" w:rsidR="00AA4EE0" w:rsidRPr="00BC77C0" w:rsidRDefault="00AA4EE0" w:rsidP="0092682D">
                            <w:pPr>
                              <w:rPr>
                                <w:color w:val="FFFFFF" w:themeColor="background1"/>
                              </w:rPr>
                            </w:pPr>
                            <w:r w:rsidRPr="00D21316">
                              <w:rPr>
                                <w:rStyle w:val="A7"/>
                                <w:rFonts w:cs="Times New Roman"/>
                                <w:sz w:val="22"/>
                                <w:szCs w:val="22"/>
                                <w:lang w:val="en-GB"/>
                              </w:rPr>
                              <w:t>披露</w:t>
                            </w:r>
                            <w:r>
                              <w:rPr>
                                <w:rStyle w:val="A7"/>
                                <w:rFonts w:cs="Times New Roman"/>
                                <w:sz w:val="22"/>
                                <w:szCs w:val="22"/>
                                <w:lang w:val="en-GB"/>
                              </w:rPr>
                              <w:t>组织机构</w:t>
                            </w:r>
                            <w:r w:rsidRPr="00D21316">
                              <w:rPr>
                                <w:rStyle w:val="A7"/>
                                <w:rFonts w:cs="Times New Roman"/>
                                <w:sz w:val="22"/>
                                <w:szCs w:val="22"/>
                                <w:lang w:val="en-GB"/>
                              </w:rPr>
                              <w:t>与气候</w:t>
                            </w:r>
                            <w:r>
                              <w:rPr>
                                <w:rStyle w:val="A7"/>
                                <w:rFonts w:cs="Times New Roman" w:hint="eastAsia"/>
                                <w:sz w:val="22"/>
                                <w:szCs w:val="22"/>
                                <w:lang w:val="en-GB"/>
                              </w:rPr>
                              <w:t>相关</w:t>
                            </w:r>
                            <w:r w:rsidRPr="00D21316">
                              <w:rPr>
                                <w:rStyle w:val="A7"/>
                                <w:rFonts w:cs="Times New Roman"/>
                                <w:sz w:val="22"/>
                                <w:szCs w:val="22"/>
                                <w:lang w:val="en-GB"/>
                              </w:rPr>
                              <w:t>风险和机遇有关的治理情况。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81" type="#_x0000_t202" style="position:absolute;left:0;text-align:left;margin-left:63pt;margin-top:77.95pt;width:130.5pt;height:7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" filled="f" stroked="f" strokeweight=".5pt">
                <v:textbox>
                  <w:txbxContent>
                    <w:p w14:paraId="0CD15617" w14:textId="415B132C" w:rsidR="00AA4EE0" w:rsidRPr="00BC77C0" w:rsidRDefault="00AA4EE0" w:rsidP="0092682D">
                      <w:pPr>
                        <w:rPr>
                          <w:color w:val="FFFFFF" w:themeColor="background1"/>
                        </w:rPr>
                      </w:pPr>
                      <w:r w:rsidRPr="00D21316">
                        <w:rPr>
                          <w:rStyle w:val="A70"/>
                          <w:rFonts w:cs="Times New Roman"/>
                          <w:sz w:val="22"/>
                          <w:szCs w:val="22"/>
                          <w:lang w:val="en-GB"/>
                        </w:rPr>
                        <w:t>披露</w:t>
                      </w:r>
                      <w:r>
                        <w:rPr>
                          <w:rStyle w:val="A70"/>
                          <w:rFonts w:cs="Times New Roman"/>
                          <w:sz w:val="22"/>
                          <w:szCs w:val="22"/>
                          <w:lang w:val="en-GB"/>
                        </w:rPr>
                        <w:t>组织机构</w:t>
                      </w:r>
                      <w:r w:rsidRPr="00D21316">
                        <w:rPr>
                          <w:rStyle w:val="A70"/>
                          <w:rFonts w:cs="Times New Roman"/>
                          <w:sz w:val="22"/>
                          <w:szCs w:val="22"/>
                          <w:lang w:val="en-GB"/>
                        </w:rPr>
                        <w:t>与气候</w:t>
                      </w:r>
                      <w:r>
                        <w:rPr>
                          <w:rStyle w:val="A70"/>
                          <w:rFonts w:cs="Times New Roman" w:hint="eastAsia"/>
                          <w:sz w:val="22"/>
                          <w:szCs w:val="22"/>
                          <w:lang w:val="en-GB"/>
                        </w:rPr>
                        <w:t>相关</w:t>
                      </w:r>
                      <w:r w:rsidRPr="00D21316">
                        <w:rPr>
                          <w:rStyle w:val="A70"/>
                          <w:rFonts w:cs="Times New Roman"/>
                          <w:sz w:val="22"/>
                          <w:szCs w:val="22"/>
                          <w:lang w:val="en-GB"/>
                        </w:rPr>
                        <w:t>风险和机遇有关的治理情况。</w:t>
                      </w:r>
                    </w:p>
                  </w:txbxContent>
                </v:textbox>
              </v:shape>
            </w:pict>
          </mc:Fallback>
        </mc:AlternateContent>
      </w:r>
      <w:r w:rsidR="00BC77C0" w:rsidRPr="004E6AE5">
        <w:rPr>
          <w:noProof/>
          <w:kern w:val="0"/>
          <w:sz w:val="22"/>
          <w:szCs w:val="22"/>
        </w:rPr>
        <mc:AlternateContent>
          <mc:Choice Requires="wps">
            <w:drawing>
              <wp:anchor distT="0" distB="0" distL="114300" distR="114300" simplePos="0" relativeHeight="251716608" behindDoc="0" locked="0" layoutInCell="1" allowOverlap="1" wp14:anchorId="11B906D6" wp14:editId="0247F1A6">
                <wp:simplePos x="0" y="0"/>
                <wp:positionH relativeFrom="column">
                  <wp:posOffset>6334125</wp:posOffset>
                </wp:positionH>
                <wp:positionV relativeFrom="paragraph">
                  <wp:posOffset>599440</wp:posOffset>
                </wp:positionV>
                <wp:extent cx="1657350" cy="33337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DD21D"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指标和目标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6" o:spid="_x0000_s1082" type="#_x0000_t202" style="position:absolute;left:0;text-align:left;margin-left:498.75pt;margin-top:47.2pt;width:130.5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" filled="f" stroked="f" strokeweight=".5pt">
                <v:textbox>
                  <w:txbxContent>
                    <w:p w14:paraId="1C8DD21D"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指标和目标</w:t>
                      </w:r>
                    </w:p>
                  </w:txbxContent>
                </v:textbox>
              </v:shape>
            </w:pict>
          </mc:Fallback>
        </mc:AlternateContent>
      </w:r>
      <w:r w:rsidR="00BC77C0" w:rsidRPr="004E6AE5">
        <w:rPr>
          <w:noProof/>
          <w:kern w:val="0"/>
          <w:sz w:val="22"/>
          <w:szCs w:val="22"/>
        </w:rPr>
        <mc:AlternateContent>
          <mc:Choice Requires="wps">
            <w:drawing>
              <wp:anchor distT="0" distB="0" distL="114300" distR="114300" simplePos="0" relativeHeight="251714560" behindDoc="0" locked="0" layoutInCell="1" allowOverlap="1" wp14:anchorId="1D0E1FBC" wp14:editId="41E42C24">
                <wp:simplePos x="0" y="0"/>
                <wp:positionH relativeFrom="column">
                  <wp:posOffset>4505325</wp:posOffset>
                </wp:positionH>
                <wp:positionV relativeFrom="paragraph">
                  <wp:posOffset>599440</wp:posOffset>
                </wp:positionV>
                <wp:extent cx="1657350" cy="3333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549CD"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风险管理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83" type="#_x0000_t202" style="position:absolute;left:0;text-align:left;margin-left:354.75pt;margin-top:47.2pt;width:130.5pt;height:2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" filled="f" stroked="f" strokeweight=".5pt">
                <v:textbox>
                  <w:txbxContent>
                    <w:p w14:paraId="479549CD"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风险管理</w:t>
                      </w:r>
                    </w:p>
                  </w:txbxContent>
                </v:textbox>
              </v:shape>
            </w:pict>
          </mc:Fallback>
        </mc:AlternateContent>
      </w:r>
      <w:r w:rsidR="00BC77C0" w:rsidRPr="004E6AE5">
        <w:rPr>
          <w:noProof/>
          <w:kern w:val="0"/>
          <w:sz w:val="22"/>
          <w:szCs w:val="22"/>
        </w:rPr>
        <mc:AlternateContent>
          <mc:Choice Requires="wps">
            <w:drawing>
              <wp:anchor distT="0" distB="0" distL="114300" distR="114300" simplePos="0" relativeHeight="251712512" behindDoc="0" locked="0" layoutInCell="1" allowOverlap="1" wp14:anchorId="697E3E70" wp14:editId="2B2E34F7">
                <wp:simplePos x="0" y="0"/>
                <wp:positionH relativeFrom="column">
                  <wp:posOffset>2667000</wp:posOffset>
                </wp:positionH>
                <wp:positionV relativeFrom="paragraph">
                  <wp:posOffset>589915</wp:posOffset>
                </wp:positionV>
                <wp:extent cx="1657350" cy="33337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CB8CB"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战略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84" type="#_x0000_t202" style="position:absolute;left:0;text-align:left;margin-left:210pt;margin-top:46.45pt;width:130.5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" filled="f" stroked="f" strokeweight=".5pt">
                <v:textbox>
                  <w:txbxContent>
                    <w:p w14:paraId="552CB8CB" w14:textId="77777777" w:rsidR="00AA4EE0" w:rsidRPr="00BC77C0" w:rsidRDefault="00AA4EE0" w:rsidP="00BC77C0">
                      <w:pPr>
                        <w:jc w:val="center"/>
                        <w:rPr>
                          <w:b/>
                          <w:bCs/>
                          <w:color w:val="FFFFFF" w:themeColor="background1"/>
                          <w:sz w:val="22"/>
                          <w:szCs w:val="22"/>
                          <w:lang w:val="en-GB"/>
                        </w:rPr>
                      </w:pPr>
                      <w:r w:rsidRPr="00BC77C0">
                        <w:rPr>
                          <w:b/>
                          <w:bCs/>
                          <w:color w:val="FFFFFF" w:themeColor="background1"/>
                          <w:sz w:val="22"/>
                          <w:szCs w:val="22"/>
                          <w:lang w:val="en-GB"/>
                        </w:rPr>
                        <w:t>战略</w:t>
                      </w:r>
                    </w:p>
                  </w:txbxContent>
                </v:textbox>
              </v:shape>
            </w:pict>
          </mc:Fallback>
        </mc:AlternateContent>
      </w:r>
      <w:r w:rsidR="00BC77C0" w:rsidRPr="004E6AE5">
        <w:rPr>
          <w:noProof/>
          <w:kern w:val="0"/>
          <w:sz w:val="22"/>
          <w:szCs w:val="22"/>
        </w:rPr>
        <mc:AlternateContent>
          <mc:Choice Requires="wps">
            <w:drawing>
              <wp:anchor distT="0" distB="0" distL="114300" distR="114300" simplePos="0" relativeHeight="251710464" behindDoc="0" locked="0" layoutInCell="1" allowOverlap="1" wp14:anchorId="26B2BF40" wp14:editId="325FB3B9">
                <wp:simplePos x="0" y="0"/>
                <wp:positionH relativeFrom="column">
                  <wp:posOffset>800100</wp:posOffset>
                </wp:positionH>
                <wp:positionV relativeFrom="paragraph">
                  <wp:posOffset>589915</wp:posOffset>
                </wp:positionV>
                <wp:extent cx="1657350" cy="33337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657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23ABA" w14:textId="77777777" w:rsidR="00AA4EE0" w:rsidRPr="00BC77C0" w:rsidRDefault="00AA4EE0" w:rsidP="00BC77C0">
                            <w:pPr>
                              <w:jc w:val="center"/>
                              <w:rPr>
                                <w:color w:val="FFFFFF" w:themeColor="background1"/>
                              </w:rPr>
                            </w:pPr>
                            <w:r w:rsidRPr="00BC77C0">
                              <w:rPr>
                                <w:b/>
                                <w:bCs/>
                                <w:color w:val="FFFFFF" w:themeColor="background1"/>
                                <w:sz w:val="22"/>
                                <w:szCs w:val="22"/>
                                <w:lang w:val="en-GB"/>
                              </w:rPr>
                              <w:t>治理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85" type="#_x0000_t202" style="position:absolute;left:0;text-align:left;margin-left:63pt;margin-top:46.45pt;width:130.5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" filled="f" stroked="f" strokeweight=".5pt">
                <v:textbox>
                  <w:txbxContent>
                    <w:p w14:paraId="11923ABA" w14:textId="77777777" w:rsidR="00AA4EE0" w:rsidRPr="00BC77C0" w:rsidRDefault="00AA4EE0" w:rsidP="00BC77C0">
                      <w:pPr>
                        <w:jc w:val="center"/>
                        <w:rPr>
                          <w:color w:val="FFFFFF" w:themeColor="background1"/>
                        </w:rPr>
                      </w:pPr>
                      <w:r w:rsidRPr="00BC77C0">
                        <w:rPr>
                          <w:b/>
                          <w:bCs/>
                          <w:color w:val="FFFFFF" w:themeColor="background1"/>
                          <w:sz w:val="22"/>
                          <w:szCs w:val="22"/>
                          <w:lang w:val="en-GB"/>
                        </w:rPr>
                        <w:t>治理</w:t>
                      </w:r>
                    </w:p>
                  </w:txbxContent>
                </v:textbox>
              </v:shape>
            </w:pict>
          </mc:Fallback>
        </mc:AlternateContent>
      </w:r>
      <w:r w:rsidR="00BC77C0" w:rsidRPr="004E6AE5">
        <w:rPr>
          <w:noProof/>
          <w:kern w:val="0"/>
          <w:sz w:val="22"/>
          <w:szCs w:val="22"/>
        </w:rPr>
        <mc:AlternateContent>
          <mc:Choice Requires="wps">
            <w:drawing>
              <wp:anchor distT="0" distB="0" distL="114300" distR="114300" simplePos="0" relativeHeight="251708416" behindDoc="0" locked="0" layoutInCell="1" allowOverlap="1" wp14:anchorId="1C7E7FE6" wp14:editId="3BFD5D2B">
                <wp:simplePos x="0" y="0"/>
                <wp:positionH relativeFrom="column">
                  <wp:posOffset>723900</wp:posOffset>
                </wp:positionH>
                <wp:positionV relativeFrom="paragraph">
                  <wp:posOffset>27940</wp:posOffset>
                </wp:positionV>
                <wp:extent cx="4800600" cy="52387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80060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D86D1" w14:textId="5DFB5BE5" w:rsidR="00AA4EE0" w:rsidRPr="00D21316" w:rsidRDefault="00AA4EE0" w:rsidP="00BC77C0">
                            <w:pPr>
                              <w:pStyle w:val="Pa21"/>
                              <w:spacing w:line="276" w:lineRule="auto"/>
                              <w:jc w:val="both"/>
                              <w:rPr>
                                <w:rFonts w:ascii="Times New Roman" w:eastAsia="SimSun" w:cs="Times New Roman"/>
                                <w:sz w:val="22"/>
                                <w:szCs w:val="22"/>
                              </w:rPr>
                            </w:pPr>
                            <w:r w:rsidRPr="00D21316">
                              <w:rPr>
                                <w:rFonts w:ascii="Times New Roman" w:eastAsia="SimSun" w:cs="Times New Roman"/>
                                <w:sz w:val="22"/>
                                <w:szCs w:val="22"/>
                              </w:rPr>
                              <w:t>图</w:t>
                            </w:r>
                            <w:r>
                              <w:rPr>
                                <w:rFonts w:ascii="Times New Roman" w:eastAsia="SimSun" w:cs="Times New Roman"/>
                                <w:sz w:val="22"/>
                                <w:szCs w:val="22"/>
                              </w:rPr>
                              <w:t>4</w:t>
                            </w:r>
                          </w:p>
                          <w:p w14:paraId="69E9A34A" w14:textId="77777777" w:rsidR="00AA4EE0" w:rsidRDefault="00AA4EE0" w:rsidP="00BC77C0">
                            <w:r w:rsidRPr="00D21316">
                              <w:rPr>
                                <w:b/>
                                <w:bCs/>
                                <w:sz w:val="22"/>
                                <w:szCs w:val="22"/>
                              </w:rPr>
                              <w:t>建议和相关建议的信息披露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 o:spid="_x0000_s1086" type="#_x0000_t202" style="position:absolute;left:0;text-align:left;margin-left:57pt;margin-top:2.2pt;width:378pt;height:41.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" filled="f" stroked="f" strokeweight=".5pt">
                <v:textbox>
                  <w:txbxContent>
                    <w:p w14:paraId="08BD86D1" w14:textId="5DFB5BE5" w:rsidR="00AA4EE0" w:rsidRPr="00D21316" w:rsidRDefault="00AA4EE0" w:rsidP="00BC77C0">
                      <w:pPr>
                        <w:pStyle w:val="Pa21"/>
                        <w:spacing w:line="276" w:lineRule="auto"/>
                        <w:jc w:val="both"/>
                        <w:rPr>
                          <w:rFonts w:ascii="Times New Roman" w:eastAsia="宋体" w:cs="Times New Roman"/>
                          <w:sz w:val="22"/>
                          <w:szCs w:val="22"/>
                        </w:rPr>
                      </w:pPr>
                      <w:r w:rsidRPr="00D21316">
                        <w:rPr>
                          <w:rFonts w:ascii="Times New Roman" w:eastAsia="宋体" w:cs="Times New Roman"/>
                          <w:sz w:val="22"/>
                          <w:szCs w:val="22"/>
                        </w:rPr>
                        <w:t>图</w:t>
                      </w:r>
                      <w:r>
                        <w:rPr>
                          <w:rFonts w:ascii="Times New Roman" w:eastAsia="宋体" w:cs="Times New Roman"/>
                          <w:sz w:val="22"/>
                          <w:szCs w:val="22"/>
                        </w:rPr>
                        <w:t>4</w:t>
                      </w:r>
                    </w:p>
                    <w:p w14:paraId="69E9A34A" w14:textId="77777777" w:rsidR="00AA4EE0" w:rsidRDefault="00AA4EE0" w:rsidP="00BC77C0">
                      <w:r w:rsidRPr="00D21316">
                        <w:rPr>
                          <w:b/>
                          <w:bCs/>
                          <w:sz w:val="22"/>
                          <w:szCs w:val="22"/>
                        </w:rPr>
                        <w:t>建议和相关建议的信息披露</w:t>
                      </w:r>
                    </w:p>
                  </w:txbxContent>
                </v:textbox>
              </v:shape>
            </w:pict>
          </mc:Fallback>
        </mc:AlternateContent>
      </w:r>
      <w:r w:rsidR="00BC77C0" w:rsidRPr="004E6AE5">
        <w:rPr>
          <w:noProof/>
          <w:kern w:val="0"/>
          <w:sz w:val="22"/>
          <w:szCs w:val="22"/>
        </w:rPr>
        <w:drawing>
          <wp:inline distT="0" distB="0" distL="0" distR="0" wp14:anchorId="01EC0075" wp14:editId="55DA4711">
            <wp:extent cx="7620000" cy="5350213"/>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5350213"/>
                    </a:xfrm>
                    <a:prstGeom prst="rect">
                      <a:avLst/>
                    </a:prstGeom>
                    <a:noFill/>
                    <a:ln>
                      <a:noFill/>
                    </a:ln>
                  </pic:spPr>
                </pic:pic>
              </a:graphicData>
            </a:graphic>
          </wp:inline>
        </w:drawing>
      </w:r>
      <w:r w:rsidR="00D21316" w:rsidRPr="004E6AE5">
        <w:rPr>
          <w:sz w:val="22"/>
          <w:szCs w:val="22"/>
        </w:rPr>
        <w:br w:type="page"/>
      </w:r>
    </w:p>
    <w:p w14:paraId="621979B4" w14:textId="6011666C" w:rsidR="00035A69" w:rsidRDefault="00D21316" w:rsidP="0092264E">
      <w:pPr>
        <w:pStyle w:val="Default"/>
        <w:spacing w:afterLines="50" w:after="156" w:line="276" w:lineRule="auto"/>
        <w:jc w:val="both"/>
        <w:rPr>
          <w:rFonts w:ascii="Times New Roman" w:eastAsia="SimSun" w:cs="Times New Roman"/>
          <w:sz w:val="22"/>
          <w:szCs w:val="22"/>
        </w:rPr>
      </w:pPr>
      <w:r w:rsidRPr="00AA6F99">
        <w:rPr>
          <w:rFonts w:ascii="Times New Roman" w:eastAsia="SimSun" w:cs="Times New Roman"/>
          <w:color w:val="4BACC6" w:themeColor="accent5"/>
          <w:sz w:val="22"/>
          <w:szCs w:val="22"/>
        </w:rPr>
        <w:lastRenderedPageBreak/>
        <w:t>图</w:t>
      </w:r>
      <w:r w:rsidRPr="00AA6F99">
        <w:rPr>
          <w:rFonts w:ascii="Times New Roman" w:eastAsia="SimSun" w:cs="Times New Roman"/>
          <w:color w:val="4BACC6" w:themeColor="accent5"/>
          <w:sz w:val="22"/>
          <w:szCs w:val="22"/>
        </w:rPr>
        <w:t>5</w:t>
      </w:r>
      <w:r w:rsidR="007E50DF" w:rsidRPr="004E7860">
        <w:rPr>
          <w:rFonts w:ascii="Times New Roman" w:eastAsia="SimSun" w:cs="Times New Roman" w:hint="eastAsia"/>
          <w:sz w:val="22"/>
          <w:szCs w:val="22"/>
        </w:rPr>
        <w:t>列举</w:t>
      </w:r>
      <w:r w:rsidRPr="007E50DF">
        <w:rPr>
          <w:rFonts w:ascii="Times New Roman" w:eastAsia="SimSun" w:cs="Times New Roman"/>
          <w:sz w:val="22"/>
          <w:szCs w:val="22"/>
        </w:rPr>
        <w:t>了</w:t>
      </w:r>
      <w:r w:rsidR="007E50DF">
        <w:rPr>
          <w:rFonts w:ascii="Times New Roman" w:eastAsia="SimSun" w:cs="Times New Roman" w:hint="eastAsia"/>
          <w:sz w:val="22"/>
          <w:szCs w:val="22"/>
        </w:rPr>
        <w:t>已</w:t>
      </w:r>
      <w:r w:rsidRPr="00035A69">
        <w:rPr>
          <w:rFonts w:ascii="Times New Roman" w:eastAsia="SimSun" w:cs="Times New Roman"/>
          <w:sz w:val="22"/>
          <w:szCs w:val="22"/>
        </w:rPr>
        <w:t>制定补充指导意见</w:t>
      </w:r>
      <w:r w:rsidR="007E50DF">
        <w:rPr>
          <w:rFonts w:ascii="Times New Roman" w:eastAsia="SimSun" w:cs="Times New Roman"/>
          <w:sz w:val="22"/>
          <w:szCs w:val="22"/>
        </w:rPr>
        <w:t>的</w:t>
      </w:r>
      <w:r w:rsidR="007E50DF" w:rsidRPr="00035A69">
        <w:rPr>
          <w:rFonts w:ascii="Times New Roman" w:eastAsia="SimSun" w:cs="Times New Roman"/>
          <w:sz w:val="22"/>
          <w:szCs w:val="22"/>
        </w:rPr>
        <w:t>金融</w:t>
      </w:r>
      <w:r w:rsidR="007E50DF">
        <w:rPr>
          <w:rFonts w:ascii="Times New Roman" w:eastAsia="SimSun" w:cs="Times New Roman"/>
          <w:sz w:val="22"/>
          <w:szCs w:val="22"/>
        </w:rPr>
        <w:t>部门</w:t>
      </w:r>
      <w:r w:rsidR="007E50DF" w:rsidRPr="00035A69">
        <w:rPr>
          <w:rFonts w:ascii="Times New Roman" w:eastAsia="SimSun" w:cs="Times New Roman"/>
          <w:sz w:val="22"/>
          <w:szCs w:val="22"/>
        </w:rPr>
        <w:t>和非金融</w:t>
      </w:r>
      <w:r w:rsidR="007E50DF">
        <w:rPr>
          <w:rFonts w:ascii="Times New Roman" w:eastAsia="SimSun" w:cs="Times New Roman" w:hint="eastAsia"/>
          <w:sz w:val="22"/>
          <w:szCs w:val="22"/>
        </w:rPr>
        <w:t>群体以及相关</w:t>
      </w:r>
      <w:r w:rsidRPr="00035A69">
        <w:rPr>
          <w:rFonts w:ascii="Times New Roman" w:eastAsia="SimSun" w:cs="Times New Roman"/>
          <w:sz w:val="22"/>
          <w:szCs w:val="22"/>
        </w:rPr>
        <w:t>建议（治理、</w:t>
      </w:r>
      <w:r w:rsidR="00E124DA" w:rsidRPr="00035A69">
        <w:rPr>
          <w:rFonts w:ascii="Times New Roman" w:eastAsia="SimSun" w:cs="Times New Roman"/>
          <w:sz w:val="22"/>
          <w:szCs w:val="22"/>
        </w:rPr>
        <w:t>战略</w:t>
      </w:r>
      <w:r w:rsidR="004F36FA" w:rsidRPr="00035A69">
        <w:rPr>
          <w:rFonts w:ascii="Times New Roman" w:eastAsia="SimSun" w:cs="Times New Roman"/>
          <w:sz w:val="22"/>
          <w:szCs w:val="22"/>
        </w:rPr>
        <w:t>、风险管理、指标和目标</w:t>
      </w:r>
      <w:r w:rsidRPr="00035A69">
        <w:rPr>
          <w:rFonts w:ascii="Times New Roman" w:eastAsia="SimSun" w:cs="Times New Roman"/>
          <w:sz w:val="22"/>
          <w:szCs w:val="22"/>
        </w:rPr>
        <w:t>）和</w:t>
      </w:r>
      <w:r w:rsidR="00BC5C01" w:rsidRPr="00035A69">
        <w:rPr>
          <w:rFonts w:ascii="Times New Roman" w:eastAsia="SimSun" w:cs="Times New Roman"/>
          <w:sz w:val="22"/>
          <w:szCs w:val="22"/>
        </w:rPr>
        <w:t>建议的信息披露</w:t>
      </w:r>
      <w:r w:rsidRPr="00035A69">
        <w:rPr>
          <w:rFonts w:ascii="Times New Roman" w:eastAsia="SimSun" w:cs="Times New Roman"/>
          <w:sz w:val="22"/>
          <w:szCs w:val="22"/>
        </w:rPr>
        <w:t>（</w:t>
      </w:r>
      <w:r w:rsidRPr="00035A69">
        <w:rPr>
          <w:rFonts w:ascii="Times New Roman" w:eastAsia="SimSun" w:cs="Times New Roman"/>
          <w:sz w:val="22"/>
          <w:szCs w:val="22"/>
        </w:rPr>
        <w:t>a</w:t>
      </w:r>
      <w:r w:rsidRPr="00035A69">
        <w:rPr>
          <w:rFonts w:ascii="Times New Roman" w:eastAsia="SimSun" w:cs="Times New Roman"/>
          <w:sz w:val="22"/>
          <w:szCs w:val="22"/>
        </w:rPr>
        <w:t>、</w:t>
      </w:r>
      <w:r w:rsidRPr="00035A69">
        <w:rPr>
          <w:rFonts w:ascii="Times New Roman" w:eastAsia="SimSun" w:cs="Times New Roman"/>
          <w:sz w:val="22"/>
          <w:szCs w:val="22"/>
        </w:rPr>
        <w:t>b</w:t>
      </w:r>
      <w:r w:rsidRPr="00035A69">
        <w:rPr>
          <w:rFonts w:ascii="Times New Roman" w:eastAsia="SimSun" w:cs="Times New Roman"/>
          <w:sz w:val="22"/>
          <w:szCs w:val="22"/>
        </w:rPr>
        <w:t>、</w:t>
      </w:r>
      <w:r w:rsidRPr="00035A69">
        <w:rPr>
          <w:rFonts w:ascii="Times New Roman" w:eastAsia="SimSun" w:cs="Times New Roman"/>
          <w:sz w:val="22"/>
          <w:szCs w:val="22"/>
        </w:rPr>
        <w:t>c</w:t>
      </w:r>
      <w:r w:rsidRPr="00035A69">
        <w:rPr>
          <w:rFonts w:ascii="Times New Roman" w:eastAsia="SimSun" w:cs="Times New Roman"/>
          <w:sz w:val="22"/>
          <w:szCs w:val="22"/>
        </w:rPr>
        <w:t>项）。</w:t>
      </w:r>
    </w:p>
    <w:p w14:paraId="7F9B78AE" w14:textId="402BBD94" w:rsidR="0092264E" w:rsidRPr="00035A69" w:rsidRDefault="0092264E" w:rsidP="00035A69">
      <w:pPr>
        <w:pStyle w:val="Default"/>
        <w:numPr>
          <w:ilvl w:val="0"/>
          <w:numId w:val="27"/>
        </w:numPr>
        <w:spacing w:afterLines="50" w:after="156" w:line="276" w:lineRule="auto"/>
        <w:jc w:val="both"/>
        <w:rPr>
          <w:rFonts w:ascii="Times New Roman" w:eastAsia="SimSun" w:cs="Times New Roman"/>
          <w:b/>
          <w:sz w:val="22"/>
          <w:szCs w:val="22"/>
        </w:rPr>
      </w:pPr>
      <w:r w:rsidRPr="00035A69">
        <w:rPr>
          <w:rFonts w:ascii="Times New Roman" w:eastAsia="SimSun" w:cs="Times New Roman"/>
          <w:b/>
          <w:sz w:val="22"/>
          <w:szCs w:val="22"/>
        </w:rPr>
        <w:t>金融部门</w:t>
      </w:r>
    </w:p>
    <w:p w14:paraId="0A719F81" w14:textId="638CED16" w:rsidR="0092264E" w:rsidRPr="00035A69" w:rsidRDefault="0092264E" w:rsidP="0092264E">
      <w:pPr>
        <w:pStyle w:val="Default"/>
        <w:spacing w:afterLines="50" w:after="156" w:line="276" w:lineRule="auto"/>
        <w:jc w:val="both"/>
        <w:rPr>
          <w:rFonts w:ascii="Times New Roman" w:eastAsia="SimSun" w:cs="Times New Roman"/>
          <w:sz w:val="22"/>
          <w:szCs w:val="22"/>
        </w:rPr>
      </w:pPr>
      <w:r w:rsidRPr="00035A69">
        <w:rPr>
          <w:rFonts w:ascii="Times New Roman" w:eastAsia="SimSun" w:cs="Times New Roman"/>
          <w:sz w:val="22"/>
          <w:szCs w:val="22"/>
        </w:rPr>
        <w:t>工作组为金融部门制定了补充指导意见，并主要根据经营活动划分为四个主要行业类别，分别是银行（贷款），保险公司（承保），资产管理人（资产管理）和资产所有人</w:t>
      </w:r>
      <w:r w:rsidR="007D7471" w:rsidRPr="00035A69">
        <w:rPr>
          <w:rFonts w:ascii="Times New Roman" w:eastAsia="SimSun" w:cs="Times New Roman"/>
          <w:sz w:val="22"/>
          <w:szCs w:val="22"/>
        </w:rPr>
        <w:t>（投资</w:t>
      </w:r>
      <w:r w:rsidR="007D7471">
        <w:rPr>
          <w:rFonts w:ascii="Times New Roman" w:eastAsia="SimSun" w:cs="Times New Roman" w:hint="eastAsia"/>
          <w:sz w:val="22"/>
          <w:szCs w:val="22"/>
        </w:rPr>
        <w:t>，</w:t>
      </w:r>
      <w:r w:rsidRPr="00035A69">
        <w:rPr>
          <w:rFonts w:ascii="Times New Roman" w:eastAsia="SimSun" w:cs="Times New Roman"/>
          <w:sz w:val="22"/>
          <w:szCs w:val="22"/>
        </w:rPr>
        <w:t>包括公共部门和私人部门的退休金计划、养老金及基金会）。</w:t>
      </w:r>
      <w:r w:rsidRPr="00035A69">
        <w:rPr>
          <w:rStyle w:val="FootnoteReference"/>
          <w:rFonts w:ascii="Times New Roman" w:eastAsia="SimSun" w:cs="Times New Roman"/>
          <w:sz w:val="22"/>
          <w:szCs w:val="22"/>
        </w:rPr>
        <w:footnoteReference w:id="34"/>
      </w:r>
      <w:r w:rsidRPr="00035A69">
        <w:rPr>
          <w:rFonts w:ascii="Times New Roman" w:eastAsia="SimSun" w:cs="Times New Roman"/>
          <w:sz w:val="22"/>
          <w:szCs w:val="22"/>
        </w:rPr>
        <w:t>工作组认为金融部门的信息披露有助于对气候相关风险和机遇的早期评估，可以改善气候相关风险定价并导致更明智的资本配置决策。</w:t>
      </w:r>
    </w:p>
    <w:p w14:paraId="4400C7BE" w14:textId="30705DDA" w:rsidR="0092264E" w:rsidRPr="00035A69" w:rsidRDefault="0092264E" w:rsidP="00035A69">
      <w:pPr>
        <w:pStyle w:val="Default"/>
        <w:numPr>
          <w:ilvl w:val="0"/>
          <w:numId w:val="27"/>
        </w:numPr>
        <w:spacing w:afterLines="50" w:after="156" w:line="276" w:lineRule="auto"/>
        <w:jc w:val="both"/>
        <w:rPr>
          <w:rFonts w:ascii="Times New Roman" w:eastAsia="SimSun" w:cs="Times New Roman"/>
          <w:b/>
          <w:sz w:val="22"/>
          <w:szCs w:val="22"/>
        </w:rPr>
      </w:pPr>
      <w:r w:rsidRPr="00035A69">
        <w:rPr>
          <w:rFonts w:ascii="Times New Roman" w:eastAsia="SimSun" w:cs="Times New Roman"/>
          <w:b/>
          <w:sz w:val="22"/>
          <w:szCs w:val="22"/>
        </w:rPr>
        <w:t>非金融</w:t>
      </w:r>
      <w:r w:rsidR="007D7471">
        <w:rPr>
          <w:rFonts w:ascii="Times New Roman" w:eastAsia="SimSun" w:cs="Times New Roman" w:hint="eastAsia"/>
          <w:b/>
          <w:sz w:val="22"/>
          <w:szCs w:val="22"/>
        </w:rPr>
        <w:t>群体</w:t>
      </w:r>
    </w:p>
    <w:p w14:paraId="5CC8C8DA" w14:textId="25D1BC05" w:rsidR="0092264E" w:rsidRPr="00035A69" w:rsidRDefault="0092264E" w:rsidP="0092264E">
      <w:pPr>
        <w:pStyle w:val="Default"/>
        <w:spacing w:afterLines="50" w:after="156" w:line="276" w:lineRule="auto"/>
        <w:jc w:val="both"/>
        <w:rPr>
          <w:rFonts w:ascii="Times New Roman" w:eastAsia="SimSun" w:cs="Times New Roman"/>
          <w:sz w:val="22"/>
          <w:szCs w:val="22"/>
        </w:rPr>
      </w:pPr>
      <w:r w:rsidRPr="00035A69">
        <w:rPr>
          <w:rFonts w:ascii="Times New Roman" w:eastAsia="SimSun" w:cs="Times New Roman"/>
          <w:sz w:val="22"/>
          <w:szCs w:val="22"/>
        </w:rPr>
        <w:t>工作组为非金融行业制定了补充指导意见，该部门</w:t>
      </w:r>
      <w:r w:rsidR="007C0A41" w:rsidRPr="00035A69">
        <w:rPr>
          <w:rFonts w:ascii="Times New Roman" w:eastAsia="SimSun" w:cs="Times New Roman"/>
          <w:sz w:val="22"/>
          <w:szCs w:val="22"/>
        </w:rPr>
        <w:t>在</w:t>
      </w:r>
      <w:r w:rsidRPr="00035A69">
        <w:rPr>
          <w:rFonts w:ascii="Times New Roman" w:eastAsia="SimSun" w:cs="Times New Roman"/>
          <w:sz w:val="22"/>
          <w:szCs w:val="22"/>
        </w:rPr>
        <w:t>温室气体排放、能耗和用水量</w:t>
      </w:r>
      <w:r w:rsidR="007C0A41" w:rsidRPr="00035A69">
        <w:rPr>
          <w:rFonts w:ascii="Times New Roman" w:eastAsia="SimSun" w:cs="Times New Roman"/>
          <w:sz w:val="22"/>
          <w:szCs w:val="22"/>
        </w:rPr>
        <w:t>中占据的比例最大</w:t>
      </w:r>
      <w:r w:rsidRPr="00035A69">
        <w:rPr>
          <w:rFonts w:ascii="Times New Roman" w:eastAsia="SimSun" w:cs="Times New Roman"/>
          <w:sz w:val="22"/>
          <w:szCs w:val="22"/>
        </w:rPr>
        <w:t>。根据气候相关风险的相似性，这些行业被分为</w:t>
      </w:r>
      <w:r w:rsidR="007D7471">
        <w:rPr>
          <w:rFonts w:ascii="Times New Roman" w:eastAsia="SimSun" w:cs="Times New Roman" w:hint="eastAsia"/>
          <w:sz w:val="22"/>
          <w:szCs w:val="22"/>
        </w:rPr>
        <w:t>四个</w:t>
      </w:r>
      <w:r w:rsidR="007D7471">
        <w:rPr>
          <w:rFonts w:ascii="Times New Roman" w:eastAsia="SimSun" w:cs="Times New Roman"/>
          <w:sz w:val="22"/>
          <w:szCs w:val="22"/>
        </w:rPr>
        <w:t>群体</w:t>
      </w:r>
      <w:r w:rsidRPr="00035A69">
        <w:rPr>
          <w:rFonts w:ascii="Times New Roman" w:eastAsia="SimSun" w:cs="Times New Roman"/>
          <w:sz w:val="22"/>
          <w:szCs w:val="22"/>
        </w:rPr>
        <w:t>（即，非金融</w:t>
      </w:r>
      <w:r w:rsidR="007D7471">
        <w:rPr>
          <w:rFonts w:ascii="Times New Roman" w:eastAsia="SimSun" w:cs="Times New Roman"/>
          <w:sz w:val="22"/>
          <w:szCs w:val="22"/>
        </w:rPr>
        <w:t>群体</w:t>
      </w:r>
      <w:r w:rsidRPr="00035A69">
        <w:rPr>
          <w:rFonts w:ascii="Times New Roman" w:eastAsia="SimSun" w:cs="Times New Roman"/>
          <w:sz w:val="22"/>
          <w:szCs w:val="22"/>
        </w:rPr>
        <w:t>）：能源；材料和建筑；交通运输；以及农业、食品和林产品，具体见</w:t>
      </w:r>
      <w:r w:rsidRPr="00035A69">
        <w:rPr>
          <w:rFonts w:ascii="Times New Roman" w:eastAsia="SimSun" w:cs="Times New Roman"/>
          <w:color w:val="0070C0"/>
          <w:sz w:val="22"/>
          <w:szCs w:val="22"/>
        </w:rPr>
        <w:t>文本框</w:t>
      </w:r>
      <w:r w:rsidRPr="00035A69">
        <w:rPr>
          <w:rFonts w:ascii="Times New Roman" w:eastAsia="SimSun" w:cs="Times New Roman"/>
          <w:color w:val="0070C0"/>
          <w:sz w:val="22"/>
          <w:szCs w:val="22"/>
        </w:rPr>
        <w:t>2</w:t>
      </w:r>
      <w:r w:rsidRPr="00035A69">
        <w:rPr>
          <w:rFonts w:ascii="Times New Roman" w:eastAsia="SimSun" w:cs="Times New Roman"/>
          <w:sz w:val="22"/>
          <w:szCs w:val="22"/>
        </w:rPr>
        <w:t>（第</w:t>
      </w:r>
      <w:r w:rsidRPr="00035A69">
        <w:rPr>
          <w:rFonts w:ascii="Times New Roman" w:eastAsia="SimSun" w:cs="Times New Roman"/>
          <w:sz w:val="22"/>
          <w:szCs w:val="22"/>
        </w:rPr>
        <w:t>16</w:t>
      </w:r>
      <w:r w:rsidRPr="00035A69">
        <w:rPr>
          <w:rFonts w:ascii="Times New Roman" w:eastAsia="SimSun" w:cs="Times New Roman"/>
          <w:sz w:val="22"/>
          <w:szCs w:val="22"/>
        </w:rPr>
        <w:t>页）。尽管本补充指导意见</w:t>
      </w:r>
      <w:r w:rsidR="007D7471">
        <w:rPr>
          <w:rFonts w:ascii="Times New Roman" w:eastAsia="SimSun" w:cs="Times New Roman" w:hint="eastAsia"/>
          <w:sz w:val="22"/>
          <w:szCs w:val="22"/>
        </w:rPr>
        <w:t>主要针对</w:t>
      </w:r>
      <w:r w:rsidRPr="00035A69">
        <w:rPr>
          <w:rFonts w:ascii="Times New Roman" w:eastAsia="SimSun" w:cs="Times New Roman"/>
          <w:sz w:val="22"/>
          <w:szCs w:val="22"/>
        </w:rPr>
        <w:t>非金融</w:t>
      </w:r>
      <w:r w:rsidR="0097287E" w:rsidRPr="00035A69">
        <w:rPr>
          <w:rFonts w:ascii="Times New Roman" w:eastAsia="SimSun" w:cs="Times New Roman"/>
          <w:sz w:val="22"/>
          <w:szCs w:val="22"/>
        </w:rPr>
        <w:t>行业</w:t>
      </w:r>
      <w:r w:rsidRPr="00035A69">
        <w:rPr>
          <w:rFonts w:ascii="Times New Roman" w:eastAsia="SimSun" w:cs="Times New Roman"/>
          <w:sz w:val="22"/>
          <w:szCs w:val="22"/>
        </w:rPr>
        <w:t>的</w:t>
      </w:r>
      <w:proofErr w:type="gramStart"/>
      <w:r w:rsidRPr="00035A69">
        <w:rPr>
          <w:rFonts w:ascii="Times New Roman" w:eastAsia="SimSun" w:cs="Times New Roman"/>
          <w:sz w:val="22"/>
          <w:szCs w:val="22"/>
        </w:rPr>
        <w:t>一</w:t>
      </w:r>
      <w:proofErr w:type="gramEnd"/>
      <w:r w:rsidRPr="00035A69">
        <w:rPr>
          <w:rFonts w:ascii="Times New Roman" w:eastAsia="SimSun" w:cs="Times New Roman"/>
          <w:sz w:val="22"/>
          <w:szCs w:val="22"/>
        </w:rPr>
        <w:t>个子类别，从事类似业务活动的其他行业的</w:t>
      </w:r>
      <w:r w:rsidR="00BE3A2A">
        <w:rPr>
          <w:rFonts w:ascii="Times New Roman" w:eastAsia="SimSun" w:cs="Times New Roman"/>
          <w:sz w:val="22"/>
          <w:szCs w:val="22"/>
        </w:rPr>
        <w:t>组织机构</w:t>
      </w:r>
      <w:r w:rsidRPr="00035A69">
        <w:rPr>
          <w:rFonts w:ascii="Times New Roman" w:eastAsia="SimSun" w:cs="Times New Roman"/>
          <w:sz w:val="22"/>
          <w:szCs w:val="22"/>
        </w:rPr>
        <w:t>可能也希望</w:t>
      </w:r>
      <w:r w:rsidR="0085516A" w:rsidRPr="00035A69">
        <w:rPr>
          <w:rFonts w:ascii="Times New Roman" w:eastAsia="SimSun" w:cs="Times New Roman"/>
          <w:sz w:val="22"/>
          <w:szCs w:val="22"/>
        </w:rPr>
        <w:t>思考和探讨补</w:t>
      </w:r>
      <w:r w:rsidR="00376430">
        <w:rPr>
          <w:rFonts w:ascii="Times New Roman" w:eastAsia="SimSun" w:cs="Times New Roman" w:hint="eastAsia"/>
          <w:sz w:val="22"/>
          <w:szCs w:val="22"/>
        </w:rPr>
        <w:t>充</w:t>
      </w:r>
      <w:r w:rsidR="0085516A" w:rsidRPr="00035A69">
        <w:rPr>
          <w:rFonts w:ascii="Times New Roman" w:eastAsia="SimSun" w:cs="Times New Roman"/>
          <w:sz w:val="22"/>
          <w:szCs w:val="22"/>
        </w:rPr>
        <w:t>指导意见中描述的这些</w:t>
      </w:r>
      <w:r w:rsidRPr="00035A69">
        <w:rPr>
          <w:rFonts w:ascii="Times New Roman" w:eastAsia="SimSun" w:cs="Times New Roman"/>
          <w:sz w:val="22"/>
          <w:szCs w:val="22"/>
        </w:rPr>
        <w:t>问题和话题。</w:t>
      </w:r>
    </w:p>
    <w:p w14:paraId="6981E242" w14:textId="0290BF77" w:rsidR="007470D8" w:rsidRPr="00035A69" w:rsidRDefault="00221333" w:rsidP="005C04BA">
      <w:pPr>
        <w:pStyle w:val="Default"/>
        <w:spacing w:afterLines="50" w:after="156" w:line="276" w:lineRule="auto"/>
        <w:jc w:val="both"/>
        <w:rPr>
          <w:rFonts w:ascii="Times New Roman" w:eastAsia="SimSun" w:cs="Times New Roman"/>
          <w:sz w:val="22"/>
          <w:szCs w:val="22"/>
        </w:rPr>
      </w:pPr>
      <w:r w:rsidRPr="00035A69">
        <w:rPr>
          <w:rFonts w:ascii="Times New Roman" w:eastAsia="SimSun" w:cs="Times New Roman"/>
          <w:sz w:val="22"/>
          <w:szCs w:val="22"/>
        </w:rPr>
        <w:t>图</w:t>
      </w:r>
      <w:r w:rsidRPr="00035A69">
        <w:rPr>
          <w:rFonts w:ascii="Times New Roman" w:eastAsia="SimSun" w:cs="Times New Roman"/>
          <w:sz w:val="22"/>
          <w:szCs w:val="22"/>
        </w:rPr>
        <w:t>5</w:t>
      </w:r>
    </w:p>
    <w:p w14:paraId="5EFA930E" w14:textId="0DD0DD5A" w:rsidR="00977C26" w:rsidRDefault="00035A69" w:rsidP="00D21316">
      <w:pPr>
        <w:pStyle w:val="Default"/>
        <w:spacing w:afterLines="50" w:after="156" w:line="276" w:lineRule="auto"/>
        <w:jc w:val="both"/>
        <w:rPr>
          <w:rFonts w:ascii="Times New Roman" w:eastAsia="SimSun" w:cs="Times New Roman"/>
          <w:b/>
          <w:sz w:val="22"/>
          <w:szCs w:val="22"/>
        </w:rPr>
      </w:pPr>
      <w:r w:rsidRPr="00035A69">
        <w:rPr>
          <w:rFonts w:ascii="Times New Roman" w:eastAsia="SimSun" w:cs="Times New Roman"/>
          <w:b/>
          <w:sz w:val="22"/>
          <w:szCs w:val="22"/>
        </w:rPr>
        <w:t>对金融和非金融部门的补充指导意见</w:t>
      </w:r>
    </w:p>
    <w:p w14:paraId="20C86C49" w14:textId="686A19E5" w:rsidR="00977C26" w:rsidRDefault="00916D04" w:rsidP="00D21316">
      <w:pPr>
        <w:pStyle w:val="Default"/>
        <w:spacing w:afterLines="50" w:after="156" w:line="276" w:lineRule="auto"/>
        <w:jc w:val="both"/>
        <w:rPr>
          <w:rFonts w:ascii="Times New Roman" w:eastAsia="SimSun" w:cs="Times New Roman"/>
          <w:b/>
          <w:sz w:val="22"/>
          <w:szCs w:val="22"/>
        </w:rPr>
      </w:pPr>
      <w:r w:rsidRPr="004E6AE5">
        <w:rPr>
          <w:rFonts w:ascii="Times New Roman" w:eastAsia="SimSun" w:cs="Times New Roman"/>
          <w:noProof/>
          <w:sz w:val="22"/>
          <w:szCs w:val="22"/>
          <w:lang w:bidi="ar-SA"/>
        </w:rPr>
        <mc:AlternateContent>
          <mc:Choice Requires="wps">
            <w:drawing>
              <wp:anchor distT="0" distB="0" distL="114300" distR="114300" simplePos="0" relativeHeight="251898880" behindDoc="0" locked="0" layoutInCell="1" allowOverlap="1" wp14:anchorId="49705AC8" wp14:editId="5285C076">
                <wp:simplePos x="0" y="0"/>
                <wp:positionH relativeFrom="column">
                  <wp:posOffset>3667937</wp:posOffset>
                </wp:positionH>
                <wp:positionV relativeFrom="paragraph">
                  <wp:posOffset>93701</wp:posOffset>
                </wp:positionV>
                <wp:extent cx="742950" cy="333375"/>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D2FD6"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指标和目标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4" o:spid="_x0000_s1087" type="#_x0000_t202" style="position:absolute;left:0;text-align:left;margin-left:288.8pt;margin-top:7.4pt;width:58.5pt;height:26.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" filled="f" stroked="f" strokeweight=".5pt">
                <v:textbox>
                  <w:txbxContent>
                    <w:p w14:paraId="234D2FD6"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指标和目标</w:t>
                      </w:r>
                    </w:p>
                  </w:txbxContent>
                </v:textbox>
              </v:shape>
            </w:pict>
          </mc:Fallback>
        </mc:AlternateContent>
      </w:r>
      <w:r w:rsidRPr="004E6AE5">
        <w:rPr>
          <w:rFonts w:ascii="Times New Roman" w:eastAsia="SimSun" w:cs="Times New Roman"/>
          <w:noProof/>
          <w:sz w:val="22"/>
          <w:szCs w:val="22"/>
          <w:lang w:bidi="ar-SA"/>
        </w:rPr>
        <mc:AlternateContent>
          <mc:Choice Requires="wps">
            <w:drawing>
              <wp:anchor distT="0" distB="0" distL="114300" distR="114300" simplePos="0" relativeHeight="251896832" behindDoc="0" locked="0" layoutInCell="1" allowOverlap="1" wp14:anchorId="7370A269" wp14:editId="5E31478D">
                <wp:simplePos x="0" y="0"/>
                <wp:positionH relativeFrom="column">
                  <wp:posOffset>2862733</wp:posOffset>
                </wp:positionH>
                <wp:positionV relativeFrom="paragraph">
                  <wp:posOffset>100991</wp:posOffset>
                </wp:positionV>
                <wp:extent cx="742950" cy="333375"/>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3B290"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风险管理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3" o:spid="_x0000_s1088" type="#_x0000_t202" style="position:absolute;left:0;text-align:left;margin-left:225.4pt;margin-top:7.95pt;width:58.5pt;height:26.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" filled="f" stroked="f" strokeweight=".5pt">
                <v:textbox>
                  <w:txbxContent>
                    <w:p w14:paraId="14C3B290"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风险管理</w:t>
                      </w:r>
                    </w:p>
                  </w:txbxContent>
                </v:textbox>
              </v:shape>
            </w:pict>
          </mc:Fallback>
        </mc:AlternateContent>
      </w:r>
      <w:r w:rsidRPr="004E6AE5">
        <w:rPr>
          <w:rFonts w:ascii="Times New Roman" w:eastAsia="SimSun" w:cs="Times New Roman"/>
          <w:noProof/>
          <w:sz w:val="22"/>
          <w:szCs w:val="22"/>
          <w:lang w:bidi="ar-SA"/>
        </w:rPr>
        <mc:AlternateContent>
          <mc:Choice Requires="wps">
            <w:drawing>
              <wp:anchor distT="0" distB="0" distL="114300" distR="114300" simplePos="0" relativeHeight="251894784" behindDoc="0" locked="0" layoutInCell="1" allowOverlap="1" wp14:anchorId="10222AF1" wp14:editId="775CFA99">
                <wp:simplePos x="0" y="0"/>
                <wp:positionH relativeFrom="column">
                  <wp:posOffset>2072665</wp:posOffset>
                </wp:positionH>
                <wp:positionV relativeFrom="paragraph">
                  <wp:posOffset>115646</wp:posOffset>
                </wp:positionV>
                <wp:extent cx="742950" cy="33337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20AE3"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战略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2" o:spid="_x0000_s1089" type="#_x0000_t202" style="position:absolute;left:0;text-align:left;margin-left:163.2pt;margin-top:9.1pt;width:58.5pt;height:26.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" filled="f" stroked="f" strokeweight=".5pt">
                <v:textbox>
                  <w:txbxContent>
                    <w:p w14:paraId="6B020AE3"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战略</w:t>
                      </w:r>
                    </w:p>
                  </w:txbxContent>
                </v:textbox>
              </v:shape>
            </w:pict>
          </mc:Fallback>
        </mc:AlternateContent>
      </w:r>
      <w:r w:rsidRPr="004E6AE5">
        <w:rPr>
          <w:rFonts w:ascii="Times New Roman" w:eastAsia="SimSun" w:cs="Times New Roman"/>
          <w:noProof/>
          <w:sz w:val="22"/>
          <w:szCs w:val="22"/>
          <w:lang w:bidi="ar-SA"/>
        </w:rPr>
        <mc:AlternateContent>
          <mc:Choice Requires="wps">
            <w:drawing>
              <wp:anchor distT="0" distB="0" distL="114300" distR="114300" simplePos="0" relativeHeight="251892736" behindDoc="0" locked="0" layoutInCell="1" allowOverlap="1" wp14:anchorId="6867DF6C" wp14:editId="67AE2362">
                <wp:simplePos x="0" y="0"/>
                <wp:positionH relativeFrom="column">
                  <wp:posOffset>1360145</wp:posOffset>
                </wp:positionH>
                <wp:positionV relativeFrom="paragraph">
                  <wp:posOffset>101905</wp:posOffset>
                </wp:positionV>
                <wp:extent cx="742950" cy="333375"/>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7429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FBA3"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治理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90" type="#_x0000_t202" style="position:absolute;left:0;text-align:left;margin-left:107.1pt;margin-top:8pt;width:58.5pt;height:26.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" filled="f" stroked="f" strokeweight=".5pt">
                <v:textbox>
                  <w:txbxContent>
                    <w:p w14:paraId="55EEFBA3" w14:textId="77777777" w:rsidR="00AA4EE0" w:rsidRPr="007470D8" w:rsidRDefault="00AA4EE0" w:rsidP="00916D04">
                      <w:pPr>
                        <w:jc w:val="center"/>
                        <w:rPr>
                          <w:b/>
                          <w:color w:val="FFFFFF" w:themeColor="background1"/>
                          <w:sz w:val="16"/>
                          <w:szCs w:val="16"/>
                        </w:rPr>
                      </w:pPr>
                      <w:r w:rsidRPr="007470D8">
                        <w:rPr>
                          <w:b/>
                          <w:color w:val="FFFFFF" w:themeColor="background1"/>
                          <w:sz w:val="16"/>
                          <w:szCs w:val="16"/>
                        </w:rPr>
                        <w:t>治理</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88640" behindDoc="0" locked="0" layoutInCell="1" allowOverlap="1" wp14:anchorId="7CED18BD" wp14:editId="0E130544">
                <wp:simplePos x="0" y="0"/>
                <wp:positionH relativeFrom="column">
                  <wp:posOffset>298450</wp:posOffset>
                </wp:positionH>
                <wp:positionV relativeFrom="paragraph">
                  <wp:posOffset>1897380</wp:posOffset>
                </wp:positionV>
                <wp:extent cx="1028700" cy="333375"/>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0287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B9F30" w14:textId="0F014306" w:rsidR="00AA4EE0" w:rsidRPr="00314FE2" w:rsidRDefault="00AA4EE0" w:rsidP="00571801">
                            <w:pPr>
                              <w:jc w:val="left"/>
                              <w:rPr>
                                <w:sz w:val="16"/>
                                <w:szCs w:val="16"/>
                              </w:rPr>
                            </w:pPr>
                            <w:r w:rsidRPr="00571801">
                              <w:rPr>
                                <w:rFonts w:hint="eastAsia"/>
                                <w:sz w:val="16"/>
                                <w:szCs w:val="16"/>
                              </w:rPr>
                              <w:t>材料和建筑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9" o:spid="_x0000_s1091" type="#_x0000_t202" style="position:absolute;left:0;text-align:left;margin-left:23.5pt;margin-top:149.4pt;width:81pt;height:26.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" filled="f" stroked="f" strokeweight=".5pt">
                <v:textbox>
                  <w:txbxContent>
                    <w:p w14:paraId="4E7B9F30" w14:textId="0F014306" w:rsidR="00AA4EE0" w:rsidRPr="00314FE2" w:rsidRDefault="00AA4EE0" w:rsidP="00571801">
                      <w:pPr>
                        <w:jc w:val="left"/>
                        <w:rPr>
                          <w:sz w:val="16"/>
                          <w:szCs w:val="16"/>
                        </w:rPr>
                      </w:pPr>
                      <w:r w:rsidRPr="00571801">
                        <w:rPr>
                          <w:rFonts w:hint="eastAsia"/>
                          <w:sz w:val="16"/>
                          <w:szCs w:val="16"/>
                        </w:rPr>
                        <w:t>材料和建筑</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90688" behindDoc="0" locked="0" layoutInCell="1" allowOverlap="1" wp14:anchorId="24B8A35E" wp14:editId="5073519B">
                <wp:simplePos x="0" y="0"/>
                <wp:positionH relativeFrom="column">
                  <wp:posOffset>300355</wp:posOffset>
                </wp:positionH>
                <wp:positionV relativeFrom="paragraph">
                  <wp:posOffset>2166620</wp:posOffset>
                </wp:positionV>
                <wp:extent cx="1199408" cy="333375"/>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99408"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B198A" w14:textId="3E75070F" w:rsidR="00AA4EE0" w:rsidRPr="00314FE2" w:rsidRDefault="00AA4EE0" w:rsidP="00571801">
                            <w:pPr>
                              <w:jc w:val="left"/>
                              <w:rPr>
                                <w:sz w:val="16"/>
                                <w:szCs w:val="16"/>
                              </w:rPr>
                            </w:pPr>
                            <w:r w:rsidRPr="00571801">
                              <w:rPr>
                                <w:rFonts w:hint="eastAsia"/>
                                <w:sz w:val="16"/>
                                <w:szCs w:val="16"/>
                              </w:rPr>
                              <w:t>农业、食品和林产品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0" o:spid="_x0000_s1092" type="#_x0000_t202" style="position:absolute;left:0;text-align:left;margin-left:23.65pt;margin-top:170.6pt;width:94.45pt;height:26.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" filled="f" stroked="f" strokeweight=".5pt">
                <v:textbox>
                  <w:txbxContent>
                    <w:p w14:paraId="75FB198A" w14:textId="3E75070F" w:rsidR="00AA4EE0" w:rsidRPr="00314FE2" w:rsidRDefault="00AA4EE0" w:rsidP="00571801">
                      <w:pPr>
                        <w:jc w:val="left"/>
                        <w:rPr>
                          <w:sz w:val="16"/>
                          <w:szCs w:val="16"/>
                        </w:rPr>
                      </w:pPr>
                      <w:r w:rsidRPr="00571801">
                        <w:rPr>
                          <w:rFonts w:hint="eastAsia"/>
                          <w:sz w:val="16"/>
                          <w:szCs w:val="16"/>
                        </w:rPr>
                        <w:t>农业、食品和林产品</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86592" behindDoc="0" locked="0" layoutInCell="1" allowOverlap="1" wp14:anchorId="160A1D36" wp14:editId="1E9FE79C">
                <wp:simplePos x="0" y="0"/>
                <wp:positionH relativeFrom="column">
                  <wp:posOffset>297815</wp:posOffset>
                </wp:positionH>
                <wp:positionV relativeFrom="paragraph">
                  <wp:posOffset>1654175</wp:posOffset>
                </wp:positionV>
                <wp:extent cx="1028700" cy="333375"/>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0287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2DAA4" w14:textId="2A9CA809" w:rsidR="00AA4EE0" w:rsidRPr="00314FE2" w:rsidRDefault="00AA4EE0" w:rsidP="00571801">
                            <w:pPr>
                              <w:jc w:val="left"/>
                              <w:rPr>
                                <w:sz w:val="16"/>
                                <w:szCs w:val="16"/>
                              </w:rPr>
                            </w:pPr>
                            <w:r w:rsidRPr="00571801">
                              <w:rPr>
                                <w:rFonts w:hint="eastAsia"/>
                                <w:sz w:val="16"/>
                                <w:szCs w:val="16"/>
                              </w:rPr>
                              <w:t>交通运输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8" o:spid="_x0000_s1093" type="#_x0000_t202" style="position:absolute;left:0;text-align:left;margin-left:23.45pt;margin-top:130.25pt;width:81pt;height:26.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" filled="f" stroked="f" strokeweight=".5pt">
                <v:textbox>
                  <w:txbxContent>
                    <w:p w14:paraId="4CA2DAA4" w14:textId="2A9CA809" w:rsidR="00AA4EE0" w:rsidRPr="00314FE2" w:rsidRDefault="00AA4EE0" w:rsidP="00571801">
                      <w:pPr>
                        <w:jc w:val="left"/>
                        <w:rPr>
                          <w:sz w:val="16"/>
                          <w:szCs w:val="16"/>
                        </w:rPr>
                      </w:pPr>
                      <w:r w:rsidRPr="00571801">
                        <w:rPr>
                          <w:rFonts w:hint="eastAsia"/>
                          <w:sz w:val="16"/>
                          <w:szCs w:val="16"/>
                        </w:rPr>
                        <w:t>交通运输</w:t>
                      </w:r>
                    </w:p>
                  </w:txbxContent>
                </v:textbox>
              </v:shape>
            </w:pict>
          </mc:Fallback>
        </mc:AlternateContent>
      </w:r>
      <w:r w:rsidR="00571801">
        <w:rPr>
          <w:rFonts w:ascii="Times New Roman" w:eastAsia="SimSun" w:cs="Times New Roman" w:hint="eastAsia"/>
          <w:b/>
          <w:noProof/>
          <w:sz w:val="22"/>
          <w:szCs w:val="22"/>
          <w:lang w:bidi="ar-SA"/>
        </w:rPr>
        <mc:AlternateContent>
          <mc:Choice Requires="wps">
            <w:drawing>
              <wp:anchor distT="0" distB="0" distL="114300" distR="114300" simplePos="0" relativeHeight="251874304" behindDoc="0" locked="0" layoutInCell="1" allowOverlap="1" wp14:anchorId="34627EBF" wp14:editId="2939AE54">
                <wp:simplePos x="0" y="0"/>
                <wp:positionH relativeFrom="margin">
                  <wp:posOffset>-18003</wp:posOffset>
                </wp:positionH>
                <wp:positionV relativeFrom="paragraph">
                  <wp:posOffset>480695</wp:posOffset>
                </wp:positionV>
                <wp:extent cx="337820" cy="1003300"/>
                <wp:effectExtent l="0" t="0" r="0" b="6350"/>
                <wp:wrapNone/>
                <wp:docPr id="16" name="文本框 16"/>
                <wp:cNvGraphicFramePr/>
                <a:graphic xmlns:a="http://schemas.openxmlformats.org/drawingml/2006/main">
                  <a:graphicData uri="http://schemas.microsoft.com/office/word/2010/wordprocessingShape">
                    <wps:wsp>
                      <wps:cNvSpPr txBox="1"/>
                      <wps:spPr>
                        <a:xfrm>
                          <a:off x="0" y="0"/>
                          <a:ext cx="337820" cy="1003300"/>
                        </a:xfrm>
                        <a:prstGeom prst="rect">
                          <a:avLst/>
                        </a:prstGeom>
                        <a:noFill/>
                        <a:ln w="6350">
                          <a:noFill/>
                        </a:ln>
                      </wps:spPr>
                      <wps:txbx>
                        <w:txbxContent>
                          <w:p w14:paraId="6076627A" w14:textId="56E73616" w:rsidR="00AA4EE0" w:rsidRPr="00314FE2" w:rsidRDefault="00AA4EE0" w:rsidP="00314FE2">
                            <w:pPr>
                              <w:spacing w:afterLines="50" w:after="156"/>
                              <w:jc w:val="center"/>
                              <w:rPr>
                                <w:sz w:val="18"/>
                                <w:szCs w:val="18"/>
                              </w:rPr>
                            </w:pPr>
                            <w:r w:rsidRPr="00314FE2">
                              <w:rPr>
                                <w:rFonts w:hint="eastAsia"/>
                                <w:b/>
                                <w:sz w:val="18"/>
                                <w:szCs w:val="18"/>
                              </w:rPr>
                              <w:t>金融部门</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94" type="#_x0000_t202" style="position:absolute;left:0;text-align:left;margin-left:-1.4pt;margin-top:37.85pt;width:26.6pt;height:79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" filled="f" stroked="f" strokeweight=".5pt">
                <v:textbox style="layout-flow:vertical;mso-layout-flow-alt:bottom-to-top">
                  <w:txbxContent>
                    <w:p w14:paraId="6076627A" w14:textId="56E73616" w:rsidR="00AA4EE0" w:rsidRPr="00314FE2" w:rsidRDefault="00AA4EE0" w:rsidP="00314FE2">
                      <w:pPr>
                        <w:spacing w:afterLines="50" w:after="156"/>
                        <w:jc w:val="center"/>
                        <w:rPr>
                          <w:sz w:val="18"/>
                          <w:szCs w:val="18"/>
                        </w:rPr>
                      </w:pPr>
                      <w:r w:rsidRPr="00314FE2">
                        <w:rPr>
                          <w:rFonts w:hint="eastAsia"/>
                          <w:b/>
                          <w:sz w:val="18"/>
                          <w:szCs w:val="18"/>
                        </w:rPr>
                        <w:t>金融部门</w:t>
                      </w:r>
                    </w:p>
                  </w:txbxContent>
                </v:textbox>
                <w10:wrap anchorx="margin"/>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84544" behindDoc="0" locked="0" layoutInCell="1" allowOverlap="1" wp14:anchorId="112C24E6" wp14:editId="778510D4">
                <wp:simplePos x="0" y="0"/>
                <wp:positionH relativeFrom="column">
                  <wp:posOffset>300355</wp:posOffset>
                </wp:positionH>
                <wp:positionV relativeFrom="paragraph">
                  <wp:posOffset>1459865</wp:posOffset>
                </wp:positionV>
                <wp:extent cx="1028700" cy="33337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0287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A5E2" w14:textId="77777777" w:rsidR="00AA4EE0" w:rsidRPr="00314FE2" w:rsidRDefault="00AA4EE0" w:rsidP="00571801">
                            <w:pPr>
                              <w:jc w:val="left"/>
                              <w:rPr>
                                <w:sz w:val="16"/>
                                <w:szCs w:val="16"/>
                              </w:rPr>
                            </w:pPr>
                            <w:r w:rsidRPr="00314FE2">
                              <w:rPr>
                                <w:sz w:val="16"/>
                                <w:szCs w:val="16"/>
                              </w:rPr>
                              <w:t>能源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7" o:spid="_x0000_s1095" type="#_x0000_t202" style="position:absolute;left:0;text-align:left;margin-left:23.65pt;margin-top:114.95pt;width:81pt;height:26.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" filled="f" stroked="f" strokeweight=".5pt">
                <v:textbox>
                  <w:txbxContent>
                    <w:p w14:paraId="4C4DA5E2" w14:textId="77777777" w:rsidR="00AA4EE0" w:rsidRPr="00314FE2" w:rsidRDefault="00AA4EE0" w:rsidP="00571801">
                      <w:pPr>
                        <w:jc w:val="left"/>
                        <w:rPr>
                          <w:sz w:val="16"/>
                          <w:szCs w:val="16"/>
                        </w:rPr>
                      </w:pPr>
                      <w:r w:rsidRPr="00314FE2">
                        <w:rPr>
                          <w:sz w:val="16"/>
                          <w:szCs w:val="16"/>
                        </w:rPr>
                        <w:t>能源</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82496" behindDoc="0" locked="0" layoutInCell="1" allowOverlap="1" wp14:anchorId="5B236959" wp14:editId="676812A3">
                <wp:simplePos x="0" y="0"/>
                <wp:positionH relativeFrom="column">
                  <wp:posOffset>297815</wp:posOffset>
                </wp:positionH>
                <wp:positionV relativeFrom="paragraph">
                  <wp:posOffset>1167130</wp:posOffset>
                </wp:positionV>
                <wp:extent cx="825335" cy="267194"/>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825335" cy="267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B9368" w14:textId="7F12DB81" w:rsidR="00AA4EE0" w:rsidRPr="00314FE2" w:rsidRDefault="00AA4EE0" w:rsidP="00571801">
                            <w:pPr>
                              <w:jc w:val="left"/>
                              <w:rPr>
                                <w:color w:val="FFFFFF" w:themeColor="background1"/>
                                <w:sz w:val="16"/>
                                <w:szCs w:val="16"/>
                              </w:rPr>
                            </w:pPr>
                            <w:r w:rsidRPr="00571801">
                              <w:rPr>
                                <w:rFonts w:hint="eastAsia"/>
                                <w:sz w:val="16"/>
                                <w:szCs w:val="16"/>
                              </w:rPr>
                              <w:t>资产管理人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6" o:spid="_x0000_s1096" type="#_x0000_t202" style="position:absolute;left:0;text-align:left;margin-left:23.45pt;margin-top:91.9pt;width:65pt;height:21.0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" filled="f" stroked="f" strokeweight=".5pt">
                <v:textbox>
                  <w:txbxContent>
                    <w:p w14:paraId="57DB9368" w14:textId="7F12DB81" w:rsidR="00AA4EE0" w:rsidRPr="00314FE2" w:rsidRDefault="00AA4EE0" w:rsidP="00571801">
                      <w:pPr>
                        <w:jc w:val="left"/>
                        <w:rPr>
                          <w:color w:val="FFFFFF" w:themeColor="background1"/>
                          <w:sz w:val="16"/>
                          <w:szCs w:val="16"/>
                        </w:rPr>
                      </w:pPr>
                      <w:r w:rsidRPr="00571801">
                        <w:rPr>
                          <w:rFonts w:hint="eastAsia"/>
                          <w:sz w:val="16"/>
                          <w:szCs w:val="16"/>
                        </w:rPr>
                        <w:t>资产管理人</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80448" behindDoc="0" locked="0" layoutInCell="1" allowOverlap="1" wp14:anchorId="4B5C0A72" wp14:editId="33CD55F9">
                <wp:simplePos x="0" y="0"/>
                <wp:positionH relativeFrom="column">
                  <wp:posOffset>300355</wp:posOffset>
                </wp:positionH>
                <wp:positionV relativeFrom="paragraph">
                  <wp:posOffset>961390</wp:posOffset>
                </wp:positionV>
                <wp:extent cx="825335" cy="267194"/>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825335" cy="267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19A6E" w14:textId="117BEB30" w:rsidR="00AA4EE0" w:rsidRPr="00314FE2" w:rsidRDefault="00AA4EE0" w:rsidP="00571801">
                            <w:pPr>
                              <w:jc w:val="left"/>
                              <w:rPr>
                                <w:color w:val="FFFFFF" w:themeColor="background1"/>
                                <w:sz w:val="16"/>
                                <w:szCs w:val="16"/>
                              </w:rPr>
                            </w:pPr>
                            <w:r w:rsidRPr="00571801">
                              <w:rPr>
                                <w:rFonts w:hint="eastAsia"/>
                                <w:sz w:val="16"/>
                                <w:szCs w:val="16"/>
                              </w:rPr>
                              <w:t>资产拥有人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5" o:spid="_x0000_s1097" type="#_x0000_t202" style="position:absolute;left:0;text-align:left;margin-left:23.65pt;margin-top:75.7pt;width:65pt;height:21.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" filled="f" stroked="f" strokeweight=".5pt">
                <v:textbox>
                  <w:txbxContent>
                    <w:p w14:paraId="43A19A6E" w14:textId="117BEB30" w:rsidR="00AA4EE0" w:rsidRPr="00314FE2" w:rsidRDefault="00AA4EE0" w:rsidP="00571801">
                      <w:pPr>
                        <w:jc w:val="left"/>
                        <w:rPr>
                          <w:color w:val="FFFFFF" w:themeColor="background1"/>
                          <w:sz w:val="16"/>
                          <w:szCs w:val="16"/>
                        </w:rPr>
                      </w:pPr>
                      <w:r w:rsidRPr="00571801">
                        <w:rPr>
                          <w:rFonts w:hint="eastAsia"/>
                          <w:sz w:val="16"/>
                          <w:szCs w:val="16"/>
                        </w:rPr>
                        <w:t>资产拥有人</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878400" behindDoc="0" locked="0" layoutInCell="1" allowOverlap="1" wp14:anchorId="5D949B7D" wp14:editId="6A2BF7C6">
                <wp:simplePos x="0" y="0"/>
                <wp:positionH relativeFrom="column">
                  <wp:posOffset>303530</wp:posOffset>
                </wp:positionH>
                <wp:positionV relativeFrom="paragraph">
                  <wp:posOffset>721360</wp:posOffset>
                </wp:positionV>
                <wp:extent cx="676894" cy="267194"/>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676894" cy="267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CB179" w14:textId="59FA45B6" w:rsidR="00AA4EE0" w:rsidRPr="00314FE2" w:rsidRDefault="00AA4EE0" w:rsidP="00571801">
                            <w:pPr>
                              <w:jc w:val="left"/>
                              <w:rPr>
                                <w:color w:val="FFFFFF" w:themeColor="background1"/>
                                <w:sz w:val="16"/>
                                <w:szCs w:val="16"/>
                              </w:rPr>
                            </w:pPr>
                            <w:r w:rsidRPr="00571801">
                              <w:rPr>
                                <w:rFonts w:hint="eastAsia"/>
                                <w:sz w:val="16"/>
                                <w:szCs w:val="16"/>
                              </w:rPr>
                              <w:t>保险公司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4" o:spid="_x0000_s1098" type="#_x0000_t202" style="position:absolute;left:0;text-align:left;margin-left:23.9pt;margin-top:56.8pt;width:53.3pt;height:21.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" filled="f" stroked="f" strokeweight=".5pt">
                <v:textbox>
                  <w:txbxContent>
                    <w:p w14:paraId="5BFCB179" w14:textId="59FA45B6" w:rsidR="00AA4EE0" w:rsidRPr="00314FE2" w:rsidRDefault="00AA4EE0" w:rsidP="00571801">
                      <w:pPr>
                        <w:jc w:val="left"/>
                        <w:rPr>
                          <w:color w:val="FFFFFF" w:themeColor="background1"/>
                          <w:sz w:val="16"/>
                          <w:szCs w:val="16"/>
                        </w:rPr>
                      </w:pPr>
                      <w:r w:rsidRPr="00571801">
                        <w:rPr>
                          <w:rFonts w:hint="eastAsia"/>
                          <w:sz w:val="16"/>
                          <w:szCs w:val="16"/>
                        </w:rPr>
                        <w:t>保险公司</w:t>
                      </w:r>
                    </w:p>
                  </w:txbxContent>
                </v:textbox>
              </v:shape>
            </w:pict>
          </mc:Fallback>
        </mc:AlternateContent>
      </w:r>
      <w:r w:rsidR="00571801" w:rsidRPr="00035A69">
        <w:rPr>
          <w:rFonts w:ascii="Times New Roman" w:eastAsia="SimSun" w:cs="Times New Roman"/>
          <w:b/>
          <w:noProof/>
          <w:sz w:val="22"/>
          <w:szCs w:val="22"/>
          <w:lang w:bidi="ar-SA"/>
        </w:rPr>
        <mc:AlternateContent>
          <mc:Choice Requires="wps">
            <w:drawing>
              <wp:anchor distT="0" distB="0" distL="114300" distR="114300" simplePos="0" relativeHeight="251768832" behindDoc="0" locked="0" layoutInCell="1" allowOverlap="1" wp14:anchorId="4534324F" wp14:editId="39E6E6AB">
                <wp:simplePos x="0" y="0"/>
                <wp:positionH relativeFrom="column">
                  <wp:posOffset>300355</wp:posOffset>
                </wp:positionH>
                <wp:positionV relativeFrom="paragraph">
                  <wp:posOffset>504190</wp:posOffset>
                </wp:positionV>
                <wp:extent cx="676894" cy="267194"/>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676894" cy="267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17DC0" w14:textId="77777777" w:rsidR="00AA4EE0" w:rsidRPr="00314FE2" w:rsidRDefault="00AA4EE0" w:rsidP="007470D8">
                            <w:pPr>
                              <w:jc w:val="left"/>
                              <w:rPr>
                                <w:color w:val="FFFFFF" w:themeColor="background1"/>
                                <w:sz w:val="16"/>
                                <w:szCs w:val="16"/>
                              </w:rPr>
                            </w:pPr>
                            <w:r w:rsidRPr="00314FE2">
                              <w:rPr>
                                <w:sz w:val="16"/>
                                <w:szCs w:val="16"/>
                              </w:rPr>
                              <w:t>银行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3" o:spid="_x0000_s1099" type="#_x0000_t202" style="position:absolute;left:0;text-align:left;margin-left:23.65pt;margin-top:39.7pt;width:53.3pt;height:21.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" filled="f" stroked="f" strokeweight=".5pt">
                <v:textbox>
                  <w:txbxContent>
                    <w:p w14:paraId="06A17DC0" w14:textId="77777777" w:rsidR="00AA4EE0" w:rsidRPr="00314FE2" w:rsidRDefault="00AA4EE0" w:rsidP="007470D8">
                      <w:pPr>
                        <w:jc w:val="left"/>
                        <w:rPr>
                          <w:color w:val="FFFFFF" w:themeColor="background1"/>
                          <w:sz w:val="16"/>
                          <w:szCs w:val="16"/>
                        </w:rPr>
                      </w:pPr>
                      <w:r w:rsidRPr="00314FE2">
                        <w:rPr>
                          <w:sz w:val="16"/>
                          <w:szCs w:val="16"/>
                        </w:rPr>
                        <w:t>银行</w:t>
                      </w:r>
                    </w:p>
                  </w:txbxContent>
                </v:textbox>
              </v:shape>
            </w:pict>
          </mc:Fallback>
        </mc:AlternateContent>
      </w:r>
      <w:r w:rsidR="00571801">
        <w:rPr>
          <w:rFonts w:ascii="Times New Roman" w:eastAsia="SimSun" w:cs="Times New Roman" w:hint="eastAsia"/>
          <w:b/>
          <w:noProof/>
          <w:sz w:val="22"/>
          <w:szCs w:val="22"/>
          <w:lang w:bidi="ar-SA"/>
        </w:rPr>
        <mc:AlternateContent>
          <mc:Choice Requires="wps">
            <w:drawing>
              <wp:anchor distT="0" distB="0" distL="114300" distR="114300" simplePos="0" relativeHeight="251876352" behindDoc="0" locked="0" layoutInCell="1" allowOverlap="1" wp14:anchorId="2BDEDD4A" wp14:editId="4E764589">
                <wp:simplePos x="0" y="0"/>
                <wp:positionH relativeFrom="margin">
                  <wp:posOffset>-16395</wp:posOffset>
                </wp:positionH>
                <wp:positionV relativeFrom="paragraph">
                  <wp:posOffset>1404991</wp:posOffset>
                </wp:positionV>
                <wp:extent cx="337853" cy="1003465"/>
                <wp:effectExtent l="0" t="0" r="0" b="6350"/>
                <wp:wrapNone/>
                <wp:docPr id="72" name="文本框 72"/>
                <wp:cNvGraphicFramePr/>
                <a:graphic xmlns:a="http://schemas.openxmlformats.org/drawingml/2006/main">
                  <a:graphicData uri="http://schemas.microsoft.com/office/word/2010/wordprocessingShape">
                    <wps:wsp>
                      <wps:cNvSpPr txBox="1"/>
                      <wps:spPr>
                        <a:xfrm>
                          <a:off x="0" y="0"/>
                          <a:ext cx="337853" cy="1003465"/>
                        </a:xfrm>
                        <a:prstGeom prst="rect">
                          <a:avLst/>
                        </a:prstGeom>
                        <a:noFill/>
                        <a:ln w="6350">
                          <a:noFill/>
                        </a:ln>
                      </wps:spPr>
                      <wps:txbx>
                        <w:txbxContent>
                          <w:p w14:paraId="6D0D431A" w14:textId="71513693" w:rsidR="00AA4EE0" w:rsidRPr="00314FE2" w:rsidRDefault="00AA4EE0" w:rsidP="00314FE2">
                            <w:pPr>
                              <w:spacing w:afterLines="50" w:after="156"/>
                              <w:jc w:val="center"/>
                              <w:rPr>
                                <w:sz w:val="18"/>
                                <w:szCs w:val="18"/>
                              </w:rPr>
                            </w:pPr>
                            <w:r>
                              <w:rPr>
                                <w:rFonts w:hint="eastAsia"/>
                                <w:b/>
                                <w:sz w:val="18"/>
                                <w:szCs w:val="18"/>
                              </w:rPr>
                              <w:t>非</w:t>
                            </w:r>
                            <w:r w:rsidRPr="00314FE2">
                              <w:rPr>
                                <w:rFonts w:hint="eastAsia"/>
                                <w:b/>
                                <w:sz w:val="18"/>
                                <w:szCs w:val="18"/>
                              </w:rPr>
                              <w:t>金融部门</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2" o:spid="_x0000_s1100" type="#_x0000_t202" style="position:absolute;left:0;text-align:left;margin-left:-1.3pt;margin-top:110.65pt;width:26.6pt;height:79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" filled="f" stroked="f" strokeweight=".5pt">
                <v:textbox style="layout-flow:vertical;mso-layout-flow-alt:bottom-to-top">
                  <w:txbxContent>
                    <w:p w14:paraId="6D0D431A" w14:textId="71513693" w:rsidR="00AA4EE0" w:rsidRPr="00314FE2" w:rsidRDefault="00AA4EE0" w:rsidP="00314FE2">
                      <w:pPr>
                        <w:spacing w:afterLines="50" w:after="156"/>
                        <w:jc w:val="center"/>
                        <w:rPr>
                          <w:sz w:val="18"/>
                          <w:szCs w:val="18"/>
                        </w:rPr>
                      </w:pPr>
                      <w:r>
                        <w:rPr>
                          <w:rFonts w:hint="eastAsia"/>
                          <w:b/>
                          <w:sz w:val="18"/>
                          <w:szCs w:val="18"/>
                        </w:rPr>
                        <w:t>非</w:t>
                      </w:r>
                      <w:r w:rsidRPr="00314FE2">
                        <w:rPr>
                          <w:rFonts w:hint="eastAsia"/>
                          <w:b/>
                          <w:sz w:val="18"/>
                          <w:szCs w:val="18"/>
                        </w:rPr>
                        <w:t>金融部门</w:t>
                      </w:r>
                    </w:p>
                  </w:txbxContent>
                </v:textbox>
                <w10:wrap anchorx="margin"/>
              </v:shape>
            </w:pict>
          </mc:Fallback>
        </mc:AlternateContent>
      </w:r>
      <w:r w:rsidR="00977C26">
        <w:rPr>
          <w:rFonts w:ascii="Times New Roman" w:eastAsia="SimSun" w:cs="Times New Roman" w:hint="eastAsia"/>
          <w:b/>
          <w:noProof/>
          <w:sz w:val="22"/>
          <w:szCs w:val="22"/>
          <w:lang w:bidi="ar-SA"/>
        </w:rPr>
        <mc:AlternateContent>
          <mc:Choice Requires="wps">
            <w:drawing>
              <wp:anchor distT="0" distB="0" distL="114300" distR="114300" simplePos="0" relativeHeight="251873280" behindDoc="0" locked="0" layoutInCell="1" allowOverlap="1" wp14:anchorId="480E482B" wp14:editId="0E3592B9">
                <wp:simplePos x="0" y="0"/>
                <wp:positionH relativeFrom="column">
                  <wp:posOffset>41922</wp:posOffset>
                </wp:positionH>
                <wp:positionV relativeFrom="paragraph">
                  <wp:posOffset>224287</wp:posOffset>
                </wp:positionV>
                <wp:extent cx="1302589" cy="267419"/>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02589" cy="267419"/>
                        </a:xfrm>
                        <a:prstGeom prst="rect">
                          <a:avLst/>
                        </a:prstGeom>
                        <a:solidFill>
                          <a:schemeClr val="bg1">
                            <a:lumMod val="95000"/>
                          </a:schemeClr>
                        </a:solidFill>
                        <a:ln w="6350">
                          <a:noFill/>
                        </a:ln>
                      </wps:spPr>
                      <wps:txbx>
                        <w:txbxContent>
                          <w:p w14:paraId="0B2082C1" w14:textId="53A78EFA" w:rsidR="00AA4EE0" w:rsidRPr="00314FE2" w:rsidRDefault="00AA4EE0" w:rsidP="00314FE2">
                            <w:pPr>
                              <w:jc w:val="center"/>
                              <w:rPr>
                                <w:b/>
                              </w:rPr>
                            </w:pPr>
                            <w:r w:rsidRPr="00314FE2">
                              <w:rPr>
                                <w:b/>
                                <w:sz w:val="16"/>
                                <w:szCs w:val="16"/>
                              </w:rPr>
                              <w:t>行业和</w:t>
                            </w:r>
                            <w:r>
                              <w:rPr>
                                <w:rFonts w:hint="eastAsia"/>
                                <w:b/>
                                <w:sz w:val="16"/>
                                <w:szCs w:val="16"/>
                              </w:rPr>
                              <w:t>群体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 o:spid="_x0000_s1101" type="#_x0000_t202" style="position:absolute;left:0;text-align:left;margin-left:3.3pt;margin-top:17.65pt;width:102.55pt;height:21.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" fillcolor="#f2f2f2 [3052]" stroked="f" strokeweight=".5pt">
                <v:textbox>
                  <w:txbxContent>
                    <w:p w14:paraId="0B2082C1" w14:textId="53A78EFA" w:rsidR="00AA4EE0" w:rsidRPr="00314FE2" w:rsidRDefault="00AA4EE0" w:rsidP="00314FE2">
                      <w:pPr>
                        <w:jc w:val="center"/>
                        <w:rPr>
                          <w:b/>
                        </w:rPr>
                      </w:pPr>
                      <w:r w:rsidRPr="00314FE2">
                        <w:rPr>
                          <w:b/>
                          <w:sz w:val="16"/>
                          <w:szCs w:val="16"/>
                        </w:rPr>
                        <w:t>行业和</w:t>
                      </w:r>
                      <w:r>
                        <w:rPr>
                          <w:rFonts w:hint="eastAsia"/>
                          <w:b/>
                          <w:sz w:val="16"/>
                          <w:szCs w:val="16"/>
                        </w:rPr>
                        <w:t>群体</w:t>
                      </w:r>
                    </w:p>
                  </w:txbxContent>
                </v:textbox>
              </v:shape>
            </w:pict>
          </mc:Fallback>
        </mc:AlternateContent>
      </w:r>
      <w:r w:rsidR="00977C26">
        <w:rPr>
          <w:rFonts w:ascii="Times New Roman" w:eastAsia="SimSun" w:cs="Times New Roman" w:hint="eastAsia"/>
          <w:b/>
          <w:noProof/>
          <w:sz w:val="22"/>
          <w:szCs w:val="22"/>
          <w:lang w:bidi="ar-SA"/>
        </w:rPr>
        <w:drawing>
          <wp:inline distT="0" distB="0" distL="0" distR="0" wp14:anchorId="625A5FB6" wp14:editId="4D794DB9">
            <wp:extent cx="4528820" cy="240665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8820" cy="2406650"/>
                    </a:xfrm>
                    <a:prstGeom prst="rect">
                      <a:avLst/>
                    </a:prstGeom>
                    <a:noFill/>
                    <a:ln>
                      <a:noFill/>
                    </a:ln>
                  </pic:spPr>
                </pic:pic>
              </a:graphicData>
            </a:graphic>
          </wp:inline>
        </w:drawing>
      </w:r>
    </w:p>
    <w:p w14:paraId="0CCB60C7" w14:textId="285085AC" w:rsidR="00E12D32" w:rsidRPr="004E6AE5" w:rsidRDefault="00E12D32" w:rsidP="00D21316">
      <w:pPr>
        <w:pStyle w:val="Default"/>
        <w:spacing w:afterLines="50" w:after="156" w:line="276" w:lineRule="auto"/>
        <w:jc w:val="both"/>
        <w:rPr>
          <w:rFonts w:ascii="Times New Roman" w:eastAsia="SimSun" w:cs="Times New Roman"/>
          <w:sz w:val="22"/>
          <w:szCs w:val="22"/>
        </w:rPr>
      </w:pPr>
    </w:p>
    <w:tbl>
      <w:tblPr>
        <w:tblStyle w:val="TableGrid"/>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4A0" w:firstRow="1" w:lastRow="0" w:firstColumn="1" w:lastColumn="0" w:noHBand="0" w:noVBand="1"/>
      </w:tblPr>
      <w:tblGrid>
        <w:gridCol w:w="7371"/>
      </w:tblGrid>
      <w:tr w:rsidR="007470D8" w:rsidRPr="004E6AE5" w14:paraId="64D0E180" w14:textId="77777777" w:rsidTr="00A70973">
        <w:trPr>
          <w:trHeight w:val="5387"/>
        </w:trPr>
        <w:tc>
          <w:tcPr>
            <w:tcW w:w="7371" w:type="dxa"/>
            <w:shd w:val="clear" w:color="auto" w:fill="0070C0"/>
          </w:tcPr>
          <w:p w14:paraId="27A07400" w14:textId="77777777" w:rsidR="007470D8" w:rsidRPr="004E6AE5" w:rsidRDefault="0097213D" w:rsidP="0030479E">
            <w:pPr>
              <w:pStyle w:val="Default"/>
              <w:spacing w:afterLines="50" w:after="156" w:line="276" w:lineRule="auto"/>
              <w:jc w:val="both"/>
              <w:rPr>
                <w:rFonts w:ascii="Times New Roman" w:eastAsia="SimSun" w:cs="Times New Roman"/>
                <w:color w:val="FFFFFF" w:themeColor="background1"/>
                <w:sz w:val="22"/>
                <w:szCs w:val="22"/>
              </w:rPr>
            </w:pPr>
            <w:r>
              <w:rPr>
                <w:rFonts w:ascii="Times New Roman" w:eastAsia="SimSun" w:cs="Times New Roman"/>
                <w:color w:val="FFFFFF" w:themeColor="background1"/>
                <w:sz w:val="22"/>
                <w:szCs w:val="22"/>
              </w:rPr>
              <w:lastRenderedPageBreak/>
              <w:t>文本框</w:t>
            </w:r>
            <w:r>
              <w:rPr>
                <w:rFonts w:ascii="Times New Roman" w:eastAsia="SimSun" w:cs="Times New Roman"/>
                <w:color w:val="FFFFFF" w:themeColor="background1"/>
                <w:sz w:val="22"/>
                <w:szCs w:val="22"/>
              </w:rPr>
              <w:t>2</w:t>
            </w:r>
          </w:p>
          <w:p w14:paraId="518EDA66" w14:textId="730C9750" w:rsidR="007470D8" w:rsidRPr="004E6AE5" w:rsidRDefault="007470D8" w:rsidP="007470D8">
            <w:pPr>
              <w:pStyle w:val="Default"/>
              <w:spacing w:afterLines="50" w:after="156" w:line="276" w:lineRule="auto"/>
              <w:jc w:val="both"/>
              <w:rPr>
                <w:rFonts w:ascii="Times New Roman" w:eastAsia="SimSun" w:cs="Times New Roman"/>
                <w:b/>
                <w:bCs/>
                <w:color w:val="FFFFFF" w:themeColor="background1"/>
                <w:sz w:val="22"/>
                <w:szCs w:val="22"/>
              </w:rPr>
            </w:pPr>
            <w:r w:rsidRPr="004E6AE5">
              <w:rPr>
                <w:rFonts w:ascii="Times New Roman" w:eastAsia="SimSun" w:cs="Times New Roman"/>
                <w:b/>
                <w:bCs/>
                <w:color w:val="FFFFFF" w:themeColor="background1"/>
                <w:sz w:val="22"/>
                <w:szCs w:val="22"/>
              </w:rPr>
              <w:t>非金融</w:t>
            </w:r>
            <w:r w:rsidR="00536E56">
              <w:rPr>
                <w:rFonts w:ascii="Times New Roman" w:eastAsia="SimSun" w:cs="Times New Roman" w:hint="eastAsia"/>
                <w:b/>
                <w:bCs/>
                <w:color w:val="FFFFFF" w:themeColor="background1"/>
                <w:sz w:val="22"/>
                <w:szCs w:val="22"/>
              </w:rPr>
              <w:t>群体</w:t>
            </w:r>
            <w:r w:rsidR="00E12D32">
              <w:rPr>
                <w:rFonts w:ascii="Times New Roman" w:eastAsia="SimSun" w:cs="Times New Roman" w:hint="eastAsia"/>
                <w:b/>
                <w:bCs/>
                <w:color w:val="FFFFFF" w:themeColor="background1"/>
                <w:sz w:val="22"/>
                <w:szCs w:val="22"/>
              </w:rPr>
              <w:t>的确定</w:t>
            </w:r>
          </w:p>
          <w:p w14:paraId="705D4FF2" w14:textId="4515D019" w:rsidR="007470D8" w:rsidRPr="004E6AE5" w:rsidRDefault="007470D8" w:rsidP="007470D8">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为了将补充指导意见的重点放在最可能受到</w:t>
            </w:r>
            <w:r w:rsidR="00C14D6D">
              <w:rPr>
                <w:rFonts w:ascii="Times New Roman" w:eastAsia="SimSun" w:cs="Times New Roman"/>
                <w:color w:val="FFFFFF" w:themeColor="background1"/>
                <w:sz w:val="22"/>
                <w:szCs w:val="22"/>
              </w:rPr>
              <w:t>气候相关</w:t>
            </w:r>
            <w:r w:rsidRPr="004E6AE5">
              <w:rPr>
                <w:rFonts w:ascii="Times New Roman" w:eastAsia="SimSun" w:cs="Times New Roman"/>
                <w:color w:val="FFFFFF" w:themeColor="background1"/>
                <w:sz w:val="22"/>
                <w:szCs w:val="22"/>
              </w:rPr>
              <w:t>财务影响的非金融部门和行业上，工作组评估了最可能受到</w:t>
            </w:r>
            <w:r w:rsidR="005C7D0B">
              <w:rPr>
                <w:rFonts w:ascii="Times New Roman" w:eastAsia="SimSun" w:cs="Times New Roman"/>
                <w:color w:val="FFFFFF" w:themeColor="background1"/>
                <w:sz w:val="22"/>
                <w:szCs w:val="22"/>
              </w:rPr>
              <w:t>转型</w:t>
            </w:r>
            <w:r w:rsidRPr="004E6AE5">
              <w:rPr>
                <w:rFonts w:ascii="Times New Roman" w:eastAsia="SimSun" w:cs="Times New Roman"/>
                <w:color w:val="FFFFFF" w:themeColor="background1"/>
                <w:sz w:val="22"/>
                <w:szCs w:val="22"/>
              </w:rPr>
              <w:t>风险（政策和法律、技术、市场和声誉）和</w:t>
            </w:r>
            <w:r w:rsidR="005C7D0B">
              <w:rPr>
                <w:rFonts w:ascii="Times New Roman" w:eastAsia="SimSun" w:cs="Times New Roman"/>
                <w:color w:val="FFFFFF" w:themeColor="background1"/>
                <w:sz w:val="22"/>
                <w:szCs w:val="22"/>
              </w:rPr>
              <w:t>实体</w:t>
            </w:r>
            <w:r w:rsidRPr="004E6AE5">
              <w:rPr>
                <w:rFonts w:ascii="Times New Roman" w:eastAsia="SimSun" w:cs="Times New Roman"/>
                <w:color w:val="FFFFFF" w:themeColor="background1"/>
                <w:sz w:val="22"/>
                <w:szCs w:val="22"/>
              </w:rPr>
              <w:t>风险（急性和慢性）影响的三个因素－温室气体排放、能耗和水用量。</w:t>
            </w:r>
          </w:p>
          <w:p w14:paraId="46D0EF66" w14:textId="70DD289E" w:rsidR="007470D8" w:rsidRPr="004E6AE5" w:rsidRDefault="007470D8" w:rsidP="007470D8">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使用这三个因素的基本前提是，</w:t>
            </w:r>
            <w:r w:rsidR="00C14D6D">
              <w:rPr>
                <w:rFonts w:ascii="Times New Roman" w:eastAsia="SimSun" w:cs="Times New Roman"/>
                <w:color w:val="FFFFFF" w:themeColor="background1"/>
                <w:sz w:val="22"/>
                <w:szCs w:val="22"/>
              </w:rPr>
              <w:t>气候相关</w:t>
            </w:r>
            <w:r w:rsidR="005C7D0B">
              <w:rPr>
                <w:rFonts w:ascii="Times New Roman" w:eastAsia="SimSun" w:cs="Times New Roman"/>
                <w:color w:val="FFFFFF" w:themeColor="background1"/>
                <w:sz w:val="22"/>
                <w:szCs w:val="22"/>
              </w:rPr>
              <w:t>实体</w:t>
            </w:r>
            <w:r w:rsidRPr="004E6AE5">
              <w:rPr>
                <w:rFonts w:ascii="Times New Roman" w:eastAsia="SimSun" w:cs="Times New Roman"/>
                <w:color w:val="FFFFFF" w:themeColor="background1"/>
                <w:sz w:val="22"/>
                <w:szCs w:val="22"/>
              </w:rPr>
              <w:t>和</w:t>
            </w:r>
            <w:r w:rsidR="005C7D0B">
              <w:rPr>
                <w:rFonts w:ascii="Times New Roman" w:eastAsia="SimSun" w:cs="Times New Roman"/>
                <w:color w:val="FFFFFF" w:themeColor="background1"/>
                <w:sz w:val="22"/>
                <w:szCs w:val="22"/>
              </w:rPr>
              <w:t>转型</w:t>
            </w:r>
            <w:r w:rsidRPr="004E6AE5">
              <w:rPr>
                <w:rFonts w:ascii="Times New Roman" w:eastAsia="SimSun" w:cs="Times New Roman"/>
                <w:color w:val="FFFFFF" w:themeColor="background1"/>
                <w:sz w:val="22"/>
                <w:szCs w:val="22"/>
              </w:rPr>
              <w:t>风险可能主要、广泛地表现为对温室气体排放的限制，</w:t>
            </w:r>
            <w:r w:rsidRPr="00A7730B">
              <w:rPr>
                <w:rFonts w:ascii="Times New Roman" w:eastAsia="SimSun" w:cs="Times New Roman"/>
                <w:color w:val="FFFFFF" w:themeColor="background1"/>
                <w:sz w:val="22"/>
                <w:szCs w:val="22"/>
              </w:rPr>
              <w:t>对</w:t>
            </w:r>
            <w:r w:rsidR="00A7730B">
              <w:rPr>
                <w:rFonts w:ascii="Times New Roman" w:eastAsia="SimSun" w:cs="Times New Roman" w:hint="eastAsia"/>
                <w:color w:val="FFFFFF" w:themeColor="background1"/>
                <w:sz w:val="22"/>
                <w:szCs w:val="22"/>
              </w:rPr>
              <w:t>发电和用电</w:t>
            </w:r>
            <w:r w:rsidRPr="00A7730B">
              <w:rPr>
                <w:rFonts w:ascii="Times New Roman" w:eastAsia="SimSun" w:cs="Times New Roman"/>
                <w:color w:val="FFFFFF" w:themeColor="background1"/>
                <w:sz w:val="22"/>
                <w:szCs w:val="22"/>
              </w:rPr>
              <w:t>的影响以及对水的可用性、用量和质量的影响。其他因素（如废物管理和土地利用）也是重要的，但可能不像上述因素那样在广泛的行业中具有决</w:t>
            </w:r>
            <w:r w:rsidRPr="004E6AE5">
              <w:rPr>
                <w:rFonts w:ascii="Times New Roman" w:eastAsia="SimSun" w:cs="Times New Roman"/>
                <w:color w:val="FFFFFF" w:themeColor="background1"/>
                <w:sz w:val="22"/>
                <w:szCs w:val="22"/>
              </w:rPr>
              <w:t>定性，或者可能仅集中体现在某个主要类别中。</w:t>
            </w:r>
          </w:p>
          <w:p w14:paraId="587CF8E4" w14:textId="77777777" w:rsidR="007470D8" w:rsidRPr="004E6AE5" w:rsidRDefault="007470D8" w:rsidP="007470D8">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在采用该方法过程中，工作组就多个部门和行业在这三个因素方面的排名查阅了一些资料。这些排名被用于确定在与温室气体排放、能源或水有关的</w:t>
            </w:r>
            <w:r w:rsidR="005C7D0B">
              <w:rPr>
                <w:rFonts w:ascii="Times New Roman" w:eastAsia="SimSun" w:cs="Times New Roman"/>
                <w:color w:val="FFFFFF" w:themeColor="background1"/>
                <w:sz w:val="22"/>
                <w:szCs w:val="22"/>
              </w:rPr>
              <w:t>转型</w:t>
            </w:r>
            <w:r w:rsidRPr="004E6AE5">
              <w:rPr>
                <w:rFonts w:ascii="Times New Roman" w:eastAsia="SimSun" w:cs="Times New Roman"/>
                <w:color w:val="FFFFFF" w:themeColor="background1"/>
                <w:sz w:val="22"/>
                <w:szCs w:val="22"/>
              </w:rPr>
              <w:t>或</w:t>
            </w:r>
            <w:r w:rsidR="005C7D0B">
              <w:rPr>
                <w:rFonts w:ascii="Times New Roman" w:eastAsia="SimSun" w:cs="Times New Roman"/>
                <w:color w:val="FFFFFF" w:themeColor="background1"/>
                <w:sz w:val="22"/>
                <w:szCs w:val="22"/>
              </w:rPr>
              <w:t>实体</w:t>
            </w:r>
            <w:r w:rsidRPr="004E6AE5">
              <w:rPr>
                <w:rFonts w:ascii="Times New Roman" w:eastAsia="SimSun" w:cs="Times New Roman"/>
                <w:color w:val="FFFFFF" w:themeColor="background1"/>
                <w:sz w:val="22"/>
                <w:szCs w:val="22"/>
              </w:rPr>
              <w:t>风险方面有重大敞口的多个部门和行业。这些部门和行业分为四类，每类都具有类似的经济活动和</w:t>
            </w:r>
            <w:r w:rsidR="004E1EFD">
              <w:rPr>
                <w:rFonts w:ascii="Times New Roman" w:eastAsia="SimSun" w:cs="Times New Roman"/>
                <w:color w:val="FFFFFF" w:themeColor="background1"/>
                <w:sz w:val="22"/>
                <w:szCs w:val="22"/>
              </w:rPr>
              <w:t>气候相关风险</w:t>
            </w:r>
            <w:r w:rsidRPr="004E6AE5">
              <w:rPr>
                <w:rFonts w:ascii="Times New Roman" w:eastAsia="SimSun" w:cs="Times New Roman"/>
                <w:color w:val="FFFFFF" w:themeColor="background1"/>
                <w:sz w:val="22"/>
                <w:szCs w:val="22"/>
              </w:rPr>
              <w:t>敞口。</w:t>
            </w:r>
          </w:p>
          <w:p w14:paraId="4D651EB1" w14:textId="7D28F046" w:rsidR="007470D8" w:rsidRPr="004E6AE5" w:rsidRDefault="007470D8" w:rsidP="007470D8">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这些分组旨在表明与这些行业相关的经济活动，而不构成正式的行业分类。具有类似活动和</w:t>
            </w:r>
            <w:r w:rsidR="004E1EFD">
              <w:rPr>
                <w:rFonts w:ascii="Times New Roman" w:eastAsia="SimSun" w:cs="Times New Roman"/>
                <w:color w:val="FFFFFF" w:themeColor="background1"/>
                <w:sz w:val="22"/>
                <w:szCs w:val="22"/>
              </w:rPr>
              <w:t>气候相关风险</w:t>
            </w:r>
            <w:r w:rsidRPr="004E6AE5">
              <w:rPr>
                <w:rFonts w:ascii="Times New Roman" w:eastAsia="SimSun" w:cs="Times New Roman"/>
                <w:color w:val="FFFFFF" w:themeColor="background1"/>
                <w:sz w:val="22"/>
                <w:szCs w:val="22"/>
              </w:rPr>
              <w:t>的其他行业也应考虑该</w:t>
            </w:r>
            <w:r w:rsidR="00E12D32">
              <w:rPr>
                <w:rFonts w:ascii="Times New Roman" w:eastAsia="SimSun" w:cs="Times New Roman" w:hint="eastAsia"/>
                <w:color w:val="FFFFFF" w:themeColor="background1"/>
                <w:sz w:val="22"/>
                <w:szCs w:val="22"/>
              </w:rPr>
              <w:t>补充</w:t>
            </w:r>
            <w:r w:rsidRPr="004E6AE5">
              <w:rPr>
                <w:rFonts w:ascii="Times New Roman" w:eastAsia="SimSun" w:cs="Times New Roman"/>
                <w:color w:val="FFFFFF" w:themeColor="background1"/>
                <w:sz w:val="22"/>
                <w:szCs w:val="22"/>
              </w:rPr>
              <w:t>指导意见。</w:t>
            </w:r>
          </w:p>
          <w:p w14:paraId="3B573A4D" w14:textId="77777777" w:rsidR="007470D8" w:rsidRPr="004E6AE5" w:rsidRDefault="007470D8" w:rsidP="007470D8">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工作组用大量资料支持其上述方法，包括：</w:t>
            </w:r>
          </w:p>
          <w:p w14:paraId="1C647930" w14:textId="5377AB31" w:rsidR="007470D8" w:rsidRPr="004E6AE5" w:rsidRDefault="007470D8" w:rsidP="00AE086E">
            <w:pPr>
              <w:pStyle w:val="Default"/>
              <w:spacing w:afterLines="50" w:after="156" w:line="276" w:lineRule="auto"/>
              <w:ind w:left="425" w:hangingChars="193" w:hanging="425"/>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1</w:t>
            </w:r>
            <w:r w:rsidR="00D9107D">
              <w:rPr>
                <w:rFonts w:ascii="Times New Roman" w:eastAsia="SimSun" w:cs="Times New Roman" w:hint="eastAsia"/>
                <w:color w:val="FFFFFF" w:themeColor="background1"/>
                <w:sz w:val="22"/>
                <w:szCs w:val="22"/>
              </w:rPr>
              <w:t>.</w:t>
            </w:r>
            <w:r w:rsidR="00AE086E">
              <w:rPr>
                <w:rFonts w:ascii="Times New Roman" w:eastAsia="SimSun" w:cs="Times New Roman" w:hint="eastAsia"/>
                <w:sz w:val="22"/>
                <w:szCs w:val="22"/>
              </w:rPr>
              <w:tab/>
            </w:r>
            <w:r w:rsidR="0097213D" w:rsidRPr="00115105">
              <w:rPr>
                <w:rFonts w:ascii="Times New Roman" w:eastAsia="SimSun" w:cs="Times New Roman" w:hint="eastAsia"/>
                <w:color w:val="FFFFFF" w:themeColor="background1"/>
                <w:sz w:val="22"/>
                <w:szCs w:val="22"/>
              </w:rPr>
              <w:t>工作组</w:t>
            </w:r>
            <w:r w:rsidRPr="0097213D">
              <w:rPr>
                <w:rFonts w:ascii="Times New Roman" w:eastAsia="SimSun" w:cs="Times New Roman"/>
                <w:color w:val="FFFFFF" w:themeColor="background1"/>
                <w:sz w:val="22"/>
                <w:szCs w:val="22"/>
              </w:rPr>
              <w:t>第一阶段</w:t>
            </w:r>
            <w:r w:rsidRPr="004E6AE5">
              <w:rPr>
                <w:rFonts w:ascii="Times New Roman" w:eastAsia="SimSun" w:cs="Times New Roman"/>
                <w:color w:val="FFFFFF" w:themeColor="background1"/>
                <w:sz w:val="22"/>
                <w:szCs w:val="22"/>
              </w:rPr>
              <w:t>报告公开征求意见稿，征集超过</w:t>
            </w:r>
            <w:r w:rsidRPr="004E6AE5">
              <w:rPr>
                <w:rFonts w:ascii="Times New Roman" w:eastAsia="SimSun" w:cs="Times New Roman"/>
                <w:color w:val="FFFFFF" w:themeColor="background1"/>
                <w:sz w:val="22"/>
                <w:szCs w:val="22"/>
              </w:rPr>
              <w:t>200</w:t>
            </w:r>
            <w:r w:rsidRPr="004E6AE5">
              <w:rPr>
                <w:rFonts w:ascii="Times New Roman" w:eastAsia="SimSun" w:cs="Times New Roman"/>
                <w:color w:val="FFFFFF" w:themeColor="background1"/>
                <w:sz w:val="22"/>
                <w:szCs w:val="22"/>
              </w:rPr>
              <w:t>份答复，对能源、公用事业、材料、工业和基本</w:t>
            </w:r>
            <w:r w:rsidRPr="004E6AE5">
              <w:rPr>
                <w:rFonts w:ascii="Times New Roman" w:eastAsia="SimSun" w:cs="Times New Roman"/>
                <w:color w:val="FFFFFF" w:themeColor="background1"/>
                <w:sz w:val="22"/>
                <w:szCs w:val="22"/>
              </w:rPr>
              <w:t>/</w:t>
            </w:r>
            <w:r w:rsidRPr="004E6AE5">
              <w:rPr>
                <w:rFonts w:ascii="Times New Roman" w:eastAsia="SimSun" w:cs="Times New Roman"/>
                <w:color w:val="FFFFFF" w:themeColor="background1"/>
                <w:sz w:val="22"/>
                <w:szCs w:val="22"/>
              </w:rPr>
              <w:t>非基本消费品进行了排名。全球</w:t>
            </w:r>
            <w:r w:rsidR="0097213D">
              <w:rPr>
                <w:rFonts w:ascii="Times New Roman" w:eastAsia="SimSun" w:cs="Times New Roman" w:hint="eastAsia"/>
                <w:color w:val="FFFFFF" w:themeColor="background1"/>
                <w:sz w:val="22"/>
                <w:szCs w:val="22"/>
              </w:rPr>
              <w:t>行</w:t>
            </w:r>
            <w:r w:rsidRPr="004E6AE5">
              <w:rPr>
                <w:rFonts w:ascii="Times New Roman" w:eastAsia="SimSun" w:cs="Times New Roman"/>
                <w:color w:val="FFFFFF" w:themeColor="background1"/>
                <w:sz w:val="22"/>
                <w:szCs w:val="22"/>
              </w:rPr>
              <w:t>业分类标准（</w:t>
            </w:r>
            <w:r w:rsidRPr="004E6AE5">
              <w:rPr>
                <w:rFonts w:ascii="Times New Roman" w:eastAsia="SimSun" w:cs="Times New Roman"/>
                <w:color w:val="FFFFFF" w:themeColor="background1"/>
                <w:sz w:val="22"/>
                <w:szCs w:val="22"/>
              </w:rPr>
              <w:t>GICS</w:t>
            </w:r>
            <w:r w:rsidRPr="004E6AE5">
              <w:rPr>
                <w:rFonts w:ascii="Times New Roman" w:eastAsia="SimSun" w:cs="Times New Roman"/>
                <w:color w:val="FFFFFF" w:themeColor="background1"/>
                <w:sz w:val="22"/>
                <w:szCs w:val="22"/>
              </w:rPr>
              <w:t>）部门是披露指导意见涵盖的最重要部门。</w:t>
            </w:r>
          </w:p>
          <w:p w14:paraId="24403A45" w14:textId="7A26C6B5" w:rsidR="007470D8" w:rsidRPr="004E6AE5" w:rsidRDefault="007470D8" w:rsidP="00042668">
            <w:pPr>
              <w:pStyle w:val="Default"/>
              <w:spacing w:afterLines="50" w:after="156" w:line="276" w:lineRule="auto"/>
              <w:ind w:left="425" w:hangingChars="193" w:hanging="425"/>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2</w:t>
            </w:r>
            <w:r w:rsidR="00D9107D">
              <w:rPr>
                <w:rFonts w:ascii="Times New Roman" w:eastAsia="SimSun" w:cs="Times New Roman" w:hint="eastAsia"/>
                <w:color w:val="FFFFFF" w:themeColor="background1"/>
                <w:sz w:val="22"/>
                <w:szCs w:val="22"/>
              </w:rPr>
              <w:t>.</w:t>
            </w:r>
            <w:r w:rsidR="00AE086E">
              <w:rPr>
                <w:rFonts w:ascii="Times New Roman" w:eastAsia="SimSun" w:cs="Times New Roman" w:hint="eastAsia"/>
                <w:sz w:val="22"/>
                <w:szCs w:val="22"/>
              </w:rPr>
              <w:tab/>
            </w:r>
            <w:r w:rsidRPr="004E6AE5">
              <w:rPr>
                <w:rFonts w:ascii="Times New Roman" w:eastAsia="SimSun" w:cs="Times New Roman"/>
                <w:color w:val="FFFFFF" w:themeColor="background1"/>
                <w:sz w:val="22"/>
                <w:szCs w:val="22"/>
              </w:rPr>
              <w:t>为了解对经济活动、部门和行业进行的划分参阅了许多针对部门的披露指导文件，包括下列渠道的文件：</w:t>
            </w:r>
            <w:r w:rsidR="0097213D" w:rsidRPr="0097213D">
              <w:rPr>
                <w:rFonts w:ascii="Times New Roman" w:eastAsia="SimSun" w:cs="Times New Roman" w:hint="eastAsia"/>
                <w:color w:val="FFFFFF" w:themeColor="background1"/>
                <w:sz w:val="22"/>
                <w:szCs w:val="22"/>
              </w:rPr>
              <w:t>碳披露项目（</w:t>
            </w:r>
            <w:r w:rsidR="0097213D" w:rsidRPr="0097213D">
              <w:rPr>
                <w:rFonts w:ascii="Times New Roman" w:eastAsia="SimSun" w:cs="Times New Roman" w:hint="eastAsia"/>
                <w:color w:val="FFFFFF" w:themeColor="background1"/>
                <w:sz w:val="22"/>
                <w:szCs w:val="22"/>
              </w:rPr>
              <w:t>CDP</w:t>
            </w:r>
            <w:r w:rsidR="0097213D" w:rsidRPr="0097213D">
              <w:rPr>
                <w:rFonts w:ascii="Times New Roman" w:eastAsia="SimSun" w:cs="Times New Roman" w:hint="eastAsia"/>
                <w:color w:val="FFFFFF" w:themeColor="background1"/>
                <w:sz w:val="22"/>
                <w:szCs w:val="22"/>
              </w:rPr>
              <w:t>）</w:t>
            </w:r>
            <w:r w:rsidR="00B9677C">
              <w:rPr>
                <w:rFonts w:ascii="Times New Roman" w:eastAsia="SimSun" w:cs="Times New Roman" w:hint="eastAsia"/>
                <w:color w:val="FFFFFF" w:themeColor="background1"/>
                <w:sz w:val="22"/>
                <w:szCs w:val="22"/>
              </w:rPr>
              <w:t>，</w:t>
            </w:r>
            <w:r w:rsidRPr="004E6AE5">
              <w:rPr>
                <w:rFonts w:ascii="Times New Roman" w:eastAsia="SimSun" w:cs="Times New Roman"/>
                <w:color w:val="FFFFFF" w:themeColor="background1"/>
                <w:sz w:val="22"/>
                <w:szCs w:val="22"/>
              </w:rPr>
              <w:t>温室气体核算体系，全球房地产可持续发展基准（</w:t>
            </w:r>
            <w:r w:rsidRPr="004E6AE5">
              <w:rPr>
                <w:rFonts w:ascii="Times New Roman" w:eastAsia="SimSun" w:cs="Times New Roman"/>
                <w:color w:val="FFFFFF" w:themeColor="background1"/>
                <w:sz w:val="22"/>
                <w:szCs w:val="22"/>
              </w:rPr>
              <w:t>GRESB</w:t>
            </w:r>
            <w:r w:rsidRPr="004E6AE5">
              <w:rPr>
                <w:rFonts w:ascii="Times New Roman" w:eastAsia="SimSun" w:cs="Times New Roman"/>
                <w:color w:val="FFFFFF" w:themeColor="background1"/>
                <w:sz w:val="22"/>
                <w:szCs w:val="22"/>
              </w:rPr>
              <w:t>），</w:t>
            </w:r>
            <w:r w:rsidR="0097213D">
              <w:rPr>
                <w:rFonts w:ascii="Times New Roman" w:eastAsia="SimSun" w:cs="Times New Roman"/>
                <w:color w:val="FFFFFF" w:themeColor="background1"/>
                <w:sz w:val="22"/>
                <w:szCs w:val="22"/>
              </w:rPr>
              <w:t>全球报告倡议</w:t>
            </w:r>
            <w:r w:rsidR="00F55053">
              <w:rPr>
                <w:rFonts w:ascii="Times New Roman" w:eastAsia="SimSun" w:cs="Times New Roman"/>
                <w:color w:val="FFFFFF" w:themeColor="background1"/>
                <w:sz w:val="22"/>
                <w:szCs w:val="22"/>
              </w:rPr>
              <w:t>组织</w:t>
            </w:r>
            <w:r w:rsidRPr="004E6AE5">
              <w:rPr>
                <w:rFonts w:ascii="Times New Roman" w:eastAsia="SimSun" w:cs="Times New Roman"/>
                <w:color w:val="FFFFFF" w:themeColor="background1"/>
                <w:sz w:val="22"/>
                <w:szCs w:val="22"/>
              </w:rPr>
              <w:t>（</w:t>
            </w:r>
            <w:r w:rsidRPr="004E6AE5">
              <w:rPr>
                <w:rFonts w:ascii="Times New Roman" w:eastAsia="SimSun" w:cs="Times New Roman"/>
                <w:color w:val="FFFFFF" w:themeColor="background1"/>
                <w:sz w:val="22"/>
                <w:szCs w:val="22"/>
              </w:rPr>
              <w:t>GRI</w:t>
            </w:r>
            <w:r w:rsidRPr="004E6AE5">
              <w:rPr>
                <w:rFonts w:ascii="Times New Roman" w:eastAsia="SimSun" w:cs="Times New Roman"/>
                <w:color w:val="FFFFFF" w:themeColor="background1"/>
                <w:sz w:val="22"/>
                <w:szCs w:val="22"/>
              </w:rPr>
              <w:t>），</w:t>
            </w:r>
            <w:r w:rsidR="0097213D">
              <w:rPr>
                <w:rFonts w:ascii="Times New Roman" w:eastAsia="SimSun" w:cs="Times New Roman"/>
                <w:color w:val="FFFFFF" w:themeColor="background1"/>
                <w:sz w:val="22"/>
                <w:szCs w:val="22"/>
              </w:rPr>
              <w:t>机构投资者集团气候变化委员会</w:t>
            </w:r>
            <w:r w:rsidRPr="004E6AE5">
              <w:rPr>
                <w:rFonts w:ascii="Times New Roman" w:eastAsia="SimSun" w:cs="Times New Roman"/>
                <w:color w:val="FFFFFF" w:themeColor="background1"/>
                <w:sz w:val="22"/>
                <w:szCs w:val="22"/>
              </w:rPr>
              <w:t>（</w:t>
            </w:r>
            <w:r w:rsidRPr="004E6AE5">
              <w:rPr>
                <w:rFonts w:ascii="Times New Roman" w:eastAsia="SimSun" w:cs="Times New Roman"/>
                <w:color w:val="FFFFFF" w:themeColor="background1"/>
                <w:sz w:val="22"/>
                <w:szCs w:val="22"/>
              </w:rPr>
              <w:t>IIGCC</w:t>
            </w:r>
            <w:r w:rsidRPr="004E6AE5">
              <w:rPr>
                <w:rFonts w:ascii="Times New Roman" w:eastAsia="SimSun" w:cs="Times New Roman"/>
                <w:color w:val="FFFFFF" w:themeColor="background1"/>
                <w:sz w:val="22"/>
                <w:szCs w:val="22"/>
              </w:rPr>
              <w:t>），环境和社会问题全球石油和天然气行业协会</w:t>
            </w:r>
            <w:r w:rsidR="0097213D">
              <w:rPr>
                <w:rFonts w:ascii="Times New Roman" w:eastAsia="SimSun" w:cs="Times New Roman" w:hint="eastAsia"/>
                <w:color w:val="FFFFFF" w:themeColor="background1"/>
                <w:sz w:val="22"/>
                <w:szCs w:val="22"/>
              </w:rPr>
              <w:t>（</w:t>
            </w:r>
            <w:r w:rsidR="0097213D" w:rsidRPr="004E6AE5">
              <w:rPr>
                <w:rFonts w:ascii="Times New Roman" w:eastAsia="SimSun" w:cs="Times New Roman"/>
                <w:color w:val="FFFFFF" w:themeColor="background1"/>
                <w:sz w:val="22"/>
                <w:szCs w:val="22"/>
              </w:rPr>
              <w:t>IPIECA</w:t>
            </w:r>
            <w:r w:rsidR="0097213D">
              <w:rPr>
                <w:rFonts w:ascii="Times New Roman" w:eastAsia="SimSun" w:cs="Times New Roman" w:hint="eastAsia"/>
                <w:color w:val="FFFFFF" w:themeColor="background1"/>
                <w:sz w:val="22"/>
                <w:szCs w:val="22"/>
              </w:rPr>
              <w:t>）</w:t>
            </w:r>
            <w:r w:rsidRPr="004E6AE5">
              <w:rPr>
                <w:rFonts w:ascii="Times New Roman" w:eastAsia="SimSun" w:cs="Times New Roman"/>
                <w:color w:val="FFFFFF" w:themeColor="background1"/>
                <w:sz w:val="22"/>
                <w:szCs w:val="22"/>
              </w:rPr>
              <w:t>以及可持续发展会计准则委员会（</w:t>
            </w:r>
            <w:r w:rsidRPr="004E6AE5">
              <w:rPr>
                <w:rFonts w:ascii="Times New Roman" w:eastAsia="SimSun" w:cs="Times New Roman"/>
                <w:color w:val="FFFFFF" w:themeColor="background1"/>
                <w:sz w:val="22"/>
                <w:szCs w:val="22"/>
              </w:rPr>
              <w:t>SASB</w:t>
            </w:r>
            <w:r w:rsidRPr="004E6AE5">
              <w:rPr>
                <w:rFonts w:ascii="Times New Roman" w:eastAsia="SimSun" w:cs="Times New Roman"/>
                <w:color w:val="FFFFFF" w:themeColor="background1"/>
                <w:sz w:val="22"/>
                <w:szCs w:val="22"/>
              </w:rPr>
              <w:t>）。</w:t>
            </w:r>
            <w:r w:rsidRPr="004E6AE5">
              <w:rPr>
                <w:rFonts w:ascii="Times New Roman" w:eastAsia="SimSun" w:cs="Times New Roman"/>
                <w:color w:val="FFFFFF" w:themeColor="background1"/>
                <w:sz w:val="22"/>
                <w:szCs w:val="22"/>
              </w:rPr>
              <w:t xml:space="preserve"> </w:t>
            </w:r>
          </w:p>
          <w:p w14:paraId="4F0821C9" w14:textId="596A314A" w:rsidR="007470D8" w:rsidRPr="004E6AE5" w:rsidRDefault="007470D8" w:rsidP="00AE086E">
            <w:pPr>
              <w:pStyle w:val="Default"/>
              <w:spacing w:afterLines="50" w:after="156" w:line="276" w:lineRule="auto"/>
              <w:ind w:left="425" w:hangingChars="193" w:hanging="425"/>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3</w:t>
            </w:r>
            <w:r w:rsidR="00D9107D">
              <w:rPr>
                <w:rFonts w:ascii="Times New Roman" w:eastAsia="SimSun" w:cs="Times New Roman" w:hint="eastAsia"/>
                <w:color w:val="FFFFFF" w:themeColor="background1"/>
                <w:sz w:val="22"/>
                <w:szCs w:val="22"/>
              </w:rPr>
              <w:t>.</w:t>
            </w:r>
            <w:r w:rsidR="00AE086E">
              <w:rPr>
                <w:rFonts w:ascii="Times New Roman" w:eastAsia="SimSun" w:cs="Times New Roman" w:hint="eastAsia"/>
                <w:sz w:val="22"/>
                <w:szCs w:val="22"/>
              </w:rPr>
              <w:tab/>
            </w:r>
            <w:r w:rsidR="001A0BB8" w:rsidRPr="001A0BB8">
              <w:rPr>
                <w:rFonts w:ascii="Times New Roman" w:eastAsia="SimSun" w:cs="Times New Roman" w:hint="eastAsia"/>
                <w:color w:val="FFFFFF" w:themeColor="background1"/>
                <w:sz w:val="22"/>
                <w:szCs w:val="22"/>
              </w:rPr>
              <w:t>气候变化政府间工作组（</w:t>
            </w:r>
            <w:r w:rsidR="001A0BB8" w:rsidRPr="001A0BB8">
              <w:rPr>
                <w:rFonts w:ascii="Times New Roman" w:eastAsia="SimSun" w:cs="Times New Roman" w:hint="eastAsia"/>
                <w:color w:val="FFFFFF" w:themeColor="background1"/>
                <w:sz w:val="22"/>
                <w:szCs w:val="22"/>
              </w:rPr>
              <w:t>IPCC</w:t>
            </w:r>
            <w:r w:rsidR="001A0BB8" w:rsidRPr="001A0BB8">
              <w:rPr>
                <w:rFonts w:ascii="Times New Roman" w:eastAsia="SimSun" w:cs="Times New Roman" w:hint="eastAsia"/>
                <w:color w:val="FFFFFF" w:themeColor="background1"/>
                <w:sz w:val="22"/>
                <w:szCs w:val="22"/>
              </w:rPr>
              <w:t>）报告《</w:t>
            </w:r>
            <w:r w:rsidR="001A0BB8" w:rsidRPr="001A0BB8">
              <w:rPr>
                <w:rFonts w:ascii="Times New Roman" w:eastAsia="SimSun" w:cs="Times New Roman" w:hint="eastAsia"/>
                <w:color w:val="FFFFFF" w:themeColor="background1"/>
                <w:sz w:val="22"/>
                <w:szCs w:val="22"/>
              </w:rPr>
              <w:t>2014</w:t>
            </w:r>
            <w:r w:rsidR="001A0BB8" w:rsidRPr="001A0BB8">
              <w:rPr>
                <w:rFonts w:ascii="Times New Roman" w:eastAsia="SimSun" w:cs="Times New Roman" w:hint="eastAsia"/>
                <w:color w:val="FFFFFF" w:themeColor="background1"/>
                <w:sz w:val="22"/>
                <w:szCs w:val="22"/>
              </w:rPr>
              <w:t>年气候变化：气候变化缓解》</w:t>
            </w:r>
            <w:r w:rsidRPr="004E6AE5">
              <w:rPr>
                <w:rFonts w:ascii="Times New Roman" w:eastAsia="SimSun" w:cs="Times New Roman"/>
                <w:color w:val="FFFFFF" w:themeColor="background1"/>
                <w:sz w:val="22"/>
                <w:szCs w:val="22"/>
              </w:rPr>
              <w:t>，其中按经济部门分析了全球直接和间接排放量。</w:t>
            </w:r>
            <w:r w:rsidRPr="004E6AE5">
              <w:rPr>
                <w:rFonts w:ascii="Times New Roman" w:eastAsia="SimSun" w:cs="Times New Roman"/>
                <w:color w:val="FFFFFF" w:themeColor="background1"/>
                <w:sz w:val="22"/>
                <w:szCs w:val="22"/>
              </w:rPr>
              <w:t>IPCC</w:t>
            </w:r>
            <w:r w:rsidRPr="004E6AE5">
              <w:rPr>
                <w:rFonts w:ascii="Times New Roman" w:eastAsia="SimSun" w:cs="Times New Roman"/>
                <w:color w:val="FFFFFF" w:themeColor="background1"/>
                <w:sz w:val="22"/>
                <w:szCs w:val="22"/>
              </w:rPr>
              <w:t>分析强调了能源、工业、农业、林业和其他土地使用部门以及交通运输和建筑（商业和住宅）是主要排放部门。</w:t>
            </w:r>
          </w:p>
          <w:p w14:paraId="0605091E" w14:textId="6F6C37EC" w:rsidR="007470D8" w:rsidRPr="004E6AE5" w:rsidRDefault="007470D8" w:rsidP="00AE086E">
            <w:pPr>
              <w:pStyle w:val="Default"/>
              <w:spacing w:afterLines="50" w:after="156" w:line="276" w:lineRule="auto"/>
              <w:ind w:left="425" w:hangingChars="193" w:hanging="425"/>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4</w:t>
            </w:r>
            <w:r w:rsidR="00D9107D">
              <w:rPr>
                <w:rFonts w:ascii="Times New Roman" w:eastAsia="SimSun" w:cs="Times New Roman" w:hint="eastAsia"/>
                <w:color w:val="FFFFFF" w:themeColor="background1"/>
                <w:sz w:val="22"/>
                <w:szCs w:val="22"/>
              </w:rPr>
              <w:t>.</w:t>
            </w:r>
            <w:r w:rsidR="00AE086E">
              <w:rPr>
                <w:rFonts w:ascii="Times New Roman" w:eastAsia="SimSun" w:cs="Times New Roman" w:hint="eastAsia"/>
                <w:sz w:val="22"/>
                <w:szCs w:val="22"/>
              </w:rPr>
              <w:tab/>
            </w:r>
            <w:r w:rsidRPr="004E6AE5">
              <w:rPr>
                <w:rFonts w:ascii="Times New Roman" w:eastAsia="SimSun" w:cs="Times New Roman"/>
                <w:color w:val="FFFFFF" w:themeColor="background1"/>
                <w:sz w:val="22"/>
                <w:szCs w:val="22"/>
              </w:rPr>
              <w:t>非政府组织和行业组织的研究成果和文件，</w:t>
            </w:r>
            <w:r w:rsidRPr="004E6AE5">
              <w:rPr>
                <w:rFonts w:ascii="Times New Roman" w:eastAsia="SimSun" w:cs="Times New Roman"/>
                <w:color w:val="FFFFFF" w:themeColor="background1"/>
                <w:sz w:val="22"/>
                <w:szCs w:val="22"/>
              </w:rPr>
              <w:t xml:space="preserve"> </w:t>
            </w:r>
            <w:r w:rsidRPr="004E6AE5">
              <w:rPr>
                <w:rFonts w:ascii="Times New Roman" w:eastAsia="SimSun" w:cs="Times New Roman"/>
                <w:color w:val="FFFFFF" w:themeColor="background1"/>
                <w:sz w:val="22"/>
                <w:szCs w:val="22"/>
              </w:rPr>
              <w:t>提供有关哪些行业受气候变化风险影响最高，包括：剑桥可持续发展领导力研究所，中国国家发展和改革委员会（发改委），</w:t>
            </w:r>
            <w:r w:rsidR="00641652" w:rsidRPr="00641652">
              <w:rPr>
                <w:rFonts w:ascii="Times New Roman" w:eastAsia="SimSun" w:cs="Times New Roman" w:hint="eastAsia"/>
                <w:color w:val="FFFFFF" w:themeColor="background1"/>
                <w:sz w:val="22"/>
                <w:szCs w:val="22"/>
              </w:rPr>
              <w:t>环境资源管理集团（</w:t>
            </w:r>
            <w:r w:rsidR="00641652" w:rsidRPr="00641652">
              <w:rPr>
                <w:rFonts w:ascii="Times New Roman" w:eastAsia="SimSun" w:cs="Times New Roman" w:hint="eastAsia"/>
                <w:color w:val="FFFFFF" w:themeColor="background1"/>
                <w:sz w:val="22"/>
                <w:szCs w:val="22"/>
              </w:rPr>
              <w:t>ERM</w:t>
            </w:r>
            <w:r w:rsidR="00641652" w:rsidRPr="00641652">
              <w:rPr>
                <w:rFonts w:ascii="Times New Roman" w:eastAsia="SimSun" w:cs="Times New Roman" w:hint="eastAsia"/>
                <w:color w:val="FFFFFF" w:themeColor="background1"/>
                <w:sz w:val="22"/>
                <w:szCs w:val="22"/>
              </w:rPr>
              <w:t>）</w:t>
            </w:r>
            <w:r w:rsidRPr="004E6AE5">
              <w:rPr>
                <w:rFonts w:ascii="Times New Roman" w:eastAsia="SimSun" w:cs="Times New Roman"/>
                <w:color w:val="FFFFFF" w:themeColor="background1"/>
                <w:sz w:val="22"/>
                <w:szCs w:val="22"/>
              </w:rPr>
              <w:t>，国际能源署，</w:t>
            </w:r>
            <w:r w:rsidR="00E12D32" w:rsidRPr="004E6AE5">
              <w:rPr>
                <w:rFonts w:ascii="Times New Roman" w:eastAsia="SimSun" w:cs="Times New Roman"/>
                <w:color w:val="FFFFFF" w:themeColor="background1"/>
                <w:sz w:val="22"/>
                <w:szCs w:val="22"/>
              </w:rPr>
              <w:t>穆迪评级</w:t>
            </w:r>
            <w:r w:rsidR="00E12D32">
              <w:rPr>
                <w:rFonts w:ascii="Times New Roman" w:eastAsia="SimSun" w:cs="Times New Roman" w:hint="eastAsia"/>
                <w:color w:val="FFFFFF" w:themeColor="background1"/>
                <w:sz w:val="22"/>
                <w:szCs w:val="22"/>
              </w:rPr>
              <w:t>、</w:t>
            </w:r>
            <w:r w:rsidRPr="004E6AE5">
              <w:rPr>
                <w:rFonts w:ascii="Times New Roman" w:eastAsia="SimSun" w:cs="Times New Roman"/>
                <w:color w:val="FFFFFF" w:themeColor="background1"/>
                <w:sz w:val="22"/>
                <w:szCs w:val="22"/>
              </w:rPr>
              <w:t>标准普尔全球评级和世界资源研究所（</w:t>
            </w:r>
            <w:r w:rsidRPr="004E6AE5">
              <w:rPr>
                <w:rFonts w:ascii="Times New Roman" w:eastAsia="SimSun" w:cs="Times New Roman"/>
                <w:color w:val="FFFFFF" w:themeColor="background1"/>
                <w:sz w:val="22"/>
                <w:szCs w:val="22"/>
              </w:rPr>
              <w:t>WRI</w:t>
            </w:r>
            <w:r w:rsidRPr="004E6AE5">
              <w:rPr>
                <w:rFonts w:ascii="Times New Roman" w:eastAsia="SimSun" w:cs="Times New Roman"/>
                <w:color w:val="FFFFFF" w:themeColor="background1"/>
                <w:sz w:val="22"/>
                <w:szCs w:val="22"/>
              </w:rPr>
              <w:t>）和联合国</w:t>
            </w:r>
            <w:r w:rsidRPr="004E6AE5">
              <w:rPr>
                <w:rFonts w:ascii="Times New Roman" w:eastAsia="SimSun" w:cs="Times New Roman"/>
                <w:color w:val="FFFFFF" w:themeColor="background1"/>
                <w:sz w:val="22"/>
                <w:szCs w:val="22"/>
              </w:rPr>
              <w:lastRenderedPageBreak/>
              <w:t>环境规划署金融倡议（</w:t>
            </w:r>
            <w:r w:rsidRPr="004E6AE5">
              <w:rPr>
                <w:rFonts w:ascii="Times New Roman" w:eastAsia="SimSun" w:cs="Times New Roman"/>
                <w:color w:val="FFFFFF" w:themeColor="background1"/>
                <w:sz w:val="22"/>
                <w:szCs w:val="22"/>
              </w:rPr>
              <w:t>UNEP FI</w:t>
            </w:r>
            <w:r w:rsidRPr="004E6AE5">
              <w:rPr>
                <w:rFonts w:ascii="Times New Roman" w:eastAsia="SimSun" w:cs="Times New Roman"/>
                <w:color w:val="FFFFFF" w:themeColor="background1"/>
                <w:sz w:val="22"/>
                <w:szCs w:val="22"/>
              </w:rPr>
              <w:t>）。</w:t>
            </w:r>
          </w:p>
          <w:p w14:paraId="0A3B895C" w14:textId="53D62629" w:rsidR="007470D8" w:rsidRPr="004E6AE5" w:rsidRDefault="007470D8" w:rsidP="00D21316">
            <w:pPr>
              <w:pStyle w:val="Default"/>
              <w:spacing w:afterLines="50" w:after="156" w:line="276" w:lineRule="auto"/>
              <w:jc w:val="both"/>
              <w:rPr>
                <w:rFonts w:ascii="Times New Roman" w:eastAsia="SimSun" w:cs="Times New Roman"/>
                <w:color w:val="FFFFFF" w:themeColor="background1"/>
                <w:sz w:val="22"/>
                <w:szCs w:val="22"/>
              </w:rPr>
            </w:pPr>
            <w:r w:rsidRPr="004E6AE5">
              <w:rPr>
                <w:rFonts w:ascii="Times New Roman" w:eastAsia="SimSun" w:cs="Times New Roman"/>
                <w:color w:val="FFFFFF" w:themeColor="background1"/>
                <w:sz w:val="22"/>
                <w:szCs w:val="22"/>
              </w:rPr>
              <w:t>在评估基础上，工作组在下表列出了可能从</w:t>
            </w:r>
            <w:r w:rsidR="00641652" w:rsidRPr="004E6AE5">
              <w:rPr>
                <w:rFonts w:ascii="Times New Roman" w:eastAsia="SimSun" w:cs="Times New Roman"/>
                <w:color w:val="FFFFFF" w:themeColor="background1"/>
                <w:sz w:val="22"/>
                <w:szCs w:val="22"/>
              </w:rPr>
              <w:t>补充</w:t>
            </w:r>
            <w:r w:rsidRPr="004E6AE5">
              <w:rPr>
                <w:rFonts w:ascii="Times New Roman" w:eastAsia="SimSun" w:cs="Times New Roman"/>
                <w:color w:val="FFFFFF" w:themeColor="background1"/>
                <w:sz w:val="22"/>
                <w:szCs w:val="22"/>
              </w:rPr>
              <w:t>指导意见中受益最多的</w:t>
            </w:r>
            <w:r w:rsidR="00E12D32">
              <w:rPr>
                <w:rFonts w:ascii="Times New Roman" w:eastAsia="SimSun" w:cs="Times New Roman" w:hint="eastAsia"/>
                <w:color w:val="FFFFFF" w:themeColor="background1"/>
                <w:sz w:val="22"/>
                <w:szCs w:val="22"/>
              </w:rPr>
              <w:t>四个</w:t>
            </w:r>
            <w:r w:rsidR="00536E56">
              <w:rPr>
                <w:rFonts w:ascii="Times New Roman" w:eastAsia="SimSun" w:cs="Times New Roman" w:hint="eastAsia"/>
                <w:color w:val="FFFFFF" w:themeColor="background1"/>
                <w:sz w:val="22"/>
                <w:szCs w:val="22"/>
              </w:rPr>
              <w:t>群体</w:t>
            </w:r>
            <w:r w:rsidR="00E12D32">
              <w:rPr>
                <w:rFonts w:ascii="Times New Roman" w:eastAsia="SimSun" w:cs="Times New Roman" w:hint="eastAsia"/>
                <w:color w:val="FFFFFF" w:themeColor="background1"/>
                <w:sz w:val="22"/>
                <w:szCs w:val="22"/>
              </w:rPr>
              <w:t>及其相关</w:t>
            </w:r>
            <w:r w:rsidRPr="004E6AE5">
              <w:rPr>
                <w:rFonts w:ascii="Times New Roman" w:eastAsia="SimSun" w:cs="Times New Roman"/>
                <w:color w:val="FFFFFF" w:themeColor="background1"/>
                <w:sz w:val="22"/>
                <w:szCs w:val="22"/>
              </w:rPr>
              <w:t>行业。</w:t>
            </w:r>
          </w:p>
          <w:tbl>
            <w:tblPr>
              <w:tblW w:w="7125" w:type="dxa"/>
              <w:tblLook w:val="04A0" w:firstRow="1" w:lastRow="0" w:firstColumn="1" w:lastColumn="0" w:noHBand="0" w:noVBand="1"/>
            </w:tblPr>
            <w:tblGrid>
              <w:gridCol w:w="1729"/>
              <w:gridCol w:w="1728"/>
              <w:gridCol w:w="1728"/>
              <w:gridCol w:w="1940"/>
            </w:tblGrid>
            <w:tr w:rsidR="007470D8" w:rsidRPr="00A70973" w14:paraId="6532B280" w14:textId="77777777" w:rsidTr="00A70973">
              <w:trPr>
                <w:trHeight w:val="804"/>
              </w:trPr>
              <w:tc>
                <w:tcPr>
                  <w:tcW w:w="1729" w:type="dxa"/>
                  <w:tcBorders>
                    <w:right w:val="single" w:sz="4" w:space="0" w:color="auto"/>
                  </w:tcBorders>
                  <w:shd w:val="clear" w:color="auto" w:fill="A6A6A6" w:themeFill="background1" w:themeFillShade="A6"/>
                </w:tcPr>
                <w:p w14:paraId="29115083" w14:textId="77777777" w:rsidR="007470D8" w:rsidRPr="00A70973" w:rsidRDefault="007470D8" w:rsidP="007470D8">
                  <w:pPr>
                    <w:pStyle w:val="Default"/>
                    <w:overflowPunct w:val="0"/>
                    <w:spacing w:afterLines="50" w:after="156" w:line="276" w:lineRule="auto"/>
                    <w:jc w:val="both"/>
                    <w:textAlignment w:val="baseline"/>
                    <w:rPr>
                      <w:rFonts w:ascii="Times New Roman" w:eastAsia="SimSun" w:cs="Times New Roman"/>
                      <w:b/>
                      <w:color w:val="FFFFFF" w:themeColor="background1"/>
                      <w:sz w:val="20"/>
                      <w:szCs w:val="20"/>
                    </w:rPr>
                  </w:pPr>
                  <w:r w:rsidRPr="00A70973">
                    <w:rPr>
                      <w:rFonts w:ascii="Times New Roman" w:eastAsia="SimSun" w:cs="Times New Roman"/>
                      <w:b/>
                      <w:color w:val="FFFFFF" w:themeColor="background1"/>
                      <w:sz w:val="20"/>
                      <w:szCs w:val="20"/>
                    </w:rPr>
                    <w:t>能源</w:t>
                  </w:r>
                </w:p>
              </w:tc>
              <w:tc>
                <w:tcPr>
                  <w:tcW w:w="1728" w:type="dxa"/>
                  <w:tcBorders>
                    <w:left w:val="single" w:sz="4" w:space="0" w:color="auto"/>
                    <w:right w:val="single" w:sz="4" w:space="0" w:color="auto"/>
                  </w:tcBorders>
                  <w:shd w:val="clear" w:color="auto" w:fill="A6A6A6" w:themeFill="background1" w:themeFillShade="A6"/>
                </w:tcPr>
                <w:p w14:paraId="184A6D03" w14:textId="77777777" w:rsidR="007470D8" w:rsidRPr="00A70973" w:rsidRDefault="007470D8" w:rsidP="007470D8">
                  <w:pPr>
                    <w:pStyle w:val="Default"/>
                    <w:overflowPunct w:val="0"/>
                    <w:spacing w:afterLines="50" w:after="156" w:line="276" w:lineRule="auto"/>
                    <w:jc w:val="both"/>
                    <w:textAlignment w:val="baseline"/>
                    <w:rPr>
                      <w:rFonts w:ascii="Times New Roman" w:eastAsia="SimSun" w:cs="Times New Roman"/>
                      <w:b/>
                      <w:color w:val="FFFFFF" w:themeColor="background1"/>
                      <w:sz w:val="20"/>
                      <w:szCs w:val="20"/>
                    </w:rPr>
                  </w:pPr>
                  <w:r w:rsidRPr="00A70973">
                    <w:rPr>
                      <w:rFonts w:ascii="Times New Roman" w:eastAsia="SimSun" w:cs="Times New Roman"/>
                      <w:b/>
                      <w:color w:val="FFFFFF" w:themeColor="background1"/>
                      <w:sz w:val="20"/>
                      <w:szCs w:val="20"/>
                    </w:rPr>
                    <w:t>交通运输</w:t>
                  </w:r>
                </w:p>
              </w:tc>
              <w:tc>
                <w:tcPr>
                  <w:tcW w:w="1728" w:type="dxa"/>
                  <w:tcBorders>
                    <w:left w:val="single" w:sz="4" w:space="0" w:color="auto"/>
                    <w:right w:val="single" w:sz="4" w:space="0" w:color="auto"/>
                  </w:tcBorders>
                  <w:shd w:val="clear" w:color="auto" w:fill="A6A6A6" w:themeFill="background1" w:themeFillShade="A6"/>
                </w:tcPr>
                <w:p w14:paraId="7A44C123" w14:textId="77777777" w:rsidR="007470D8" w:rsidRPr="00A70973" w:rsidRDefault="007470D8" w:rsidP="007470D8">
                  <w:pPr>
                    <w:pStyle w:val="Default"/>
                    <w:overflowPunct w:val="0"/>
                    <w:spacing w:afterLines="50" w:after="156" w:line="276" w:lineRule="auto"/>
                    <w:jc w:val="both"/>
                    <w:textAlignment w:val="baseline"/>
                    <w:rPr>
                      <w:rFonts w:ascii="Times New Roman" w:eastAsia="SimSun" w:cs="Times New Roman"/>
                      <w:b/>
                      <w:color w:val="FFFFFF" w:themeColor="background1"/>
                      <w:sz w:val="20"/>
                      <w:szCs w:val="20"/>
                    </w:rPr>
                  </w:pPr>
                  <w:r w:rsidRPr="00A70973">
                    <w:rPr>
                      <w:rFonts w:ascii="Times New Roman" w:eastAsia="SimSun" w:cs="Times New Roman"/>
                      <w:b/>
                      <w:color w:val="FFFFFF" w:themeColor="background1"/>
                      <w:sz w:val="20"/>
                      <w:szCs w:val="20"/>
                    </w:rPr>
                    <w:t>材料和建筑</w:t>
                  </w:r>
                </w:p>
              </w:tc>
              <w:tc>
                <w:tcPr>
                  <w:tcW w:w="1940" w:type="dxa"/>
                  <w:tcBorders>
                    <w:left w:val="single" w:sz="4" w:space="0" w:color="auto"/>
                  </w:tcBorders>
                  <w:shd w:val="clear" w:color="auto" w:fill="A6A6A6" w:themeFill="background1" w:themeFillShade="A6"/>
                </w:tcPr>
                <w:p w14:paraId="3AB24CA2" w14:textId="77777777" w:rsidR="007470D8" w:rsidRPr="00A70973" w:rsidRDefault="007470D8" w:rsidP="007470D8">
                  <w:pPr>
                    <w:pStyle w:val="Default"/>
                    <w:overflowPunct w:val="0"/>
                    <w:spacing w:afterLines="50" w:after="156" w:line="276" w:lineRule="auto"/>
                    <w:jc w:val="both"/>
                    <w:textAlignment w:val="baseline"/>
                    <w:rPr>
                      <w:rFonts w:ascii="Times New Roman" w:eastAsia="SimSun" w:cs="Times New Roman"/>
                      <w:b/>
                      <w:color w:val="FFFFFF" w:themeColor="background1"/>
                      <w:sz w:val="20"/>
                      <w:szCs w:val="20"/>
                    </w:rPr>
                  </w:pPr>
                  <w:r w:rsidRPr="00A70973">
                    <w:rPr>
                      <w:rFonts w:ascii="Times New Roman" w:eastAsia="SimSun" w:cs="Times New Roman"/>
                      <w:b/>
                      <w:color w:val="FFFFFF" w:themeColor="background1"/>
                      <w:sz w:val="20"/>
                      <w:szCs w:val="20"/>
                    </w:rPr>
                    <w:t>农业、食品和林产品</w:t>
                  </w:r>
                </w:p>
              </w:tc>
            </w:tr>
            <w:tr w:rsidR="007470D8" w:rsidRPr="00A70973" w14:paraId="415B8113" w14:textId="77777777" w:rsidTr="00A70973">
              <w:trPr>
                <w:trHeight w:val="2700"/>
              </w:trPr>
              <w:tc>
                <w:tcPr>
                  <w:tcW w:w="1729" w:type="dxa"/>
                  <w:tcBorders>
                    <w:right w:val="single" w:sz="4" w:space="0" w:color="auto"/>
                  </w:tcBorders>
                  <w:shd w:val="clear" w:color="auto" w:fill="F2F2F2" w:themeFill="background1" w:themeFillShade="F2"/>
                </w:tcPr>
                <w:p w14:paraId="64F6B58F"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石油和天然气</w:t>
                  </w:r>
                </w:p>
                <w:p w14:paraId="67A01FB7"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煤炭</w:t>
                  </w:r>
                </w:p>
                <w:p w14:paraId="04ED977C"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电力设施</w:t>
                  </w:r>
                </w:p>
              </w:tc>
              <w:tc>
                <w:tcPr>
                  <w:tcW w:w="1728" w:type="dxa"/>
                  <w:tcBorders>
                    <w:left w:val="single" w:sz="4" w:space="0" w:color="auto"/>
                    <w:right w:val="single" w:sz="4" w:space="0" w:color="auto"/>
                  </w:tcBorders>
                  <w:shd w:val="clear" w:color="auto" w:fill="F2F2F2" w:themeFill="background1" w:themeFillShade="F2"/>
                </w:tcPr>
                <w:p w14:paraId="29D92805"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航空货运</w:t>
                  </w:r>
                </w:p>
                <w:p w14:paraId="0AE11598"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航空客运</w:t>
                  </w:r>
                </w:p>
                <w:p w14:paraId="78063085"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海运</w:t>
                  </w:r>
                </w:p>
                <w:p w14:paraId="20806963"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铁路运输</w:t>
                  </w:r>
                </w:p>
                <w:p w14:paraId="7957B33C"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卡车服务</w:t>
                  </w:r>
                </w:p>
                <w:p w14:paraId="445F69C0" w14:textId="5982C59D"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汽车</w:t>
                  </w:r>
                  <w:r w:rsidR="005F2FD0" w:rsidRPr="00A70973">
                    <w:rPr>
                      <w:rFonts w:hint="eastAsia"/>
                      <w:sz w:val="20"/>
                      <w:szCs w:val="20"/>
                    </w:rPr>
                    <w:t>和零部件</w:t>
                  </w:r>
                </w:p>
              </w:tc>
              <w:tc>
                <w:tcPr>
                  <w:tcW w:w="1728" w:type="dxa"/>
                  <w:tcBorders>
                    <w:left w:val="single" w:sz="4" w:space="0" w:color="auto"/>
                    <w:right w:val="single" w:sz="4" w:space="0" w:color="auto"/>
                  </w:tcBorders>
                  <w:shd w:val="clear" w:color="auto" w:fill="F2F2F2" w:themeFill="background1" w:themeFillShade="F2"/>
                </w:tcPr>
                <w:p w14:paraId="1B68B887"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金属和矿业</w:t>
                  </w:r>
                </w:p>
                <w:p w14:paraId="1B7BDB5A"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化学品</w:t>
                  </w:r>
                </w:p>
                <w:p w14:paraId="799ACA08"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建筑材料</w:t>
                  </w:r>
                </w:p>
                <w:p w14:paraId="424599E7"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生产资料</w:t>
                  </w:r>
                </w:p>
                <w:p w14:paraId="032E1CA5"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房地产管理和开发</w:t>
                  </w:r>
                </w:p>
              </w:tc>
              <w:tc>
                <w:tcPr>
                  <w:tcW w:w="1940" w:type="dxa"/>
                  <w:tcBorders>
                    <w:left w:val="single" w:sz="4" w:space="0" w:color="auto"/>
                  </w:tcBorders>
                  <w:shd w:val="clear" w:color="auto" w:fill="F2F2F2" w:themeFill="background1" w:themeFillShade="F2"/>
                </w:tcPr>
                <w:p w14:paraId="1B0DA4BC"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饮料</w:t>
                  </w:r>
                </w:p>
                <w:p w14:paraId="75757C04"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农业</w:t>
                  </w:r>
                </w:p>
                <w:p w14:paraId="37238D61"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包装食品和肉类</w:t>
                  </w:r>
                </w:p>
                <w:p w14:paraId="69F399AD" w14:textId="77777777" w:rsidR="007470D8" w:rsidRPr="00A70973" w:rsidRDefault="007470D8" w:rsidP="00A70973">
                  <w:pPr>
                    <w:pStyle w:val="ListParagraph"/>
                    <w:numPr>
                      <w:ilvl w:val="0"/>
                      <w:numId w:val="10"/>
                    </w:numPr>
                    <w:tabs>
                      <w:tab w:val="left" w:pos="216"/>
                    </w:tabs>
                    <w:spacing w:beforeLines="20" w:before="62" w:afterLines="20" w:after="62" w:line="276" w:lineRule="auto"/>
                    <w:ind w:left="216" w:firstLineChars="0" w:hanging="216"/>
                    <w:rPr>
                      <w:sz w:val="20"/>
                      <w:szCs w:val="20"/>
                    </w:rPr>
                  </w:pPr>
                  <w:r w:rsidRPr="00A70973">
                    <w:rPr>
                      <w:sz w:val="20"/>
                      <w:szCs w:val="20"/>
                    </w:rPr>
                    <w:t>纸张和林产品</w:t>
                  </w:r>
                </w:p>
              </w:tc>
            </w:tr>
          </w:tbl>
          <w:p w14:paraId="6E73A013" w14:textId="77777777" w:rsidR="007470D8" w:rsidRPr="004E6AE5" w:rsidRDefault="007470D8" w:rsidP="00D21316">
            <w:pPr>
              <w:pStyle w:val="Default"/>
              <w:spacing w:afterLines="50" w:after="156" w:line="276" w:lineRule="auto"/>
              <w:jc w:val="both"/>
              <w:rPr>
                <w:rFonts w:ascii="Times New Roman" w:eastAsia="SimSun" w:cs="Times New Roman"/>
                <w:color w:val="FFFFFF" w:themeColor="background1"/>
                <w:sz w:val="22"/>
                <w:szCs w:val="22"/>
              </w:rPr>
            </w:pPr>
          </w:p>
        </w:tc>
      </w:tr>
    </w:tbl>
    <w:p w14:paraId="0022D221" w14:textId="0B3BCC73" w:rsidR="0035115B" w:rsidRPr="00ED708E" w:rsidRDefault="0035115B" w:rsidP="007470D8">
      <w:pPr>
        <w:pStyle w:val="Pa3"/>
        <w:spacing w:beforeLines="100" w:before="312" w:afterLines="50" w:after="156" w:line="276" w:lineRule="auto"/>
        <w:jc w:val="both"/>
        <w:rPr>
          <w:rFonts w:ascii="Times New Roman" w:eastAsia="SimSun" w:cs="Times New Roman"/>
          <w:b/>
          <w:color w:val="000000"/>
          <w:sz w:val="22"/>
          <w:szCs w:val="22"/>
        </w:rPr>
      </w:pPr>
      <w:r w:rsidRPr="00ED708E">
        <w:rPr>
          <w:rFonts w:ascii="Times New Roman" w:eastAsia="SimSun" w:cs="Times New Roman" w:hint="eastAsia"/>
          <w:b/>
          <w:color w:val="000000"/>
          <w:sz w:val="22"/>
          <w:szCs w:val="22"/>
        </w:rPr>
        <w:lastRenderedPageBreak/>
        <w:t>2</w:t>
      </w:r>
      <w:r w:rsidRPr="00ED708E">
        <w:rPr>
          <w:rFonts w:ascii="Times New Roman" w:eastAsia="SimSun" w:cs="Times New Roman"/>
          <w:b/>
          <w:color w:val="000000"/>
          <w:sz w:val="22"/>
          <w:szCs w:val="22"/>
        </w:rPr>
        <w:t>.</w:t>
      </w:r>
      <w:r w:rsidR="007A0045" w:rsidRPr="00ED708E">
        <w:rPr>
          <w:rFonts w:ascii="Times New Roman" w:eastAsia="SimSun" w:cs="Times New Roman"/>
          <w:b/>
          <w:color w:val="000000"/>
          <w:sz w:val="22"/>
          <w:szCs w:val="22"/>
        </w:rPr>
        <w:t xml:space="preserve"> </w:t>
      </w:r>
      <w:r w:rsidRPr="00ED708E">
        <w:rPr>
          <w:rFonts w:ascii="Times New Roman" w:eastAsia="SimSun" w:cs="Times New Roman" w:hint="eastAsia"/>
          <w:b/>
          <w:color w:val="000000"/>
          <w:sz w:val="22"/>
          <w:szCs w:val="22"/>
        </w:rPr>
        <w:t>实施建议</w:t>
      </w:r>
    </w:p>
    <w:p w14:paraId="7DEBDEFA" w14:textId="2E06CBC8" w:rsidR="0035115B" w:rsidRPr="00ED708E" w:rsidRDefault="0035115B" w:rsidP="00BB43DB">
      <w:pPr>
        <w:pStyle w:val="Default"/>
        <w:spacing w:afterLines="50" w:after="156" w:line="276" w:lineRule="auto"/>
        <w:rPr>
          <w:rFonts w:ascii="Times New Roman" w:eastAsia="SimSun" w:cs="Times New Roman"/>
          <w:b/>
          <w:sz w:val="22"/>
          <w:szCs w:val="22"/>
        </w:rPr>
      </w:pPr>
      <w:proofErr w:type="gramStart"/>
      <w:r w:rsidRPr="00ED708E">
        <w:rPr>
          <w:rFonts w:ascii="Times New Roman" w:eastAsia="SimSun" w:cs="Times New Roman"/>
          <w:b/>
          <w:sz w:val="22"/>
          <w:szCs w:val="22"/>
        </w:rPr>
        <w:t>a</w:t>
      </w:r>
      <w:proofErr w:type="gramEnd"/>
      <w:r w:rsidRPr="00ED708E">
        <w:rPr>
          <w:rFonts w:ascii="Times New Roman" w:eastAsia="SimSun" w:cs="Times New Roman"/>
          <w:b/>
          <w:sz w:val="22"/>
          <w:szCs w:val="22"/>
        </w:rPr>
        <w:t>.</w:t>
      </w:r>
      <w:r w:rsidR="007A0045" w:rsidRPr="00ED708E">
        <w:rPr>
          <w:rFonts w:ascii="Times New Roman" w:eastAsia="SimSun" w:cs="Times New Roman"/>
          <w:b/>
          <w:sz w:val="22"/>
          <w:szCs w:val="22"/>
        </w:rPr>
        <w:t xml:space="preserve"> </w:t>
      </w:r>
      <w:r w:rsidR="0085516A" w:rsidRPr="00ED708E">
        <w:rPr>
          <w:rFonts w:ascii="Times New Roman" w:eastAsia="SimSun" w:cs="Times New Roman" w:hint="eastAsia"/>
          <w:b/>
          <w:sz w:val="22"/>
          <w:szCs w:val="22"/>
        </w:rPr>
        <w:t>适用</w:t>
      </w:r>
      <w:r w:rsidRPr="00ED708E">
        <w:rPr>
          <w:rFonts w:ascii="Times New Roman" w:eastAsia="SimSun" w:cs="Times New Roman"/>
          <w:b/>
          <w:sz w:val="22"/>
          <w:szCs w:val="22"/>
        </w:rPr>
        <w:t>范围</w:t>
      </w:r>
    </w:p>
    <w:p w14:paraId="3E7914D1" w14:textId="12D831E8" w:rsidR="0035115B" w:rsidRPr="00BB43DB" w:rsidRDefault="001B40D1" w:rsidP="00BB43DB">
      <w:pPr>
        <w:pStyle w:val="Default"/>
        <w:spacing w:afterLines="50" w:after="156" w:line="276" w:lineRule="auto"/>
        <w:rPr>
          <w:rFonts w:ascii="Times New Roman" w:eastAsia="SimSun" w:cs="Times New Roman"/>
          <w:sz w:val="22"/>
          <w:szCs w:val="22"/>
        </w:rPr>
      </w:pPr>
      <w:r w:rsidRPr="00BB43DB">
        <w:rPr>
          <w:rFonts w:ascii="Times New Roman" w:eastAsia="SimSun" w:cs="Times New Roman" w:hint="eastAsia"/>
          <w:sz w:val="22"/>
          <w:szCs w:val="22"/>
        </w:rPr>
        <w:t>工作组建议</w:t>
      </w:r>
      <w:r w:rsidR="00F071A3">
        <w:rPr>
          <w:rFonts w:ascii="Times New Roman" w:eastAsia="SimSun" w:cs="Times New Roman" w:hint="eastAsia"/>
          <w:sz w:val="22"/>
          <w:szCs w:val="22"/>
        </w:rPr>
        <w:t>具有</w:t>
      </w:r>
      <w:r w:rsidRPr="00BB43DB">
        <w:rPr>
          <w:rFonts w:ascii="Times New Roman" w:eastAsia="SimSun" w:cs="Times New Roman" w:hint="eastAsia"/>
          <w:sz w:val="22"/>
          <w:szCs w:val="22"/>
        </w:rPr>
        <w:t>公共</w:t>
      </w:r>
      <w:r w:rsidR="00F071A3">
        <w:rPr>
          <w:rFonts w:ascii="Times New Roman" w:eastAsia="SimSun" w:cs="Times New Roman" w:hint="eastAsia"/>
          <w:sz w:val="22"/>
          <w:szCs w:val="22"/>
        </w:rPr>
        <w:t>负债</w:t>
      </w:r>
      <w:r w:rsidRPr="00BB43DB">
        <w:rPr>
          <w:rFonts w:ascii="Times New Roman" w:eastAsia="SimSun" w:cs="Times New Roman" w:hint="eastAsia"/>
          <w:sz w:val="22"/>
          <w:szCs w:val="22"/>
        </w:rPr>
        <w:t>或</w:t>
      </w:r>
      <w:r w:rsidR="003C7A6D">
        <w:rPr>
          <w:rFonts w:ascii="Times New Roman" w:eastAsia="SimSun" w:cs="Times New Roman" w:hint="eastAsia"/>
          <w:sz w:val="22"/>
          <w:szCs w:val="22"/>
        </w:rPr>
        <w:t>股权</w:t>
      </w:r>
      <w:r w:rsidRPr="00BB43DB">
        <w:rPr>
          <w:rFonts w:ascii="Times New Roman" w:eastAsia="SimSun" w:cs="Times New Roman" w:hint="eastAsia"/>
          <w:sz w:val="22"/>
          <w:szCs w:val="22"/>
        </w:rPr>
        <w:t>的所有</w:t>
      </w:r>
      <w:r w:rsidR="00BE3A2A">
        <w:rPr>
          <w:rFonts w:ascii="Times New Roman" w:eastAsia="SimSun" w:cs="Times New Roman" w:hint="eastAsia"/>
          <w:sz w:val="22"/>
          <w:szCs w:val="22"/>
        </w:rPr>
        <w:t>组织机构</w:t>
      </w:r>
      <w:r w:rsidR="003C7A6D">
        <w:rPr>
          <w:rFonts w:ascii="Times New Roman" w:eastAsia="SimSun" w:cs="Times New Roman" w:hint="eastAsia"/>
          <w:sz w:val="22"/>
          <w:szCs w:val="22"/>
        </w:rPr>
        <w:t>采取其</w:t>
      </w:r>
      <w:r w:rsidRPr="00BB43DB">
        <w:rPr>
          <w:rFonts w:ascii="Times New Roman" w:eastAsia="SimSun" w:cs="Times New Roman" w:hint="eastAsia"/>
          <w:sz w:val="22"/>
          <w:szCs w:val="22"/>
        </w:rPr>
        <w:t>建议，以便</w:t>
      </w:r>
      <w:r w:rsidR="0085516A" w:rsidRPr="00BB43DB">
        <w:rPr>
          <w:rFonts w:ascii="Times New Roman" w:eastAsia="SimSun" w:cs="Times New Roman" w:hint="eastAsia"/>
          <w:sz w:val="22"/>
          <w:szCs w:val="22"/>
        </w:rPr>
        <w:t>做出</w:t>
      </w:r>
      <w:r w:rsidR="00637826" w:rsidRPr="00BB43DB">
        <w:rPr>
          <w:rFonts w:ascii="Times New Roman" w:eastAsia="SimSun" w:cs="Times New Roman" w:hint="eastAsia"/>
          <w:sz w:val="22"/>
          <w:szCs w:val="22"/>
        </w:rPr>
        <w:t>更加明智的投资、贷款和承保决策。由于</w:t>
      </w:r>
      <w:r w:rsidRPr="00BB43DB">
        <w:rPr>
          <w:rFonts w:ascii="Times New Roman" w:eastAsia="SimSun" w:cs="Times New Roman" w:hint="eastAsia"/>
          <w:sz w:val="22"/>
          <w:szCs w:val="22"/>
        </w:rPr>
        <w:t>气候相关问题也</w:t>
      </w:r>
      <w:r w:rsidR="003C7A6D">
        <w:rPr>
          <w:rFonts w:ascii="Times New Roman" w:eastAsia="SimSun" w:cs="Times New Roman" w:hint="eastAsia"/>
          <w:sz w:val="22"/>
          <w:szCs w:val="22"/>
        </w:rPr>
        <w:t>与</w:t>
      </w:r>
      <w:r w:rsidRPr="00BB43DB">
        <w:rPr>
          <w:rFonts w:ascii="Times New Roman" w:eastAsia="SimSun" w:cs="Times New Roman" w:hint="eastAsia"/>
          <w:sz w:val="22"/>
          <w:szCs w:val="22"/>
        </w:rPr>
        <w:t>其他类型的</w:t>
      </w:r>
      <w:r w:rsidR="00BE3A2A">
        <w:rPr>
          <w:rFonts w:ascii="Times New Roman" w:eastAsia="SimSun" w:cs="Times New Roman" w:hint="eastAsia"/>
          <w:sz w:val="22"/>
          <w:szCs w:val="22"/>
        </w:rPr>
        <w:t>组织机构</w:t>
      </w:r>
      <w:r w:rsidRPr="00BB43DB">
        <w:rPr>
          <w:rFonts w:ascii="Times New Roman" w:eastAsia="SimSun" w:cs="Times New Roman" w:hint="eastAsia"/>
          <w:sz w:val="22"/>
          <w:szCs w:val="22"/>
        </w:rPr>
        <w:t>相关，</w:t>
      </w:r>
      <w:r w:rsidR="003C7A6D">
        <w:rPr>
          <w:rFonts w:ascii="Times New Roman" w:eastAsia="SimSun" w:cs="Times New Roman" w:hint="eastAsia"/>
          <w:sz w:val="22"/>
          <w:szCs w:val="22"/>
        </w:rPr>
        <w:t>因此</w:t>
      </w:r>
      <w:r w:rsidRPr="00BB43DB">
        <w:rPr>
          <w:rFonts w:ascii="Times New Roman" w:eastAsia="SimSun" w:cs="Times New Roman" w:hint="eastAsia"/>
          <w:sz w:val="22"/>
          <w:szCs w:val="22"/>
        </w:rPr>
        <w:t>工作组鼓励所有</w:t>
      </w:r>
      <w:r w:rsidR="00BE3A2A">
        <w:rPr>
          <w:rFonts w:ascii="Times New Roman" w:eastAsia="SimSun" w:cs="Times New Roman" w:hint="eastAsia"/>
          <w:sz w:val="22"/>
          <w:szCs w:val="22"/>
        </w:rPr>
        <w:t>组织机构</w:t>
      </w:r>
      <w:r w:rsidRPr="00BB43DB">
        <w:rPr>
          <w:rFonts w:ascii="Times New Roman" w:eastAsia="SimSun" w:cs="Times New Roman" w:hint="eastAsia"/>
          <w:sz w:val="22"/>
          <w:szCs w:val="22"/>
        </w:rPr>
        <w:t>实施</w:t>
      </w:r>
      <w:r w:rsidR="003C7A6D">
        <w:rPr>
          <w:rFonts w:ascii="Times New Roman" w:eastAsia="SimSun" w:cs="Times New Roman" w:hint="eastAsia"/>
          <w:sz w:val="22"/>
          <w:szCs w:val="22"/>
        </w:rPr>
        <w:t>这些</w:t>
      </w:r>
      <w:r w:rsidRPr="00BB43DB">
        <w:rPr>
          <w:rFonts w:ascii="Times New Roman" w:eastAsia="SimSun" w:cs="Times New Roman" w:hint="eastAsia"/>
          <w:sz w:val="22"/>
          <w:szCs w:val="22"/>
        </w:rPr>
        <w:t>建议。特别是，工作组认为资产管理人和资产所有人</w:t>
      </w:r>
      <w:r w:rsidR="003C7A6D">
        <w:rPr>
          <w:rFonts w:ascii="Times New Roman" w:eastAsia="SimSun" w:cs="Times New Roman" w:hint="eastAsia"/>
          <w:sz w:val="22"/>
          <w:szCs w:val="22"/>
        </w:rPr>
        <w:t>，</w:t>
      </w:r>
      <w:r w:rsidRPr="00BB43DB">
        <w:rPr>
          <w:rFonts w:ascii="Times New Roman" w:eastAsia="SimSun" w:cs="Times New Roman" w:hint="eastAsia"/>
          <w:sz w:val="22"/>
          <w:szCs w:val="22"/>
        </w:rPr>
        <w:t>包括公共部门和私人部门的退休金计划、养老金和基金会</w:t>
      </w:r>
      <w:r w:rsidR="003C7A6D">
        <w:rPr>
          <w:rFonts w:ascii="Times New Roman" w:eastAsia="SimSun" w:cs="Times New Roman" w:hint="eastAsia"/>
          <w:sz w:val="22"/>
          <w:szCs w:val="22"/>
        </w:rPr>
        <w:t>等，</w:t>
      </w:r>
      <w:r w:rsidRPr="00BB43DB">
        <w:rPr>
          <w:rFonts w:ascii="Times New Roman" w:eastAsia="SimSun" w:cs="Times New Roman" w:hint="eastAsia"/>
          <w:sz w:val="22"/>
          <w:szCs w:val="22"/>
        </w:rPr>
        <w:t>均应当实施</w:t>
      </w:r>
      <w:r w:rsidR="003C7A6D">
        <w:rPr>
          <w:rFonts w:ascii="Times New Roman" w:eastAsia="SimSun" w:cs="Times New Roman" w:hint="eastAsia"/>
          <w:sz w:val="22"/>
          <w:szCs w:val="22"/>
        </w:rPr>
        <w:t>其</w:t>
      </w:r>
      <w:r w:rsidRPr="00BB43DB">
        <w:rPr>
          <w:rFonts w:ascii="Times New Roman" w:eastAsia="SimSun" w:cs="Times New Roman" w:hint="eastAsia"/>
          <w:sz w:val="22"/>
          <w:szCs w:val="22"/>
        </w:rPr>
        <w:t>建议，以便</w:t>
      </w:r>
      <w:r w:rsidR="003C7A6D">
        <w:rPr>
          <w:rFonts w:ascii="Times New Roman" w:eastAsia="SimSun" w:cs="Times New Roman" w:hint="eastAsia"/>
          <w:sz w:val="22"/>
          <w:szCs w:val="22"/>
        </w:rPr>
        <w:t>于</w:t>
      </w:r>
      <w:r w:rsidRPr="00BB43DB">
        <w:rPr>
          <w:rFonts w:ascii="Times New Roman" w:eastAsia="SimSun" w:cs="Times New Roman" w:hint="eastAsia"/>
          <w:sz w:val="22"/>
          <w:szCs w:val="22"/>
        </w:rPr>
        <w:t>客户和受益人可以更好地了解资产的</w:t>
      </w:r>
      <w:r w:rsidR="00221333" w:rsidRPr="00BB43DB">
        <w:rPr>
          <w:rFonts w:ascii="Times New Roman" w:eastAsia="SimSun" w:cs="Times New Roman" w:hint="eastAsia"/>
          <w:sz w:val="22"/>
          <w:szCs w:val="22"/>
        </w:rPr>
        <w:t>绩效</w:t>
      </w:r>
      <w:r w:rsidRPr="00BB43DB">
        <w:rPr>
          <w:rFonts w:ascii="Times New Roman" w:eastAsia="SimSun" w:cs="Times New Roman" w:hint="eastAsia"/>
          <w:sz w:val="22"/>
          <w:szCs w:val="22"/>
        </w:rPr>
        <w:t>，考虑</w:t>
      </w:r>
      <w:r w:rsidR="00700277" w:rsidRPr="00BB43DB">
        <w:rPr>
          <w:rFonts w:ascii="Times New Roman" w:eastAsia="SimSun" w:cs="Times New Roman" w:hint="eastAsia"/>
          <w:sz w:val="22"/>
          <w:szCs w:val="22"/>
        </w:rPr>
        <w:t>自身的</w:t>
      </w:r>
      <w:r w:rsidRPr="00BB43DB">
        <w:rPr>
          <w:rFonts w:ascii="Times New Roman" w:eastAsia="SimSun" w:cs="Times New Roman" w:hint="eastAsia"/>
          <w:sz w:val="22"/>
          <w:szCs w:val="22"/>
        </w:rPr>
        <w:t>投资风险，</w:t>
      </w:r>
      <w:r w:rsidR="0085516A" w:rsidRPr="00BB43DB">
        <w:rPr>
          <w:rFonts w:ascii="Times New Roman" w:eastAsia="SimSun" w:cs="Times New Roman" w:hint="eastAsia"/>
          <w:sz w:val="22"/>
          <w:szCs w:val="22"/>
        </w:rPr>
        <w:t>做出</w:t>
      </w:r>
      <w:r w:rsidRPr="00BB43DB">
        <w:rPr>
          <w:rFonts w:ascii="Times New Roman" w:eastAsia="SimSun" w:cs="Times New Roman" w:hint="eastAsia"/>
          <w:sz w:val="22"/>
          <w:szCs w:val="22"/>
        </w:rPr>
        <w:t>更加明智的投资选择。</w:t>
      </w:r>
    </w:p>
    <w:p w14:paraId="5B4CAA75" w14:textId="0AFF535F" w:rsidR="001B40D1" w:rsidRPr="006B3862" w:rsidRDefault="001B40D1" w:rsidP="00BB43DB">
      <w:pPr>
        <w:pStyle w:val="Default"/>
        <w:spacing w:afterLines="50" w:after="156" w:line="276" w:lineRule="auto"/>
        <w:rPr>
          <w:rFonts w:ascii="Times New Roman" w:eastAsia="SimSun" w:cs="Times New Roman"/>
          <w:b/>
          <w:sz w:val="22"/>
          <w:szCs w:val="22"/>
        </w:rPr>
      </w:pPr>
      <w:proofErr w:type="gramStart"/>
      <w:r w:rsidRPr="00ED708E">
        <w:rPr>
          <w:rFonts w:ascii="Times New Roman" w:eastAsia="SimSun" w:cs="Times New Roman" w:hint="eastAsia"/>
          <w:b/>
          <w:sz w:val="22"/>
          <w:szCs w:val="22"/>
        </w:rPr>
        <w:t>b</w:t>
      </w:r>
      <w:proofErr w:type="gramEnd"/>
      <w:r w:rsidRPr="00ED708E">
        <w:rPr>
          <w:rFonts w:ascii="Times New Roman" w:eastAsia="SimSun" w:cs="Times New Roman"/>
          <w:b/>
          <w:sz w:val="22"/>
          <w:szCs w:val="22"/>
        </w:rPr>
        <w:t>.</w:t>
      </w:r>
      <w:r w:rsidR="007A0045">
        <w:rPr>
          <w:rFonts w:ascii="Times New Roman" w:eastAsia="SimSun" w:cs="Times New Roman"/>
          <w:b/>
          <w:sz w:val="22"/>
          <w:szCs w:val="22"/>
        </w:rPr>
        <w:t xml:space="preserve"> </w:t>
      </w:r>
      <w:r w:rsidRPr="00817503">
        <w:rPr>
          <w:rFonts w:ascii="Times New Roman" w:eastAsia="SimSun" w:cs="Times New Roman" w:hint="eastAsia"/>
          <w:b/>
          <w:sz w:val="22"/>
          <w:szCs w:val="22"/>
        </w:rPr>
        <w:t>披露</w:t>
      </w:r>
      <w:r w:rsidR="00817503" w:rsidRPr="009C2E71">
        <w:rPr>
          <w:rFonts w:ascii="Times New Roman" w:eastAsia="SimSun" w:cs="Times New Roman" w:hint="eastAsia"/>
          <w:b/>
          <w:sz w:val="22"/>
          <w:szCs w:val="22"/>
        </w:rPr>
        <w:t>地点</w:t>
      </w:r>
      <w:r w:rsidRPr="00817503">
        <w:rPr>
          <w:rFonts w:ascii="Times New Roman" w:eastAsia="SimSun" w:cs="Times New Roman" w:hint="eastAsia"/>
          <w:b/>
          <w:sz w:val="22"/>
          <w:szCs w:val="22"/>
        </w:rPr>
        <w:t>和重</w:t>
      </w:r>
      <w:r w:rsidR="005F2FD0" w:rsidRPr="000A083E">
        <w:rPr>
          <w:rFonts w:ascii="Times New Roman" w:eastAsia="SimSun" w:cs="Times New Roman" w:hint="eastAsia"/>
          <w:b/>
          <w:sz w:val="22"/>
          <w:szCs w:val="22"/>
        </w:rPr>
        <w:t>要</w:t>
      </w:r>
      <w:r w:rsidRPr="000A083E">
        <w:rPr>
          <w:rFonts w:ascii="Times New Roman" w:eastAsia="SimSun" w:cs="Times New Roman" w:hint="eastAsia"/>
          <w:b/>
          <w:sz w:val="22"/>
          <w:szCs w:val="22"/>
        </w:rPr>
        <w:t>性</w:t>
      </w:r>
    </w:p>
    <w:p w14:paraId="6352AD64" w14:textId="0EF38C19" w:rsidR="00307773" w:rsidRPr="00BB43DB" w:rsidRDefault="001B40D1" w:rsidP="00BB43DB">
      <w:pPr>
        <w:pStyle w:val="Pa3"/>
        <w:spacing w:afterLines="50" w:after="156" w:line="276" w:lineRule="auto"/>
        <w:jc w:val="both"/>
        <w:rPr>
          <w:rFonts w:ascii="Times New Roman" w:eastAsia="SimSun" w:cs="Times New Roman"/>
          <w:color w:val="000000"/>
          <w:sz w:val="22"/>
          <w:szCs w:val="22"/>
        </w:rPr>
      </w:pPr>
      <w:r w:rsidRPr="00D45BC7">
        <w:rPr>
          <w:rFonts w:ascii="Times New Roman" w:eastAsia="SimSun" w:cs="Times New Roman" w:hint="eastAsia"/>
          <w:color w:val="000000"/>
          <w:sz w:val="22"/>
          <w:szCs w:val="22"/>
        </w:rPr>
        <w:t>工作组建议</w:t>
      </w:r>
      <w:r w:rsidR="00BE3A2A">
        <w:rPr>
          <w:rFonts w:ascii="Times New Roman" w:eastAsia="SimSun" w:cs="Times New Roman" w:hint="eastAsia"/>
          <w:color w:val="000000"/>
          <w:sz w:val="22"/>
          <w:szCs w:val="22"/>
        </w:rPr>
        <w:t>组织机构</w:t>
      </w:r>
      <w:r w:rsidR="00F805F4" w:rsidRPr="00F55053">
        <w:rPr>
          <w:rFonts w:ascii="Times New Roman" w:eastAsia="SimSun" w:cs="Times New Roman" w:hint="eastAsia"/>
          <w:color w:val="000000"/>
          <w:sz w:val="22"/>
          <w:szCs w:val="22"/>
        </w:rPr>
        <w:t>在其主要（即，公开）年度财务申报中</w:t>
      </w:r>
      <w:r w:rsidR="00700277" w:rsidRPr="00F55053">
        <w:rPr>
          <w:rFonts w:ascii="Times New Roman" w:eastAsia="SimSun" w:cs="Times New Roman" w:hint="eastAsia"/>
          <w:color w:val="000000"/>
          <w:sz w:val="22"/>
          <w:szCs w:val="22"/>
        </w:rPr>
        <w:t>做出</w:t>
      </w:r>
      <w:r w:rsidR="00F805F4" w:rsidRPr="00F55053">
        <w:rPr>
          <w:rFonts w:ascii="Times New Roman" w:eastAsia="SimSun" w:cs="Times New Roman" w:hint="eastAsia"/>
          <w:color w:val="000000"/>
          <w:sz w:val="22"/>
          <w:szCs w:val="22"/>
        </w:rPr>
        <w:t>气候相关财务披露。</w:t>
      </w:r>
      <w:r w:rsidR="00700277" w:rsidRPr="00F55053">
        <w:rPr>
          <w:rStyle w:val="FootnoteReference"/>
          <w:rFonts w:ascii="Times New Roman" w:eastAsia="SimSun" w:cs="Times New Roman"/>
          <w:color w:val="000000"/>
          <w:sz w:val="22"/>
          <w:szCs w:val="22"/>
        </w:rPr>
        <w:footnoteReference w:id="35"/>
      </w:r>
      <w:r w:rsidR="00F805F4" w:rsidRPr="00F55053">
        <w:rPr>
          <w:rFonts w:ascii="Times New Roman" w:eastAsia="SimSun" w:cs="Times New Roman" w:hint="eastAsia"/>
          <w:color w:val="000000"/>
          <w:sz w:val="22"/>
          <w:szCs w:val="22"/>
        </w:rPr>
        <w:t>在多数</w:t>
      </w:r>
      <w:r w:rsidR="00F805F4" w:rsidRPr="00BE3A2A">
        <w:rPr>
          <w:rFonts w:ascii="Times New Roman" w:eastAsia="SimSun" w:cs="Times New Roman" w:hint="eastAsia"/>
          <w:color w:val="000000"/>
          <w:sz w:val="22"/>
          <w:szCs w:val="22"/>
        </w:rPr>
        <w:t>G2</w:t>
      </w:r>
      <w:r w:rsidR="00F805F4" w:rsidRPr="00BE3A2A">
        <w:rPr>
          <w:rFonts w:ascii="Times New Roman" w:eastAsia="SimSun" w:cs="Times New Roman"/>
          <w:color w:val="000000"/>
          <w:sz w:val="22"/>
          <w:szCs w:val="22"/>
        </w:rPr>
        <w:t>0</w:t>
      </w:r>
      <w:r w:rsidR="00637826" w:rsidRPr="00637196">
        <w:rPr>
          <w:rFonts w:ascii="Times New Roman" w:eastAsia="SimSun" w:cs="Times New Roman" w:hint="eastAsia"/>
          <w:color w:val="000000"/>
          <w:sz w:val="22"/>
          <w:szCs w:val="22"/>
        </w:rPr>
        <w:t>成员国，</w:t>
      </w:r>
      <w:r w:rsidR="00F805F4" w:rsidRPr="006F4D75">
        <w:rPr>
          <w:rFonts w:ascii="Times New Roman" w:eastAsia="SimSun" w:cs="Times New Roman" w:hint="eastAsia"/>
          <w:color w:val="000000"/>
          <w:sz w:val="22"/>
          <w:szCs w:val="22"/>
        </w:rPr>
        <w:t>在</w:t>
      </w:r>
      <w:r w:rsidR="00F805F4" w:rsidRPr="00F071A3">
        <w:rPr>
          <w:rFonts w:ascii="Times New Roman" w:eastAsia="SimSun" w:cs="Times New Roman" w:hint="eastAsia"/>
          <w:color w:val="000000"/>
          <w:sz w:val="22"/>
          <w:szCs w:val="22"/>
        </w:rPr>
        <w:t>财务申报中披露重大信息</w:t>
      </w:r>
      <w:r w:rsidR="0025329F" w:rsidRPr="00F071A3">
        <w:rPr>
          <w:rFonts w:ascii="Times New Roman" w:eastAsia="SimSun" w:cs="Times New Roman" w:hint="eastAsia"/>
          <w:color w:val="000000"/>
          <w:sz w:val="22"/>
          <w:szCs w:val="22"/>
        </w:rPr>
        <w:t>（包括重大的气候相关信息）是公众公司的法定义务</w:t>
      </w:r>
      <w:r w:rsidR="00F805F4" w:rsidRPr="00F071A3">
        <w:rPr>
          <w:rFonts w:ascii="Times New Roman" w:eastAsia="SimSun" w:cs="Times New Roman" w:hint="eastAsia"/>
          <w:color w:val="000000"/>
          <w:sz w:val="22"/>
          <w:szCs w:val="22"/>
        </w:rPr>
        <w:t>；工作组的建议旨在帮助</w:t>
      </w:r>
      <w:r w:rsidR="00BE3A2A">
        <w:rPr>
          <w:rFonts w:ascii="Times New Roman" w:eastAsia="SimSun" w:cs="Times New Roman" w:hint="eastAsia"/>
          <w:color w:val="000000"/>
          <w:sz w:val="22"/>
          <w:szCs w:val="22"/>
        </w:rPr>
        <w:t>组织机构</w:t>
      </w:r>
      <w:r w:rsidR="00F805F4" w:rsidRPr="00F55053">
        <w:rPr>
          <w:rFonts w:ascii="Times New Roman" w:eastAsia="SimSun" w:cs="Times New Roman" w:hint="eastAsia"/>
          <w:color w:val="000000"/>
          <w:sz w:val="22"/>
          <w:szCs w:val="22"/>
        </w:rPr>
        <w:t>更</w:t>
      </w:r>
      <w:r w:rsidR="0025329F" w:rsidRPr="00F55053">
        <w:rPr>
          <w:rFonts w:ascii="Times New Roman" w:eastAsia="SimSun" w:cs="Times New Roman" w:hint="eastAsia"/>
          <w:color w:val="000000"/>
          <w:sz w:val="22"/>
          <w:szCs w:val="22"/>
        </w:rPr>
        <w:t>有效</w:t>
      </w:r>
      <w:r w:rsidR="00F805F4" w:rsidRPr="00F55053">
        <w:rPr>
          <w:rFonts w:ascii="Times New Roman" w:eastAsia="SimSun" w:cs="Times New Roman" w:hint="eastAsia"/>
          <w:color w:val="000000"/>
          <w:sz w:val="22"/>
          <w:szCs w:val="22"/>
        </w:rPr>
        <w:t>地</w:t>
      </w:r>
      <w:r w:rsidR="00700277" w:rsidRPr="00F55053">
        <w:rPr>
          <w:rFonts w:ascii="Times New Roman" w:eastAsia="SimSun" w:cs="Times New Roman" w:hint="eastAsia"/>
          <w:color w:val="000000"/>
          <w:sz w:val="22"/>
          <w:szCs w:val="22"/>
        </w:rPr>
        <w:t>遵守现行</w:t>
      </w:r>
      <w:r w:rsidR="00F805F4" w:rsidRPr="00BE3A2A">
        <w:rPr>
          <w:rFonts w:ascii="Times New Roman" w:eastAsia="SimSun" w:cs="Times New Roman" w:hint="eastAsia"/>
          <w:color w:val="000000"/>
          <w:sz w:val="22"/>
          <w:szCs w:val="22"/>
        </w:rPr>
        <w:t>披露义务。</w:t>
      </w:r>
      <w:r w:rsidR="00700277" w:rsidRPr="00BE3A2A">
        <w:rPr>
          <w:rStyle w:val="FootnoteReference"/>
          <w:rFonts w:ascii="Times New Roman" w:eastAsia="SimSun" w:cs="Times New Roman"/>
          <w:color w:val="000000"/>
          <w:sz w:val="22"/>
          <w:szCs w:val="22"/>
        </w:rPr>
        <w:footnoteReference w:id="36"/>
      </w:r>
      <w:r w:rsidR="00F805F4" w:rsidRPr="00637196">
        <w:rPr>
          <w:rFonts w:ascii="Times New Roman" w:eastAsia="SimSun" w:cs="Times New Roman" w:hint="eastAsia"/>
          <w:color w:val="000000"/>
          <w:sz w:val="22"/>
          <w:szCs w:val="22"/>
        </w:rPr>
        <w:t>工作组</w:t>
      </w:r>
      <w:r w:rsidR="00773BDA" w:rsidRPr="009C2E71">
        <w:rPr>
          <w:rFonts w:ascii="Times New Roman" w:eastAsia="SimSun" w:cs="Times New Roman" w:hint="eastAsia"/>
          <w:color w:val="000000"/>
          <w:sz w:val="22"/>
          <w:szCs w:val="22"/>
        </w:rPr>
        <w:t>希望其</w:t>
      </w:r>
      <w:r w:rsidR="00F805F4" w:rsidRPr="00817503">
        <w:rPr>
          <w:rFonts w:ascii="Times New Roman" w:eastAsia="SimSun" w:cs="Times New Roman" w:hint="eastAsia"/>
          <w:color w:val="000000"/>
          <w:sz w:val="22"/>
          <w:szCs w:val="22"/>
        </w:rPr>
        <w:t>建议</w:t>
      </w:r>
      <w:r w:rsidR="00773BDA" w:rsidRPr="009C2E71">
        <w:rPr>
          <w:rFonts w:ascii="Times New Roman" w:eastAsia="SimSun" w:cs="Times New Roman" w:hint="eastAsia"/>
          <w:color w:val="000000"/>
          <w:sz w:val="22"/>
          <w:szCs w:val="22"/>
        </w:rPr>
        <w:t>广泛适用于</w:t>
      </w:r>
      <w:r w:rsidR="00F805F4" w:rsidRPr="00817503">
        <w:rPr>
          <w:rFonts w:ascii="Times New Roman" w:eastAsia="SimSun" w:cs="Times New Roman" w:hint="eastAsia"/>
          <w:color w:val="000000"/>
          <w:sz w:val="22"/>
          <w:szCs w:val="22"/>
        </w:rPr>
        <w:t>各个部门和</w:t>
      </w:r>
      <w:r w:rsidR="00773BDA" w:rsidRPr="009C2E71">
        <w:rPr>
          <w:rFonts w:ascii="Times New Roman" w:eastAsia="SimSun" w:cs="Times New Roman" w:hint="eastAsia"/>
          <w:color w:val="000000"/>
          <w:sz w:val="22"/>
          <w:szCs w:val="22"/>
        </w:rPr>
        <w:t>地区，但</w:t>
      </w:r>
      <w:proofErr w:type="gramStart"/>
      <w:r w:rsidR="00773BDA" w:rsidRPr="009C2E71">
        <w:rPr>
          <w:rFonts w:ascii="Times New Roman" w:eastAsia="SimSun" w:cs="Times New Roman" w:hint="eastAsia"/>
          <w:color w:val="000000"/>
          <w:sz w:val="22"/>
          <w:szCs w:val="22"/>
        </w:rPr>
        <w:t>不</w:t>
      </w:r>
      <w:proofErr w:type="gramEnd"/>
      <w:r w:rsidR="00773BDA" w:rsidRPr="009C2E71">
        <w:rPr>
          <w:rFonts w:ascii="Times New Roman" w:eastAsia="SimSun" w:cs="Times New Roman" w:hint="eastAsia"/>
          <w:color w:val="000000"/>
          <w:sz w:val="22"/>
          <w:szCs w:val="22"/>
        </w:rPr>
        <w:t>视为可以</w:t>
      </w:r>
      <w:r w:rsidR="00F805F4" w:rsidRPr="00817503">
        <w:rPr>
          <w:rFonts w:ascii="Times New Roman" w:eastAsia="SimSun" w:cs="Times New Roman" w:hint="eastAsia"/>
          <w:color w:val="000000"/>
          <w:sz w:val="22"/>
          <w:szCs w:val="22"/>
        </w:rPr>
        <w:t>取代</w:t>
      </w:r>
      <w:r w:rsidR="00773BDA" w:rsidRPr="009C2E71">
        <w:rPr>
          <w:rFonts w:ascii="Times New Roman" w:eastAsia="SimSun" w:cs="Times New Roman" w:hint="eastAsia"/>
          <w:color w:val="000000"/>
          <w:sz w:val="22"/>
          <w:szCs w:val="22"/>
        </w:rPr>
        <w:t>各国的</w:t>
      </w:r>
      <w:r w:rsidR="00F805F4" w:rsidRPr="000A083E">
        <w:rPr>
          <w:rFonts w:ascii="Times New Roman" w:eastAsia="SimSun" w:cs="Times New Roman" w:hint="eastAsia"/>
          <w:color w:val="000000"/>
          <w:sz w:val="22"/>
          <w:szCs w:val="22"/>
        </w:rPr>
        <w:t>披露要求。重要</w:t>
      </w:r>
      <w:r w:rsidR="00F805F4" w:rsidRPr="00BB43DB">
        <w:rPr>
          <w:rFonts w:ascii="Times New Roman" w:eastAsia="SimSun" w:cs="Times New Roman" w:hint="eastAsia"/>
          <w:color w:val="000000"/>
          <w:sz w:val="22"/>
          <w:szCs w:val="22"/>
        </w:rPr>
        <w:t>的是，</w:t>
      </w:r>
      <w:r w:rsidR="00BE3A2A">
        <w:rPr>
          <w:rFonts w:ascii="Times New Roman" w:eastAsia="SimSun" w:cs="Times New Roman" w:hint="eastAsia"/>
          <w:color w:val="000000"/>
          <w:sz w:val="22"/>
          <w:szCs w:val="22"/>
        </w:rPr>
        <w:t>组织机构</w:t>
      </w:r>
      <w:r w:rsidR="00773BDA">
        <w:rPr>
          <w:rFonts w:ascii="Times New Roman" w:eastAsia="SimSun" w:cs="Times New Roman" w:hint="eastAsia"/>
          <w:color w:val="000000"/>
          <w:sz w:val="22"/>
          <w:szCs w:val="22"/>
        </w:rPr>
        <w:t>的</w:t>
      </w:r>
      <w:r w:rsidR="00773BDA" w:rsidRPr="00773BDA">
        <w:rPr>
          <w:rFonts w:ascii="Times New Roman" w:eastAsia="SimSun" w:cs="Times New Roman" w:hint="eastAsia"/>
          <w:color w:val="000000"/>
          <w:sz w:val="22"/>
          <w:szCs w:val="22"/>
        </w:rPr>
        <w:t>财务披露应</w:t>
      </w:r>
      <w:r w:rsidR="00773BDA">
        <w:rPr>
          <w:rFonts w:ascii="Times New Roman" w:eastAsia="SimSun" w:cs="Times New Roman" w:hint="eastAsia"/>
          <w:color w:val="000000"/>
          <w:sz w:val="22"/>
          <w:szCs w:val="22"/>
        </w:rPr>
        <w:t>符合</w:t>
      </w:r>
      <w:r w:rsidR="00773BDA" w:rsidRPr="00773BDA">
        <w:rPr>
          <w:rFonts w:ascii="Times New Roman" w:eastAsia="SimSun" w:cs="Times New Roman" w:hint="eastAsia"/>
          <w:color w:val="000000"/>
          <w:sz w:val="22"/>
          <w:szCs w:val="22"/>
        </w:rPr>
        <w:t>国家披露要求。如果相关建议内容与国家财务申报</w:t>
      </w:r>
      <w:r w:rsidR="00773BDA">
        <w:rPr>
          <w:rFonts w:ascii="Times New Roman" w:eastAsia="SimSun" w:cs="Times New Roman" w:hint="eastAsia"/>
          <w:color w:val="000000"/>
          <w:sz w:val="22"/>
          <w:szCs w:val="22"/>
        </w:rPr>
        <w:t>披露</w:t>
      </w:r>
      <w:r w:rsidR="00773BDA" w:rsidRPr="00773BDA">
        <w:rPr>
          <w:rFonts w:ascii="Times New Roman" w:eastAsia="SimSun" w:cs="Times New Roman" w:hint="eastAsia"/>
          <w:color w:val="000000"/>
          <w:sz w:val="22"/>
          <w:szCs w:val="22"/>
        </w:rPr>
        <w:t>要求不一致，工作组鼓励</w:t>
      </w:r>
      <w:r w:rsidR="00BE3A2A">
        <w:rPr>
          <w:rFonts w:ascii="Times New Roman" w:eastAsia="SimSun" w:cs="Times New Roman" w:hint="eastAsia"/>
          <w:color w:val="000000"/>
          <w:sz w:val="22"/>
          <w:szCs w:val="22"/>
        </w:rPr>
        <w:t>组织机构</w:t>
      </w:r>
      <w:r w:rsidR="00773BDA" w:rsidRPr="00773BDA">
        <w:rPr>
          <w:rFonts w:ascii="Times New Roman" w:eastAsia="SimSun" w:cs="Times New Roman" w:hint="eastAsia"/>
          <w:color w:val="000000"/>
          <w:sz w:val="22"/>
          <w:szCs w:val="22"/>
        </w:rPr>
        <w:t>在公司的其他官方报告中披露该等内容。该等报告需</w:t>
      </w:r>
      <w:r w:rsidR="00773BDA" w:rsidRPr="00773BDA">
        <w:rPr>
          <w:rFonts w:ascii="Times New Roman" w:eastAsia="SimSun" w:cs="Times New Roman" w:hint="eastAsia"/>
          <w:color w:val="000000"/>
          <w:sz w:val="22"/>
          <w:szCs w:val="22"/>
        </w:rPr>
        <w:lastRenderedPageBreak/>
        <w:t>每年至少发布一次，传播面较为广泛，投资者和其他人可以获得，且其遵守的内部治理流程应当与财务报告采用的内部治理流程相同或基本相同。</w:t>
      </w:r>
    </w:p>
    <w:p w14:paraId="737E5B6A" w14:textId="3C725067" w:rsidR="00DE0E81" w:rsidRPr="00771F1D" w:rsidRDefault="007326EC" w:rsidP="00771F1D">
      <w:pPr>
        <w:pStyle w:val="Pa3"/>
        <w:spacing w:afterLines="50" w:after="156" w:line="276" w:lineRule="auto"/>
        <w:jc w:val="both"/>
        <w:rPr>
          <w:rFonts w:ascii="Times New Roman" w:eastAsia="SimSun" w:cs="Times New Roman"/>
          <w:color w:val="000000"/>
          <w:sz w:val="22"/>
          <w:szCs w:val="22"/>
        </w:rPr>
      </w:pPr>
      <w:r w:rsidRPr="00BB43DB">
        <w:rPr>
          <w:rFonts w:ascii="Times New Roman" w:eastAsia="SimSun" w:cs="Times New Roman" w:hint="eastAsia"/>
          <w:color w:val="000000"/>
          <w:sz w:val="22"/>
          <w:szCs w:val="22"/>
        </w:rPr>
        <w:t>工作组认为</w:t>
      </w:r>
      <w:r w:rsidR="00307773" w:rsidRPr="00BB43DB">
        <w:rPr>
          <w:rFonts w:ascii="Times New Roman" w:eastAsia="SimSun" w:cs="Times New Roman" w:hint="eastAsia"/>
          <w:color w:val="000000"/>
          <w:sz w:val="22"/>
          <w:szCs w:val="22"/>
        </w:rPr>
        <w:t>，财务申报</w:t>
      </w:r>
      <w:r w:rsidR="00AC2782">
        <w:rPr>
          <w:rFonts w:ascii="Times New Roman" w:eastAsia="SimSun" w:cs="Times New Roman" w:hint="eastAsia"/>
          <w:color w:val="000000"/>
          <w:sz w:val="22"/>
          <w:szCs w:val="22"/>
        </w:rPr>
        <w:t>所</w:t>
      </w:r>
      <w:r w:rsidRPr="00BB43DB">
        <w:rPr>
          <w:rFonts w:ascii="Times New Roman" w:eastAsia="SimSun" w:cs="Times New Roman" w:hint="eastAsia"/>
          <w:color w:val="000000"/>
          <w:sz w:val="22"/>
          <w:szCs w:val="22"/>
        </w:rPr>
        <w:t>包含</w:t>
      </w:r>
      <w:r w:rsidR="00307773" w:rsidRPr="00BB43DB">
        <w:rPr>
          <w:rFonts w:ascii="Times New Roman" w:eastAsia="SimSun" w:cs="Times New Roman" w:hint="eastAsia"/>
          <w:color w:val="000000"/>
          <w:sz w:val="22"/>
          <w:szCs w:val="22"/>
        </w:rPr>
        <w:t>的</w:t>
      </w:r>
      <w:r w:rsidRPr="00BB43DB">
        <w:rPr>
          <w:rFonts w:ascii="Times New Roman" w:eastAsia="SimSun" w:cs="Times New Roman" w:hint="eastAsia"/>
          <w:color w:val="000000"/>
          <w:sz w:val="22"/>
          <w:szCs w:val="22"/>
        </w:rPr>
        <w:t>大部分信息均须</w:t>
      </w:r>
      <w:r w:rsidR="00AC2782">
        <w:rPr>
          <w:rFonts w:ascii="Times New Roman" w:eastAsia="SimSun" w:cs="Times New Roman" w:hint="eastAsia"/>
          <w:color w:val="000000"/>
          <w:sz w:val="22"/>
          <w:szCs w:val="22"/>
        </w:rPr>
        <w:t>接受</w:t>
      </w:r>
      <w:r w:rsidR="00221333" w:rsidRPr="00BB43DB">
        <w:rPr>
          <w:rFonts w:ascii="Times New Roman" w:eastAsia="SimSun" w:cs="Times New Roman" w:hint="eastAsia"/>
          <w:color w:val="000000"/>
          <w:sz w:val="22"/>
          <w:szCs w:val="22"/>
        </w:rPr>
        <w:t>重大性</w:t>
      </w:r>
      <w:r w:rsidR="00307773" w:rsidRPr="00BB43DB">
        <w:rPr>
          <w:rFonts w:ascii="Times New Roman" w:eastAsia="SimSun" w:cs="Times New Roman" w:hint="eastAsia"/>
          <w:color w:val="000000"/>
          <w:sz w:val="22"/>
          <w:szCs w:val="22"/>
        </w:rPr>
        <w:t>评估。但是，气候</w:t>
      </w:r>
      <w:r w:rsidRPr="00BB43DB">
        <w:rPr>
          <w:rFonts w:ascii="Times New Roman" w:eastAsia="SimSun" w:cs="Times New Roman" w:hint="eastAsia"/>
          <w:color w:val="000000"/>
          <w:sz w:val="22"/>
          <w:szCs w:val="22"/>
        </w:rPr>
        <w:t>相关风险</w:t>
      </w:r>
      <w:r w:rsidR="00AC2782">
        <w:rPr>
          <w:rFonts w:ascii="Times New Roman" w:eastAsia="SimSun" w:cs="Times New Roman" w:hint="eastAsia"/>
          <w:color w:val="000000"/>
          <w:sz w:val="22"/>
          <w:szCs w:val="22"/>
        </w:rPr>
        <w:t>属于</w:t>
      </w:r>
      <w:r w:rsidR="00AC2782" w:rsidRPr="00BB43DB">
        <w:rPr>
          <w:rFonts w:ascii="Times New Roman" w:eastAsia="SimSun" w:cs="Times New Roman" w:hint="eastAsia"/>
          <w:color w:val="000000"/>
          <w:sz w:val="22"/>
          <w:szCs w:val="22"/>
        </w:rPr>
        <w:t>非可分散风险</w:t>
      </w:r>
      <w:r w:rsidR="00AC2782">
        <w:rPr>
          <w:rFonts w:ascii="Times New Roman" w:eastAsia="SimSun" w:cs="Times New Roman" w:hint="eastAsia"/>
          <w:color w:val="000000"/>
          <w:sz w:val="22"/>
          <w:szCs w:val="22"/>
        </w:rPr>
        <w:t>，</w:t>
      </w:r>
      <w:r w:rsidRPr="00BB43DB">
        <w:rPr>
          <w:rFonts w:ascii="Times New Roman" w:eastAsia="SimSun" w:cs="Times New Roman" w:hint="eastAsia"/>
          <w:color w:val="000000"/>
          <w:sz w:val="22"/>
          <w:szCs w:val="22"/>
        </w:rPr>
        <w:t>几乎影响</w:t>
      </w:r>
      <w:r w:rsidR="00AC2782">
        <w:rPr>
          <w:rFonts w:ascii="Times New Roman" w:eastAsia="SimSun" w:cs="Times New Roman" w:hint="eastAsia"/>
          <w:color w:val="000000"/>
          <w:sz w:val="22"/>
          <w:szCs w:val="22"/>
        </w:rPr>
        <w:t>到</w:t>
      </w:r>
      <w:r w:rsidRPr="00BB43DB">
        <w:rPr>
          <w:rFonts w:ascii="Times New Roman" w:eastAsia="SimSun" w:cs="Times New Roman" w:hint="eastAsia"/>
          <w:color w:val="000000"/>
          <w:sz w:val="22"/>
          <w:szCs w:val="22"/>
        </w:rPr>
        <w:t>所有行业</w:t>
      </w:r>
      <w:r w:rsidR="00307773" w:rsidRPr="00BB43DB">
        <w:rPr>
          <w:rFonts w:ascii="Times New Roman" w:eastAsia="SimSun" w:cs="Times New Roman" w:hint="eastAsia"/>
          <w:color w:val="000000"/>
          <w:sz w:val="22"/>
          <w:szCs w:val="22"/>
        </w:rPr>
        <w:t>，许多投资者认为</w:t>
      </w:r>
      <w:r w:rsidR="00AC2782">
        <w:rPr>
          <w:rFonts w:ascii="Times New Roman" w:eastAsia="SimSun" w:cs="Times New Roman" w:hint="eastAsia"/>
          <w:color w:val="000000"/>
          <w:sz w:val="22"/>
          <w:szCs w:val="22"/>
        </w:rPr>
        <w:t>应当给予</w:t>
      </w:r>
      <w:r w:rsidR="00307773" w:rsidRPr="00BB43DB">
        <w:rPr>
          <w:rFonts w:ascii="Times New Roman" w:eastAsia="SimSun" w:cs="Times New Roman" w:hint="eastAsia"/>
          <w:color w:val="000000"/>
          <w:sz w:val="22"/>
          <w:szCs w:val="22"/>
        </w:rPr>
        <w:t>特别</w:t>
      </w:r>
      <w:r w:rsidR="00AC2782">
        <w:rPr>
          <w:rFonts w:ascii="Times New Roman" w:eastAsia="SimSun" w:cs="Times New Roman" w:hint="eastAsia"/>
          <w:color w:val="000000"/>
          <w:sz w:val="22"/>
          <w:szCs w:val="22"/>
        </w:rPr>
        <w:t>的</w:t>
      </w:r>
      <w:r w:rsidR="00307773" w:rsidRPr="00BB43DB">
        <w:rPr>
          <w:rFonts w:ascii="Times New Roman" w:eastAsia="SimSun" w:cs="Times New Roman" w:hint="eastAsia"/>
          <w:color w:val="000000"/>
          <w:sz w:val="22"/>
          <w:szCs w:val="22"/>
        </w:rPr>
        <w:t>关注。例如，在评估</w:t>
      </w:r>
      <w:r w:rsidR="00BE3A2A">
        <w:rPr>
          <w:rFonts w:ascii="Times New Roman" w:eastAsia="SimSun" w:cs="Times New Roman" w:hint="eastAsia"/>
          <w:color w:val="000000"/>
          <w:sz w:val="22"/>
          <w:szCs w:val="22"/>
        </w:rPr>
        <w:t>组织机构</w:t>
      </w:r>
      <w:r w:rsidRPr="00BB43DB">
        <w:rPr>
          <w:rFonts w:ascii="Times New Roman" w:eastAsia="SimSun" w:cs="Times New Roman" w:hint="eastAsia"/>
          <w:color w:val="000000"/>
          <w:sz w:val="22"/>
          <w:szCs w:val="22"/>
        </w:rPr>
        <w:t>的</w:t>
      </w:r>
      <w:r w:rsidR="00307773" w:rsidRPr="00BB43DB">
        <w:rPr>
          <w:rFonts w:ascii="Times New Roman" w:eastAsia="SimSun" w:cs="Times New Roman" w:hint="eastAsia"/>
          <w:color w:val="000000"/>
          <w:sz w:val="22"/>
          <w:szCs w:val="22"/>
        </w:rPr>
        <w:t>财务和运营</w:t>
      </w:r>
      <w:r w:rsidR="00221333" w:rsidRPr="00BB43DB">
        <w:rPr>
          <w:rFonts w:ascii="Times New Roman" w:eastAsia="SimSun" w:cs="Times New Roman" w:hint="eastAsia"/>
          <w:color w:val="000000"/>
          <w:sz w:val="22"/>
          <w:szCs w:val="22"/>
        </w:rPr>
        <w:t>业绩</w:t>
      </w:r>
      <w:r w:rsidR="00307773" w:rsidRPr="00BB43DB">
        <w:rPr>
          <w:rFonts w:ascii="Times New Roman" w:eastAsia="SimSun" w:cs="Times New Roman" w:hint="eastAsia"/>
          <w:color w:val="000000"/>
          <w:sz w:val="22"/>
          <w:szCs w:val="22"/>
        </w:rPr>
        <w:t>时，</w:t>
      </w:r>
      <w:r w:rsidR="0078240A" w:rsidRPr="00BB43DB">
        <w:rPr>
          <w:rFonts w:ascii="Times New Roman" w:eastAsia="SimSun" w:cs="Times New Roman" w:hint="eastAsia"/>
          <w:color w:val="000000"/>
          <w:sz w:val="22"/>
          <w:szCs w:val="22"/>
        </w:rPr>
        <w:t>许多投资者</w:t>
      </w:r>
      <w:r w:rsidR="00AC2782">
        <w:rPr>
          <w:rFonts w:ascii="Times New Roman" w:eastAsia="SimSun" w:cs="Times New Roman" w:hint="eastAsia"/>
          <w:color w:val="000000"/>
          <w:sz w:val="22"/>
          <w:szCs w:val="22"/>
        </w:rPr>
        <w:t>希望</w:t>
      </w:r>
      <w:r w:rsidR="0078240A" w:rsidRPr="00BB43DB">
        <w:rPr>
          <w:rFonts w:ascii="Times New Roman" w:eastAsia="SimSun" w:cs="Times New Roman" w:hint="eastAsia"/>
          <w:color w:val="000000"/>
          <w:sz w:val="22"/>
          <w:szCs w:val="22"/>
        </w:rPr>
        <w:t>了解</w:t>
      </w:r>
      <w:r w:rsidR="00AC2782">
        <w:rPr>
          <w:rFonts w:ascii="Times New Roman" w:eastAsia="SimSun" w:cs="Times New Roman" w:hint="eastAsia"/>
          <w:color w:val="000000"/>
          <w:sz w:val="22"/>
          <w:szCs w:val="22"/>
        </w:rPr>
        <w:t>取得</w:t>
      </w:r>
      <w:r w:rsidR="00221333" w:rsidRPr="00BB43DB">
        <w:rPr>
          <w:rFonts w:ascii="Times New Roman" w:eastAsia="SimSun" w:cs="Times New Roman" w:hint="eastAsia"/>
          <w:color w:val="000000"/>
          <w:sz w:val="22"/>
          <w:szCs w:val="22"/>
        </w:rPr>
        <w:t>该等业绩</w:t>
      </w:r>
      <w:r w:rsidR="00DE0E81" w:rsidRPr="00BB43DB">
        <w:rPr>
          <w:rFonts w:ascii="Times New Roman" w:eastAsia="SimSun" w:cs="Times New Roman" w:hint="eastAsia"/>
          <w:color w:val="000000"/>
          <w:sz w:val="22"/>
          <w:szCs w:val="22"/>
        </w:rPr>
        <w:t>的</w:t>
      </w:r>
      <w:r w:rsidR="0078240A" w:rsidRPr="00BB43DB">
        <w:rPr>
          <w:rFonts w:ascii="Times New Roman" w:eastAsia="SimSun" w:cs="Times New Roman" w:hint="eastAsia"/>
          <w:color w:val="000000"/>
          <w:sz w:val="22"/>
          <w:szCs w:val="22"/>
        </w:rPr>
        <w:t>治理和风险管理背景</w:t>
      </w:r>
      <w:r w:rsidR="00DE0E81" w:rsidRPr="00BB43DB">
        <w:rPr>
          <w:rFonts w:ascii="Times New Roman" w:eastAsia="SimSun" w:cs="Times New Roman" w:hint="eastAsia"/>
          <w:color w:val="000000"/>
          <w:sz w:val="22"/>
          <w:szCs w:val="22"/>
        </w:rPr>
        <w:t>。工作组认为与治理</w:t>
      </w:r>
      <w:r w:rsidR="00DE0E81" w:rsidRPr="00771F1D">
        <w:rPr>
          <w:rFonts w:ascii="Times New Roman" w:eastAsia="SimSun" w:cs="Times New Roman" w:hint="eastAsia"/>
          <w:color w:val="000000"/>
          <w:sz w:val="22"/>
          <w:szCs w:val="22"/>
        </w:rPr>
        <w:t>和风险管理</w:t>
      </w:r>
      <w:r w:rsidR="00AC2782" w:rsidRPr="00771F1D">
        <w:rPr>
          <w:rFonts w:ascii="Times New Roman" w:eastAsia="SimSun" w:cs="Times New Roman" w:hint="eastAsia"/>
          <w:color w:val="000000"/>
          <w:sz w:val="22"/>
          <w:szCs w:val="22"/>
        </w:rPr>
        <w:t>建议</w:t>
      </w:r>
      <w:r w:rsidR="00EC0D2F">
        <w:rPr>
          <w:rFonts w:ascii="Times New Roman" w:eastAsia="SimSun" w:cs="Times New Roman" w:hint="eastAsia"/>
          <w:color w:val="000000"/>
          <w:sz w:val="22"/>
          <w:szCs w:val="22"/>
        </w:rPr>
        <w:t>项目</w:t>
      </w:r>
      <w:r w:rsidR="00DE0E81" w:rsidRPr="00771F1D">
        <w:rPr>
          <w:rFonts w:ascii="Times New Roman" w:eastAsia="SimSun" w:cs="Times New Roman" w:hint="eastAsia"/>
          <w:color w:val="000000"/>
          <w:sz w:val="22"/>
          <w:szCs w:val="22"/>
        </w:rPr>
        <w:t>有关的披露</w:t>
      </w:r>
      <w:r w:rsidRPr="00771F1D">
        <w:rPr>
          <w:rFonts w:ascii="Times New Roman" w:eastAsia="SimSun" w:cs="Times New Roman" w:hint="eastAsia"/>
          <w:color w:val="000000"/>
          <w:sz w:val="22"/>
          <w:szCs w:val="22"/>
        </w:rPr>
        <w:t>，直接解决了投资者</w:t>
      </w:r>
      <w:r w:rsidR="00AC2782" w:rsidRPr="00771F1D">
        <w:rPr>
          <w:rFonts w:ascii="Times New Roman" w:eastAsia="SimSun" w:cs="Times New Roman" w:hint="eastAsia"/>
          <w:color w:val="000000"/>
          <w:sz w:val="22"/>
          <w:szCs w:val="22"/>
        </w:rPr>
        <w:t>了解</w:t>
      </w:r>
      <w:r w:rsidRPr="00771F1D">
        <w:rPr>
          <w:rFonts w:ascii="Times New Roman" w:eastAsia="SimSun" w:cs="Times New Roman" w:hint="eastAsia"/>
          <w:color w:val="000000"/>
          <w:sz w:val="22"/>
          <w:szCs w:val="22"/>
        </w:rPr>
        <w:t>背景的需求，</w:t>
      </w:r>
      <w:r w:rsidR="00DE0E81" w:rsidRPr="00771F1D">
        <w:rPr>
          <w:rFonts w:ascii="Times New Roman" w:eastAsia="SimSun" w:cs="Times New Roman" w:hint="eastAsia"/>
          <w:color w:val="000000"/>
          <w:sz w:val="22"/>
          <w:szCs w:val="22"/>
        </w:rPr>
        <w:t>应纳入年度财务申报</w:t>
      </w:r>
      <w:r w:rsidR="00AC2782">
        <w:rPr>
          <w:rFonts w:ascii="Times New Roman" w:eastAsia="SimSun" w:cs="Times New Roman" w:hint="eastAsia"/>
          <w:color w:val="000000"/>
          <w:sz w:val="22"/>
          <w:szCs w:val="22"/>
        </w:rPr>
        <w:t>中来</w:t>
      </w:r>
      <w:r w:rsidR="00DE0E81" w:rsidRPr="00771F1D">
        <w:rPr>
          <w:rFonts w:ascii="Times New Roman" w:eastAsia="SimSun" w:cs="Times New Roman" w:hint="eastAsia"/>
          <w:color w:val="000000"/>
          <w:sz w:val="22"/>
          <w:szCs w:val="22"/>
        </w:rPr>
        <w:t>。</w:t>
      </w:r>
    </w:p>
    <w:p w14:paraId="72427FCD" w14:textId="78B4C36B" w:rsidR="00700277" w:rsidRPr="00771F1D" w:rsidRDefault="00DE0E81" w:rsidP="00771F1D">
      <w:pPr>
        <w:pStyle w:val="Pa3"/>
        <w:spacing w:afterLines="50" w:after="156" w:line="276" w:lineRule="auto"/>
        <w:jc w:val="both"/>
        <w:rPr>
          <w:rFonts w:ascii="Times New Roman" w:eastAsia="SimSun" w:cs="Times New Roman"/>
          <w:color w:val="000000"/>
          <w:sz w:val="22"/>
          <w:szCs w:val="22"/>
        </w:rPr>
      </w:pPr>
      <w:r w:rsidRPr="00771F1D">
        <w:rPr>
          <w:rFonts w:ascii="Times New Roman" w:eastAsia="SimSun" w:cs="Times New Roman" w:hint="eastAsia"/>
          <w:color w:val="000000"/>
          <w:sz w:val="22"/>
          <w:szCs w:val="22"/>
        </w:rPr>
        <w:t>对于与战略</w:t>
      </w:r>
      <w:r w:rsidR="00EC0D2F">
        <w:rPr>
          <w:rFonts w:ascii="Times New Roman" w:eastAsia="SimSun" w:cs="Times New Roman" w:hint="eastAsia"/>
          <w:color w:val="000000"/>
          <w:sz w:val="22"/>
          <w:szCs w:val="22"/>
        </w:rPr>
        <w:t>及</w:t>
      </w:r>
      <w:r w:rsidRPr="00771F1D">
        <w:rPr>
          <w:rFonts w:ascii="Times New Roman" w:eastAsia="SimSun" w:cs="Times New Roman" w:hint="eastAsia"/>
          <w:color w:val="000000"/>
          <w:sz w:val="22"/>
          <w:szCs w:val="22"/>
        </w:rPr>
        <w:t>指标与目标建议</w:t>
      </w:r>
      <w:r w:rsidR="00EC0D2F">
        <w:rPr>
          <w:rFonts w:ascii="Times New Roman" w:eastAsia="SimSun" w:cs="Times New Roman" w:hint="eastAsia"/>
          <w:color w:val="000000"/>
          <w:sz w:val="22"/>
          <w:szCs w:val="22"/>
        </w:rPr>
        <w:t>项目</w:t>
      </w:r>
      <w:r w:rsidRPr="00771F1D">
        <w:rPr>
          <w:rFonts w:ascii="Times New Roman" w:eastAsia="SimSun" w:cs="Times New Roman" w:hint="eastAsia"/>
          <w:color w:val="000000"/>
          <w:sz w:val="22"/>
          <w:szCs w:val="22"/>
        </w:rPr>
        <w:t>有关的披露，工作组认为</w:t>
      </w:r>
      <w:r w:rsidR="007326EC" w:rsidRPr="00771F1D">
        <w:rPr>
          <w:rFonts w:ascii="Times New Roman" w:eastAsia="SimSun" w:cs="Times New Roman" w:hint="eastAsia"/>
          <w:color w:val="000000"/>
          <w:sz w:val="22"/>
          <w:szCs w:val="22"/>
        </w:rPr>
        <w:t>，</w:t>
      </w:r>
      <w:r w:rsidR="00EC0D2F">
        <w:rPr>
          <w:rFonts w:ascii="Times New Roman" w:eastAsia="SimSun" w:cs="Times New Roman" w:hint="eastAsia"/>
          <w:color w:val="000000"/>
          <w:sz w:val="22"/>
          <w:szCs w:val="22"/>
        </w:rPr>
        <w:t>如果</w:t>
      </w:r>
      <w:r w:rsidR="00BE3A2A">
        <w:rPr>
          <w:rFonts w:ascii="Times New Roman" w:eastAsia="SimSun" w:cs="Times New Roman" w:hint="eastAsia"/>
          <w:color w:val="000000"/>
          <w:sz w:val="22"/>
          <w:szCs w:val="22"/>
        </w:rPr>
        <w:t>组织机构</w:t>
      </w:r>
      <w:r w:rsidR="007326EC" w:rsidRPr="00771F1D">
        <w:rPr>
          <w:rFonts w:ascii="Times New Roman" w:eastAsia="SimSun" w:cs="Times New Roman" w:hint="eastAsia"/>
          <w:color w:val="000000"/>
          <w:sz w:val="22"/>
          <w:szCs w:val="22"/>
        </w:rPr>
        <w:t>认为该等信息具有重大性</w:t>
      </w:r>
      <w:r w:rsidR="00EC0D2F">
        <w:rPr>
          <w:rFonts w:ascii="Times New Roman" w:eastAsia="SimSun" w:cs="Times New Roman" w:hint="eastAsia"/>
          <w:color w:val="000000"/>
          <w:sz w:val="22"/>
          <w:szCs w:val="22"/>
        </w:rPr>
        <w:t>，那么就应当</w:t>
      </w:r>
      <w:r w:rsidRPr="00771F1D">
        <w:rPr>
          <w:rFonts w:ascii="Times New Roman" w:eastAsia="SimSun" w:cs="Times New Roman" w:hint="eastAsia"/>
          <w:color w:val="000000"/>
          <w:sz w:val="22"/>
          <w:szCs w:val="22"/>
        </w:rPr>
        <w:t>在其年度财务申报中披露该等信息。</w:t>
      </w:r>
      <w:r w:rsidR="00EC0D2F">
        <w:rPr>
          <w:rFonts w:ascii="Times New Roman" w:eastAsia="SimSun" w:cs="Times New Roman" w:hint="eastAsia"/>
          <w:color w:val="000000"/>
          <w:sz w:val="22"/>
          <w:szCs w:val="22"/>
        </w:rPr>
        <w:t>对于</w:t>
      </w:r>
      <w:r w:rsidR="00BD411D" w:rsidRPr="00771F1D">
        <w:rPr>
          <w:rFonts w:ascii="Times New Roman" w:eastAsia="SimSun" w:cs="Times New Roman" w:hint="eastAsia"/>
          <w:color w:val="000000"/>
          <w:sz w:val="22"/>
          <w:szCs w:val="22"/>
        </w:rPr>
        <w:t>年收入超过</w:t>
      </w:r>
      <w:r w:rsidR="00EC0D2F">
        <w:rPr>
          <w:rFonts w:ascii="Times New Roman" w:eastAsia="SimSun" w:cs="Times New Roman" w:hint="eastAsia"/>
          <w:color w:val="000000"/>
          <w:sz w:val="22"/>
          <w:szCs w:val="22"/>
        </w:rPr>
        <w:t>相当于</w:t>
      </w:r>
      <w:r w:rsidR="00BD411D" w:rsidRPr="00771F1D">
        <w:rPr>
          <w:rFonts w:ascii="Times New Roman" w:eastAsia="SimSun" w:cs="Times New Roman" w:hint="eastAsia"/>
          <w:color w:val="000000"/>
          <w:sz w:val="22"/>
          <w:szCs w:val="22"/>
        </w:rPr>
        <w:t>1</w:t>
      </w:r>
      <w:r w:rsidR="00BD411D" w:rsidRPr="00771F1D">
        <w:rPr>
          <w:rFonts w:ascii="Times New Roman" w:eastAsia="SimSun" w:cs="Times New Roman"/>
          <w:color w:val="000000"/>
          <w:sz w:val="22"/>
          <w:szCs w:val="22"/>
        </w:rPr>
        <w:t>0</w:t>
      </w:r>
      <w:r w:rsidR="00BD411D" w:rsidRPr="00771F1D">
        <w:rPr>
          <w:rFonts w:ascii="Times New Roman" w:eastAsia="SimSun" w:cs="Times New Roman" w:hint="eastAsia"/>
          <w:color w:val="000000"/>
          <w:sz w:val="22"/>
          <w:szCs w:val="22"/>
        </w:rPr>
        <w:t>亿美元</w:t>
      </w:r>
      <w:r w:rsidR="00EC0D2F">
        <w:rPr>
          <w:rFonts w:ascii="Times New Roman" w:eastAsia="SimSun" w:cs="Times New Roman" w:hint="eastAsia"/>
          <w:color w:val="000000"/>
          <w:sz w:val="22"/>
          <w:szCs w:val="22"/>
        </w:rPr>
        <w:t>且属于</w:t>
      </w:r>
      <w:r w:rsidR="00BD411D" w:rsidRPr="00771F1D">
        <w:rPr>
          <w:rFonts w:ascii="Times New Roman" w:eastAsia="SimSun" w:cs="Times New Roman" w:hint="eastAsia"/>
          <w:color w:val="000000"/>
          <w:sz w:val="22"/>
          <w:szCs w:val="22"/>
        </w:rPr>
        <w:t>四类非财务</w:t>
      </w:r>
      <w:r w:rsidR="00EC0D2F">
        <w:rPr>
          <w:rFonts w:ascii="Times New Roman" w:eastAsia="SimSun" w:cs="Times New Roman" w:hint="eastAsia"/>
          <w:color w:val="000000"/>
          <w:sz w:val="22"/>
          <w:szCs w:val="22"/>
        </w:rPr>
        <w:t>群体的部分</w:t>
      </w:r>
      <w:r w:rsidR="00BE3A2A">
        <w:rPr>
          <w:rFonts w:ascii="Times New Roman" w:eastAsia="SimSun" w:cs="Times New Roman" w:hint="eastAsia"/>
          <w:color w:val="000000"/>
          <w:sz w:val="22"/>
          <w:szCs w:val="22"/>
        </w:rPr>
        <w:t>组织机构</w:t>
      </w:r>
      <w:r w:rsidR="00EC0D2F">
        <w:rPr>
          <w:rFonts w:ascii="Times New Roman" w:eastAsia="SimSun" w:cs="Times New Roman" w:hint="eastAsia"/>
          <w:color w:val="000000"/>
          <w:sz w:val="22"/>
          <w:szCs w:val="22"/>
        </w:rPr>
        <w:t>，</w:t>
      </w:r>
      <w:r w:rsidR="00BD411D" w:rsidRPr="00771F1D">
        <w:rPr>
          <w:rFonts w:ascii="Times New Roman" w:eastAsia="SimSun" w:cs="Times New Roman" w:hint="eastAsia"/>
          <w:color w:val="000000"/>
          <w:sz w:val="22"/>
          <w:szCs w:val="22"/>
        </w:rPr>
        <w:t>认为该等信息不具有重大性且未</w:t>
      </w:r>
      <w:r w:rsidR="00A6511C" w:rsidRPr="00771F1D">
        <w:rPr>
          <w:rFonts w:ascii="Times New Roman" w:eastAsia="SimSun" w:cs="Times New Roman" w:hint="eastAsia"/>
          <w:color w:val="000000"/>
          <w:sz w:val="22"/>
          <w:szCs w:val="22"/>
        </w:rPr>
        <w:t>在</w:t>
      </w:r>
      <w:r w:rsidR="00BD411D" w:rsidRPr="00771F1D">
        <w:rPr>
          <w:rFonts w:ascii="Times New Roman" w:eastAsia="SimSun" w:cs="Times New Roman" w:hint="eastAsia"/>
          <w:color w:val="000000"/>
          <w:sz w:val="22"/>
          <w:szCs w:val="22"/>
        </w:rPr>
        <w:t>财务申报</w:t>
      </w:r>
      <w:r w:rsidR="00A6511C" w:rsidRPr="00771F1D">
        <w:rPr>
          <w:rFonts w:ascii="Times New Roman" w:eastAsia="SimSun" w:cs="Times New Roman" w:hint="eastAsia"/>
          <w:color w:val="000000"/>
          <w:sz w:val="22"/>
          <w:szCs w:val="22"/>
        </w:rPr>
        <w:t>资料列报</w:t>
      </w:r>
      <w:r w:rsidR="00EC0D2F">
        <w:rPr>
          <w:rFonts w:ascii="Times New Roman" w:eastAsia="SimSun" w:cs="Times New Roman" w:hint="eastAsia"/>
          <w:color w:val="000000"/>
          <w:sz w:val="22"/>
          <w:szCs w:val="22"/>
        </w:rPr>
        <w:t>的</w:t>
      </w:r>
      <w:r w:rsidR="00BD411D" w:rsidRPr="00771F1D">
        <w:rPr>
          <w:rFonts w:ascii="Times New Roman" w:eastAsia="SimSun" w:cs="Times New Roman" w:hint="eastAsia"/>
          <w:color w:val="000000"/>
          <w:sz w:val="22"/>
          <w:szCs w:val="22"/>
        </w:rPr>
        <w:t>，应当考虑在其他报告中披露该等信息。</w:t>
      </w:r>
      <w:r w:rsidR="00700277" w:rsidRPr="00771F1D">
        <w:rPr>
          <w:rStyle w:val="FootnoteReference"/>
          <w:rFonts w:ascii="Times New Roman" w:eastAsia="SimSun" w:cs="Times New Roman"/>
          <w:color w:val="000000"/>
          <w:sz w:val="22"/>
          <w:szCs w:val="22"/>
        </w:rPr>
        <w:footnoteReference w:id="37"/>
      </w:r>
      <w:r w:rsidR="00DB38BC">
        <w:rPr>
          <w:rFonts w:ascii="Times New Roman" w:eastAsia="SimSun" w:cs="Times New Roman" w:hint="eastAsia"/>
          <w:color w:val="000000"/>
          <w:sz w:val="22"/>
          <w:szCs w:val="22"/>
        </w:rPr>
        <w:t>由于与</w:t>
      </w:r>
      <w:r w:rsidR="00BD411D" w:rsidRPr="00771F1D">
        <w:rPr>
          <w:rFonts w:ascii="Times New Roman" w:eastAsia="SimSun" w:cs="Times New Roman" w:hint="eastAsia"/>
          <w:color w:val="000000"/>
          <w:sz w:val="22"/>
          <w:szCs w:val="22"/>
        </w:rPr>
        <w:t>其他</w:t>
      </w:r>
      <w:r w:rsidR="00BE3A2A">
        <w:rPr>
          <w:rFonts w:ascii="Times New Roman" w:eastAsia="SimSun" w:cs="Times New Roman" w:hint="eastAsia"/>
          <w:color w:val="000000"/>
          <w:sz w:val="22"/>
          <w:szCs w:val="22"/>
        </w:rPr>
        <w:t>组织机构</w:t>
      </w:r>
      <w:r w:rsidR="00DB38BC">
        <w:rPr>
          <w:rFonts w:ascii="Times New Roman" w:eastAsia="SimSun" w:cs="Times New Roman" w:hint="eastAsia"/>
          <w:color w:val="000000"/>
          <w:sz w:val="22"/>
          <w:szCs w:val="22"/>
        </w:rPr>
        <w:t>相比</w:t>
      </w:r>
      <w:r w:rsidR="00BD411D" w:rsidRPr="00771F1D">
        <w:rPr>
          <w:rFonts w:ascii="Times New Roman" w:eastAsia="SimSun" w:cs="Times New Roman" w:hint="eastAsia"/>
          <w:color w:val="000000"/>
          <w:sz w:val="22"/>
          <w:szCs w:val="22"/>
        </w:rPr>
        <w:t>，</w:t>
      </w:r>
      <w:r w:rsidR="00EC0D2F" w:rsidRPr="00771F1D">
        <w:rPr>
          <w:rFonts w:ascii="Times New Roman" w:eastAsia="SimSun" w:cs="Times New Roman" w:hint="eastAsia"/>
          <w:color w:val="000000"/>
          <w:sz w:val="22"/>
          <w:szCs w:val="22"/>
        </w:rPr>
        <w:t>随着时间推移</w:t>
      </w:r>
      <w:r w:rsidR="00EC0D2F">
        <w:rPr>
          <w:rFonts w:ascii="Times New Roman" w:eastAsia="SimSun" w:cs="Times New Roman" w:hint="eastAsia"/>
          <w:color w:val="000000"/>
          <w:sz w:val="22"/>
          <w:szCs w:val="22"/>
        </w:rPr>
        <w:t>，</w:t>
      </w:r>
      <w:r w:rsidR="00BD411D" w:rsidRPr="00771F1D">
        <w:rPr>
          <w:rFonts w:ascii="Times New Roman" w:eastAsia="SimSun" w:cs="Times New Roman" w:hint="eastAsia"/>
          <w:color w:val="000000"/>
          <w:sz w:val="22"/>
          <w:szCs w:val="22"/>
        </w:rPr>
        <w:t>这些</w:t>
      </w:r>
      <w:r w:rsidR="00BE3A2A">
        <w:rPr>
          <w:rFonts w:ascii="Times New Roman" w:eastAsia="SimSun" w:cs="Times New Roman" w:hint="eastAsia"/>
          <w:color w:val="000000"/>
          <w:sz w:val="22"/>
          <w:szCs w:val="22"/>
        </w:rPr>
        <w:t>组织机构</w:t>
      </w:r>
      <w:r w:rsidR="00BD411D" w:rsidRPr="00771F1D">
        <w:rPr>
          <w:rFonts w:ascii="Times New Roman" w:eastAsia="SimSun" w:cs="Times New Roman" w:hint="eastAsia"/>
          <w:color w:val="000000"/>
          <w:sz w:val="22"/>
          <w:szCs w:val="22"/>
        </w:rPr>
        <w:t>的财务状况更容易受到影响，</w:t>
      </w:r>
      <w:r w:rsidR="007326EC" w:rsidRPr="00771F1D">
        <w:rPr>
          <w:rFonts w:ascii="Times New Roman" w:eastAsia="SimSun" w:cs="Times New Roman" w:hint="eastAsia"/>
          <w:color w:val="000000"/>
          <w:sz w:val="22"/>
          <w:szCs w:val="22"/>
        </w:rPr>
        <w:t>投资者</w:t>
      </w:r>
      <w:r w:rsidR="003D3BDC">
        <w:rPr>
          <w:rFonts w:ascii="Times New Roman" w:eastAsia="SimSun" w:cs="Times New Roman" w:hint="eastAsia"/>
          <w:color w:val="000000"/>
          <w:sz w:val="22"/>
          <w:szCs w:val="22"/>
        </w:rPr>
        <w:t>更</w:t>
      </w:r>
      <w:r w:rsidR="007326EC" w:rsidRPr="00771F1D">
        <w:rPr>
          <w:rFonts w:ascii="Times New Roman" w:eastAsia="SimSun" w:cs="Times New Roman" w:hint="eastAsia"/>
          <w:color w:val="000000"/>
          <w:sz w:val="22"/>
          <w:szCs w:val="22"/>
        </w:rPr>
        <w:t>希望</w:t>
      </w:r>
      <w:r w:rsidR="00CD2D1C" w:rsidRPr="00771F1D">
        <w:rPr>
          <w:rFonts w:ascii="Times New Roman" w:eastAsia="SimSun" w:cs="Times New Roman" w:hint="eastAsia"/>
          <w:color w:val="000000"/>
          <w:sz w:val="22"/>
          <w:szCs w:val="22"/>
        </w:rPr>
        <w:t>监督</w:t>
      </w:r>
      <w:r w:rsidR="00F82FB9">
        <w:rPr>
          <w:rFonts w:ascii="Times New Roman" w:eastAsia="SimSun" w:cs="Times New Roman" w:hint="eastAsia"/>
          <w:color w:val="000000"/>
          <w:sz w:val="22"/>
          <w:szCs w:val="22"/>
        </w:rPr>
        <w:t>其</w:t>
      </w:r>
      <w:r w:rsidR="00A6511C" w:rsidRPr="00771F1D">
        <w:rPr>
          <w:rFonts w:ascii="Times New Roman" w:eastAsia="SimSun" w:cs="Times New Roman" w:hint="eastAsia"/>
          <w:color w:val="000000"/>
          <w:sz w:val="22"/>
          <w:szCs w:val="22"/>
        </w:rPr>
        <w:t>战略</w:t>
      </w:r>
      <w:r w:rsidR="009852EB">
        <w:rPr>
          <w:rFonts w:ascii="Times New Roman" w:eastAsia="SimSun" w:cs="Times New Roman" w:hint="eastAsia"/>
          <w:color w:val="000000"/>
          <w:sz w:val="22"/>
          <w:szCs w:val="22"/>
        </w:rPr>
        <w:t>的</w:t>
      </w:r>
      <w:r w:rsidR="00A6511C" w:rsidRPr="00771F1D">
        <w:rPr>
          <w:rFonts w:ascii="Times New Roman" w:eastAsia="SimSun" w:cs="Times New Roman" w:hint="eastAsia"/>
          <w:color w:val="000000"/>
          <w:sz w:val="22"/>
          <w:szCs w:val="22"/>
        </w:rPr>
        <w:t>演变</w:t>
      </w:r>
      <w:r w:rsidR="00CD2D1C">
        <w:rPr>
          <w:rFonts w:ascii="Times New Roman" w:eastAsia="SimSun" w:cs="Times New Roman" w:hint="eastAsia"/>
          <w:color w:val="000000"/>
          <w:sz w:val="22"/>
          <w:szCs w:val="22"/>
        </w:rPr>
        <w:t>情况</w:t>
      </w:r>
      <w:r w:rsidR="00BD411D" w:rsidRPr="00771F1D">
        <w:rPr>
          <w:rFonts w:ascii="Times New Roman" w:eastAsia="SimSun" w:cs="Times New Roman" w:hint="eastAsia"/>
          <w:color w:val="000000"/>
          <w:sz w:val="22"/>
          <w:szCs w:val="22"/>
        </w:rPr>
        <w:t>。</w:t>
      </w:r>
    </w:p>
    <w:p w14:paraId="2EA55257" w14:textId="2531E908" w:rsidR="009F497B" w:rsidRPr="00771F1D" w:rsidRDefault="009F497B" w:rsidP="00771F1D">
      <w:pPr>
        <w:pStyle w:val="Pa3"/>
        <w:spacing w:afterLines="50" w:after="156" w:line="276" w:lineRule="auto"/>
        <w:jc w:val="both"/>
        <w:rPr>
          <w:rFonts w:ascii="Times New Roman" w:eastAsia="SimSun" w:cs="Times New Roman"/>
          <w:sz w:val="22"/>
          <w:szCs w:val="22"/>
        </w:rPr>
      </w:pPr>
      <w:r w:rsidRPr="00771F1D">
        <w:rPr>
          <w:rFonts w:ascii="Times New Roman" w:eastAsia="SimSun" w:cs="Times New Roman" w:hint="eastAsia"/>
          <w:sz w:val="22"/>
          <w:szCs w:val="22"/>
        </w:rPr>
        <w:t>工作组承认，资产管理人和资产所有人的报告</w:t>
      </w:r>
      <w:r w:rsidR="00817503">
        <w:rPr>
          <w:rFonts w:ascii="Times New Roman" w:eastAsia="SimSun" w:cs="Times New Roman" w:hint="eastAsia"/>
          <w:sz w:val="22"/>
          <w:szCs w:val="22"/>
        </w:rPr>
        <w:t>应当</w:t>
      </w:r>
      <w:r w:rsidRPr="00771F1D">
        <w:rPr>
          <w:rFonts w:ascii="Times New Roman" w:eastAsia="SimSun" w:cs="Times New Roman" w:hint="eastAsia"/>
          <w:sz w:val="22"/>
          <w:szCs w:val="22"/>
        </w:rPr>
        <w:t>满足客户、受益人、</w:t>
      </w:r>
      <w:r w:rsidR="00817503">
        <w:rPr>
          <w:rFonts w:ascii="Times New Roman" w:eastAsia="SimSun" w:cs="Times New Roman" w:hint="eastAsia"/>
          <w:sz w:val="22"/>
          <w:szCs w:val="22"/>
        </w:rPr>
        <w:t>监管部门</w:t>
      </w:r>
      <w:r w:rsidRPr="00771F1D">
        <w:rPr>
          <w:rFonts w:ascii="Times New Roman" w:eastAsia="SimSun" w:cs="Times New Roman" w:hint="eastAsia"/>
          <w:sz w:val="22"/>
          <w:szCs w:val="22"/>
        </w:rPr>
        <w:t>和</w:t>
      </w:r>
      <w:r w:rsidR="00817503">
        <w:rPr>
          <w:rFonts w:ascii="Times New Roman" w:eastAsia="SimSun" w:cs="Times New Roman" w:hint="eastAsia"/>
          <w:sz w:val="22"/>
          <w:szCs w:val="22"/>
        </w:rPr>
        <w:t>监督</w:t>
      </w:r>
      <w:r w:rsidRPr="00771F1D">
        <w:rPr>
          <w:rFonts w:ascii="Times New Roman" w:eastAsia="SimSun" w:cs="Times New Roman" w:hint="eastAsia"/>
          <w:sz w:val="22"/>
          <w:szCs w:val="22"/>
        </w:rPr>
        <w:t>机构的要求，</w:t>
      </w:r>
      <w:r w:rsidR="00817503">
        <w:rPr>
          <w:rFonts w:ascii="Times New Roman" w:eastAsia="SimSun" w:cs="Times New Roman" w:hint="eastAsia"/>
          <w:sz w:val="22"/>
          <w:szCs w:val="22"/>
        </w:rPr>
        <w:t>且其格式通常与</w:t>
      </w:r>
      <w:r w:rsidRPr="00771F1D">
        <w:rPr>
          <w:rFonts w:ascii="Times New Roman" w:eastAsia="SimSun" w:cs="Times New Roman" w:hint="eastAsia"/>
          <w:sz w:val="22"/>
          <w:szCs w:val="22"/>
        </w:rPr>
        <w:t>公司财务报告</w:t>
      </w:r>
      <w:r w:rsidR="00817503">
        <w:rPr>
          <w:rFonts w:ascii="Times New Roman" w:eastAsia="SimSun" w:cs="Times New Roman" w:hint="eastAsia"/>
          <w:sz w:val="22"/>
          <w:szCs w:val="22"/>
        </w:rPr>
        <w:t>不同</w:t>
      </w:r>
      <w:r w:rsidRPr="00771F1D">
        <w:rPr>
          <w:rFonts w:ascii="Times New Roman" w:eastAsia="SimSun" w:cs="Times New Roman" w:hint="eastAsia"/>
          <w:sz w:val="22"/>
          <w:szCs w:val="22"/>
        </w:rPr>
        <w:t>。为了采用工作组的建议，资产管理人和资产所有人应在相关并可行的情况下，采用</w:t>
      </w:r>
      <w:r w:rsidR="00817503">
        <w:rPr>
          <w:rFonts w:ascii="Times New Roman" w:eastAsia="SimSun" w:cs="Times New Roman" w:hint="eastAsia"/>
          <w:sz w:val="22"/>
          <w:szCs w:val="22"/>
        </w:rPr>
        <w:t>针对</w:t>
      </w:r>
      <w:r w:rsidR="007326EC" w:rsidRPr="00771F1D">
        <w:rPr>
          <w:rFonts w:ascii="Times New Roman" w:eastAsia="SimSun" w:cs="Times New Roman" w:hint="eastAsia"/>
          <w:sz w:val="22"/>
          <w:szCs w:val="22"/>
        </w:rPr>
        <w:t>客</w:t>
      </w:r>
      <w:r w:rsidRPr="00771F1D">
        <w:rPr>
          <w:rFonts w:ascii="Times New Roman" w:eastAsia="SimSun" w:cs="Times New Roman" w:hint="eastAsia"/>
          <w:sz w:val="22"/>
          <w:szCs w:val="22"/>
        </w:rPr>
        <w:t>户和受益人</w:t>
      </w:r>
      <w:r w:rsidR="00817503">
        <w:rPr>
          <w:rFonts w:ascii="Times New Roman" w:eastAsia="SimSun" w:cs="Times New Roman" w:hint="eastAsia"/>
          <w:sz w:val="22"/>
          <w:szCs w:val="22"/>
        </w:rPr>
        <w:t>的现有</w:t>
      </w:r>
      <w:r w:rsidR="007326EC" w:rsidRPr="00771F1D">
        <w:rPr>
          <w:rFonts w:ascii="Times New Roman" w:eastAsia="SimSun" w:cs="Times New Roman" w:hint="eastAsia"/>
          <w:sz w:val="22"/>
          <w:szCs w:val="22"/>
        </w:rPr>
        <w:t>财务报告方式</w:t>
      </w:r>
      <w:r w:rsidRPr="00771F1D">
        <w:rPr>
          <w:rFonts w:ascii="Times New Roman" w:eastAsia="SimSun" w:cs="Times New Roman" w:hint="eastAsia"/>
          <w:sz w:val="22"/>
          <w:szCs w:val="22"/>
        </w:rPr>
        <w:t>。同样，资产管理人和资产所有人应当</w:t>
      </w:r>
      <w:r w:rsidR="007326EC" w:rsidRPr="00771F1D">
        <w:rPr>
          <w:rFonts w:ascii="Times New Roman" w:eastAsia="SimSun" w:cs="Times New Roman" w:hint="eastAsia"/>
          <w:sz w:val="22"/>
          <w:szCs w:val="22"/>
        </w:rPr>
        <w:t>结合</w:t>
      </w:r>
      <w:r w:rsidRPr="00771F1D">
        <w:rPr>
          <w:rFonts w:ascii="Times New Roman" w:eastAsia="SimSun" w:cs="Times New Roman" w:hint="eastAsia"/>
          <w:sz w:val="22"/>
          <w:szCs w:val="22"/>
        </w:rPr>
        <w:t>各自的宗旨以及客户和受益人的投资效益考虑信息的重大性。</w:t>
      </w:r>
      <w:r w:rsidR="00700277" w:rsidRPr="00771F1D">
        <w:rPr>
          <w:rStyle w:val="FootnoteReference"/>
          <w:rFonts w:ascii="Times New Roman" w:eastAsia="SimSun" w:cs="Times New Roman"/>
          <w:sz w:val="22"/>
          <w:szCs w:val="22"/>
        </w:rPr>
        <w:footnoteReference w:id="38"/>
      </w:r>
    </w:p>
    <w:p w14:paraId="436AEA78" w14:textId="0380A177" w:rsidR="009F497B" w:rsidRPr="00771F1D" w:rsidRDefault="009F497B" w:rsidP="00771F1D">
      <w:pPr>
        <w:pStyle w:val="Pa3"/>
        <w:spacing w:afterLines="50" w:after="156" w:line="276" w:lineRule="auto"/>
        <w:jc w:val="both"/>
        <w:rPr>
          <w:rFonts w:ascii="Times New Roman" w:eastAsia="SimSun" w:cs="Times New Roman"/>
          <w:sz w:val="22"/>
          <w:szCs w:val="22"/>
        </w:rPr>
      </w:pPr>
      <w:r w:rsidRPr="00771F1D">
        <w:rPr>
          <w:rFonts w:ascii="Times New Roman" w:eastAsia="SimSun" w:cs="Times New Roman" w:hint="eastAsia"/>
          <w:sz w:val="22"/>
          <w:szCs w:val="22"/>
        </w:rPr>
        <w:t>工作组认为气候相关财务</w:t>
      </w:r>
      <w:r w:rsidR="00A6511C" w:rsidRPr="00771F1D">
        <w:rPr>
          <w:rFonts w:ascii="Times New Roman" w:eastAsia="SimSun" w:cs="Times New Roman" w:hint="eastAsia"/>
          <w:sz w:val="22"/>
          <w:szCs w:val="22"/>
        </w:rPr>
        <w:t>信息</w:t>
      </w:r>
      <w:r w:rsidRPr="00771F1D">
        <w:rPr>
          <w:rFonts w:ascii="Times New Roman" w:eastAsia="SimSun" w:cs="Times New Roman" w:hint="eastAsia"/>
          <w:sz w:val="22"/>
          <w:szCs w:val="22"/>
        </w:rPr>
        <w:t>披露应当遵守相应的</w:t>
      </w:r>
      <w:r w:rsidR="00C83C9A" w:rsidRPr="00771F1D">
        <w:rPr>
          <w:rFonts w:ascii="Times New Roman" w:eastAsia="SimSun" w:cs="Times New Roman" w:hint="eastAsia"/>
          <w:sz w:val="22"/>
          <w:szCs w:val="22"/>
        </w:rPr>
        <w:t>内部治理</w:t>
      </w:r>
      <w:r w:rsidR="005A7FEE" w:rsidRPr="00771F1D">
        <w:rPr>
          <w:rFonts w:ascii="Times New Roman" w:eastAsia="SimSun" w:cs="Times New Roman" w:hint="eastAsia"/>
          <w:sz w:val="22"/>
          <w:szCs w:val="22"/>
        </w:rPr>
        <w:t>流程</w:t>
      </w:r>
      <w:r w:rsidR="007326EC" w:rsidRPr="00771F1D">
        <w:rPr>
          <w:rFonts w:ascii="Times New Roman" w:eastAsia="SimSun" w:cs="Times New Roman" w:hint="eastAsia"/>
          <w:sz w:val="22"/>
          <w:szCs w:val="22"/>
        </w:rPr>
        <w:t>。因为该等披露应被</w:t>
      </w:r>
      <w:r w:rsidR="00C83C9A" w:rsidRPr="00771F1D">
        <w:rPr>
          <w:rFonts w:ascii="Times New Roman" w:eastAsia="SimSun" w:cs="Times New Roman" w:hint="eastAsia"/>
          <w:sz w:val="22"/>
          <w:szCs w:val="22"/>
        </w:rPr>
        <w:t>纳入年度财务申报</w:t>
      </w:r>
      <w:r w:rsidRPr="00771F1D">
        <w:rPr>
          <w:rFonts w:ascii="Times New Roman" w:eastAsia="SimSun" w:cs="Times New Roman" w:hint="eastAsia"/>
          <w:sz w:val="22"/>
          <w:szCs w:val="22"/>
        </w:rPr>
        <w:t>，治理</w:t>
      </w:r>
      <w:r w:rsidR="005A7FEE" w:rsidRPr="00771F1D">
        <w:rPr>
          <w:rFonts w:ascii="Times New Roman" w:eastAsia="SimSun" w:cs="Times New Roman" w:hint="eastAsia"/>
          <w:sz w:val="22"/>
          <w:szCs w:val="22"/>
        </w:rPr>
        <w:t>流程</w:t>
      </w:r>
      <w:r w:rsidRPr="00771F1D">
        <w:rPr>
          <w:rFonts w:ascii="Times New Roman" w:eastAsia="SimSun" w:cs="Times New Roman" w:hint="eastAsia"/>
          <w:sz w:val="22"/>
          <w:szCs w:val="22"/>
        </w:rPr>
        <w:t>应当与现有财务报告</w:t>
      </w:r>
      <w:r w:rsidR="00817503">
        <w:rPr>
          <w:rFonts w:ascii="Times New Roman" w:eastAsia="SimSun" w:cs="Times New Roman" w:hint="eastAsia"/>
          <w:sz w:val="22"/>
          <w:szCs w:val="22"/>
        </w:rPr>
        <w:t>采</w:t>
      </w:r>
      <w:r w:rsidR="00C83C9A" w:rsidRPr="00771F1D">
        <w:rPr>
          <w:rFonts w:ascii="Times New Roman" w:eastAsia="SimSun" w:cs="Times New Roman" w:hint="eastAsia"/>
          <w:sz w:val="22"/>
          <w:szCs w:val="22"/>
        </w:rPr>
        <w:t>用的</w:t>
      </w:r>
      <w:r w:rsidR="005A7FEE" w:rsidRPr="00771F1D">
        <w:rPr>
          <w:rFonts w:ascii="Times New Roman" w:eastAsia="SimSun" w:cs="Times New Roman" w:hint="eastAsia"/>
          <w:sz w:val="22"/>
          <w:szCs w:val="22"/>
        </w:rPr>
        <w:t>流程</w:t>
      </w:r>
      <w:r w:rsidR="00C83C9A" w:rsidRPr="00771F1D">
        <w:rPr>
          <w:rFonts w:ascii="Times New Roman" w:eastAsia="SimSun" w:cs="Times New Roman" w:hint="eastAsia"/>
          <w:sz w:val="22"/>
          <w:szCs w:val="22"/>
        </w:rPr>
        <w:t>相似，并可能</w:t>
      </w:r>
      <w:r w:rsidR="00817503">
        <w:rPr>
          <w:rFonts w:ascii="Times New Roman" w:eastAsia="SimSun" w:cs="Times New Roman" w:hint="eastAsia"/>
          <w:sz w:val="22"/>
          <w:szCs w:val="22"/>
        </w:rPr>
        <w:t>接受</w:t>
      </w:r>
      <w:r w:rsidR="00C83C9A" w:rsidRPr="00771F1D">
        <w:rPr>
          <w:rFonts w:ascii="Times New Roman" w:eastAsia="SimSun" w:cs="Times New Roman" w:hint="eastAsia"/>
          <w:sz w:val="22"/>
          <w:szCs w:val="22"/>
        </w:rPr>
        <w:t>首席财务官和审计委员会（如适用）的审查。工作组</w:t>
      </w:r>
      <w:r w:rsidR="00A92810" w:rsidRPr="00771F1D">
        <w:rPr>
          <w:rFonts w:ascii="Times New Roman" w:eastAsia="SimSun" w:cs="Times New Roman" w:hint="eastAsia"/>
          <w:sz w:val="22"/>
          <w:szCs w:val="22"/>
        </w:rPr>
        <w:t>认为</w:t>
      </w:r>
      <w:r w:rsidR="00C83C9A" w:rsidRPr="00771F1D">
        <w:rPr>
          <w:rFonts w:ascii="Times New Roman" w:eastAsia="SimSun" w:cs="Times New Roman" w:hint="eastAsia"/>
          <w:sz w:val="22"/>
          <w:szCs w:val="22"/>
        </w:rPr>
        <w:t>，某些</w:t>
      </w:r>
      <w:r w:rsidR="00BE3A2A">
        <w:rPr>
          <w:rFonts w:ascii="Times New Roman" w:eastAsia="SimSun" w:cs="Times New Roman" w:hint="eastAsia"/>
          <w:sz w:val="22"/>
          <w:szCs w:val="22"/>
        </w:rPr>
        <w:t>组织机构</w:t>
      </w:r>
      <w:r w:rsidR="00C83C9A" w:rsidRPr="00771F1D">
        <w:rPr>
          <w:rFonts w:ascii="Times New Roman" w:eastAsia="SimSun" w:cs="Times New Roman" w:hint="eastAsia"/>
          <w:sz w:val="22"/>
          <w:szCs w:val="22"/>
        </w:rPr>
        <w:t>可能会在</w:t>
      </w:r>
      <w:r w:rsidR="00A92810" w:rsidRPr="00771F1D">
        <w:rPr>
          <w:rFonts w:ascii="Times New Roman" w:eastAsia="SimSun" w:cs="Times New Roman" w:hint="eastAsia"/>
          <w:sz w:val="22"/>
          <w:szCs w:val="22"/>
        </w:rPr>
        <w:t>财务</w:t>
      </w:r>
      <w:r w:rsidR="00817503">
        <w:rPr>
          <w:rFonts w:ascii="Times New Roman" w:eastAsia="SimSun" w:cs="Times New Roman" w:hint="eastAsia"/>
          <w:sz w:val="22"/>
          <w:szCs w:val="22"/>
        </w:rPr>
        <w:t>申报</w:t>
      </w:r>
      <w:r w:rsidR="00A92810" w:rsidRPr="00771F1D">
        <w:rPr>
          <w:rFonts w:ascii="Times New Roman" w:eastAsia="SimSun" w:cs="Times New Roman" w:hint="eastAsia"/>
          <w:sz w:val="22"/>
          <w:szCs w:val="22"/>
        </w:rPr>
        <w:t>之外的其他</w:t>
      </w:r>
      <w:r w:rsidR="00C83C9A" w:rsidRPr="00771F1D">
        <w:rPr>
          <w:rFonts w:ascii="Times New Roman" w:eastAsia="SimSun" w:cs="Times New Roman" w:hint="eastAsia"/>
          <w:sz w:val="22"/>
          <w:szCs w:val="22"/>
        </w:rPr>
        <w:t>报告中</w:t>
      </w:r>
      <w:r w:rsidR="00A92810" w:rsidRPr="00771F1D">
        <w:rPr>
          <w:rFonts w:ascii="Times New Roman" w:eastAsia="SimSun" w:cs="Times New Roman" w:hint="eastAsia"/>
          <w:sz w:val="22"/>
          <w:szCs w:val="22"/>
        </w:rPr>
        <w:t>做出</w:t>
      </w:r>
      <w:r w:rsidR="00C83C9A" w:rsidRPr="00771F1D">
        <w:rPr>
          <w:rFonts w:ascii="Times New Roman" w:eastAsia="SimSun" w:cs="Times New Roman" w:hint="eastAsia"/>
          <w:sz w:val="22"/>
          <w:szCs w:val="22"/>
        </w:rPr>
        <w:t>其部分或所有的气候相关财务披露</w:t>
      </w:r>
      <w:r w:rsidR="00A92810" w:rsidRPr="00771F1D">
        <w:rPr>
          <w:rFonts w:ascii="Times New Roman" w:eastAsia="SimSun" w:cs="Times New Roman" w:hint="eastAsia"/>
          <w:sz w:val="22"/>
          <w:szCs w:val="22"/>
        </w:rPr>
        <w:t>。这是因为这些</w:t>
      </w:r>
      <w:r w:rsidR="00BE3A2A">
        <w:rPr>
          <w:rFonts w:ascii="Times New Roman" w:eastAsia="SimSun" w:cs="Times New Roman" w:hint="eastAsia"/>
          <w:sz w:val="22"/>
          <w:szCs w:val="22"/>
        </w:rPr>
        <w:t>组织机构</w:t>
      </w:r>
      <w:r w:rsidR="00A92810" w:rsidRPr="00771F1D">
        <w:rPr>
          <w:rFonts w:ascii="Times New Roman" w:eastAsia="SimSun" w:cs="Times New Roman" w:hint="eastAsia"/>
          <w:sz w:val="22"/>
          <w:szCs w:val="22"/>
        </w:rPr>
        <w:t>不必发布公开财务报告</w:t>
      </w:r>
      <w:r w:rsidR="00C83C9A" w:rsidRPr="00771F1D">
        <w:rPr>
          <w:rFonts w:ascii="Times New Roman" w:eastAsia="SimSun" w:cs="Times New Roman" w:hint="eastAsia"/>
          <w:sz w:val="22"/>
          <w:szCs w:val="22"/>
        </w:rPr>
        <w:t>（例如，某些资产管理人和资产所有人）。在</w:t>
      </w:r>
      <w:r w:rsidR="000A083E">
        <w:rPr>
          <w:rFonts w:ascii="Times New Roman" w:eastAsia="SimSun" w:cs="Times New Roman" w:hint="eastAsia"/>
          <w:sz w:val="22"/>
          <w:szCs w:val="22"/>
        </w:rPr>
        <w:t>这种</w:t>
      </w:r>
      <w:r w:rsidR="00C83C9A" w:rsidRPr="00771F1D">
        <w:rPr>
          <w:rFonts w:ascii="Times New Roman" w:eastAsia="SimSun" w:cs="Times New Roman" w:hint="eastAsia"/>
          <w:sz w:val="22"/>
          <w:szCs w:val="22"/>
        </w:rPr>
        <w:t>情况下，</w:t>
      </w:r>
      <w:r w:rsidR="00BE3A2A">
        <w:rPr>
          <w:rFonts w:ascii="Times New Roman" w:eastAsia="SimSun" w:cs="Times New Roman" w:hint="eastAsia"/>
          <w:sz w:val="22"/>
          <w:szCs w:val="22"/>
        </w:rPr>
        <w:t>组织机构</w:t>
      </w:r>
      <w:r w:rsidR="00C83C9A" w:rsidRPr="00771F1D">
        <w:rPr>
          <w:rFonts w:ascii="Times New Roman" w:eastAsia="SimSun" w:cs="Times New Roman" w:hint="eastAsia"/>
          <w:sz w:val="22"/>
          <w:szCs w:val="22"/>
        </w:rPr>
        <w:t>应当遵守与财务报告</w:t>
      </w:r>
      <w:r w:rsidR="000A083E">
        <w:rPr>
          <w:rFonts w:ascii="Times New Roman" w:eastAsia="SimSun" w:cs="Times New Roman" w:hint="eastAsia"/>
          <w:sz w:val="22"/>
          <w:szCs w:val="22"/>
        </w:rPr>
        <w:t>采用</w:t>
      </w:r>
      <w:r w:rsidR="00C83C9A" w:rsidRPr="00771F1D">
        <w:rPr>
          <w:rFonts w:ascii="Times New Roman" w:eastAsia="SimSun" w:cs="Times New Roman" w:hint="eastAsia"/>
          <w:sz w:val="22"/>
          <w:szCs w:val="22"/>
        </w:rPr>
        <w:t>的</w:t>
      </w:r>
      <w:r w:rsidR="005A7FEE" w:rsidRPr="00771F1D">
        <w:rPr>
          <w:rFonts w:ascii="Times New Roman" w:eastAsia="SimSun" w:cs="Times New Roman" w:hint="eastAsia"/>
          <w:sz w:val="22"/>
          <w:szCs w:val="22"/>
        </w:rPr>
        <w:t>流程</w:t>
      </w:r>
      <w:r w:rsidR="00C83C9A" w:rsidRPr="00771F1D">
        <w:rPr>
          <w:rFonts w:ascii="Times New Roman" w:eastAsia="SimSun" w:cs="Times New Roman" w:hint="eastAsia"/>
          <w:sz w:val="22"/>
          <w:szCs w:val="22"/>
        </w:rPr>
        <w:t>相同或</w:t>
      </w:r>
      <w:r w:rsidR="000A083E">
        <w:rPr>
          <w:rFonts w:ascii="Times New Roman" w:eastAsia="SimSun" w:cs="Times New Roman" w:hint="eastAsia"/>
          <w:sz w:val="22"/>
          <w:szCs w:val="22"/>
        </w:rPr>
        <w:t>基本</w:t>
      </w:r>
      <w:r w:rsidR="00C83C9A" w:rsidRPr="00771F1D">
        <w:rPr>
          <w:rFonts w:ascii="Times New Roman" w:eastAsia="SimSun" w:cs="Times New Roman" w:hint="eastAsia"/>
          <w:sz w:val="22"/>
          <w:szCs w:val="22"/>
        </w:rPr>
        <w:t>相同的内部治理</w:t>
      </w:r>
      <w:r w:rsidR="005A7FEE" w:rsidRPr="00771F1D">
        <w:rPr>
          <w:rFonts w:ascii="Times New Roman" w:eastAsia="SimSun" w:cs="Times New Roman" w:hint="eastAsia"/>
          <w:sz w:val="22"/>
          <w:szCs w:val="22"/>
        </w:rPr>
        <w:t>流程</w:t>
      </w:r>
      <w:r w:rsidR="00C83C9A" w:rsidRPr="00771F1D">
        <w:rPr>
          <w:rFonts w:ascii="Times New Roman" w:eastAsia="SimSun" w:cs="Times New Roman" w:hint="eastAsia"/>
          <w:sz w:val="22"/>
          <w:szCs w:val="22"/>
        </w:rPr>
        <w:t>。</w:t>
      </w:r>
    </w:p>
    <w:p w14:paraId="2738577F" w14:textId="049AB2A7" w:rsidR="005F2FD0" w:rsidRPr="005F2FD0" w:rsidRDefault="00943D57" w:rsidP="00771F1D">
      <w:pPr>
        <w:pStyle w:val="Pa3"/>
        <w:spacing w:afterLines="50" w:after="156" w:line="276" w:lineRule="auto"/>
        <w:jc w:val="both"/>
        <w:rPr>
          <w:rFonts w:ascii="Times New Roman" w:eastAsia="SimSun" w:cs="Times New Roman"/>
          <w:b/>
          <w:sz w:val="22"/>
          <w:szCs w:val="22"/>
        </w:rPr>
      </w:pPr>
      <w:r w:rsidRPr="005F2FD0">
        <w:rPr>
          <w:rFonts w:ascii="Times New Roman" w:eastAsia="SimSun" w:cs="Times New Roman"/>
          <w:b/>
          <w:noProof/>
          <w:sz w:val="22"/>
          <w:szCs w:val="22"/>
          <w:lang w:bidi="ar-SA"/>
        </w:rPr>
        <w:lastRenderedPageBreak/>
        <mc:AlternateContent>
          <mc:Choice Requires="wpg">
            <w:drawing>
              <wp:anchor distT="0" distB="0" distL="114300" distR="114300" simplePos="0" relativeHeight="251900928" behindDoc="0" locked="0" layoutInCell="1" allowOverlap="1" wp14:anchorId="6D2936FC" wp14:editId="0C54F300">
                <wp:simplePos x="0" y="0"/>
                <wp:positionH relativeFrom="margin">
                  <wp:align>right</wp:align>
                </wp:positionH>
                <wp:positionV relativeFrom="margin">
                  <wp:align>top</wp:align>
                </wp:positionV>
                <wp:extent cx="2752725" cy="4264025"/>
                <wp:effectExtent l="0" t="0" r="9525" b="3175"/>
                <wp:wrapSquare wrapText="bothSides"/>
                <wp:docPr id="112" name="组合 112"/>
                <wp:cNvGraphicFramePr/>
                <a:graphic xmlns:a="http://schemas.openxmlformats.org/drawingml/2006/main">
                  <a:graphicData uri="http://schemas.microsoft.com/office/word/2010/wordprocessingGroup">
                    <wpg:wgp>
                      <wpg:cNvGrpSpPr/>
                      <wpg:grpSpPr>
                        <a:xfrm>
                          <a:off x="0" y="0"/>
                          <a:ext cx="2752725" cy="4264503"/>
                          <a:chOff x="0" y="0"/>
                          <a:chExt cx="2752725" cy="4264503"/>
                        </a:xfrm>
                      </wpg:grpSpPr>
                      <pic:pic xmlns:pic="http://schemas.openxmlformats.org/drawingml/2006/picture">
                        <pic:nvPicPr>
                          <pic:cNvPr id="113" name="图片 113"/>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28575"/>
                            <a:ext cx="2752725" cy="4057650"/>
                          </a:xfrm>
                          <a:prstGeom prst="rect">
                            <a:avLst/>
                          </a:prstGeom>
                          <a:noFill/>
                          <a:ln>
                            <a:noFill/>
                          </a:ln>
                        </pic:spPr>
                      </pic:pic>
                      <wps:wsp>
                        <wps:cNvPr id="114" name="文本框 114"/>
                        <wps:cNvSpPr txBox="1"/>
                        <wps:spPr>
                          <a:xfrm>
                            <a:off x="0" y="0"/>
                            <a:ext cx="165735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50ECE" w14:textId="32ECDFBC" w:rsidR="00AA4EE0" w:rsidRPr="002C7D00" w:rsidRDefault="00AA4EE0" w:rsidP="006305A3">
                              <w:pPr>
                                <w:pStyle w:val="Default"/>
                                <w:spacing w:line="276" w:lineRule="auto"/>
                                <w:jc w:val="both"/>
                                <w:rPr>
                                  <w:rFonts w:ascii="Times New Roman" w:eastAsia="SimSun" w:cs="Times New Roman"/>
                                  <w:color w:val="FFFFFF" w:themeColor="background1"/>
                                  <w:sz w:val="16"/>
                                  <w:szCs w:val="16"/>
                                </w:rPr>
                              </w:pPr>
                              <w:r w:rsidRPr="002C7D00">
                                <w:rPr>
                                  <w:rFonts w:ascii="Times New Roman" w:eastAsia="SimSun" w:cs="Times New Roman"/>
                                  <w:color w:val="FFFFFF" w:themeColor="background1"/>
                                  <w:sz w:val="16"/>
                                  <w:szCs w:val="16"/>
                                </w:rPr>
                                <w:t>图</w:t>
                              </w:r>
                              <w:r>
                                <w:rPr>
                                  <w:rFonts w:ascii="Times New Roman" w:eastAsia="SimSun" w:cs="Times New Roman" w:hint="eastAsia"/>
                                  <w:color w:val="FFFFFF" w:themeColor="background1"/>
                                  <w:sz w:val="16"/>
                                  <w:szCs w:val="16"/>
                                </w:rPr>
                                <w:t>6</w:t>
                              </w:r>
                            </w:p>
                            <w:p w14:paraId="55E5C77B" w14:textId="5E24E41C" w:rsidR="00AA4EE0" w:rsidRPr="00A70973" w:rsidRDefault="00AA4EE0" w:rsidP="006305A3">
                              <w:pPr>
                                <w:rPr>
                                  <w:b/>
                                  <w:color w:val="FFFFFF" w:themeColor="background1"/>
                                  <w:sz w:val="22"/>
                                  <w:szCs w:val="22"/>
                                </w:rPr>
                              </w:pPr>
                              <w:r w:rsidRPr="00A70973">
                                <w:rPr>
                                  <w:b/>
                                  <w:color w:val="FFFFFF" w:themeColor="background1"/>
                                  <w:sz w:val="22"/>
                                  <w:szCs w:val="22"/>
                                </w:rPr>
                                <w:t>有效信息披露原则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文本框 115"/>
                        <wps:cNvSpPr txBox="1"/>
                        <wps:spPr>
                          <a:xfrm>
                            <a:off x="0" y="625953"/>
                            <a:ext cx="250507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4D634" w14:textId="65EEC807" w:rsidR="00AA4EE0" w:rsidRPr="00A70973" w:rsidRDefault="00AA4EE0" w:rsidP="006305A3">
                              <w:pPr>
                                <w:spacing w:afterLines="150" w:after="468"/>
                                <w:rPr>
                                  <w:color w:val="FFFFFF" w:themeColor="background1"/>
                                  <w:sz w:val="20"/>
                                  <w:szCs w:val="20"/>
                                </w:rPr>
                              </w:pPr>
                              <w:r w:rsidRPr="00A70973">
                                <w:rPr>
                                  <w:color w:val="FFFFFF" w:themeColor="background1"/>
                                  <w:sz w:val="20"/>
                                  <w:szCs w:val="20"/>
                                </w:rPr>
                                <w:t>1</w:t>
                              </w:r>
                              <w:r w:rsidRPr="00A70973">
                                <w:rPr>
                                  <w:rFonts w:hint="eastAsia"/>
                                  <w:color w:val="FFFFFF" w:themeColor="background1"/>
                                  <w:sz w:val="20"/>
                                  <w:szCs w:val="20"/>
                                </w:rPr>
                                <w:t>.</w:t>
                              </w:r>
                              <w:r w:rsidRPr="00A70973">
                                <w:rPr>
                                  <w:color w:val="FFFFFF" w:themeColor="background1"/>
                                  <w:sz w:val="20"/>
                                  <w:szCs w:val="20"/>
                                </w:rPr>
                                <w:t xml:space="preserve"> </w:t>
                              </w:r>
                              <w:r w:rsidRPr="00A70973">
                                <w:rPr>
                                  <w:color w:val="FFFFFF" w:themeColor="background1"/>
                                  <w:sz w:val="20"/>
                                  <w:szCs w:val="20"/>
                                </w:rPr>
                                <w:t>披露相关的信息</w:t>
                              </w:r>
                            </w:p>
                            <w:p w14:paraId="451A5997" w14:textId="53FAD7F2" w:rsidR="00AA4EE0" w:rsidRPr="00A70973" w:rsidRDefault="00AA4EE0" w:rsidP="006305A3">
                              <w:pPr>
                                <w:pStyle w:val="Default"/>
                                <w:spacing w:afterLines="150" w:after="468" w:line="276" w:lineRule="auto"/>
                                <w:jc w:val="both"/>
                                <w:rPr>
                                  <w:rFonts w:ascii="Times New Roman" w:eastAsia="SimSun" w:cs="Times New Roman"/>
                                  <w:color w:val="FFFFFF" w:themeColor="background1"/>
                                  <w:sz w:val="20"/>
                                  <w:szCs w:val="20"/>
                                </w:rPr>
                              </w:pPr>
                              <w:r w:rsidRPr="00A70973">
                                <w:rPr>
                                  <w:rFonts w:ascii="Times New Roman" w:eastAsia="SimSun" w:cs="Times New Roman"/>
                                  <w:color w:val="FFFFFF" w:themeColor="background1"/>
                                  <w:sz w:val="20"/>
                                  <w:szCs w:val="20"/>
                                </w:rPr>
                                <w:t>2</w:t>
                              </w:r>
                              <w:r w:rsidRPr="00A70973">
                                <w:rPr>
                                  <w:rFonts w:ascii="Times New Roman" w:eastAsia="SimSun" w:cs="Times New Roman" w:hint="eastAsia"/>
                                  <w:color w:val="FFFFFF" w:themeColor="background1"/>
                                  <w:sz w:val="20"/>
                                  <w:szCs w:val="20"/>
                                </w:rPr>
                                <w:t>.</w:t>
                              </w:r>
                              <w:r w:rsidRPr="00A70973">
                                <w:rPr>
                                  <w:rFonts w:ascii="Times New Roman" w:eastAsia="SimSun" w:cs="Times New Roman"/>
                                  <w:color w:val="FFFFFF" w:themeColor="background1"/>
                                  <w:sz w:val="20"/>
                                  <w:szCs w:val="20"/>
                                </w:rPr>
                                <w:t xml:space="preserve"> </w:t>
                              </w:r>
                              <w:r w:rsidRPr="00A70973">
                                <w:rPr>
                                  <w:rFonts w:ascii="Times New Roman" w:eastAsia="SimSun" w:cs="Times New Roman"/>
                                  <w:color w:val="FFFFFF" w:themeColor="background1"/>
                                  <w:sz w:val="20"/>
                                  <w:szCs w:val="20"/>
                                </w:rPr>
                                <w:t>披露应具体、完整</w:t>
                              </w:r>
                            </w:p>
                            <w:p w14:paraId="1EEBC163" w14:textId="5A98A5D1" w:rsidR="00AA4EE0" w:rsidRPr="00A70973" w:rsidRDefault="00AA4EE0" w:rsidP="00CF0739">
                              <w:pPr>
                                <w:pStyle w:val="Default"/>
                                <w:spacing w:afterLines="100" w:after="312" w:line="276" w:lineRule="auto"/>
                                <w:jc w:val="both"/>
                                <w:rPr>
                                  <w:rFonts w:ascii="Times New Roman" w:eastAsia="SimSun" w:cs="Times New Roman"/>
                                  <w:color w:val="FFFFFF" w:themeColor="background1"/>
                                  <w:sz w:val="20"/>
                                  <w:szCs w:val="20"/>
                                </w:rPr>
                              </w:pPr>
                              <w:r w:rsidRPr="00A70973">
                                <w:rPr>
                                  <w:rFonts w:ascii="Times New Roman" w:eastAsia="SimSun" w:cs="Times New Roman"/>
                                  <w:color w:val="FFFFFF" w:themeColor="background1"/>
                                  <w:sz w:val="20"/>
                                  <w:szCs w:val="20"/>
                                </w:rPr>
                                <w:t>3</w:t>
                              </w:r>
                              <w:r w:rsidRPr="00A70973">
                                <w:rPr>
                                  <w:rFonts w:ascii="Times New Roman" w:eastAsia="SimSun" w:cs="Times New Roman" w:hint="eastAsia"/>
                                  <w:color w:val="FFFFFF" w:themeColor="background1"/>
                                  <w:sz w:val="20"/>
                                  <w:szCs w:val="20"/>
                                </w:rPr>
                                <w:t>.</w:t>
                              </w:r>
                              <w:r w:rsidRPr="00A70973">
                                <w:rPr>
                                  <w:rFonts w:ascii="Times New Roman" w:eastAsia="SimSun" w:cs="Times New Roman"/>
                                  <w:color w:val="FFFFFF" w:themeColor="background1"/>
                                  <w:sz w:val="20"/>
                                  <w:szCs w:val="20"/>
                                </w:rPr>
                                <w:t xml:space="preserve"> </w:t>
                              </w:r>
                              <w:r w:rsidRPr="00A70973">
                                <w:rPr>
                                  <w:rFonts w:ascii="Times New Roman" w:eastAsia="SimSun" w:cs="Times New Roman"/>
                                  <w:color w:val="FFFFFF" w:themeColor="background1"/>
                                  <w:sz w:val="20"/>
                                  <w:szCs w:val="20"/>
                                </w:rPr>
                                <w:t>披露应当</w:t>
                              </w:r>
                              <w:r w:rsidRPr="00A70973">
                                <w:rPr>
                                  <w:rFonts w:ascii="Times New Roman" w:eastAsia="SimSun" w:cs="Times New Roman" w:hint="eastAsia"/>
                                  <w:color w:val="FFFFFF" w:themeColor="background1"/>
                                  <w:sz w:val="20"/>
                                  <w:szCs w:val="20"/>
                                </w:rPr>
                                <w:t>明晰</w:t>
                              </w:r>
                              <w:r w:rsidRPr="00A70973">
                                <w:rPr>
                                  <w:rFonts w:ascii="Times New Roman" w:eastAsia="SimSun" w:cs="Times New Roman"/>
                                  <w:color w:val="FFFFFF" w:themeColor="background1"/>
                                  <w:sz w:val="20"/>
                                  <w:szCs w:val="20"/>
                                </w:rPr>
                                <w:t>、均衡并易于理解</w:t>
                              </w:r>
                            </w:p>
                            <w:p w14:paraId="5566AA09" w14:textId="51591662" w:rsidR="00AA4EE0" w:rsidRPr="00A70973" w:rsidRDefault="00AA4EE0" w:rsidP="00CF0739">
                              <w:pPr>
                                <w:pStyle w:val="Default"/>
                                <w:spacing w:beforeLines="50" w:before="156" w:afterLines="100" w:after="312" w:line="276" w:lineRule="auto"/>
                                <w:jc w:val="both"/>
                                <w:rPr>
                                  <w:rFonts w:ascii="Times New Roman" w:eastAsia="SimSun" w:cs="Times New Roman"/>
                                  <w:color w:val="FFFFFF" w:themeColor="background1"/>
                                  <w:sz w:val="20"/>
                                  <w:szCs w:val="20"/>
                                </w:rPr>
                              </w:pPr>
                              <w:r w:rsidRPr="00A70973">
                                <w:rPr>
                                  <w:rFonts w:ascii="Times New Roman" w:eastAsia="SimSun" w:cs="Times New Roman"/>
                                  <w:color w:val="FFFFFF" w:themeColor="background1"/>
                                  <w:sz w:val="20"/>
                                  <w:szCs w:val="20"/>
                                </w:rPr>
                                <w:t>4</w:t>
                              </w:r>
                              <w:r w:rsidRPr="00A70973">
                                <w:rPr>
                                  <w:rFonts w:ascii="Times New Roman" w:eastAsia="SimSun" w:cs="Times New Roman" w:hint="eastAsia"/>
                                  <w:color w:val="FFFFFF" w:themeColor="background1"/>
                                  <w:sz w:val="20"/>
                                  <w:szCs w:val="20"/>
                                </w:rPr>
                                <w:t>.</w:t>
                              </w:r>
                              <w:r w:rsidRPr="00A70973">
                                <w:rPr>
                                  <w:rFonts w:ascii="Times New Roman" w:eastAsia="SimSun" w:cs="Times New Roman"/>
                                  <w:color w:val="FFFFFF" w:themeColor="background1"/>
                                  <w:sz w:val="20"/>
                                  <w:szCs w:val="20"/>
                                </w:rPr>
                                <w:t xml:space="preserve"> </w:t>
                              </w:r>
                              <w:r w:rsidRPr="00A70973">
                                <w:rPr>
                                  <w:rFonts w:ascii="Times New Roman" w:eastAsia="SimSun" w:cs="Times New Roman" w:hint="eastAsia"/>
                                  <w:color w:val="FFFFFF" w:themeColor="background1"/>
                                  <w:sz w:val="20"/>
                                  <w:szCs w:val="20"/>
                                </w:rPr>
                                <w:t>披露</w:t>
                              </w:r>
                              <w:r>
                                <w:rPr>
                                  <w:rFonts w:ascii="Times New Roman" w:eastAsia="SimSun" w:cs="Times New Roman" w:hint="eastAsia"/>
                                  <w:color w:val="FFFFFF" w:themeColor="background1"/>
                                  <w:sz w:val="20"/>
                                  <w:szCs w:val="20"/>
                                </w:rPr>
                                <w:t>在长期内</w:t>
                              </w:r>
                              <w:r w:rsidRPr="00A70973">
                                <w:rPr>
                                  <w:rFonts w:ascii="Times New Roman" w:eastAsia="SimSun" w:cs="Times New Roman" w:hint="eastAsia"/>
                                  <w:color w:val="FFFFFF" w:themeColor="background1"/>
                                  <w:sz w:val="20"/>
                                  <w:szCs w:val="20"/>
                                </w:rPr>
                                <w:t>应当具有连贯性</w:t>
                              </w:r>
                            </w:p>
                            <w:p w14:paraId="5E960883" w14:textId="484FF777" w:rsidR="00AA4EE0" w:rsidRPr="00A70973" w:rsidRDefault="00AA4EE0" w:rsidP="006305A3">
                              <w:pPr>
                                <w:pStyle w:val="Default"/>
                                <w:spacing w:afterLines="100" w:after="312" w:line="276" w:lineRule="auto"/>
                                <w:jc w:val="both"/>
                                <w:rPr>
                                  <w:rFonts w:ascii="Times New Roman" w:eastAsia="SimSun" w:cs="Times New Roman"/>
                                  <w:color w:val="FFFFFF" w:themeColor="background1"/>
                                  <w:sz w:val="20"/>
                                  <w:szCs w:val="20"/>
                                </w:rPr>
                              </w:pPr>
                              <w:r w:rsidRPr="00A70973">
                                <w:rPr>
                                  <w:rFonts w:ascii="Times New Roman" w:eastAsia="SimSun" w:cs="Times New Roman"/>
                                  <w:color w:val="FFFFFF" w:themeColor="background1"/>
                                  <w:sz w:val="20"/>
                                  <w:szCs w:val="20"/>
                                </w:rPr>
                                <w:t>5</w:t>
                              </w:r>
                              <w:r w:rsidRPr="00A70973">
                                <w:rPr>
                                  <w:rFonts w:ascii="Times New Roman" w:eastAsia="SimSun" w:cs="Times New Roman" w:hint="eastAsia"/>
                                  <w:color w:val="FFFFFF" w:themeColor="background1"/>
                                  <w:sz w:val="20"/>
                                  <w:szCs w:val="20"/>
                                </w:rPr>
                                <w:t>.</w:t>
                              </w:r>
                              <w:r w:rsidRPr="00A70973">
                                <w:rPr>
                                  <w:rFonts w:ascii="Times New Roman" w:eastAsia="SimSun" w:cs="Times New Roman"/>
                                  <w:color w:val="FFFFFF" w:themeColor="background1"/>
                                  <w:sz w:val="20"/>
                                  <w:szCs w:val="20"/>
                                </w:rPr>
                                <w:t xml:space="preserve"> </w:t>
                              </w:r>
                              <w:r w:rsidRPr="00A70973">
                                <w:rPr>
                                  <w:rFonts w:ascii="Times New Roman" w:eastAsia="SimSun" w:cs="Times New Roman" w:hint="eastAsia"/>
                                  <w:color w:val="FFFFFF" w:themeColor="background1"/>
                                  <w:sz w:val="20"/>
                                  <w:szCs w:val="20"/>
                                </w:rPr>
                                <w:t>同一部门、行业或投资组合内各</w:t>
                              </w:r>
                              <w:r>
                                <w:rPr>
                                  <w:rFonts w:ascii="Times New Roman" w:eastAsia="SimSun" w:cs="Times New Roman" w:hint="eastAsia"/>
                                  <w:color w:val="FFFFFF" w:themeColor="background1"/>
                                  <w:sz w:val="20"/>
                                  <w:szCs w:val="20"/>
                                </w:rPr>
                                <w:t>组织机构</w:t>
                              </w:r>
                              <w:r w:rsidRPr="00A70973">
                                <w:rPr>
                                  <w:rFonts w:ascii="Times New Roman" w:eastAsia="SimSun" w:cs="Times New Roman" w:hint="eastAsia"/>
                                  <w:color w:val="FFFFFF" w:themeColor="background1"/>
                                  <w:sz w:val="20"/>
                                  <w:szCs w:val="20"/>
                                </w:rPr>
                                <w:t>的披露应当具有可比性</w:t>
                              </w:r>
                            </w:p>
                            <w:p w14:paraId="3CD18359" w14:textId="58A4C2E4" w:rsidR="00AA4EE0" w:rsidRPr="00A70973" w:rsidRDefault="00AA4EE0" w:rsidP="006305A3">
                              <w:pPr>
                                <w:pStyle w:val="Default"/>
                                <w:spacing w:afterLines="150" w:after="468" w:line="276" w:lineRule="auto"/>
                                <w:jc w:val="both"/>
                                <w:rPr>
                                  <w:rFonts w:ascii="Times New Roman" w:eastAsia="SimSun" w:cs="Times New Roman"/>
                                  <w:color w:val="FFFFFF" w:themeColor="background1"/>
                                  <w:sz w:val="20"/>
                                  <w:szCs w:val="20"/>
                                </w:rPr>
                              </w:pPr>
                              <w:r w:rsidRPr="00A70973">
                                <w:rPr>
                                  <w:rFonts w:ascii="Times New Roman" w:eastAsia="SimSun" w:cs="Times New Roman"/>
                                  <w:color w:val="FFFFFF" w:themeColor="background1"/>
                                  <w:sz w:val="20"/>
                                  <w:szCs w:val="20"/>
                                </w:rPr>
                                <w:t>6</w:t>
                              </w:r>
                              <w:r w:rsidRPr="00A70973">
                                <w:rPr>
                                  <w:rFonts w:ascii="Times New Roman" w:eastAsia="SimSun" w:cs="Times New Roman" w:hint="eastAsia"/>
                                  <w:color w:val="FFFFFF" w:themeColor="background1"/>
                                  <w:sz w:val="20"/>
                                  <w:szCs w:val="20"/>
                                </w:rPr>
                                <w:t>.</w:t>
                              </w:r>
                              <w:r w:rsidRPr="00A70973">
                                <w:rPr>
                                  <w:rFonts w:ascii="Times New Roman" w:eastAsia="SimSun" w:cs="Times New Roman"/>
                                  <w:color w:val="FFFFFF" w:themeColor="background1"/>
                                  <w:sz w:val="20"/>
                                  <w:szCs w:val="20"/>
                                </w:rPr>
                                <w:t xml:space="preserve"> </w:t>
                              </w:r>
                              <w:r w:rsidRPr="00A70973">
                                <w:rPr>
                                  <w:rFonts w:ascii="Times New Roman" w:eastAsia="SimSun" w:cs="Times New Roman"/>
                                  <w:color w:val="FFFFFF" w:themeColor="background1"/>
                                  <w:sz w:val="20"/>
                                  <w:szCs w:val="20"/>
                                </w:rPr>
                                <w:t>披露应当客观、可靠、可核实</w:t>
                              </w:r>
                            </w:p>
                            <w:p w14:paraId="4CA8CD8A" w14:textId="34062205" w:rsidR="00AA4EE0" w:rsidRPr="00A70973" w:rsidRDefault="00AA4EE0" w:rsidP="006305A3">
                              <w:pPr>
                                <w:spacing w:afterLines="150" w:after="468"/>
                                <w:rPr>
                                  <w:color w:val="FFFFFF" w:themeColor="background1"/>
                                  <w:sz w:val="20"/>
                                  <w:szCs w:val="20"/>
                                </w:rPr>
                              </w:pPr>
                              <w:r w:rsidRPr="00A70973">
                                <w:rPr>
                                  <w:color w:val="FFFFFF" w:themeColor="background1"/>
                                  <w:sz w:val="20"/>
                                  <w:szCs w:val="20"/>
                                </w:rPr>
                                <w:t>7</w:t>
                              </w:r>
                              <w:r w:rsidRPr="00A70973">
                                <w:rPr>
                                  <w:rFonts w:hint="eastAsia"/>
                                  <w:color w:val="FFFFFF" w:themeColor="background1"/>
                                  <w:sz w:val="20"/>
                                  <w:szCs w:val="20"/>
                                </w:rPr>
                                <w:t>.</w:t>
                              </w:r>
                              <w:r w:rsidRPr="00A70973">
                                <w:rPr>
                                  <w:color w:val="FFFFFF" w:themeColor="background1"/>
                                  <w:sz w:val="20"/>
                                  <w:szCs w:val="20"/>
                                </w:rPr>
                                <w:t xml:space="preserve"> </w:t>
                              </w:r>
                              <w:r w:rsidRPr="00A70973">
                                <w:rPr>
                                  <w:color w:val="FFFFFF" w:themeColor="background1"/>
                                  <w:sz w:val="20"/>
                                  <w:szCs w:val="20"/>
                                </w:rPr>
                                <w:t>披露应当及时</w:t>
                              </w:r>
                            </w:p>
                            <w:p w14:paraId="02E209AB" w14:textId="77777777" w:rsidR="00AA4EE0" w:rsidRPr="002C7D00" w:rsidRDefault="00AA4EE0" w:rsidP="006305A3">
                              <w:pPr>
                                <w:spacing w:afterLines="150" w:after="468"/>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12" o:spid="_x0000_s1102" style="position:absolute;left:0;text-align:left;margin-left:165.55pt;margin-top:0;width:216.75pt;height:335.75pt;z-index:251900928;mso-position-horizontal:right;mso-position-horizontal-relative:margin;mso-position-vertical:top;mso-position-vertical-relative:margin;mso-height-relative:margin" coordsize="27527,426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">
                <v:shape id="图片 113" o:spid="_x0000_s1103" type="#_x0000_t75" style="position:absolute;top:285;width:27527;height:40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75HPGAAAA3AAAAA8AAABkcnMvZG93bnJldi54bWxEj0FrwkAQhe8F/8MygrdmY1qtpq5SCoon&#10;oWmo1yE7JqHZ2ZDdJrG/vlsQvM3w3rzvzWY3mkb01LnasoJ5FIMgLqyuuVSQf+4fVyCcR9bYWCYF&#10;V3Kw204eNphqO/AH9ZkvRQhhl6KCyvs2ldIVFRl0kW2Jg3axnUEf1q6UusMhhJtGJnG8lAZrDoQK&#10;W3qvqPjOfkzguoU2+emweG7XycvyfEx+R/2l1Gw6vr2C8DT6u/l2fdSh/vwJ/p8JE8jt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Tvkc8YAAADcAAAADwAAAAAAAAAAAAAA&#10;AACfAgAAZHJzL2Rvd25yZXYueG1sUEsFBgAAAAAEAAQA9wAAAJIDAAAAAA==&#10;">
                  <v:imagedata r:id="rId34" o:title=""/>
                  <v:path arrowok="t"/>
                </v:shape>
                <v:shape id="文本框 114" o:spid="_x0000_s1104" type="#_x0000_t202" style="position:absolute;width:16573;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14:paraId="2F150ECE" w14:textId="32ECDFBC" w:rsidR="00AA4EE0" w:rsidRPr="002C7D00" w:rsidRDefault="00AA4EE0" w:rsidP="006305A3">
                        <w:pPr>
                          <w:pStyle w:val="Default"/>
                          <w:spacing w:line="276" w:lineRule="auto"/>
                          <w:jc w:val="both"/>
                          <w:rPr>
                            <w:rFonts w:ascii="Times New Roman" w:eastAsia="宋体" w:cs="Times New Roman"/>
                            <w:color w:val="FFFFFF" w:themeColor="background1"/>
                            <w:sz w:val="16"/>
                            <w:szCs w:val="16"/>
                          </w:rPr>
                        </w:pPr>
                        <w:r w:rsidRPr="002C7D00">
                          <w:rPr>
                            <w:rFonts w:ascii="Times New Roman" w:eastAsia="宋体" w:cs="Times New Roman"/>
                            <w:color w:val="FFFFFF" w:themeColor="background1"/>
                            <w:sz w:val="16"/>
                            <w:szCs w:val="16"/>
                          </w:rPr>
                          <w:t>图</w:t>
                        </w:r>
                        <w:r>
                          <w:rPr>
                            <w:rFonts w:ascii="Times New Roman" w:eastAsia="宋体" w:cs="Times New Roman" w:hint="eastAsia"/>
                            <w:color w:val="FFFFFF" w:themeColor="background1"/>
                            <w:sz w:val="16"/>
                            <w:szCs w:val="16"/>
                          </w:rPr>
                          <w:t>6</w:t>
                        </w:r>
                      </w:p>
                      <w:p w14:paraId="55E5C77B" w14:textId="5E24E41C" w:rsidR="00AA4EE0" w:rsidRPr="00A70973" w:rsidRDefault="00AA4EE0" w:rsidP="006305A3">
                        <w:pPr>
                          <w:rPr>
                            <w:b/>
                            <w:color w:val="FFFFFF" w:themeColor="background1"/>
                            <w:sz w:val="22"/>
                            <w:szCs w:val="22"/>
                          </w:rPr>
                        </w:pPr>
                        <w:r w:rsidRPr="00A70973">
                          <w:rPr>
                            <w:b/>
                            <w:color w:val="FFFFFF" w:themeColor="background1"/>
                            <w:sz w:val="22"/>
                            <w:szCs w:val="22"/>
                          </w:rPr>
                          <w:t>有效信息披露原则</w:t>
                        </w:r>
                      </w:p>
                    </w:txbxContent>
                  </v:textbox>
                </v:shape>
                <v:shape id="文本框 115" o:spid="_x0000_s1105" type="#_x0000_t202" style="position:absolute;top:6259;width:25050;height:36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14:paraId="2A84D634" w14:textId="65EEC807" w:rsidR="00AA4EE0" w:rsidRPr="00A70973" w:rsidRDefault="00AA4EE0" w:rsidP="006305A3">
                        <w:pPr>
                          <w:spacing w:afterLines="150" w:after="468"/>
                          <w:rPr>
                            <w:color w:val="FFFFFF" w:themeColor="background1"/>
                            <w:sz w:val="20"/>
                            <w:szCs w:val="20"/>
                          </w:rPr>
                        </w:pPr>
                        <w:r w:rsidRPr="00A70973">
                          <w:rPr>
                            <w:color w:val="FFFFFF" w:themeColor="background1"/>
                            <w:sz w:val="20"/>
                            <w:szCs w:val="20"/>
                          </w:rPr>
                          <w:t>1</w:t>
                        </w:r>
                        <w:r w:rsidRPr="00A70973">
                          <w:rPr>
                            <w:rFonts w:hint="eastAsia"/>
                            <w:color w:val="FFFFFF" w:themeColor="background1"/>
                            <w:sz w:val="20"/>
                            <w:szCs w:val="20"/>
                          </w:rPr>
                          <w:t>.</w:t>
                        </w:r>
                        <w:r w:rsidRPr="00A70973">
                          <w:rPr>
                            <w:color w:val="FFFFFF" w:themeColor="background1"/>
                            <w:sz w:val="20"/>
                            <w:szCs w:val="20"/>
                          </w:rPr>
                          <w:t xml:space="preserve"> </w:t>
                        </w:r>
                        <w:r w:rsidRPr="00A70973">
                          <w:rPr>
                            <w:color w:val="FFFFFF" w:themeColor="background1"/>
                            <w:sz w:val="20"/>
                            <w:szCs w:val="20"/>
                          </w:rPr>
                          <w:t>披露相关的信息</w:t>
                        </w:r>
                      </w:p>
                      <w:p w14:paraId="451A5997" w14:textId="53FAD7F2" w:rsidR="00AA4EE0" w:rsidRPr="00A70973" w:rsidRDefault="00AA4EE0" w:rsidP="006305A3">
                        <w:pPr>
                          <w:pStyle w:val="Default"/>
                          <w:spacing w:afterLines="150" w:after="468" w:line="276" w:lineRule="auto"/>
                          <w:jc w:val="both"/>
                          <w:rPr>
                            <w:rFonts w:ascii="Times New Roman" w:eastAsia="宋体" w:cs="Times New Roman"/>
                            <w:color w:val="FFFFFF" w:themeColor="background1"/>
                            <w:sz w:val="20"/>
                            <w:szCs w:val="20"/>
                          </w:rPr>
                        </w:pPr>
                        <w:r w:rsidRPr="00A70973">
                          <w:rPr>
                            <w:rFonts w:ascii="Times New Roman" w:eastAsia="宋体" w:cs="Times New Roman"/>
                            <w:color w:val="FFFFFF" w:themeColor="background1"/>
                            <w:sz w:val="20"/>
                            <w:szCs w:val="20"/>
                          </w:rPr>
                          <w:t>2</w:t>
                        </w:r>
                        <w:r w:rsidRPr="00A70973">
                          <w:rPr>
                            <w:rFonts w:ascii="Times New Roman" w:eastAsia="宋体" w:cs="Times New Roman" w:hint="eastAsia"/>
                            <w:color w:val="FFFFFF" w:themeColor="background1"/>
                            <w:sz w:val="20"/>
                            <w:szCs w:val="20"/>
                          </w:rPr>
                          <w:t>.</w:t>
                        </w:r>
                        <w:r w:rsidRPr="00A70973">
                          <w:rPr>
                            <w:rFonts w:ascii="Times New Roman" w:eastAsia="宋体" w:cs="Times New Roman"/>
                            <w:color w:val="FFFFFF" w:themeColor="background1"/>
                            <w:sz w:val="20"/>
                            <w:szCs w:val="20"/>
                          </w:rPr>
                          <w:t xml:space="preserve"> </w:t>
                        </w:r>
                        <w:r w:rsidRPr="00A70973">
                          <w:rPr>
                            <w:rFonts w:ascii="Times New Roman" w:eastAsia="宋体" w:cs="Times New Roman"/>
                            <w:color w:val="FFFFFF" w:themeColor="background1"/>
                            <w:sz w:val="20"/>
                            <w:szCs w:val="20"/>
                          </w:rPr>
                          <w:t>披露应具体、完整</w:t>
                        </w:r>
                      </w:p>
                      <w:p w14:paraId="1EEBC163" w14:textId="5A98A5D1" w:rsidR="00AA4EE0" w:rsidRPr="00A70973" w:rsidRDefault="00AA4EE0" w:rsidP="00CF0739">
                        <w:pPr>
                          <w:pStyle w:val="Default"/>
                          <w:spacing w:afterLines="100" w:after="312" w:line="276" w:lineRule="auto"/>
                          <w:jc w:val="both"/>
                          <w:rPr>
                            <w:rFonts w:ascii="Times New Roman" w:eastAsia="宋体" w:cs="Times New Roman"/>
                            <w:color w:val="FFFFFF" w:themeColor="background1"/>
                            <w:sz w:val="20"/>
                            <w:szCs w:val="20"/>
                          </w:rPr>
                        </w:pPr>
                        <w:r w:rsidRPr="00A70973">
                          <w:rPr>
                            <w:rFonts w:ascii="Times New Roman" w:eastAsia="宋体" w:cs="Times New Roman"/>
                            <w:color w:val="FFFFFF" w:themeColor="background1"/>
                            <w:sz w:val="20"/>
                            <w:szCs w:val="20"/>
                          </w:rPr>
                          <w:t>3</w:t>
                        </w:r>
                        <w:r w:rsidRPr="00A70973">
                          <w:rPr>
                            <w:rFonts w:ascii="Times New Roman" w:eastAsia="宋体" w:cs="Times New Roman" w:hint="eastAsia"/>
                            <w:color w:val="FFFFFF" w:themeColor="background1"/>
                            <w:sz w:val="20"/>
                            <w:szCs w:val="20"/>
                          </w:rPr>
                          <w:t>.</w:t>
                        </w:r>
                        <w:r w:rsidRPr="00A70973">
                          <w:rPr>
                            <w:rFonts w:ascii="Times New Roman" w:eastAsia="宋体" w:cs="Times New Roman"/>
                            <w:color w:val="FFFFFF" w:themeColor="background1"/>
                            <w:sz w:val="20"/>
                            <w:szCs w:val="20"/>
                          </w:rPr>
                          <w:t xml:space="preserve"> </w:t>
                        </w:r>
                        <w:r w:rsidRPr="00A70973">
                          <w:rPr>
                            <w:rFonts w:ascii="Times New Roman" w:eastAsia="宋体" w:cs="Times New Roman"/>
                            <w:color w:val="FFFFFF" w:themeColor="background1"/>
                            <w:sz w:val="20"/>
                            <w:szCs w:val="20"/>
                          </w:rPr>
                          <w:t>披露应当</w:t>
                        </w:r>
                        <w:r w:rsidRPr="00A70973">
                          <w:rPr>
                            <w:rFonts w:ascii="Times New Roman" w:eastAsia="宋体" w:cs="Times New Roman" w:hint="eastAsia"/>
                            <w:color w:val="FFFFFF" w:themeColor="background1"/>
                            <w:sz w:val="20"/>
                            <w:szCs w:val="20"/>
                          </w:rPr>
                          <w:t>明晰</w:t>
                        </w:r>
                        <w:r w:rsidRPr="00A70973">
                          <w:rPr>
                            <w:rFonts w:ascii="Times New Roman" w:eastAsia="宋体" w:cs="Times New Roman"/>
                            <w:color w:val="FFFFFF" w:themeColor="background1"/>
                            <w:sz w:val="20"/>
                            <w:szCs w:val="20"/>
                          </w:rPr>
                          <w:t>、均衡并易于理解</w:t>
                        </w:r>
                      </w:p>
                      <w:p w14:paraId="5566AA09" w14:textId="51591662" w:rsidR="00AA4EE0" w:rsidRPr="00A70973" w:rsidRDefault="00AA4EE0" w:rsidP="00CF0739">
                        <w:pPr>
                          <w:pStyle w:val="Default"/>
                          <w:spacing w:beforeLines="50" w:before="156" w:afterLines="100" w:after="312" w:line="276" w:lineRule="auto"/>
                          <w:jc w:val="both"/>
                          <w:rPr>
                            <w:rFonts w:ascii="Times New Roman" w:eastAsia="宋体" w:cs="Times New Roman"/>
                            <w:color w:val="FFFFFF" w:themeColor="background1"/>
                            <w:sz w:val="20"/>
                            <w:szCs w:val="20"/>
                          </w:rPr>
                        </w:pPr>
                        <w:r w:rsidRPr="00A70973">
                          <w:rPr>
                            <w:rFonts w:ascii="Times New Roman" w:eastAsia="宋体" w:cs="Times New Roman"/>
                            <w:color w:val="FFFFFF" w:themeColor="background1"/>
                            <w:sz w:val="20"/>
                            <w:szCs w:val="20"/>
                          </w:rPr>
                          <w:t>4</w:t>
                        </w:r>
                        <w:r w:rsidRPr="00A70973">
                          <w:rPr>
                            <w:rFonts w:ascii="Times New Roman" w:eastAsia="宋体" w:cs="Times New Roman" w:hint="eastAsia"/>
                            <w:color w:val="FFFFFF" w:themeColor="background1"/>
                            <w:sz w:val="20"/>
                            <w:szCs w:val="20"/>
                          </w:rPr>
                          <w:t>.</w:t>
                        </w:r>
                        <w:r w:rsidRPr="00A70973">
                          <w:rPr>
                            <w:rFonts w:ascii="Times New Roman" w:eastAsia="宋体" w:cs="Times New Roman"/>
                            <w:color w:val="FFFFFF" w:themeColor="background1"/>
                            <w:sz w:val="20"/>
                            <w:szCs w:val="20"/>
                          </w:rPr>
                          <w:t xml:space="preserve"> </w:t>
                        </w:r>
                        <w:r w:rsidRPr="00A70973">
                          <w:rPr>
                            <w:rFonts w:ascii="Times New Roman" w:eastAsia="宋体" w:cs="Times New Roman" w:hint="eastAsia"/>
                            <w:color w:val="FFFFFF" w:themeColor="background1"/>
                            <w:sz w:val="20"/>
                            <w:szCs w:val="20"/>
                          </w:rPr>
                          <w:t>披露</w:t>
                        </w:r>
                        <w:r>
                          <w:rPr>
                            <w:rFonts w:ascii="Times New Roman" w:eastAsia="宋体" w:cs="Times New Roman" w:hint="eastAsia"/>
                            <w:color w:val="FFFFFF" w:themeColor="background1"/>
                            <w:sz w:val="20"/>
                            <w:szCs w:val="20"/>
                          </w:rPr>
                          <w:t>在长期内</w:t>
                        </w:r>
                        <w:r w:rsidRPr="00A70973">
                          <w:rPr>
                            <w:rFonts w:ascii="Times New Roman" w:eastAsia="宋体" w:cs="Times New Roman" w:hint="eastAsia"/>
                            <w:color w:val="FFFFFF" w:themeColor="background1"/>
                            <w:sz w:val="20"/>
                            <w:szCs w:val="20"/>
                          </w:rPr>
                          <w:t>应当具有连贯性</w:t>
                        </w:r>
                      </w:p>
                      <w:p w14:paraId="5E960883" w14:textId="484FF777" w:rsidR="00AA4EE0" w:rsidRPr="00A70973" w:rsidRDefault="00AA4EE0" w:rsidP="006305A3">
                        <w:pPr>
                          <w:pStyle w:val="Default"/>
                          <w:spacing w:afterLines="100" w:after="312" w:line="276" w:lineRule="auto"/>
                          <w:jc w:val="both"/>
                          <w:rPr>
                            <w:rFonts w:ascii="Times New Roman" w:eastAsia="宋体" w:cs="Times New Roman"/>
                            <w:color w:val="FFFFFF" w:themeColor="background1"/>
                            <w:sz w:val="20"/>
                            <w:szCs w:val="20"/>
                          </w:rPr>
                        </w:pPr>
                        <w:r w:rsidRPr="00A70973">
                          <w:rPr>
                            <w:rFonts w:ascii="Times New Roman" w:eastAsia="宋体" w:cs="Times New Roman"/>
                            <w:color w:val="FFFFFF" w:themeColor="background1"/>
                            <w:sz w:val="20"/>
                            <w:szCs w:val="20"/>
                          </w:rPr>
                          <w:t>5</w:t>
                        </w:r>
                        <w:r w:rsidRPr="00A70973">
                          <w:rPr>
                            <w:rFonts w:ascii="Times New Roman" w:eastAsia="宋体" w:cs="Times New Roman" w:hint="eastAsia"/>
                            <w:color w:val="FFFFFF" w:themeColor="background1"/>
                            <w:sz w:val="20"/>
                            <w:szCs w:val="20"/>
                          </w:rPr>
                          <w:t>.</w:t>
                        </w:r>
                        <w:r w:rsidRPr="00A70973">
                          <w:rPr>
                            <w:rFonts w:ascii="Times New Roman" w:eastAsia="宋体" w:cs="Times New Roman"/>
                            <w:color w:val="FFFFFF" w:themeColor="background1"/>
                            <w:sz w:val="20"/>
                            <w:szCs w:val="20"/>
                          </w:rPr>
                          <w:t xml:space="preserve"> </w:t>
                        </w:r>
                        <w:r w:rsidRPr="00A70973">
                          <w:rPr>
                            <w:rFonts w:ascii="Times New Roman" w:eastAsia="宋体" w:cs="Times New Roman" w:hint="eastAsia"/>
                            <w:color w:val="FFFFFF" w:themeColor="background1"/>
                            <w:sz w:val="20"/>
                            <w:szCs w:val="20"/>
                          </w:rPr>
                          <w:t>同一部门、行业或投资组合内各</w:t>
                        </w:r>
                        <w:r>
                          <w:rPr>
                            <w:rFonts w:ascii="Times New Roman" w:eastAsia="宋体" w:cs="Times New Roman" w:hint="eastAsia"/>
                            <w:color w:val="FFFFFF" w:themeColor="background1"/>
                            <w:sz w:val="20"/>
                            <w:szCs w:val="20"/>
                          </w:rPr>
                          <w:t>组织机构</w:t>
                        </w:r>
                        <w:r w:rsidRPr="00A70973">
                          <w:rPr>
                            <w:rFonts w:ascii="Times New Roman" w:eastAsia="宋体" w:cs="Times New Roman" w:hint="eastAsia"/>
                            <w:color w:val="FFFFFF" w:themeColor="background1"/>
                            <w:sz w:val="20"/>
                            <w:szCs w:val="20"/>
                          </w:rPr>
                          <w:t>的披露应当具有可比性</w:t>
                        </w:r>
                      </w:p>
                      <w:p w14:paraId="3CD18359" w14:textId="58A4C2E4" w:rsidR="00AA4EE0" w:rsidRPr="00A70973" w:rsidRDefault="00AA4EE0" w:rsidP="006305A3">
                        <w:pPr>
                          <w:pStyle w:val="Default"/>
                          <w:spacing w:afterLines="150" w:after="468" w:line="276" w:lineRule="auto"/>
                          <w:jc w:val="both"/>
                          <w:rPr>
                            <w:rFonts w:ascii="Times New Roman" w:eastAsia="宋体" w:cs="Times New Roman"/>
                            <w:color w:val="FFFFFF" w:themeColor="background1"/>
                            <w:sz w:val="20"/>
                            <w:szCs w:val="20"/>
                          </w:rPr>
                        </w:pPr>
                        <w:r w:rsidRPr="00A70973">
                          <w:rPr>
                            <w:rFonts w:ascii="Times New Roman" w:eastAsia="宋体" w:cs="Times New Roman"/>
                            <w:color w:val="FFFFFF" w:themeColor="background1"/>
                            <w:sz w:val="20"/>
                            <w:szCs w:val="20"/>
                          </w:rPr>
                          <w:t>6</w:t>
                        </w:r>
                        <w:r w:rsidRPr="00A70973">
                          <w:rPr>
                            <w:rFonts w:ascii="Times New Roman" w:eastAsia="宋体" w:cs="Times New Roman" w:hint="eastAsia"/>
                            <w:color w:val="FFFFFF" w:themeColor="background1"/>
                            <w:sz w:val="20"/>
                            <w:szCs w:val="20"/>
                          </w:rPr>
                          <w:t>.</w:t>
                        </w:r>
                        <w:r w:rsidRPr="00A70973">
                          <w:rPr>
                            <w:rFonts w:ascii="Times New Roman" w:eastAsia="宋体" w:cs="Times New Roman"/>
                            <w:color w:val="FFFFFF" w:themeColor="background1"/>
                            <w:sz w:val="20"/>
                            <w:szCs w:val="20"/>
                          </w:rPr>
                          <w:t xml:space="preserve"> </w:t>
                        </w:r>
                        <w:r w:rsidRPr="00A70973">
                          <w:rPr>
                            <w:rFonts w:ascii="Times New Roman" w:eastAsia="宋体" w:cs="Times New Roman"/>
                            <w:color w:val="FFFFFF" w:themeColor="background1"/>
                            <w:sz w:val="20"/>
                            <w:szCs w:val="20"/>
                          </w:rPr>
                          <w:t>披露应当客观、可靠、可核实</w:t>
                        </w:r>
                      </w:p>
                      <w:p w14:paraId="4CA8CD8A" w14:textId="34062205" w:rsidR="00AA4EE0" w:rsidRPr="00A70973" w:rsidRDefault="00AA4EE0" w:rsidP="006305A3">
                        <w:pPr>
                          <w:spacing w:afterLines="150" w:after="468"/>
                          <w:rPr>
                            <w:color w:val="FFFFFF" w:themeColor="background1"/>
                            <w:sz w:val="20"/>
                            <w:szCs w:val="20"/>
                          </w:rPr>
                        </w:pPr>
                        <w:r w:rsidRPr="00A70973">
                          <w:rPr>
                            <w:color w:val="FFFFFF" w:themeColor="background1"/>
                            <w:sz w:val="20"/>
                            <w:szCs w:val="20"/>
                          </w:rPr>
                          <w:t>7</w:t>
                        </w:r>
                        <w:r w:rsidRPr="00A70973">
                          <w:rPr>
                            <w:rFonts w:hint="eastAsia"/>
                            <w:color w:val="FFFFFF" w:themeColor="background1"/>
                            <w:sz w:val="20"/>
                            <w:szCs w:val="20"/>
                          </w:rPr>
                          <w:t>.</w:t>
                        </w:r>
                        <w:r w:rsidRPr="00A70973">
                          <w:rPr>
                            <w:color w:val="FFFFFF" w:themeColor="background1"/>
                            <w:sz w:val="20"/>
                            <w:szCs w:val="20"/>
                          </w:rPr>
                          <w:t xml:space="preserve"> </w:t>
                        </w:r>
                        <w:r w:rsidRPr="00A70973">
                          <w:rPr>
                            <w:color w:val="FFFFFF" w:themeColor="background1"/>
                            <w:sz w:val="20"/>
                            <w:szCs w:val="20"/>
                          </w:rPr>
                          <w:t>披露应当及时</w:t>
                        </w:r>
                      </w:p>
                      <w:p w14:paraId="02E209AB" w14:textId="77777777" w:rsidR="00AA4EE0" w:rsidRPr="002C7D00" w:rsidRDefault="00AA4EE0" w:rsidP="006305A3">
                        <w:pPr>
                          <w:spacing w:afterLines="150" w:after="468"/>
                          <w:rPr>
                            <w:color w:val="FFFFFF" w:themeColor="background1"/>
                            <w:sz w:val="16"/>
                            <w:szCs w:val="16"/>
                          </w:rPr>
                        </w:pPr>
                      </w:p>
                    </w:txbxContent>
                  </v:textbox>
                </v:shape>
                <w10:wrap type="square" anchorx="margin" anchory="margin"/>
              </v:group>
            </w:pict>
          </mc:Fallback>
        </mc:AlternateContent>
      </w:r>
      <w:proofErr w:type="gramStart"/>
      <w:r w:rsidR="00C83C9A" w:rsidRPr="005F2FD0">
        <w:rPr>
          <w:rFonts w:ascii="Times New Roman" w:eastAsia="SimSun" w:cs="Times New Roman" w:hint="eastAsia"/>
          <w:b/>
          <w:sz w:val="22"/>
          <w:szCs w:val="22"/>
        </w:rPr>
        <w:t>c</w:t>
      </w:r>
      <w:proofErr w:type="gramEnd"/>
      <w:r w:rsidR="00C83C9A" w:rsidRPr="005F2FD0">
        <w:rPr>
          <w:rFonts w:ascii="Times New Roman" w:eastAsia="SimSun" w:cs="Times New Roman"/>
          <w:b/>
          <w:sz w:val="22"/>
          <w:szCs w:val="22"/>
        </w:rPr>
        <w:t>.</w:t>
      </w:r>
      <w:r w:rsidR="00A70973">
        <w:rPr>
          <w:rFonts w:ascii="Times New Roman" w:eastAsia="SimSun" w:cs="Times New Roman"/>
          <w:b/>
          <w:sz w:val="22"/>
          <w:szCs w:val="22"/>
        </w:rPr>
        <w:t xml:space="preserve"> </w:t>
      </w:r>
      <w:r w:rsidR="005F2FD0" w:rsidRPr="005F2FD0">
        <w:rPr>
          <w:rFonts w:ascii="Times New Roman" w:eastAsia="SimSun" w:cs="Times New Roman" w:hint="eastAsia"/>
          <w:b/>
          <w:sz w:val="22"/>
          <w:szCs w:val="22"/>
        </w:rPr>
        <w:t>有效披露原则</w:t>
      </w:r>
    </w:p>
    <w:p w14:paraId="5E461A3F" w14:textId="0953CF38" w:rsidR="007C0A41" w:rsidRDefault="00BC3919" w:rsidP="00771F1D">
      <w:pPr>
        <w:pStyle w:val="Pa3"/>
        <w:spacing w:afterLines="50" w:after="156" w:line="276" w:lineRule="auto"/>
        <w:jc w:val="both"/>
        <w:rPr>
          <w:rFonts w:ascii="Times New Roman" w:eastAsia="SimSun" w:cs="Times New Roman"/>
          <w:sz w:val="22"/>
          <w:szCs w:val="22"/>
        </w:rPr>
      </w:pPr>
      <w:r>
        <w:rPr>
          <w:rFonts w:ascii="Times New Roman" w:eastAsia="SimSun" w:cs="Times New Roman" w:hint="eastAsia"/>
          <w:sz w:val="22"/>
          <w:szCs w:val="22"/>
        </w:rPr>
        <w:t>作为</w:t>
      </w:r>
      <w:r w:rsidR="00827961" w:rsidRPr="00771F1D">
        <w:rPr>
          <w:rFonts w:ascii="Times New Roman" w:eastAsia="SimSun" w:cs="Times New Roman" w:hint="eastAsia"/>
          <w:sz w:val="22"/>
          <w:szCs w:val="22"/>
        </w:rPr>
        <w:t>建议</w:t>
      </w:r>
      <w:r>
        <w:rPr>
          <w:rFonts w:ascii="Times New Roman" w:eastAsia="SimSun" w:cs="Times New Roman" w:hint="eastAsia"/>
          <w:sz w:val="22"/>
          <w:szCs w:val="22"/>
        </w:rPr>
        <w:t>的支撑，</w:t>
      </w:r>
      <w:r w:rsidR="00827961" w:rsidRPr="00771F1D">
        <w:rPr>
          <w:rFonts w:ascii="Times New Roman" w:eastAsia="SimSun" w:cs="Times New Roman" w:hint="eastAsia"/>
          <w:sz w:val="22"/>
          <w:szCs w:val="22"/>
        </w:rPr>
        <w:t>并</w:t>
      </w:r>
      <w:r>
        <w:rPr>
          <w:rFonts w:ascii="Times New Roman" w:eastAsia="SimSun" w:cs="Times New Roman" w:hint="eastAsia"/>
          <w:sz w:val="22"/>
          <w:szCs w:val="22"/>
        </w:rPr>
        <w:t>为目前的</w:t>
      </w:r>
      <w:r w:rsidR="00827961" w:rsidRPr="00771F1D">
        <w:rPr>
          <w:rFonts w:ascii="Times New Roman" w:eastAsia="SimSun" w:cs="Times New Roman" w:hint="eastAsia"/>
          <w:sz w:val="22"/>
          <w:szCs w:val="22"/>
        </w:rPr>
        <w:t>气候相关财务报告</w:t>
      </w:r>
      <w:r>
        <w:rPr>
          <w:rFonts w:ascii="Times New Roman" w:eastAsia="SimSun" w:cs="Times New Roman" w:hint="eastAsia"/>
          <w:sz w:val="22"/>
          <w:szCs w:val="22"/>
        </w:rPr>
        <w:t>及其</w:t>
      </w:r>
      <w:r w:rsidR="00827961" w:rsidRPr="00771F1D">
        <w:rPr>
          <w:rFonts w:ascii="Times New Roman" w:eastAsia="SimSun" w:cs="Times New Roman" w:hint="eastAsia"/>
          <w:sz w:val="22"/>
          <w:szCs w:val="22"/>
        </w:rPr>
        <w:t>未来发展</w:t>
      </w:r>
      <w:r>
        <w:rPr>
          <w:rFonts w:ascii="Times New Roman" w:eastAsia="SimSun" w:cs="Times New Roman" w:hint="eastAsia"/>
          <w:sz w:val="22"/>
          <w:szCs w:val="22"/>
        </w:rPr>
        <w:t>提供</w:t>
      </w:r>
      <w:r w:rsidRPr="00771F1D">
        <w:rPr>
          <w:rFonts w:ascii="Times New Roman" w:eastAsia="SimSun" w:cs="Times New Roman" w:hint="eastAsia"/>
          <w:sz w:val="22"/>
          <w:szCs w:val="22"/>
        </w:rPr>
        <w:t>指导</w:t>
      </w:r>
      <w:r w:rsidR="00827961" w:rsidRPr="00771F1D">
        <w:rPr>
          <w:rFonts w:ascii="Times New Roman" w:eastAsia="SimSun" w:cs="Times New Roman" w:hint="eastAsia"/>
          <w:sz w:val="22"/>
          <w:szCs w:val="22"/>
        </w:rPr>
        <w:t>，工作组制定了有效</w:t>
      </w:r>
      <w:r w:rsidR="00C83C9A" w:rsidRPr="00771F1D">
        <w:rPr>
          <w:rFonts w:ascii="Times New Roman" w:eastAsia="SimSun" w:cs="Times New Roman" w:hint="eastAsia"/>
          <w:sz w:val="22"/>
          <w:szCs w:val="22"/>
        </w:rPr>
        <w:t>披露</w:t>
      </w:r>
      <w:r w:rsidR="00827961" w:rsidRPr="00771F1D">
        <w:rPr>
          <w:rFonts w:ascii="Times New Roman" w:eastAsia="SimSun" w:cs="Times New Roman" w:hint="eastAsia"/>
          <w:sz w:val="22"/>
          <w:szCs w:val="22"/>
        </w:rPr>
        <w:t>的七项原则</w:t>
      </w:r>
      <w:r w:rsidR="00C83C9A" w:rsidRPr="00771F1D">
        <w:rPr>
          <w:rFonts w:ascii="Times New Roman" w:eastAsia="SimSun" w:cs="Times New Roman" w:hint="eastAsia"/>
          <w:sz w:val="22"/>
          <w:szCs w:val="22"/>
        </w:rPr>
        <w:t>（</w:t>
      </w:r>
      <w:r w:rsidR="00C83C9A" w:rsidRPr="00CF0739">
        <w:rPr>
          <w:rFonts w:ascii="Times New Roman" w:eastAsia="SimSun" w:cs="Times New Roman" w:hint="eastAsia"/>
          <w:color w:val="4BACC6" w:themeColor="accent5"/>
          <w:sz w:val="22"/>
          <w:szCs w:val="22"/>
        </w:rPr>
        <w:t>图</w:t>
      </w:r>
      <w:r w:rsidR="00C83C9A" w:rsidRPr="00CF0739">
        <w:rPr>
          <w:rFonts w:ascii="Times New Roman" w:eastAsia="SimSun" w:cs="Times New Roman" w:hint="eastAsia"/>
          <w:color w:val="4BACC6" w:themeColor="accent5"/>
          <w:sz w:val="22"/>
          <w:szCs w:val="22"/>
        </w:rPr>
        <w:t>6</w:t>
      </w:r>
      <w:r w:rsidR="00C83C9A" w:rsidRPr="00771F1D">
        <w:rPr>
          <w:rFonts w:ascii="Times New Roman" w:eastAsia="SimSun" w:cs="Times New Roman" w:hint="eastAsia"/>
          <w:sz w:val="22"/>
          <w:szCs w:val="22"/>
        </w:rPr>
        <w:t>），</w:t>
      </w:r>
      <w:r w:rsidR="00827961" w:rsidRPr="00771F1D">
        <w:rPr>
          <w:rFonts w:ascii="Times New Roman" w:eastAsia="SimSun" w:cs="Times New Roman" w:hint="eastAsia"/>
          <w:sz w:val="22"/>
          <w:szCs w:val="22"/>
        </w:rPr>
        <w:t>并在</w:t>
      </w:r>
      <w:r w:rsidR="004A015F" w:rsidRPr="00CF0739">
        <w:rPr>
          <w:rFonts w:ascii="Times New Roman" w:eastAsia="SimSun" w:cs="Times New Roman" w:hint="eastAsia"/>
          <w:color w:val="4BACC6" w:themeColor="accent5"/>
          <w:sz w:val="22"/>
          <w:szCs w:val="22"/>
        </w:rPr>
        <w:t>附件</w:t>
      </w:r>
      <w:r w:rsidR="004A015F" w:rsidRPr="00CF0739">
        <w:rPr>
          <w:rFonts w:ascii="Times New Roman" w:eastAsia="SimSun" w:cs="Times New Roman" w:hint="eastAsia"/>
          <w:color w:val="4BACC6" w:themeColor="accent5"/>
          <w:sz w:val="22"/>
          <w:szCs w:val="22"/>
        </w:rPr>
        <w:t>3</w:t>
      </w:r>
      <w:r w:rsidR="00827961" w:rsidRPr="00771F1D">
        <w:rPr>
          <w:rFonts w:ascii="Times New Roman" w:eastAsia="SimSun" w:cs="Times New Roman" w:hint="eastAsia"/>
          <w:sz w:val="22"/>
          <w:szCs w:val="22"/>
        </w:rPr>
        <w:t>中做了更详细的</w:t>
      </w:r>
      <w:r>
        <w:rPr>
          <w:rFonts w:ascii="Times New Roman" w:eastAsia="SimSun" w:cs="Times New Roman" w:hint="eastAsia"/>
          <w:sz w:val="22"/>
          <w:szCs w:val="22"/>
        </w:rPr>
        <w:t>说明</w:t>
      </w:r>
      <w:r w:rsidR="004A015F" w:rsidRPr="00771F1D">
        <w:rPr>
          <w:rFonts w:ascii="Times New Roman" w:eastAsia="SimSun" w:cs="Times New Roman" w:hint="eastAsia"/>
          <w:sz w:val="22"/>
          <w:szCs w:val="22"/>
        </w:rPr>
        <w:t>。</w:t>
      </w:r>
      <w:r w:rsidR="00BE3A2A">
        <w:rPr>
          <w:rFonts w:ascii="Times New Roman" w:eastAsia="SimSun" w:cs="Times New Roman" w:hint="eastAsia"/>
          <w:sz w:val="22"/>
          <w:szCs w:val="22"/>
        </w:rPr>
        <w:t>组织机构</w:t>
      </w:r>
      <w:r w:rsidR="00827961" w:rsidRPr="00771F1D">
        <w:rPr>
          <w:rFonts w:ascii="Times New Roman" w:eastAsia="SimSun" w:cs="Times New Roman" w:hint="eastAsia"/>
          <w:sz w:val="22"/>
          <w:szCs w:val="22"/>
        </w:rPr>
        <w:t>在编制气候相关财务披露</w:t>
      </w:r>
      <w:r>
        <w:rPr>
          <w:rFonts w:ascii="Times New Roman" w:eastAsia="SimSun" w:cs="Times New Roman" w:hint="eastAsia"/>
          <w:sz w:val="22"/>
          <w:szCs w:val="22"/>
        </w:rPr>
        <w:t>信息</w:t>
      </w:r>
      <w:r w:rsidR="00CD235D" w:rsidRPr="00771F1D">
        <w:rPr>
          <w:rFonts w:ascii="Times New Roman" w:eastAsia="SimSun" w:cs="Times New Roman" w:hint="eastAsia"/>
          <w:sz w:val="22"/>
          <w:szCs w:val="22"/>
        </w:rPr>
        <w:t>时，这些原则将</w:t>
      </w:r>
      <w:r>
        <w:rPr>
          <w:rFonts w:ascii="Times New Roman" w:eastAsia="SimSun" w:cs="Times New Roman" w:hint="eastAsia"/>
          <w:sz w:val="22"/>
          <w:szCs w:val="22"/>
        </w:rPr>
        <w:t>帮助其</w:t>
      </w:r>
      <w:r w:rsidR="00CD235D" w:rsidRPr="00771F1D">
        <w:rPr>
          <w:rFonts w:ascii="Times New Roman" w:eastAsia="SimSun" w:cs="Times New Roman" w:hint="eastAsia"/>
          <w:sz w:val="22"/>
          <w:szCs w:val="22"/>
        </w:rPr>
        <w:t>实现高质量、有助于决策的信息披露，</w:t>
      </w:r>
      <w:r>
        <w:rPr>
          <w:rFonts w:ascii="Times New Roman" w:eastAsia="SimSun" w:cs="Times New Roman" w:hint="eastAsia"/>
          <w:sz w:val="22"/>
          <w:szCs w:val="22"/>
        </w:rPr>
        <w:t>帮助</w:t>
      </w:r>
      <w:r w:rsidR="00CD235D" w:rsidRPr="00771F1D">
        <w:rPr>
          <w:rFonts w:ascii="Times New Roman" w:eastAsia="SimSun" w:cs="Times New Roman" w:hint="eastAsia"/>
          <w:sz w:val="22"/>
          <w:szCs w:val="22"/>
        </w:rPr>
        <w:t>使用者了解气候变化对</w:t>
      </w:r>
      <w:r w:rsidR="00BE3A2A">
        <w:rPr>
          <w:rFonts w:ascii="Times New Roman" w:eastAsia="SimSun" w:cs="Times New Roman" w:hint="eastAsia"/>
          <w:sz w:val="22"/>
          <w:szCs w:val="22"/>
        </w:rPr>
        <w:t>组织机构</w:t>
      </w:r>
      <w:r w:rsidR="00CD235D" w:rsidRPr="00771F1D">
        <w:rPr>
          <w:rFonts w:ascii="Times New Roman" w:eastAsia="SimSun" w:cs="Times New Roman" w:hint="eastAsia"/>
          <w:sz w:val="22"/>
          <w:szCs w:val="22"/>
        </w:rPr>
        <w:t>的影响</w:t>
      </w:r>
      <w:r w:rsidR="004A015F" w:rsidRPr="00771F1D">
        <w:rPr>
          <w:rFonts w:ascii="Times New Roman" w:eastAsia="SimSun" w:cs="Times New Roman" w:hint="eastAsia"/>
          <w:sz w:val="22"/>
          <w:szCs w:val="22"/>
        </w:rPr>
        <w:t>。</w:t>
      </w:r>
      <w:r w:rsidR="00CD235D" w:rsidRPr="00771F1D">
        <w:rPr>
          <w:rFonts w:ascii="Times New Roman" w:eastAsia="SimSun" w:cs="Times New Roman" w:hint="eastAsia"/>
          <w:sz w:val="22"/>
          <w:szCs w:val="22"/>
        </w:rPr>
        <w:t>工作组鼓励采纳其建议的</w:t>
      </w:r>
      <w:r w:rsidR="00BE3A2A">
        <w:rPr>
          <w:rFonts w:ascii="Times New Roman" w:eastAsia="SimSun" w:cs="Times New Roman" w:hint="eastAsia"/>
          <w:sz w:val="22"/>
          <w:szCs w:val="22"/>
        </w:rPr>
        <w:t>组织机构</w:t>
      </w:r>
      <w:r w:rsidR="00CD235D" w:rsidRPr="00771F1D">
        <w:rPr>
          <w:rFonts w:ascii="Times New Roman" w:eastAsia="SimSun" w:cs="Times New Roman" w:hint="eastAsia"/>
          <w:sz w:val="22"/>
          <w:szCs w:val="22"/>
        </w:rPr>
        <w:t>在编制气候相关财务披露</w:t>
      </w:r>
      <w:r w:rsidRPr="00771F1D">
        <w:rPr>
          <w:rFonts w:ascii="Times New Roman" w:eastAsia="SimSun" w:cs="Times New Roman" w:hint="eastAsia"/>
          <w:sz w:val="22"/>
          <w:szCs w:val="22"/>
        </w:rPr>
        <w:t>信息</w:t>
      </w:r>
      <w:r w:rsidR="00CD235D" w:rsidRPr="00771F1D">
        <w:rPr>
          <w:rFonts w:ascii="Times New Roman" w:eastAsia="SimSun" w:cs="Times New Roman" w:hint="eastAsia"/>
          <w:sz w:val="22"/>
          <w:szCs w:val="22"/>
        </w:rPr>
        <w:t>时考虑</w:t>
      </w:r>
      <w:r>
        <w:rPr>
          <w:rFonts w:ascii="Times New Roman" w:eastAsia="SimSun" w:cs="Times New Roman" w:hint="eastAsia"/>
          <w:sz w:val="22"/>
          <w:szCs w:val="22"/>
        </w:rPr>
        <w:t>采用</w:t>
      </w:r>
      <w:r w:rsidR="00CD235D" w:rsidRPr="00771F1D">
        <w:rPr>
          <w:rFonts w:ascii="Times New Roman" w:eastAsia="SimSun" w:cs="Times New Roman" w:hint="eastAsia"/>
          <w:sz w:val="22"/>
          <w:szCs w:val="22"/>
        </w:rPr>
        <w:t>原则。</w:t>
      </w:r>
    </w:p>
    <w:p w14:paraId="3B1D396F" w14:textId="29A537A4" w:rsidR="00CD235D" w:rsidRPr="00771F1D" w:rsidRDefault="00CD235D" w:rsidP="006305A3">
      <w:pPr>
        <w:pStyle w:val="Default"/>
        <w:spacing w:afterLines="50" w:after="156" w:line="276" w:lineRule="auto"/>
        <w:rPr>
          <w:rFonts w:ascii="Times New Roman" w:eastAsia="SimSun" w:cs="Times New Roman"/>
          <w:sz w:val="22"/>
          <w:szCs w:val="22"/>
        </w:rPr>
      </w:pPr>
      <w:r w:rsidRPr="00771F1D">
        <w:rPr>
          <w:rFonts w:ascii="Times New Roman" w:eastAsia="SimSun" w:cs="Times New Roman" w:hint="eastAsia"/>
          <w:sz w:val="22"/>
          <w:szCs w:val="22"/>
        </w:rPr>
        <w:t>工作组的信息披露原则与国际</w:t>
      </w:r>
      <w:r w:rsidR="00E904C5">
        <w:rPr>
          <w:rFonts w:ascii="Times New Roman" w:eastAsia="SimSun" w:cs="Times New Roman" w:hint="eastAsia"/>
          <w:sz w:val="22"/>
          <w:szCs w:val="22"/>
        </w:rPr>
        <w:t>上</w:t>
      </w:r>
      <w:r w:rsidRPr="00771F1D">
        <w:rPr>
          <w:rFonts w:ascii="Times New Roman" w:eastAsia="SimSun" w:cs="Times New Roman" w:hint="eastAsia"/>
          <w:sz w:val="22"/>
          <w:szCs w:val="22"/>
        </w:rPr>
        <w:t>认可的财务报告框架</w:t>
      </w:r>
      <w:r w:rsidR="00E904C5">
        <w:rPr>
          <w:rFonts w:ascii="Times New Roman" w:eastAsia="SimSun" w:cs="Times New Roman" w:hint="eastAsia"/>
          <w:sz w:val="22"/>
          <w:szCs w:val="22"/>
        </w:rPr>
        <w:t>大体</w:t>
      </w:r>
      <w:r w:rsidRPr="00771F1D">
        <w:rPr>
          <w:rFonts w:ascii="Times New Roman" w:eastAsia="SimSun" w:cs="Times New Roman" w:hint="eastAsia"/>
          <w:sz w:val="22"/>
          <w:szCs w:val="22"/>
        </w:rPr>
        <w:t>一致，并且普遍适用于多数财务信息披露者。这些原则</w:t>
      </w:r>
      <w:r w:rsidR="00E904C5">
        <w:rPr>
          <w:rFonts w:ascii="Times New Roman" w:eastAsia="SimSun" w:cs="Times New Roman" w:hint="eastAsia"/>
          <w:sz w:val="22"/>
          <w:szCs w:val="22"/>
        </w:rPr>
        <w:t>旨在</w:t>
      </w:r>
      <w:r w:rsidRPr="00771F1D">
        <w:rPr>
          <w:rFonts w:ascii="Times New Roman" w:eastAsia="SimSun" w:cs="Times New Roman" w:hint="eastAsia"/>
          <w:sz w:val="22"/>
          <w:szCs w:val="22"/>
        </w:rPr>
        <w:t>协助</w:t>
      </w:r>
      <w:r w:rsidR="00BE3A2A">
        <w:rPr>
          <w:rFonts w:ascii="Times New Roman" w:eastAsia="SimSun" w:cs="Times New Roman" w:hint="eastAsia"/>
          <w:sz w:val="22"/>
          <w:szCs w:val="22"/>
        </w:rPr>
        <w:t>组织机构</w:t>
      </w:r>
      <w:r w:rsidR="00CA5CB3">
        <w:rPr>
          <w:rFonts w:ascii="Times New Roman" w:eastAsia="SimSun" w:cs="Times New Roman" w:hint="eastAsia"/>
          <w:sz w:val="22"/>
          <w:szCs w:val="22"/>
        </w:rPr>
        <w:t>明确</w:t>
      </w:r>
      <w:r w:rsidRPr="00771F1D">
        <w:rPr>
          <w:rFonts w:ascii="Times New Roman" w:eastAsia="SimSun" w:cs="Times New Roman" w:hint="eastAsia"/>
          <w:sz w:val="22"/>
          <w:szCs w:val="22"/>
        </w:rPr>
        <w:t>气候相关问题与其治理、战略、风险管理以及指标和目标</w:t>
      </w:r>
      <w:r w:rsidR="00E904C5">
        <w:rPr>
          <w:rFonts w:ascii="Times New Roman" w:eastAsia="SimSun" w:cs="Times New Roman" w:hint="eastAsia"/>
          <w:sz w:val="22"/>
          <w:szCs w:val="22"/>
        </w:rPr>
        <w:t>之间</w:t>
      </w:r>
      <w:r w:rsidRPr="00771F1D">
        <w:rPr>
          <w:rFonts w:ascii="Times New Roman" w:eastAsia="SimSun" w:cs="Times New Roman" w:hint="eastAsia"/>
          <w:sz w:val="22"/>
          <w:szCs w:val="22"/>
        </w:rPr>
        <w:t>的联系。</w:t>
      </w:r>
    </w:p>
    <w:p w14:paraId="5B5D7CB5" w14:textId="424399A1" w:rsidR="00CD235D" w:rsidRPr="002C1410" w:rsidRDefault="00CD235D" w:rsidP="00771F1D">
      <w:pPr>
        <w:pStyle w:val="Default"/>
        <w:spacing w:afterLines="50" w:after="156" w:line="276" w:lineRule="auto"/>
        <w:rPr>
          <w:rFonts w:ascii="Times New Roman" w:eastAsia="SimSun" w:cs="Times New Roman"/>
          <w:b/>
          <w:sz w:val="22"/>
          <w:szCs w:val="22"/>
        </w:rPr>
      </w:pPr>
      <w:r w:rsidRPr="002C1410">
        <w:rPr>
          <w:rFonts w:ascii="Times New Roman" w:eastAsia="SimSun" w:cs="Times New Roman" w:hint="eastAsia"/>
          <w:b/>
          <w:sz w:val="22"/>
          <w:szCs w:val="22"/>
        </w:rPr>
        <w:t>3</w:t>
      </w:r>
      <w:r w:rsidRPr="002C1410">
        <w:rPr>
          <w:rFonts w:ascii="Times New Roman" w:eastAsia="SimSun" w:cs="Times New Roman"/>
          <w:b/>
          <w:sz w:val="22"/>
          <w:szCs w:val="22"/>
        </w:rPr>
        <w:t>.</w:t>
      </w:r>
      <w:r w:rsidR="002C1410">
        <w:rPr>
          <w:rFonts w:ascii="Times New Roman" w:eastAsia="SimSun" w:cs="Times New Roman"/>
          <w:b/>
          <w:sz w:val="22"/>
          <w:szCs w:val="22"/>
        </w:rPr>
        <w:t xml:space="preserve"> </w:t>
      </w:r>
      <w:r w:rsidRPr="002C1410">
        <w:rPr>
          <w:rFonts w:ascii="Times New Roman" w:eastAsia="SimSun" w:cs="Times New Roman" w:hint="eastAsia"/>
          <w:b/>
          <w:sz w:val="22"/>
          <w:szCs w:val="22"/>
        </w:rPr>
        <w:t>对所有部门的指导意见</w:t>
      </w:r>
    </w:p>
    <w:p w14:paraId="45FAB2D7" w14:textId="3DBE8E96" w:rsidR="00CD235D" w:rsidRPr="00771F1D" w:rsidRDefault="00CD235D" w:rsidP="00771F1D">
      <w:pPr>
        <w:pStyle w:val="Default"/>
        <w:spacing w:afterLines="50" w:after="156" w:line="276" w:lineRule="auto"/>
        <w:rPr>
          <w:rFonts w:ascii="Times New Roman" w:eastAsia="SimSun" w:cs="Times New Roman"/>
          <w:sz w:val="22"/>
          <w:szCs w:val="22"/>
        </w:rPr>
      </w:pPr>
      <w:r w:rsidRPr="00771F1D">
        <w:rPr>
          <w:rFonts w:ascii="Times New Roman" w:eastAsia="SimSun" w:cs="Times New Roman"/>
          <w:sz w:val="22"/>
          <w:szCs w:val="22"/>
        </w:rPr>
        <w:t>为支持</w:t>
      </w:r>
      <w:r w:rsidR="00B07853">
        <w:rPr>
          <w:rFonts w:ascii="Times New Roman" w:eastAsia="SimSun" w:cs="Times New Roman" w:hint="eastAsia"/>
          <w:sz w:val="22"/>
          <w:szCs w:val="22"/>
        </w:rPr>
        <w:t>所有</w:t>
      </w:r>
      <w:r w:rsidR="00BE3A2A">
        <w:rPr>
          <w:rFonts w:ascii="Times New Roman" w:eastAsia="SimSun" w:cs="Times New Roman"/>
          <w:sz w:val="22"/>
          <w:szCs w:val="22"/>
        </w:rPr>
        <w:t>组织机构</w:t>
      </w:r>
      <w:r w:rsidRPr="00771F1D">
        <w:rPr>
          <w:rFonts w:ascii="Times New Roman" w:eastAsia="SimSun" w:cs="Times New Roman"/>
          <w:sz w:val="22"/>
          <w:szCs w:val="22"/>
        </w:rPr>
        <w:t>按照其建议和建议的信息披露编制气候相关财务</w:t>
      </w:r>
      <w:r w:rsidR="00B07853">
        <w:rPr>
          <w:rFonts w:ascii="Times New Roman" w:eastAsia="SimSun" w:cs="Times New Roman"/>
          <w:sz w:val="22"/>
          <w:szCs w:val="22"/>
        </w:rPr>
        <w:t>披露</w:t>
      </w:r>
      <w:r w:rsidRPr="00771F1D">
        <w:rPr>
          <w:rFonts w:ascii="Times New Roman" w:eastAsia="SimSun" w:cs="Times New Roman"/>
          <w:sz w:val="22"/>
          <w:szCs w:val="22"/>
        </w:rPr>
        <w:t>信息，工作组拟定了指导意见，为信息编制者执行建议的信息披露</w:t>
      </w:r>
      <w:r w:rsidR="00D838EE" w:rsidRPr="00771F1D">
        <w:rPr>
          <w:rFonts w:ascii="Times New Roman" w:eastAsia="SimSun" w:cs="Times New Roman"/>
          <w:sz w:val="22"/>
          <w:szCs w:val="22"/>
        </w:rPr>
        <w:t>提供</w:t>
      </w:r>
      <w:r w:rsidRPr="00771F1D">
        <w:rPr>
          <w:rFonts w:ascii="Times New Roman" w:eastAsia="SimSun" w:cs="Times New Roman"/>
          <w:sz w:val="22"/>
          <w:szCs w:val="22"/>
        </w:rPr>
        <w:t>相关背景和建议。认识到各</w:t>
      </w:r>
      <w:r w:rsidR="00BE3A2A">
        <w:rPr>
          <w:rFonts w:ascii="Times New Roman" w:eastAsia="SimSun" w:cs="Times New Roman"/>
          <w:sz w:val="22"/>
          <w:szCs w:val="22"/>
        </w:rPr>
        <w:t>组织机构</w:t>
      </w:r>
      <w:r w:rsidRPr="00771F1D">
        <w:rPr>
          <w:rFonts w:ascii="Times New Roman" w:eastAsia="SimSun" w:cs="Times New Roman"/>
          <w:sz w:val="22"/>
          <w:szCs w:val="22"/>
        </w:rPr>
        <w:t>按照建议披露信息的能力有所不同，指导意见对应当披露或考虑的信息类型</w:t>
      </w:r>
      <w:r w:rsidR="003956F5">
        <w:rPr>
          <w:rFonts w:ascii="Times New Roman" w:eastAsia="SimSun" w:cs="Times New Roman" w:hint="eastAsia"/>
          <w:sz w:val="22"/>
          <w:szCs w:val="22"/>
        </w:rPr>
        <w:t>进行了说明</w:t>
      </w:r>
      <w:r w:rsidRPr="00771F1D">
        <w:rPr>
          <w:rFonts w:ascii="Times New Roman" w:eastAsia="SimSun" w:cs="Times New Roman"/>
          <w:sz w:val="22"/>
          <w:szCs w:val="22"/>
        </w:rPr>
        <w:t>。</w:t>
      </w:r>
    </w:p>
    <w:p w14:paraId="51D6AD83" w14:textId="28B0594B" w:rsidR="00B03E8A" w:rsidRPr="00771F1D" w:rsidRDefault="00B03E8A" w:rsidP="00771F1D">
      <w:pPr>
        <w:pStyle w:val="Default"/>
        <w:spacing w:afterLines="50" w:after="156" w:line="276" w:lineRule="auto"/>
        <w:jc w:val="both"/>
        <w:rPr>
          <w:rFonts w:ascii="Times New Roman" w:eastAsia="SimSun" w:cs="Times New Roman"/>
          <w:sz w:val="22"/>
          <w:szCs w:val="22"/>
        </w:rPr>
      </w:pPr>
      <w:proofErr w:type="gramStart"/>
      <w:r w:rsidRPr="00771F1D">
        <w:rPr>
          <w:rFonts w:ascii="Times New Roman" w:eastAsia="SimSun" w:cs="Times New Roman"/>
          <w:b/>
          <w:bCs/>
          <w:sz w:val="22"/>
          <w:szCs w:val="22"/>
        </w:rPr>
        <w:t>a</w:t>
      </w:r>
      <w:proofErr w:type="gramEnd"/>
      <w:r w:rsidRPr="00771F1D">
        <w:rPr>
          <w:rFonts w:ascii="Times New Roman" w:eastAsia="SimSun" w:cs="Times New Roman"/>
          <w:b/>
          <w:bCs/>
          <w:sz w:val="22"/>
          <w:szCs w:val="22"/>
        </w:rPr>
        <w:t>.</w:t>
      </w:r>
      <w:r w:rsidR="002C1410">
        <w:rPr>
          <w:rFonts w:ascii="Times New Roman" w:eastAsia="SimSun" w:cs="Times New Roman"/>
          <w:b/>
          <w:bCs/>
          <w:sz w:val="22"/>
          <w:szCs w:val="22"/>
        </w:rPr>
        <w:t xml:space="preserve"> </w:t>
      </w:r>
      <w:r w:rsidRPr="00771F1D">
        <w:rPr>
          <w:rFonts w:ascii="Times New Roman" w:eastAsia="SimSun" w:cs="Times New Roman"/>
          <w:b/>
          <w:bCs/>
          <w:sz w:val="22"/>
          <w:szCs w:val="22"/>
        </w:rPr>
        <w:t>治理</w:t>
      </w:r>
    </w:p>
    <w:p w14:paraId="33CB679D" w14:textId="5068B371" w:rsidR="00766FE7" w:rsidRDefault="00B03E8A" w:rsidP="00771F1D">
      <w:pPr>
        <w:spacing w:after="50" w:line="276" w:lineRule="auto"/>
        <w:rPr>
          <w:sz w:val="22"/>
          <w:szCs w:val="22"/>
        </w:rPr>
      </w:pPr>
      <w:r w:rsidRPr="00771F1D">
        <w:rPr>
          <w:sz w:val="22"/>
          <w:szCs w:val="22"/>
        </w:rPr>
        <w:t>投资人、贷款人、保险公司和</w:t>
      </w:r>
      <w:r w:rsidRPr="00D45BC7">
        <w:rPr>
          <w:sz w:val="22"/>
          <w:szCs w:val="22"/>
        </w:rPr>
        <w:t>气候相关财务</w:t>
      </w:r>
      <w:r w:rsidRPr="00F55053">
        <w:rPr>
          <w:sz w:val="22"/>
          <w:szCs w:val="22"/>
        </w:rPr>
        <w:t>披露信息的</w:t>
      </w:r>
      <w:r w:rsidRPr="00771F1D">
        <w:rPr>
          <w:sz w:val="22"/>
          <w:szCs w:val="22"/>
        </w:rPr>
        <w:t>其</w:t>
      </w:r>
      <w:r w:rsidRPr="00771F1D">
        <w:rPr>
          <w:rFonts w:hint="eastAsia"/>
          <w:sz w:val="22"/>
          <w:szCs w:val="22"/>
        </w:rPr>
        <w:t>他</w:t>
      </w:r>
      <w:r w:rsidRPr="00771F1D">
        <w:rPr>
          <w:sz w:val="22"/>
          <w:szCs w:val="22"/>
        </w:rPr>
        <w:t>使用者（统称为</w:t>
      </w:r>
      <w:r w:rsidRPr="00771F1D">
        <w:rPr>
          <w:rFonts w:ascii="SimSun" w:hAnsi="SimSun"/>
          <w:sz w:val="22"/>
          <w:szCs w:val="22"/>
        </w:rPr>
        <w:t>“</w:t>
      </w:r>
      <w:r w:rsidRPr="00771F1D">
        <w:rPr>
          <w:sz w:val="22"/>
          <w:szCs w:val="22"/>
        </w:rPr>
        <w:t>投资人和其它利益相关者</w:t>
      </w:r>
      <w:r w:rsidRPr="00771F1D">
        <w:rPr>
          <w:rFonts w:ascii="SimSun" w:hAnsi="SimSun"/>
          <w:sz w:val="22"/>
          <w:szCs w:val="22"/>
        </w:rPr>
        <w:t>”</w:t>
      </w:r>
      <w:r w:rsidRPr="00771F1D">
        <w:rPr>
          <w:sz w:val="22"/>
          <w:szCs w:val="22"/>
        </w:rPr>
        <w:t>）期望了解</w:t>
      </w:r>
      <w:r w:rsidR="00BE3A2A">
        <w:rPr>
          <w:sz w:val="22"/>
          <w:szCs w:val="22"/>
        </w:rPr>
        <w:t>组织机构</w:t>
      </w:r>
      <w:r w:rsidRPr="00771F1D">
        <w:rPr>
          <w:sz w:val="22"/>
          <w:szCs w:val="22"/>
        </w:rPr>
        <w:t>的董事会在气候相关风险和机遇</w:t>
      </w:r>
      <w:r w:rsidR="006B3862">
        <w:rPr>
          <w:sz w:val="22"/>
          <w:szCs w:val="22"/>
        </w:rPr>
        <w:t>的</w:t>
      </w:r>
      <w:r w:rsidR="006B3862" w:rsidRPr="00771F1D">
        <w:rPr>
          <w:sz w:val="22"/>
          <w:szCs w:val="22"/>
        </w:rPr>
        <w:t>监督</w:t>
      </w:r>
      <w:r w:rsidR="006B3862">
        <w:rPr>
          <w:rFonts w:hint="eastAsia"/>
          <w:sz w:val="22"/>
          <w:szCs w:val="22"/>
        </w:rPr>
        <w:t>中</w:t>
      </w:r>
      <w:r w:rsidRPr="00771F1D">
        <w:rPr>
          <w:sz w:val="22"/>
          <w:szCs w:val="22"/>
        </w:rPr>
        <w:t>所起的作用以及管理层在气候相关问题</w:t>
      </w:r>
      <w:r w:rsidR="006B3862">
        <w:rPr>
          <w:sz w:val="22"/>
          <w:szCs w:val="22"/>
        </w:rPr>
        <w:t>的</w:t>
      </w:r>
      <w:r w:rsidR="006B3862" w:rsidRPr="00771F1D">
        <w:rPr>
          <w:sz w:val="22"/>
          <w:szCs w:val="22"/>
        </w:rPr>
        <w:t>评估和管理</w:t>
      </w:r>
      <w:r w:rsidRPr="00771F1D">
        <w:rPr>
          <w:sz w:val="22"/>
          <w:szCs w:val="22"/>
        </w:rPr>
        <w:t>中起到的作用。该等信息有助于使用者判断重大气候相关问题是否得到了董事会和管理层的适当重视。</w:t>
      </w:r>
    </w:p>
    <w:p w14:paraId="78532ADB" w14:textId="77777777" w:rsidR="00766FE7" w:rsidRDefault="00766FE7">
      <w:pPr>
        <w:widowControl/>
        <w:jc w:val="left"/>
        <w:rPr>
          <w:sz w:val="22"/>
          <w:szCs w:val="22"/>
        </w:rPr>
      </w:pPr>
      <w:r>
        <w:rPr>
          <w:sz w:val="22"/>
          <w:szCs w:val="22"/>
        </w:rPr>
        <w:br w:type="page"/>
      </w:r>
    </w:p>
    <w:p w14:paraId="60DB49BC" w14:textId="77777777" w:rsidR="00B03E8A" w:rsidRPr="00771F1D" w:rsidRDefault="00B03E8A" w:rsidP="00771F1D">
      <w:pPr>
        <w:spacing w:after="50" w:line="276" w:lineRule="auto"/>
        <w:rPr>
          <w:sz w:val="22"/>
          <w:szCs w:val="22"/>
        </w:rPr>
      </w:pPr>
    </w:p>
    <w:tbl>
      <w:tblPr>
        <w:tblW w:w="0" w:type="auto"/>
        <w:tblInd w:w="108" w:type="dxa"/>
        <w:tblLook w:val="04A0" w:firstRow="1" w:lastRow="0" w:firstColumn="1" w:lastColumn="0" w:noHBand="0" w:noVBand="1"/>
      </w:tblPr>
      <w:tblGrid>
        <w:gridCol w:w="2160"/>
        <w:gridCol w:w="4861"/>
      </w:tblGrid>
      <w:tr w:rsidR="00A92810" w:rsidRPr="00872525" w14:paraId="4C4A623E" w14:textId="77777777" w:rsidTr="00CF0739">
        <w:tc>
          <w:tcPr>
            <w:tcW w:w="7021" w:type="dxa"/>
            <w:gridSpan w:val="2"/>
            <w:tcBorders>
              <w:bottom w:val="single" w:sz="4" w:space="0" w:color="auto"/>
            </w:tcBorders>
            <w:shd w:val="clear" w:color="auto" w:fill="4BACC6" w:themeFill="accent5"/>
          </w:tcPr>
          <w:p w14:paraId="6A617098" w14:textId="77777777" w:rsidR="00A92810" w:rsidRPr="00872525" w:rsidRDefault="00A92810" w:rsidP="00771F1D">
            <w:pPr>
              <w:pStyle w:val="Default"/>
              <w:spacing w:afterLines="50" w:after="156" w:line="276" w:lineRule="auto"/>
              <w:jc w:val="both"/>
              <w:rPr>
                <w:rFonts w:ascii="Times New Roman" w:eastAsia="SimSun" w:cs="Times New Roman"/>
                <w:b/>
                <w:color w:val="FFFFFF" w:themeColor="background1"/>
                <w:sz w:val="20"/>
                <w:szCs w:val="20"/>
              </w:rPr>
            </w:pPr>
            <w:r w:rsidRPr="00872525">
              <w:rPr>
                <w:rFonts w:ascii="Times New Roman" w:eastAsia="SimSun" w:cs="Times New Roman"/>
                <w:b/>
                <w:color w:val="FFFFFF" w:themeColor="background1"/>
                <w:sz w:val="20"/>
                <w:szCs w:val="20"/>
              </w:rPr>
              <w:t>治理</w:t>
            </w:r>
          </w:p>
          <w:p w14:paraId="372973C0" w14:textId="5BB8D283" w:rsidR="00A92810" w:rsidRPr="00872525" w:rsidRDefault="00A92810" w:rsidP="00771F1D">
            <w:pPr>
              <w:pStyle w:val="Default"/>
              <w:spacing w:afterLines="50" w:after="156" w:line="276" w:lineRule="auto"/>
              <w:jc w:val="both"/>
              <w:rPr>
                <w:rFonts w:ascii="Times New Roman" w:eastAsia="SimSun" w:cs="Times New Roman"/>
                <w:color w:val="FFFFFF" w:themeColor="background1"/>
                <w:sz w:val="20"/>
                <w:szCs w:val="20"/>
              </w:rPr>
            </w:pPr>
            <w:r w:rsidRPr="00872525">
              <w:rPr>
                <w:rFonts w:ascii="Times New Roman" w:eastAsia="SimSun" w:cs="Times New Roman"/>
                <w:color w:val="FFFFFF" w:themeColor="background1"/>
                <w:sz w:val="20"/>
                <w:szCs w:val="20"/>
              </w:rPr>
              <w:t>披露</w:t>
            </w:r>
            <w:r w:rsidR="00BE3A2A">
              <w:rPr>
                <w:rFonts w:ascii="Times New Roman" w:eastAsia="SimSun" w:cs="Times New Roman"/>
                <w:color w:val="FFFFFF" w:themeColor="background1"/>
                <w:sz w:val="20"/>
                <w:szCs w:val="20"/>
              </w:rPr>
              <w:t>组织机构</w:t>
            </w:r>
            <w:r w:rsidRPr="00872525">
              <w:rPr>
                <w:rFonts w:ascii="Times New Roman" w:eastAsia="SimSun" w:cs="Times New Roman" w:hint="eastAsia"/>
                <w:color w:val="FFFFFF" w:themeColor="background1"/>
                <w:sz w:val="20"/>
                <w:szCs w:val="20"/>
              </w:rPr>
              <w:t>对</w:t>
            </w:r>
            <w:r w:rsidRPr="00872525">
              <w:rPr>
                <w:rFonts w:ascii="Times New Roman" w:eastAsia="SimSun" w:cs="Times New Roman"/>
                <w:color w:val="FFFFFF" w:themeColor="background1"/>
                <w:sz w:val="20"/>
                <w:szCs w:val="20"/>
              </w:rPr>
              <w:t>气候相关风险和机遇的治理情况</w:t>
            </w:r>
          </w:p>
        </w:tc>
      </w:tr>
      <w:tr w:rsidR="00A92810" w:rsidRPr="00872525" w14:paraId="1DD7A11E" w14:textId="77777777" w:rsidTr="002C1410">
        <w:tc>
          <w:tcPr>
            <w:tcW w:w="2160" w:type="dxa"/>
            <w:tcBorders>
              <w:top w:val="single" w:sz="4" w:space="0" w:color="auto"/>
              <w:bottom w:val="single" w:sz="4" w:space="0" w:color="auto"/>
            </w:tcBorders>
            <w:shd w:val="clear" w:color="auto" w:fill="DAEEF3" w:themeFill="accent5" w:themeFillTint="33"/>
          </w:tcPr>
          <w:p w14:paraId="5CA7C807" w14:textId="77777777" w:rsidR="00A92810" w:rsidRPr="00872525" w:rsidRDefault="00A92810" w:rsidP="00771F1D">
            <w:pPr>
              <w:pStyle w:val="Default"/>
              <w:spacing w:afterLines="50" w:after="156" w:line="276" w:lineRule="auto"/>
              <w:jc w:val="both"/>
              <w:rPr>
                <w:rFonts w:ascii="Times New Roman" w:eastAsia="SimSun" w:cs="Times New Roman"/>
                <w:b/>
                <w:bCs/>
                <w:sz w:val="20"/>
                <w:szCs w:val="20"/>
              </w:rPr>
            </w:pPr>
            <w:r w:rsidRPr="00872525">
              <w:rPr>
                <w:rFonts w:ascii="Times New Roman" w:eastAsia="SimSun" w:cs="Times New Roman"/>
                <w:b/>
                <w:bCs/>
                <w:sz w:val="20"/>
                <w:szCs w:val="20"/>
              </w:rPr>
              <w:t>建议的信息披露</w:t>
            </w:r>
            <w:r w:rsidRPr="00872525">
              <w:rPr>
                <w:rFonts w:ascii="Times New Roman" w:eastAsia="SimSun" w:cs="Times New Roman"/>
                <w:b/>
                <w:bCs/>
                <w:sz w:val="20"/>
                <w:szCs w:val="20"/>
              </w:rPr>
              <w:t>a</w:t>
            </w:r>
            <w:r w:rsidRPr="00872525">
              <w:rPr>
                <w:rFonts w:ascii="Times New Roman" w:eastAsia="SimSun" w:cs="Times New Roman"/>
                <w:b/>
                <w:bCs/>
                <w:sz w:val="20"/>
                <w:szCs w:val="20"/>
              </w:rPr>
              <w:t>）</w:t>
            </w:r>
          </w:p>
          <w:p w14:paraId="2BB196C7"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描述董事会对气候相关风险和机遇的监督</w:t>
            </w:r>
          </w:p>
        </w:tc>
        <w:tc>
          <w:tcPr>
            <w:tcW w:w="4861" w:type="dxa"/>
            <w:tcBorders>
              <w:top w:val="single" w:sz="4" w:space="0" w:color="auto"/>
              <w:bottom w:val="single" w:sz="4" w:space="0" w:color="auto"/>
            </w:tcBorders>
            <w:shd w:val="clear" w:color="auto" w:fill="auto"/>
          </w:tcPr>
          <w:p w14:paraId="56F208CA" w14:textId="77777777" w:rsidR="00A92810" w:rsidRPr="00872525" w:rsidRDefault="00A92810" w:rsidP="00771F1D">
            <w:pPr>
              <w:pStyle w:val="Default"/>
              <w:spacing w:afterLines="50" w:after="156" w:line="276" w:lineRule="auto"/>
              <w:jc w:val="both"/>
              <w:rPr>
                <w:rFonts w:ascii="Times New Roman" w:eastAsia="SimSun" w:cs="Times New Roman"/>
                <w:b/>
                <w:bCs/>
                <w:sz w:val="20"/>
                <w:szCs w:val="20"/>
              </w:rPr>
            </w:pPr>
            <w:r w:rsidRPr="00872525">
              <w:rPr>
                <w:rFonts w:ascii="Times New Roman" w:eastAsia="SimSun" w:cs="Times New Roman"/>
                <w:b/>
                <w:bCs/>
                <w:sz w:val="20"/>
                <w:szCs w:val="20"/>
              </w:rPr>
              <w:t>对所有部门的指导意见</w:t>
            </w:r>
          </w:p>
          <w:p w14:paraId="1E480593" w14:textId="6E27950F"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在描述董事会对气候相关问题的监督时，</w:t>
            </w:r>
            <w:r w:rsidR="00BE3A2A">
              <w:rPr>
                <w:rFonts w:ascii="Times New Roman" w:eastAsia="SimSun" w:cs="Times New Roman"/>
                <w:sz w:val="20"/>
                <w:szCs w:val="20"/>
              </w:rPr>
              <w:t>组织机构</w:t>
            </w:r>
            <w:r w:rsidRPr="00872525">
              <w:rPr>
                <w:rFonts w:ascii="Times New Roman" w:eastAsia="SimSun" w:cs="Times New Roman"/>
                <w:sz w:val="20"/>
                <w:szCs w:val="20"/>
              </w:rPr>
              <w:t>应当</w:t>
            </w:r>
            <w:r w:rsidR="00870DEC">
              <w:rPr>
                <w:rFonts w:ascii="Times New Roman" w:eastAsia="SimSun" w:cs="Times New Roman"/>
                <w:sz w:val="20"/>
                <w:szCs w:val="20"/>
              </w:rPr>
              <w:t>考虑</w:t>
            </w:r>
            <w:r w:rsidR="006B3862">
              <w:rPr>
                <w:rFonts w:ascii="Times New Roman" w:eastAsia="SimSun" w:cs="Times New Roman" w:hint="eastAsia"/>
                <w:sz w:val="20"/>
                <w:szCs w:val="20"/>
              </w:rPr>
              <w:t>讨论</w:t>
            </w:r>
            <w:r w:rsidRPr="00872525">
              <w:rPr>
                <w:rFonts w:ascii="Times New Roman" w:eastAsia="SimSun" w:cs="Times New Roman"/>
                <w:sz w:val="20"/>
                <w:szCs w:val="20"/>
              </w:rPr>
              <w:t>下列问题：</w:t>
            </w:r>
          </w:p>
          <w:p w14:paraId="4C0AAA39" w14:textId="77777777" w:rsidR="00A92810" w:rsidRPr="00872525" w:rsidRDefault="00A92810" w:rsidP="00943D57">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董事会和</w:t>
            </w:r>
            <w:r w:rsidRPr="00872525">
              <w:rPr>
                <w:rFonts w:ascii="Times New Roman" w:eastAsia="SimSun" w:cs="Times New Roman"/>
                <w:sz w:val="20"/>
                <w:szCs w:val="20"/>
              </w:rPr>
              <w:t>/</w:t>
            </w:r>
            <w:r w:rsidRPr="00872525">
              <w:rPr>
                <w:rFonts w:ascii="Times New Roman" w:eastAsia="SimSun" w:cs="Times New Roman"/>
                <w:sz w:val="20"/>
                <w:szCs w:val="20"/>
              </w:rPr>
              <w:t>或董事会下设委员会（例如审计、风险或其它委员会）获知气候相关问题的流程和频率</w:t>
            </w:r>
          </w:p>
          <w:p w14:paraId="50313408" w14:textId="1715E0C2" w:rsidR="00A92810" w:rsidRPr="00872525" w:rsidRDefault="00A92810" w:rsidP="00943D57">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董事会和</w:t>
            </w:r>
            <w:r w:rsidRPr="00872525">
              <w:rPr>
                <w:rFonts w:ascii="Times New Roman" w:eastAsia="SimSun" w:cs="Times New Roman"/>
                <w:sz w:val="20"/>
                <w:szCs w:val="20"/>
              </w:rPr>
              <w:t>/</w:t>
            </w:r>
            <w:r w:rsidRPr="00872525">
              <w:rPr>
                <w:rFonts w:ascii="Times New Roman" w:eastAsia="SimSun" w:cs="Times New Roman"/>
                <w:sz w:val="20"/>
                <w:szCs w:val="20"/>
              </w:rPr>
              <w:t>或董事会下设委员会在审查和指导战略、重要行动计划、风险管理政策、年度预算和</w:t>
            </w:r>
            <w:r w:rsidR="006F3E7C">
              <w:rPr>
                <w:rFonts w:ascii="Times New Roman" w:eastAsia="SimSun" w:cs="Times New Roman" w:hint="eastAsia"/>
                <w:sz w:val="20"/>
                <w:szCs w:val="20"/>
              </w:rPr>
              <w:t>商业</w:t>
            </w:r>
            <w:r w:rsidRPr="00872525">
              <w:rPr>
                <w:rFonts w:ascii="Times New Roman" w:eastAsia="SimSun" w:cs="Times New Roman"/>
                <w:sz w:val="20"/>
                <w:szCs w:val="20"/>
              </w:rPr>
              <w:t>计划以及制定</w:t>
            </w:r>
            <w:r w:rsidR="00BE3A2A">
              <w:rPr>
                <w:rFonts w:ascii="Times New Roman" w:eastAsia="SimSun" w:cs="Times New Roman"/>
                <w:sz w:val="20"/>
                <w:szCs w:val="20"/>
              </w:rPr>
              <w:t>组织机构</w:t>
            </w:r>
            <w:r w:rsidRPr="00872525">
              <w:rPr>
                <w:rFonts w:ascii="Times New Roman" w:eastAsia="SimSun" w:cs="Times New Roman"/>
                <w:sz w:val="20"/>
                <w:szCs w:val="20"/>
              </w:rPr>
              <w:t>的业绩目标、监控实施和</w:t>
            </w:r>
            <w:r w:rsidR="006F3E7C">
              <w:rPr>
                <w:rFonts w:ascii="Times New Roman" w:eastAsia="SimSun" w:cs="Times New Roman" w:hint="eastAsia"/>
                <w:sz w:val="20"/>
                <w:szCs w:val="20"/>
              </w:rPr>
              <w:t>执行</w:t>
            </w:r>
            <w:r w:rsidRPr="00872525">
              <w:rPr>
                <w:rFonts w:ascii="Times New Roman" w:eastAsia="SimSun" w:cs="Times New Roman"/>
                <w:sz w:val="20"/>
                <w:szCs w:val="20"/>
              </w:rPr>
              <w:t>情况</w:t>
            </w:r>
            <w:r w:rsidR="006F3E7C">
              <w:rPr>
                <w:rFonts w:ascii="Times New Roman" w:eastAsia="SimSun" w:cs="Times New Roman" w:hint="eastAsia"/>
                <w:sz w:val="20"/>
                <w:szCs w:val="20"/>
              </w:rPr>
              <w:t>、</w:t>
            </w:r>
            <w:r w:rsidRPr="00872525">
              <w:rPr>
                <w:rFonts w:ascii="Times New Roman" w:eastAsia="SimSun" w:cs="Times New Roman"/>
                <w:sz w:val="20"/>
                <w:szCs w:val="20"/>
              </w:rPr>
              <w:t>以及监督重要资本支出、收购和资产剥离时是否考虑了气候相关问题，以及</w:t>
            </w:r>
          </w:p>
          <w:p w14:paraId="0AA60342" w14:textId="3D5C24AE" w:rsidR="00A92810" w:rsidRPr="00872525" w:rsidRDefault="00A92810" w:rsidP="00943D57">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董事会如何监督和监控</w:t>
            </w:r>
            <w:r w:rsidR="006F3E7C">
              <w:rPr>
                <w:rFonts w:ascii="Times New Roman" w:eastAsia="SimSun" w:cs="Times New Roman"/>
                <w:sz w:val="20"/>
                <w:szCs w:val="20"/>
              </w:rPr>
              <w:t>在</w:t>
            </w:r>
            <w:r w:rsidRPr="00872525">
              <w:rPr>
                <w:rFonts w:ascii="Times New Roman" w:eastAsia="SimSun" w:cs="Times New Roman"/>
                <w:sz w:val="20"/>
                <w:szCs w:val="20"/>
              </w:rPr>
              <w:t>处理气候相关问题</w:t>
            </w:r>
            <w:r w:rsidR="006F3E7C">
              <w:rPr>
                <w:rFonts w:ascii="Times New Roman" w:eastAsia="SimSun" w:cs="Times New Roman"/>
                <w:sz w:val="20"/>
                <w:szCs w:val="20"/>
              </w:rPr>
              <w:t>时</w:t>
            </w:r>
            <w:r w:rsidR="006F3E7C">
              <w:rPr>
                <w:rFonts w:ascii="Times New Roman" w:eastAsia="SimSun" w:cs="Times New Roman" w:hint="eastAsia"/>
                <w:sz w:val="20"/>
                <w:szCs w:val="20"/>
              </w:rPr>
              <w:t>其</w:t>
            </w:r>
            <w:r w:rsidRPr="00872525">
              <w:rPr>
                <w:rFonts w:ascii="Times New Roman" w:eastAsia="SimSun" w:cs="Times New Roman"/>
                <w:sz w:val="20"/>
                <w:szCs w:val="20"/>
              </w:rPr>
              <w:t>目标的实现情况。</w:t>
            </w:r>
          </w:p>
        </w:tc>
      </w:tr>
      <w:tr w:rsidR="00A92810" w:rsidRPr="00872525" w14:paraId="0867DE2C" w14:textId="77777777" w:rsidTr="002C1410">
        <w:tc>
          <w:tcPr>
            <w:tcW w:w="2160" w:type="dxa"/>
            <w:tcBorders>
              <w:top w:val="single" w:sz="4" w:space="0" w:color="auto"/>
              <w:bottom w:val="single" w:sz="4" w:space="0" w:color="auto"/>
            </w:tcBorders>
            <w:shd w:val="clear" w:color="auto" w:fill="DAEEF3" w:themeFill="accent5" w:themeFillTint="33"/>
          </w:tcPr>
          <w:p w14:paraId="744CC0D4" w14:textId="77777777" w:rsidR="00A92810" w:rsidRPr="00872525" w:rsidRDefault="00A92810" w:rsidP="00771F1D">
            <w:pPr>
              <w:pStyle w:val="Default"/>
              <w:spacing w:afterLines="50" w:after="156" w:line="276" w:lineRule="auto"/>
              <w:jc w:val="both"/>
              <w:rPr>
                <w:rFonts w:ascii="Times New Roman" w:eastAsia="SimSun" w:cs="Times New Roman"/>
                <w:b/>
                <w:bCs/>
                <w:sz w:val="20"/>
                <w:szCs w:val="20"/>
              </w:rPr>
            </w:pPr>
            <w:r w:rsidRPr="00872525">
              <w:rPr>
                <w:rFonts w:ascii="Times New Roman" w:eastAsia="SimSun" w:cs="Times New Roman"/>
                <w:b/>
                <w:bCs/>
                <w:sz w:val="20"/>
                <w:szCs w:val="20"/>
              </w:rPr>
              <w:t>建议的信息披露</w:t>
            </w:r>
            <w:r w:rsidRPr="00872525">
              <w:rPr>
                <w:rFonts w:ascii="Times New Roman" w:eastAsia="SimSun" w:cs="Times New Roman"/>
                <w:b/>
                <w:bCs/>
                <w:sz w:val="20"/>
                <w:szCs w:val="20"/>
              </w:rPr>
              <w:t>b</w:t>
            </w:r>
            <w:r w:rsidRPr="00872525">
              <w:rPr>
                <w:rFonts w:ascii="Times New Roman" w:eastAsia="SimSun" w:cs="Times New Roman"/>
                <w:b/>
                <w:bCs/>
                <w:sz w:val="20"/>
                <w:szCs w:val="20"/>
              </w:rPr>
              <w:t>）</w:t>
            </w:r>
          </w:p>
          <w:p w14:paraId="3F8E896A"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描述管理层在评估和管理气候相关风险和机遇方面的作用</w:t>
            </w:r>
          </w:p>
        </w:tc>
        <w:tc>
          <w:tcPr>
            <w:tcW w:w="4861" w:type="dxa"/>
            <w:tcBorders>
              <w:top w:val="single" w:sz="4" w:space="0" w:color="auto"/>
              <w:bottom w:val="single" w:sz="4" w:space="0" w:color="auto"/>
            </w:tcBorders>
            <w:shd w:val="clear" w:color="auto" w:fill="auto"/>
          </w:tcPr>
          <w:p w14:paraId="5A3A7FD9" w14:textId="77777777" w:rsidR="00A92810" w:rsidRPr="00872525" w:rsidRDefault="00A92810" w:rsidP="00771F1D">
            <w:pPr>
              <w:pStyle w:val="Default"/>
              <w:spacing w:afterLines="50" w:after="156" w:line="276" w:lineRule="auto"/>
              <w:jc w:val="both"/>
              <w:rPr>
                <w:rFonts w:ascii="Times New Roman" w:eastAsia="SimSun" w:cs="Times New Roman"/>
                <w:b/>
                <w:bCs/>
                <w:sz w:val="20"/>
                <w:szCs w:val="20"/>
              </w:rPr>
            </w:pPr>
            <w:r w:rsidRPr="00872525">
              <w:rPr>
                <w:rFonts w:ascii="Times New Roman" w:eastAsia="SimSun" w:cs="Times New Roman"/>
                <w:b/>
                <w:bCs/>
                <w:sz w:val="20"/>
                <w:szCs w:val="20"/>
              </w:rPr>
              <w:t>对所有部门的指导意见</w:t>
            </w:r>
          </w:p>
          <w:p w14:paraId="11478798" w14:textId="12F7F584"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在描述管理层在评估和管理气候相关问题方面的作用时，</w:t>
            </w:r>
            <w:r w:rsidR="00BE3A2A">
              <w:rPr>
                <w:rFonts w:ascii="Times New Roman" w:eastAsia="SimSun" w:cs="Times New Roman"/>
                <w:sz w:val="20"/>
                <w:szCs w:val="20"/>
              </w:rPr>
              <w:t>组织机构</w:t>
            </w:r>
            <w:r w:rsidRPr="00872525">
              <w:rPr>
                <w:rFonts w:ascii="Times New Roman" w:eastAsia="SimSun" w:cs="Times New Roman"/>
                <w:sz w:val="20"/>
                <w:szCs w:val="20"/>
              </w:rPr>
              <w:t>应当考虑</w:t>
            </w:r>
            <w:r w:rsidR="006F3E7C">
              <w:rPr>
                <w:rFonts w:ascii="Times New Roman" w:eastAsia="SimSun" w:cs="Times New Roman"/>
                <w:sz w:val="20"/>
                <w:szCs w:val="20"/>
              </w:rPr>
              <w:t>包含</w:t>
            </w:r>
            <w:r w:rsidRPr="00872525">
              <w:rPr>
                <w:rFonts w:ascii="Times New Roman" w:eastAsia="SimSun" w:cs="Times New Roman"/>
                <w:sz w:val="20"/>
                <w:szCs w:val="20"/>
              </w:rPr>
              <w:t>下列信息：</w:t>
            </w:r>
          </w:p>
          <w:p w14:paraId="00298AF2" w14:textId="52F3AA34" w:rsidR="00A92810" w:rsidRPr="00872525" w:rsidRDefault="00BE3A2A" w:rsidP="00943D57">
            <w:pPr>
              <w:pStyle w:val="Default"/>
              <w:numPr>
                <w:ilvl w:val="0"/>
                <w:numId w:val="28"/>
              </w:numPr>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A92810" w:rsidRPr="00872525">
              <w:rPr>
                <w:rFonts w:ascii="Times New Roman" w:eastAsia="SimSun" w:cs="Times New Roman"/>
                <w:sz w:val="20"/>
                <w:szCs w:val="20"/>
              </w:rPr>
              <w:t>是否已将气候相关</w:t>
            </w:r>
            <w:r w:rsidR="00870DEC">
              <w:rPr>
                <w:rFonts w:ascii="Times New Roman" w:eastAsia="SimSun" w:cs="Times New Roman" w:hint="eastAsia"/>
                <w:sz w:val="20"/>
                <w:szCs w:val="20"/>
              </w:rPr>
              <w:t>指责</w:t>
            </w:r>
            <w:r w:rsidR="00A92810" w:rsidRPr="00872525">
              <w:rPr>
                <w:rFonts w:ascii="Times New Roman" w:eastAsia="SimSun" w:cs="Times New Roman"/>
                <w:sz w:val="20"/>
                <w:szCs w:val="20"/>
              </w:rPr>
              <w:t>分派</w:t>
            </w:r>
            <w:r w:rsidR="00870DEC">
              <w:rPr>
                <w:rFonts w:ascii="Times New Roman" w:eastAsia="SimSun" w:cs="Times New Roman" w:hint="eastAsia"/>
                <w:sz w:val="20"/>
                <w:szCs w:val="20"/>
              </w:rPr>
              <w:t>到</w:t>
            </w:r>
            <w:r w:rsidR="00A92810" w:rsidRPr="00872525">
              <w:rPr>
                <w:rFonts w:ascii="Times New Roman" w:eastAsia="SimSun" w:cs="Times New Roman"/>
                <w:sz w:val="20"/>
                <w:szCs w:val="20"/>
              </w:rPr>
              <w:t>管理职位或</w:t>
            </w:r>
            <w:r w:rsidR="00870DEC">
              <w:rPr>
                <w:rFonts w:ascii="Times New Roman" w:eastAsia="SimSun" w:cs="Times New Roman" w:hint="eastAsia"/>
                <w:sz w:val="20"/>
                <w:szCs w:val="20"/>
              </w:rPr>
              <w:t>管理</w:t>
            </w:r>
            <w:r w:rsidR="00A92810" w:rsidRPr="00872525">
              <w:rPr>
                <w:rFonts w:ascii="Times New Roman" w:eastAsia="SimSun" w:cs="Times New Roman"/>
                <w:sz w:val="20"/>
                <w:szCs w:val="20"/>
              </w:rPr>
              <w:t>委员会；如果是，该等管理职位或</w:t>
            </w:r>
            <w:r w:rsidR="00870DEC">
              <w:rPr>
                <w:rFonts w:ascii="Times New Roman" w:eastAsia="SimSun" w:cs="Times New Roman"/>
                <w:sz w:val="20"/>
                <w:szCs w:val="20"/>
              </w:rPr>
              <w:t>管理</w:t>
            </w:r>
            <w:r w:rsidR="00A92810" w:rsidRPr="00872525">
              <w:rPr>
                <w:rFonts w:ascii="Times New Roman" w:eastAsia="SimSun" w:cs="Times New Roman"/>
                <w:sz w:val="20"/>
                <w:szCs w:val="20"/>
              </w:rPr>
              <w:t>委员会是否向董事会或董事会下设委员会报告，并且该等职责是否包含评估和</w:t>
            </w:r>
            <w:r w:rsidR="00A92810" w:rsidRPr="00872525">
              <w:rPr>
                <w:rFonts w:ascii="Times New Roman" w:eastAsia="SimSun" w:cs="Times New Roman"/>
                <w:sz w:val="20"/>
                <w:szCs w:val="20"/>
              </w:rPr>
              <w:t>/</w:t>
            </w:r>
            <w:r w:rsidR="00A92810" w:rsidRPr="00872525">
              <w:rPr>
                <w:rFonts w:ascii="Times New Roman" w:eastAsia="SimSun" w:cs="Times New Roman"/>
                <w:sz w:val="20"/>
                <w:szCs w:val="20"/>
              </w:rPr>
              <w:t>或管理气候相关问题，</w:t>
            </w:r>
          </w:p>
          <w:p w14:paraId="54C40648" w14:textId="01B8DD77" w:rsidR="00A92810" w:rsidRPr="00872525" w:rsidRDefault="00870DEC" w:rsidP="00943D57">
            <w:pPr>
              <w:pStyle w:val="Default"/>
              <w:numPr>
                <w:ilvl w:val="0"/>
                <w:numId w:val="28"/>
              </w:numPr>
              <w:spacing w:afterLines="50" w:after="156" w:line="276" w:lineRule="auto"/>
              <w:jc w:val="both"/>
              <w:rPr>
                <w:rFonts w:ascii="Times New Roman" w:eastAsia="SimSun" w:cs="Times New Roman"/>
                <w:sz w:val="20"/>
                <w:szCs w:val="20"/>
              </w:rPr>
            </w:pPr>
            <w:r>
              <w:rPr>
                <w:rFonts w:ascii="Times New Roman" w:eastAsia="SimSun" w:cs="Times New Roman"/>
                <w:sz w:val="20"/>
                <w:szCs w:val="20"/>
              </w:rPr>
              <w:t>对</w:t>
            </w:r>
            <w:r w:rsidR="00A92810" w:rsidRPr="00872525">
              <w:rPr>
                <w:rFonts w:ascii="Times New Roman" w:eastAsia="SimSun" w:cs="Times New Roman"/>
                <w:sz w:val="20"/>
                <w:szCs w:val="20"/>
              </w:rPr>
              <w:t>相关组织结构的描述；</w:t>
            </w:r>
          </w:p>
          <w:p w14:paraId="7F31E3FA" w14:textId="77777777" w:rsidR="00A92810" w:rsidRPr="00872525" w:rsidRDefault="00A92810" w:rsidP="00943D57">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管理层获知气候相关问题的流程，以及</w:t>
            </w:r>
          </w:p>
          <w:p w14:paraId="3803E4A8" w14:textId="77777777" w:rsidR="00A92810" w:rsidRPr="00872525" w:rsidRDefault="00A92810" w:rsidP="00943D57">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管理层如何（通过具体职位和</w:t>
            </w:r>
            <w:r w:rsidRPr="00872525">
              <w:rPr>
                <w:rFonts w:ascii="Times New Roman" w:eastAsia="SimSun" w:cs="Times New Roman"/>
                <w:sz w:val="20"/>
                <w:szCs w:val="20"/>
              </w:rPr>
              <w:t>/</w:t>
            </w:r>
            <w:r w:rsidRPr="00872525">
              <w:rPr>
                <w:rFonts w:ascii="Times New Roman" w:eastAsia="SimSun" w:cs="Times New Roman"/>
                <w:sz w:val="20"/>
                <w:szCs w:val="20"/>
              </w:rPr>
              <w:t>或管理委员会）监控气候相关问题。</w:t>
            </w:r>
          </w:p>
        </w:tc>
      </w:tr>
    </w:tbl>
    <w:p w14:paraId="1D52B087" w14:textId="4AA75752" w:rsidR="00B03E8A" w:rsidRPr="006305A3" w:rsidRDefault="00B03E8A" w:rsidP="00872525">
      <w:pPr>
        <w:pStyle w:val="Default"/>
        <w:spacing w:beforeLines="50" w:before="156" w:afterLines="50" w:after="156" w:line="276" w:lineRule="auto"/>
        <w:jc w:val="both"/>
        <w:rPr>
          <w:rFonts w:ascii="Times New Roman" w:eastAsia="SimSun" w:cs="Times New Roman"/>
          <w:b/>
          <w:sz w:val="22"/>
          <w:szCs w:val="22"/>
        </w:rPr>
      </w:pPr>
      <w:proofErr w:type="gramStart"/>
      <w:r w:rsidRPr="006305A3">
        <w:rPr>
          <w:rFonts w:ascii="Times New Roman" w:eastAsia="SimSun" w:cs="Times New Roman"/>
          <w:b/>
          <w:sz w:val="22"/>
          <w:szCs w:val="22"/>
        </w:rPr>
        <w:t>b</w:t>
      </w:r>
      <w:proofErr w:type="gramEnd"/>
      <w:r w:rsidRPr="006305A3">
        <w:rPr>
          <w:rFonts w:ascii="Times New Roman" w:eastAsia="SimSun" w:cs="Times New Roman"/>
          <w:b/>
          <w:sz w:val="22"/>
          <w:szCs w:val="22"/>
        </w:rPr>
        <w:t>.</w:t>
      </w:r>
      <w:r w:rsidR="002C1410">
        <w:rPr>
          <w:rFonts w:ascii="Times New Roman" w:eastAsia="SimSun" w:cs="Times New Roman"/>
          <w:b/>
          <w:sz w:val="22"/>
          <w:szCs w:val="22"/>
        </w:rPr>
        <w:t xml:space="preserve"> </w:t>
      </w:r>
      <w:r w:rsidRPr="006305A3">
        <w:rPr>
          <w:rFonts w:ascii="Times New Roman" w:eastAsia="SimSun" w:cs="Times New Roman"/>
          <w:b/>
          <w:sz w:val="22"/>
          <w:szCs w:val="22"/>
        </w:rPr>
        <w:t>战略</w:t>
      </w:r>
    </w:p>
    <w:p w14:paraId="084AF141" w14:textId="608D662D" w:rsidR="00B03E8A" w:rsidRPr="006305A3" w:rsidRDefault="00B03E8A" w:rsidP="00771F1D">
      <w:pPr>
        <w:spacing w:after="50" w:line="276" w:lineRule="auto"/>
        <w:rPr>
          <w:sz w:val="22"/>
          <w:szCs w:val="22"/>
        </w:rPr>
      </w:pPr>
      <w:r w:rsidRPr="006305A3">
        <w:rPr>
          <w:sz w:val="22"/>
          <w:szCs w:val="22"/>
        </w:rPr>
        <w:t>投资人和其它利益相关者需要了解气候相关问题如何影响一个</w:t>
      </w:r>
      <w:r w:rsidR="00BE3A2A">
        <w:rPr>
          <w:sz w:val="22"/>
          <w:szCs w:val="22"/>
        </w:rPr>
        <w:t>组织机构</w:t>
      </w:r>
      <w:r w:rsidRPr="006305A3">
        <w:rPr>
          <w:sz w:val="22"/>
          <w:szCs w:val="22"/>
        </w:rPr>
        <w:t>长期、中期和短期的业务、战略和财务规划。该等信息作为</w:t>
      </w:r>
      <w:r w:rsidR="00BE3A2A">
        <w:rPr>
          <w:sz w:val="22"/>
          <w:szCs w:val="22"/>
        </w:rPr>
        <w:t>组织机构</w:t>
      </w:r>
      <w:r w:rsidRPr="006305A3">
        <w:rPr>
          <w:sz w:val="22"/>
          <w:szCs w:val="22"/>
        </w:rPr>
        <w:t>未来业绩预期的依据。</w:t>
      </w:r>
    </w:p>
    <w:tbl>
      <w:tblPr>
        <w:tblW w:w="7088" w:type="dxa"/>
        <w:tblInd w:w="108" w:type="dxa"/>
        <w:tblBorders>
          <w:top w:val="nil"/>
          <w:left w:val="nil"/>
          <w:bottom w:val="nil"/>
          <w:right w:val="nil"/>
        </w:tblBorders>
        <w:tblLayout w:type="fixed"/>
        <w:tblLook w:val="0000" w:firstRow="0" w:lastRow="0" w:firstColumn="0" w:lastColumn="0" w:noHBand="0" w:noVBand="0"/>
      </w:tblPr>
      <w:tblGrid>
        <w:gridCol w:w="2127"/>
        <w:gridCol w:w="4961"/>
      </w:tblGrid>
      <w:tr w:rsidR="00A92810" w:rsidRPr="00872525" w14:paraId="5EACDA19" w14:textId="77777777" w:rsidTr="00973EB9">
        <w:trPr>
          <w:trHeight w:val="361"/>
          <w:tblHeader/>
        </w:trPr>
        <w:tc>
          <w:tcPr>
            <w:tcW w:w="7088" w:type="dxa"/>
            <w:gridSpan w:val="2"/>
            <w:tcBorders>
              <w:bottom w:val="single" w:sz="4" w:space="0" w:color="auto"/>
            </w:tcBorders>
            <w:shd w:val="clear" w:color="auto" w:fill="002060"/>
          </w:tcPr>
          <w:p w14:paraId="3D36AC23" w14:textId="77777777" w:rsidR="00A92810" w:rsidRPr="00872525" w:rsidRDefault="00A92810" w:rsidP="00771F1D">
            <w:pPr>
              <w:pStyle w:val="Default"/>
              <w:spacing w:afterLines="50" w:after="156" w:line="276" w:lineRule="auto"/>
              <w:jc w:val="both"/>
              <w:rPr>
                <w:rFonts w:ascii="Times New Roman" w:eastAsia="SimSun" w:cs="Times New Roman"/>
                <w:b/>
                <w:color w:val="FFFFFF" w:themeColor="background1"/>
                <w:sz w:val="22"/>
                <w:szCs w:val="22"/>
              </w:rPr>
            </w:pPr>
            <w:r w:rsidRPr="00872525">
              <w:rPr>
                <w:rFonts w:ascii="Times New Roman" w:eastAsia="SimSun" w:cs="Times New Roman"/>
                <w:b/>
                <w:color w:val="FFFFFF" w:themeColor="background1"/>
                <w:sz w:val="22"/>
                <w:szCs w:val="22"/>
              </w:rPr>
              <w:lastRenderedPageBreak/>
              <w:t>战略</w:t>
            </w:r>
          </w:p>
          <w:p w14:paraId="757683D8" w14:textId="1A6ED909" w:rsidR="00A92810" w:rsidRPr="00872525" w:rsidRDefault="009F5788" w:rsidP="00804C12">
            <w:pPr>
              <w:pStyle w:val="Default"/>
              <w:spacing w:afterLines="50" w:after="156" w:line="276" w:lineRule="auto"/>
              <w:jc w:val="both"/>
              <w:rPr>
                <w:rFonts w:ascii="Times New Roman" w:eastAsia="SimSun" w:cs="Times New Roman"/>
                <w:color w:val="FFFFFF" w:themeColor="background1"/>
                <w:sz w:val="20"/>
                <w:szCs w:val="20"/>
              </w:rPr>
            </w:pPr>
            <w:r>
              <w:rPr>
                <w:rFonts w:ascii="Times New Roman" w:eastAsia="SimSun" w:cs="Times New Roman" w:hint="eastAsia"/>
                <w:color w:val="FFFFFF" w:themeColor="background1"/>
                <w:sz w:val="20"/>
                <w:szCs w:val="20"/>
              </w:rPr>
              <w:t>如果</w:t>
            </w:r>
            <w:r w:rsidR="00804C12">
              <w:rPr>
                <w:rFonts w:ascii="Times New Roman" w:eastAsia="SimSun" w:cs="Times New Roman" w:hint="eastAsia"/>
                <w:color w:val="FFFFFF" w:themeColor="background1"/>
                <w:sz w:val="20"/>
                <w:szCs w:val="20"/>
              </w:rPr>
              <w:t>相关</w:t>
            </w:r>
            <w:r w:rsidR="00A92810" w:rsidRPr="00872525">
              <w:rPr>
                <w:rFonts w:ascii="Times New Roman" w:eastAsia="SimSun" w:cs="Times New Roman"/>
                <w:color w:val="FFFFFF" w:themeColor="background1"/>
                <w:sz w:val="20"/>
                <w:szCs w:val="20"/>
              </w:rPr>
              <w:t>信息具有重大性，披露气候相关风险和机遇对</w:t>
            </w:r>
            <w:r w:rsidR="00BE3A2A">
              <w:rPr>
                <w:rFonts w:ascii="Times New Roman" w:eastAsia="SimSun" w:cs="Times New Roman"/>
                <w:color w:val="FFFFFF" w:themeColor="background1"/>
                <w:sz w:val="20"/>
                <w:szCs w:val="20"/>
              </w:rPr>
              <w:t>组织机构</w:t>
            </w:r>
            <w:r w:rsidR="00A92810" w:rsidRPr="00872525">
              <w:rPr>
                <w:rFonts w:ascii="Times New Roman" w:eastAsia="SimSun" w:cs="Times New Roman"/>
                <w:color w:val="FFFFFF" w:themeColor="background1"/>
                <w:sz w:val="20"/>
                <w:szCs w:val="20"/>
              </w:rPr>
              <w:t>的业务、战略和财务规划的实际和潜在影响。</w:t>
            </w:r>
          </w:p>
        </w:tc>
      </w:tr>
      <w:tr w:rsidR="00A92810" w:rsidRPr="00872525" w14:paraId="0AA7633C" w14:textId="77777777" w:rsidTr="00943D57">
        <w:trPr>
          <w:trHeight w:val="1266"/>
        </w:trPr>
        <w:tc>
          <w:tcPr>
            <w:tcW w:w="2127" w:type="dxa"/>
            <w:tcBorders>
              <w:top w:val="single" w:sz="4" w:space="0" w:color="auto"/>
              <w:bottom w:val="single" w:sz="4" w:space="0" w:color="auto"/>
              <w:right w:val="single" w:sz="4" w:space="0" w:color="auto"/>
            </w:tcBorders>
            <w:shd w:val="clear" w:color="auto" w:fill="E5DFEC" w:themeFill="accent4" w:themeFillTint="33"/>
          </w:tcPr>
          <w:p w14:paraId="2837C8D3"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t>建议的信息披露</w:t>
            </w:r>
            <w:r w:rsidRPr="00872525">
              <w:rPr>
                <w:rFonts w:ascii="Times New Roman" w:eastAsia="SimSun" w:cs="Times New Roman"/>
                <w:b/>
                <w:bCs/>
                <w:sz w:val="20"/>
                <w:szCs w:val="20"/>
              </w:rPr>
              <w:t>a</w:t>
            </w:r>
            <w:r w:rsidRPr="00872525">
              <w:rPr>
                <w:rFonts w:ascii="Times New Roman" w:eastAsia="SimSun" w:cs="Times New Roman"/>
                <w:b/>
                <w:bCs/>
                <w:sz w:val="20"/>
                <w:szCs w:val="20"/>
              </w:rPr>
              <w:t>）</w:t>
            </w:r>
          </w:p>
          <w:p w14:paraId="7F201506" w14:textId="03FB660B"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描述</w:t>
            </w:r>
            <w:r w:rsidR="00BE3A2A">
              <w:rPr>
                <w:rFonts w:ascii="Times New Roman" w:eastAsia="SimSun" w:cs="Times New Roman"/>
                <w:sz w:val="20"/>
                <w:szCs w:val="20"/>
              </w:rPr>
              <w:t>组织机构</w:t>
            </w:r>
            <w:r w:rsidRPr="00872525">
              <w:rPr>
                <w:rFonts w:ascii="Times New Roman" w:eastAsia="SimSun" w:cs="Times New Roman"/>
                <w:sz w:val="20"/>
                <w:szCs w:val="20"/>
              </w:rPr>
              <w:t>已经识别的短期、中期和长期气候相关风险和机遇。</w:t>
            </w:r>
          </w:p>
        </w:tc>
        <w:tc>
          <w:tcPr>
            <w:tcW w:w="4961" w:type="dxa"/>
            <w:tcBorders>
              <w:top w:val="single" w:sz="4" w:space="0" w:color="auto"/>
              <w:left w:val="single" w:sz="4" w:space="0" w:color="auto"/>
              <w:bottom w:val="single" w:sz="4" w:space="0" w:color="auto"/>
            </w:tcBorders>
          </w:tcPr>
          <w:p w14:paraId="0CD3873C"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t>对所有部门的指导意见</w:t>
            </w:r>
          </w:p>
          <w:p w14:paraId="29F7CC9C" w14:textId="671F48E6" w:rsidR="00A92810" w:rsidRPr="00872525"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A92810" w:rsidRPr="00872525">
              <w:rPr>
                <w:rFonts w:ascii="Times New Roman" w:eastAsia="SimSun" w:cs="Times New Roman"/>
                <w:sz w:val="20"/>
                <w:szCs w:val="20"/>
              </w:rPr>
              <w:t>应当提供下列信息：</w:t>
            </w:r>
          </w:p>
          <w:p w14:paraId="22713EE9" w14:textId="363C9D83"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对其认为与此问题有关的短期、中期和长期时限的描述，考虑</w:t>
            </w:r>
            <w:r w:rsidR="00BE3A2A">
              <w:rPr>
                <w:rFonts w:ascii="Times New Roman" w:eastAsia="SimSun" w:cs="Times New Roman"/>
                <w:sz w:val="20"/>
                <w:szCs w:val="20"/>
              </w:rPr>
              <w:t>组织机构</w:t>
            </w:r>
            <w:r w:rsidRPr="00872525">
              <w:rPr>
                <w:rFonts w:ascii="Times New Roman" w:eastAsia="SimSun" w:cs="Times New Roman"/>
                <w:sz w:val="20"/>
                <w:szCs w:val="20"/>
              </w:rPr>
              <w:t>资产或基础设施的使用寿命和气候相关问题通常在中期和长期体现出来的事实</w:t>
            </w:r>
            <w:r w:rsidR="000E2F4C" w:rsidRPr="00872525">
              <w:rPr>
                <w:rFonts w:ascii="Times New Roman" w:eastAsia="SimSun" w:cs="Times New Roman"/>
                <w:sz w:val="20"/>
                <w:szCs w:val="20"/>
              </w:rPr>
              <w:t>，</w:t>
            </w:r>
          </w:p>
          <w:p w14:paraId="6D8739FF" w14:textId="4E736B0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可能会对</w:t>
            </w:r>
            <w:r w:rsidR="00BE3A2A">
              <w:rPr>
                <w:rFonts w:ascii="Times New Roman" w:eastAsia="SimSun" w:cs="Times New Roman"/>
                <w:sz w:val="20"/>
                <w:szCs w:val="20"/>
              </w:rPr>
              <w:t>组织机构</w:t>
            </w:r>
            <w:r w:rsidRPr="00872525">
              <w:rPr>
                <w:rFonts w:ascii="Times New Roman" w:eastAsia="SimSun" w:cs="Times New Roman"/>
                <w:sz w:val="20"/>
                <w:szCs w:val="20"/>
              </w:rPr>
              <w:t>产生重大财务影响的各种时限（短期、中期和长期）的具体气候相关问题，以及</w:t>
            </w:r>
          </w:p>
          <w:p w14:paraId="77C8E52B" w14:textId="3CDDCD7A"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对用于确定哪些风险和机遇可能对</w:t>
            </w:r>
            <w:r w:rsidR="00BE3A2A">
              <w:rPr>
                <w:rFonts w:ascii="Times New Roman" w:eastAsia="SimSun" w:cs="Times New Roman"/>
                <w:sz w:val="20"/>
                <w:szCs w:val="20"/>
              </w:rPr>
              <w:t>组织机构</w:t>
            </w:r>
            <w:r w:rsidRPr="00872525">
              <w:rPr>
                <w:rFonts w:ascii="Times New Roman" w:eastAsia="SimSun" w:cs="Times New Roman"/>
                <w:sz w:val="20"/>
                <w:szCs w:val="20"/>
              </w:rPr>
              <w:t>产生重大财务影响的流程的描述。</w:t>
            </w:r>
          </w:p>
          <w:p w14:paraId="710C946F" w14:textId="0E808D04"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适当情况下，</w:t>
            </w:r>
            <w:r w:rsidR="00BE3A2A">
              <w:rPr>
                <w:rFonts w:ascii="Times New Roman" w:eastAsia="SimSun" w:cs="Times New Roman"/>
                <w:sz w:val="20"/>
                <w:szCs w:val="20"/>
              </w:rPr>
              <w:t>组织机构</w:t>
            </w:r>
            <w:r w:rsidRPr="00872525">
              <w:rPr>
                <w:rFonts w:ascii="Times New Roman" w:eastAsia="SimSun" w:cs="Times New Roman"/>
                <w:sz w:val="20"/>
                <w:szCs w:val="20"/>
              </w:rPr>
              <w:t>应当考虑按部门和地区提供风险和机遇描述。在描述气候相关问题时，</w:t>
            </w:r>
            <w:r w:rsidR="00BE3A2A">
              <w:rPr>
                <w:rFonts w:ascii="Times New Roman" w:eastAsia="SimSun" w:cs="Times New Roman"/>
                <w:sz w:val="20"/>
                <w:szCs w:val="20"/>
              </w:rPr>
              <w:t>组织机构</w:t>
            </w:r>
            <w:r w:rsidRPr="00872525">
              <w:rPr>
                <w:rFonts w:ascii="Times New Roman" w:eastAsia="SimSun" w:cs="Times New Roman"/>
                <w:sz w:val="20"/>
                <w:szCs w:val="20"/>
              </w:rPr>
              <w:t>应当参考</w:t>
            </w:r>
            <w:r w:rsidRPr="00872525">
              <w:rPr>
                <w:rFonts w:ascii="Times New Roman" w:eastAsia="SimSun" w:cs="Times New Roman"/>
                <w:color w:val="0070C0"/>
                <w:sz w:val="20"/>
                <w:szCs w:val="20"/>
              </w:rPr>
              <w:t>表</w:t>
            </w:r>
            <w:r w:rsidRPr="00872525">
              <w:rPr>
                <w:rFonts w:ascii="Times New Roman" w:eastAsia="SimSun" w:cs="Times New Roman"/>
                <w:color w:val="0070C0"/>
                <w:sz w:val="20"/>
                <w:szCs w:val="20"/>
              </w:rPr>
              <w:t>1</w:t>
            </w:r>
            <w:r w:rsidRPr="00872525">
              <w:rPr>
                <w:rFonts w:ascii="Times New Roman" w:eastAsia="SimSun" w:cs="Times New Roman"/>
                <w:sz w:val="20"/>
                <w:szCs w:val="20"/>
              </w:rPr>
              <w:t>和</w:t>
            </w:r>
            <w:r w:rsidRPr="00872525">
              <w:rPr>
                <w:rFonts w:ascii="Times New Roman" w:eastAsia="SimSun" w:cs="Times New Roman"/>
                <w:color w:val="0070C0"/>
                <w:sz w:val="20"/>
                <w:szCs w:val="20"/>
              </w:rPr>
              <w:t>表</w:t>
            </w:r>
            <w:r w:rsidRPr="00872525">
              <w:rPr>
                <w:rFonts w:ascii="Times New Roman" w:eastAsia="SimSun" w:cs="Times New Roman"/>
                <w:color w:val="0070C0"/>
                <w:sz w:val="20"/>
                <w:szCs w:val="20"/>
              </w:rPr>
              <w:t>2</w:t>
            </w:r>
            <w:r w:rsidRPr="00872525">
              <w:rPr>
                <w:rFonts w:ascii="Times New Roman" w:eastAsia="SimSun" w:cs="Times New Roman"/>
                <w:sz w:val="20"/>
                <w:szCs w:val="20"/>
              </w:rPr>
              <w:t>（第</w:t>
            </w:r>
            <w:r w:rsidRPr="00872525">
              <w:rPr>
                <w:rFonts w:ascii="Times New Roman" w:eastAsia="SimSun" w:cs="Times New Roman"/>
                <w:sz w:val="20"/>
                <w:szCs w:val="20"/>
              </w:rPr>
              <w:t>1</w:t>
            </w:r>
            <w:r w:rsidR="000E2F4C" w:rsidRPr="00872525">
              <w:rPr>
                <w:rFonts w:ascii="Times New Roman" w:eastAsia="SimSun" w:cs="Times New Roman"/>
                <w:sz w:val="20"/>
                <w:szCs w:val="20"/>
              </w:rPr>
              <w:t>0</w:t>
            </w:r>
            <w:r w:rsidRPr="00872525">
              <w:rPr>
                <w:rFonts w:ascii="Times New Roman" w:eastAsia="SimSun" w:cs="Times New Roman"/>
                <w:sz w:val="20"/>
                <w:szCs w:val="20"/>
              </w:rPr>
              <w:t>-1</w:t>
            </w:r>
            <w:r w:rsidR="000E2F4C" w:rsidRPr="00872525">
              <w:rPr>
                <w:rFonts w:ascii="Times New Roman" w:eastAsia="SimSun" w:cs="Times New Roman"/>
                <w:sz w:val="20"/>
                <w:szCs w:val="20"/>
              </w:rPr>
              <w:t>1</w:t>
            </w:r>
            <w:r w:rsidRPr="00872525">
              <w:rPr>
                <w:rFonts w:ascii="Times New Roman" w:eastAsia="SimSun" w:cs="Times New Roman"/>
                <w:sz w:val="20"/>
                <w:szCs w:val="20"/>
              </w:rPr>
              <w:t>页）。</w:t>
            </w:r>
          </w:p>
        </w:tc>
      </w:tr>
      <w:tr w:rsidR="00A92810" w:rsidRPr="00872525" w14:paraId="2F739B48" w14:textId="77777777" w:rsidTr="00A92810">
        <w:trPr>
          <w:trHeight w:val="2879"/>
        </w:trPr>
        <w:tc>
          <w:tcPr>
            <w:tcW w:w="2127" w:type="dxa"/>
            <w:tcBorders>
              <w:top w:val="single" w:sz="4" w:space="0" w:color="auto"/>
              <w:bottom w:val="single" w:sz="4" w:space="0" w:color="auto"/>
              <w:right w:val="single" w:sz="4" w:space="0" w:color="auto"/>
            </w:tcBorders>
            <w:shd w:val="clear" w:color="auto" w:fill="E5DFEC" w:themeFill="accent4" w:themeFillTint="33"/>
          </w:tcPr>
          <w:p w14:paraId="5296A07B"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t>建议的信息披露</w:t>
            </w:r>
            <w:r w:rsidRPr="00872525">
              <w:rPr>
                <w:rFonts w:ascii="Times New Roman" w:eastAsia="SimSun" w:cs="Times New Roman"/>
                <w:b/>
                <w:bCs/>
                <w:sz w:val="20"/>
                <w:szCs w:val="20"/>
              </w:rPr>
              <w:t>b</w:t>
            </w:r>
            <w:r w:rsidRPr="00872525">
              <w:rPr>
                <w:rFonts w:ascii="Times New Roman" w:eastAsia="SimSun" w:cs="Times New Roman"/>
                <w:b/>
                <w:bCs/>
                <w:sz w:val="20"/>
                <w:szCs w:val="20"/>
              </w:rPr>
              <w:t>）</w:t>
            </w:r>
          </w:p>
          <w:p w14:paraId="7797648C" w14:textId="74AE7C69"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描述气候相关风险和机遇对</w:t>
            </w:r>
            <w:r w:rsidR="00BE3A2A">
              <w:rPr>
                <w:rFonts w:ascii="Times New Roman" w:eastAsia="SimSun" w:cs="Times New Roman"/>
                <w:sz w:val="20"/>
                <w:szCs w:val="20"/>
              </w:rPr>
              <w:t>组织机构</w:t>
            </w:r>
            <w:r w:rsidRPr="00872525">
              <w:rPr>
                <w:rFonts w:ascii="Times New Roman" w:eastAsia="SimSun" w:cs="Times New Roman"/>
                <w:sz w:val="20"/>
                <w:szCs w:val="20"/>
              </w:rPr>
              <w:t>的业务、战略和财务规划的影响</w:t>
            </w:r>
          </w:p>
        </w:tc>
        <w:tc>
          <w:tcPr>
            <w:tcW w:w="4961" w:type="dxa"/>
            <w:tcBorders>
              <w:top w:val="single" w:sz="4" w:space="0" w:color="auto"/>
              <w:left w:val="single" w:sz="4" w:space="0" w:color="auto"/>
              <w:bottom w:val="single" w:sz="4" w:space="0" w:color="auto"/>
            </w:tcBorders>
          </w:tcPr>
          <w:p w14:paraId="05F95536"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t>对所有部门的指导意见</w:t>
            </w:r>
          </w:p>
          <w:p w14:paraId="49469FF4" w14:textId="64E7BD8E"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在建议的信息披露（</w:t>
            </w:r>
            <w:r w:rsidRPr="00872525">
              <w:rPr>
                <w:rFonts w:ascii="Times New Roman" w:eastAsia="SimSun" w:cs="Times New Roman"/>
                <w:sz w:val="20"/>
                <w:szCs w:val="20"/>
              </w:rPr>
              <w:t>a</w:t>
            </w:r>
            <w:r w:rsidRPr="00872525">
              <w:rPr>
                <w:rFonts w:ascii="Times New Roman" w:eastAsia="SimSun" w:cs="Times New Roman"/>
                <w:sz w:val="20"/>
                <w:szCs w:val="20"/>
              </w:rPr>
              <w:t>）基础上，</w:t>
            </w:r>
            <w:r w:rsidR="00BE3A2A">
              <w:rPr>
                <w:rFonts w:ascii="Times New Roman" w:eastAsia="SimSun" w:cs="Times New Roman"/>
                <w:sz w:val="20"/>
                <w:szCs w:val="20"/>
              </w:rPr>
              <w:t>组织机构</w:t>
            </w:r>
            <w:r w:rsidRPr="00872525">
              <w:rPr>
                <w:rFonts w:ascii="Times New Roman" w:eastAsia="SimSun" w:cs="Times New Roman"/>
                <w:sz w:val="20"/>
                <w:szCs w:val="20"/>
              </w:rPr>
              <w:t>应当进一步披露被识别的气候相关问题是如何影响其业务、战略和财务规划的。</w:t>
            </w:r>
          </w:p>
          <w:p w14:paraId="35733B58" w14:textId="295FE2B4" w:rsidR="00A92810" w:rsidRPr="00872525"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A92810" w:rsidRPr="00872525">
              <w:rPr>
                <w:rFonts w:ascii="Times New Roman" w:eastAsia="SimSun" w:cs="Times New Roman"/>
                <w:sz w:val="20"/>
                <w:szCs w:val="20"/>
              </w:rPr>
              <w:t>应当考虑对其下列领域的业务和战略的影响；</w:t>
            </w:r>
          </w:p>
          <w:p w14:paraId="20B8616F"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产品和服务</w:t>
            </w:r>
          </w:p>
          <w:p w14:paraId="5C7E9738"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供应链和</w:t>
            </w:r>
            <w:r w:rsidRPr="00872525">
              <w:rPr>
                <w:rFonts w:ascii="Times New Roman" w:eastAsia="SimSun" w:cs="Times New Roman"/>
                <w:sz w:val="20"/>
                <w:szCs w:val="20"/>
              </w:rPr>
              <w:t>/</w:t>
            </w:r>
            <w:r w:rsidRPr="00872525">
              <w:rPr>
                <w:rFonts w:ascii="Times New Roman" w:eastAsia="SimSun" w:cs="Times New Roman"/>
                <w:sz w:val="20"/>
                <w:szCs w:val="20"/>
              </w:rPr>
              <w:t>或价值链</w:t>
            </w:r>
          </w:p>
          <w:p w14:paraId="7F7C2C83"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适应和缓解活动</w:t>
            </w:r>
          </w:p>
          <w:p w14:paraId="59C49061"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研发投资</w:t>
            </w:r>
          </w:p>
          <w:p w14:paraId="64E3BD91"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业务经营（包括业务类型和设施所在地）</w:t>
            </w:r>
          </w:p>
          <w:p w14:paraId="0FEC45D6" w14:textId="1B9DD96E" w:rsidR="00A92810" w:rsidRPr="00872525"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A92810" w:rsidRPr="00872525">
              <w:rPr>
                <w:rFonts w:ascii="Times New Roman" w:eastAsia="SimSun" w:cs="Times New Roman"/>
                <w:sz w:val="20"/>
                <w:szCs w:val="20"/>
              </w:rPr>
              <w:t>应当描述气候相关问题如何作为其财务规划流程的一个依据、使用了哪些期限以及如何排列这些风险和机遇的优先顺序。</w:t>
            </w:r>
            <w:r>
              <w:rPr>
                <w:rFonts w:ascii="Times New Roman" w:eastAsia="SimSun" w:cs="Times New Roman"/>
                <w:sz w:val="20"/>
                <w:szCs w:val="20"/>
              </w:rPr>
              <w:t>组织机构</w:t>
            </w:r>
            <w:r w:rsidR="00A92810" w:rsidRPr="00872525">
              <w:rPr>
                <w:rFonts w:ascii="Times New Roman" w:eastAsia="SimSun" w:cs="Times New Roman"/>
                <w:sz w:val="20"/>
                <w:szCs w:val="20"/>
              </w:rPr>
              <w:t>的信息披露应当体现影响其创造长期价值的各种因素之间的相互依赖关系的总体情况。</w:t>
            </w:r>
            <w:r>
              <w:rPr>
                <w:rFonts w:ascii="Times New Roman" w:eastAsia="SimSun" w:cs="Times New Roman"/>
                <w:sz w:val="20"/>
                <w:szCs w:val="20"/>
              </w:rPr>
              <w:t>组织机构</w:t>
            </w:r>
            <w:r w:rsidR="00A92810" w:rsidRPr="00872525">
              <w:rPr>
                <w:rFonts w:ascii="Times New Roman" w:eastAsia="SimSun" w:cs="Times New Roman"/>
                <w:sz w:val="20"/>
                <w:szCs w:val="20"/>
              </w:rPr>
              <w:t>还应当考虑在其信息披露中纳入对下列领域的财务规划的影响：</w:t>
            </w:r>
          </w:p>
          <w:p w14:paraId="763FD444"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lastRenderedPageBreak/>
              <w:t>运营成本和收入</w:t>
            </w:r>
          </w:p>
          <w:p w14:paraId="09BF3762"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资本支出和资本配置</w:t>
            </w:r>
          </w:p>
          <w:p w14:paraId="07BC55B0"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收购和资产剥离</w:t>
            </w:r>
          </w:p>
          <w:p w14:paraId="5F30056C" w14:textId="77777777" w:rsidR="00A92810" w:rsidRPr="00872525" w:rsidRDefault="00A92810" w:rsidP="002C1410">
            <w:pPr>
              <w:pStyle w:val="Default"/>
              <w:numPr>
                <w:ilvl w:val="0"/>
                <w:numId w:val="28"/>
              </w:numPr>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资本的获取</w:t>
            </w:r>
          </w:p>
          <w:p w14:paraId="504CDAD2" w14:textId="11AB003E"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如果在</w:t>
            </w:r>
            <w:r w:rsidR="00BE3A2A">
              <w:rPr>
                <w:rFonts w:ascii="Times New Roman" w:eastAsia="SimSun" w:cs="Times New Roman"/>
                <w:sz w:val="20"/>
                <w:szCs w:val="20"/>
              </w:rPr>
              <w:t>组织机构</w:t>
            </w:r>
            <w:r w:rsidRPr="00872525">
              <w:rPr>
                <w:rFonts w:ascii="Times New Roman" w:eastAsia="SimSun" w:cs="Times New Roman"/>
                <w:sz w:val="20"/>
                <w:szCs w:val="20"/>
              </w:rPr>
              <w:t>的战略和财务规划中考虑了气候情景，应当对该等情景予以描述。</w:t>
            </w:r>
          </w:p>
        </w:tc>
      </w:tr>
      <w:tr w:rsidR="00A92810" w:rsidRPr="00872525" w14:paraId="34EB81D5" w14:textId="77777777" w:rsidTr="00A92810">
        <w:trPr>
          <w:trHeight w:val="916"/>
        </w:trPr>
        <w:tc>
          <w:tcPr>
            <w:tcW w:w="2127" w:type="dxa"/>
            <w:tcBorders>
              <w:top w:val="single" w:sz="4" w:space="0" w:color="auto"/>
              <w:bottom w:val="single" w:sz="4" w:space="0" w:color="auto"/>
              <w:right w:val="single" w:sz="4" w:space="0" w:color="auto"/>
            </w:tcBorders>
            <w:shd w:val="clear" w:color="auto" w:fill="E5DFEC" w:themeFill="accent4" w:themeFillTint="33"/>
          </w:tcPr>
          <w:p w14:paraId="0118EFB4"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lastRenderedPageBreak/>
              <w:t>建议的信息披露</w:t>
            </w:r>
            <w:r w:rsidRPr="00872525">
              <w:rPr>
                <w:rFonts w:ascii="Times New Roman" w:eastAsia="SimSun" w:cs="Times New Roman"/>
                <w:b/>
                <w:bCs/>
                <w:sz w:val="20"/>
                <w:szCs w:val="20"/>
              </w:rPr>
              <w:t>c</w:t>
            </w:r>
            <w:r w:rsidRPr="00872525">
              <w:rPr>
                <w:rFonts w:ascii="Times New Roman" w:eastAsia="SimSun" w:cs="Times New Roman"/>
                <w:b/>
                <w:bCs/>
                <w:sz w:val="20"/>
                <w:szCs w:val="20"/>
              </w:rPr>
              <w:t>）</w:t>
            </w:r>
          </w:p>
          <w:p w14:paraId="34B07800" w14:textId="4571EAE4" w:rsidR="00A92810" w:rsidRPr="00872525" w:rsidRDefault="00A92810" w:rsidP="009F5788">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sz w:val="20"/>
                <w:szCs w:val="20"/>
              </w:rPr>
              <w:t>描述</w:t>
            </w:r>
            <w:r w:rsidR="009F5788">
              <w:rPr>
                <w:rFonts w:ascii="Times New Roman" w:eastAsia="SimSun" w:cs="Times New Roman"/>
                <w:sz w:val="20"/>
                <w:szCs w:val="20"/>
              </w:rPr>
              <w:t>在</w:t>
            </w:r>
            <w:r w:rsidR="009F5788" w:rsidRPr="00872525">
              <w:rPr>
                <w:rFonts w:ascii="Times New Roman" w:eastAsia="SimSun" w:cs="Times New Roman"/>
                <w:sz w:val="20"/>
                <w:szCs w:val="20"/>
              </w:rPr>
              <w:t>不同的气候相关情景</w:t>
            </w:r>
            <w:r w:rsidR="009F5788">
              <w:rPr>
                <w:rFonts w:ascii="Times New Roman" w:eastAsia="SimSun" w:cs="Times New Roman" w:hint="eastAsia"/>
                <w:sz w:val="20"/>
                <w:szCs w:val="20"/>
              </w:rPr>
              <w:t>（</w:t>
            </w:r>
            <w:r w:rsidR="009F5788" w:rsidRPr="00872525">
              <w:rPr>
                <w:rFonts w:ascii="Times New Roman" w:eastAsia="SimSun" w:cs="Times New Roman"/>
                <w:sz w:val="20"/>
                <w:szCs w:val="20"/>
              </w:rPr>
              <w:t>包括</w:t>
            </w:r>
            <w:r w:rsidR="009F5788" w:rsidRPr="00872525">
              <w:rPr>
                <w:rFonts w:ascii="Times New Roman" w:eastAsia="SimSun" w:cs="Times New Roman"/>
                <w:sz w:val="20"/>
                <w:szCs w:val="20"/>
              </w:rPr>
              <w:t>2</w:t>
            </w:r>
            <w:r w:rsidR="00C13C5E" w:rsidRPr="00604860">
              <w:rPr>
                <w:rFonts w:ascii="Times New Roman" w:eastAsia="SimSun" w:cs="Times New Roman"/>
                <w:sz w:val="22"/>
                <w:szCs w:val="22"/>
              </w:rPr>
              <w:t>°C</w:t>
            </w:r>
            <w:r w:rsidR="009F5788" w:rsidRPr="00872525">
              <w:rPr>
                <w:rFonts w:ascii="Times New Roman" w:eastAsia="SimSun" w:cs="Times New Roman"/>
                <w:sz w:val="20"/>
                <w:szCs w:val="20"/>
              </w:rPr>
              <w:t>或更低温度情景）</w:t>
            </w:r>
            <w:r w:rsidR="009F5788">
              <w:rPr>
                <w:rFonts w:ascii="Times New Roman" w:eastAsia="SimSun" w:cs="Times New Roman"/>
                <w:sz w:val="20"/>
                <w:szCs w:val="20"/>
              </w:rPr>
              <w:t>下</w:t>
            </w:r>
            <w:r w:rsidR="000E2F4C" w:rsidRPr="00872525">
              <w:rPr>
                <w:rFonts w:ascii="Times New Roman" w:eastAsia="SimSun" w:cs="Times New Roman"/>
                <w:sz w:val="20"/>
                <w:szCs w:val="20"/>
              </w:rPr>
              <w:t>组织</w:t>
            </w:r>
            <w:r w:rsidR="00F55053">
              <w:rPr>
                <w:rFonts w:ascii="Times New Roman" w:eastAsia="SimSun" w:cs="Times New Roman"/>
                <w:sz w:val="20"/>
                <w:szCs w:val="20"/>
              </w:rPr>
              <w:t>机构</w:t>
            </w:r>
            <w:r w:rsidR="000E2F4C" w:rsidRPr="00872525">
              <w:rPr>
                <w:rFonts w:ascii="Times New Roman" w:eastAsia="SimSun" w:cs="Times New Roman"/>
                <w:sz w:val="20"/>
                <w:szCs w:val="20"/>
              </w:rPr>
              <w:t>战略的适应力</w:t>
            </w:r>
          </w:p>
        </w:tc>
        <w:tc>
          <w:tcPr>
            <w:tcW w:w="4961" w:type="dxa"/>
            <w:tcBorders>
              <w:top w:val="single" w:sz="4" w:space="0" w:color="auto"/>
              <w:left w:val="single" w:sz="4" w:space="0" w:color="auto"/>
              <w:bottom w:val="single" w:sz="4" w:space="0" w:color="auto"/>
            </w:tcBorders>
          </w:tcPr>
          <w:p w14:paraId="70F866E6" w14:textId="77777777" w:rsidR="00A92810" w:rsidRPr="00872525" w:rsidRDefault="00A92810" w:rsidP="00771F1D">
            <w:pPr>
              <w:pStyle w:val="Default"/>
              <w:spacing w:afterLines="50" w:after="156" w:line="276" w:lineRule="auto"/>
              <w:jc w:val="both"/>
              <w:rPr>
                <w:rFonts w:ascii="Times New Roman" w:eastAsia="SimSun" w:cs="Times New Roman"/>
                <w:sz w:val="20"/>
                <w:szCs w:val="20"/>
              </w:rPr>
            </w:pPr>
            <w:r w:rsidRPr="00872525">
              <w:rPr>
                <w:rFonts w:ascii="Times New Roman" w:eastAsia="SimSun" w:cs="Times New Roman"/>
                <w:b/>
                <w:bCs/>
                <w:sz w:val="20"/>
                <w:szCs w:val="20"/>
              </w:rPr>
              <w:t>对所有部门的指导意见</w:t>
            </w:r>
          </w:p>
          <w:p w14:paraId="1D9631B7" w14:textId="251F8C07" w:rsidR="000E2F4C" w:rsidRPr="00872525" w:rsidRDefault="00BE3A2A" w:rsidP="00771F1D">
            <w:pPr>
              <w:pStyle w:val="Default"/>
              <w:spacing w:afterLines="50" w:after="156" w:line="276" w:lineRule="auto"/>
              <w:jc w:val="both"/>
              <w:rPr>
                <w:rStyle w:val="DeltaViewInsertion"/>
                <w:rFonts w:ascii="Times New Roman" w:eastAsia="SimSun" w:cs="Times New Roman"/>
                <w:color w:val="auto"/>
                <w:sz w:val="20"/>
                <w:szCs w:val="20"/>
                <w:u w:val="none"/>
              </w:rPr>
            </w:pPr>
            <w:r>
              <w:rPr>
                <w:rFonts w:ascii="Times New Roman" w:eastAsia="SimSun" w:cs="Times New Roman"/>
                <w:color w:val="auto"/>
                <w:sz w:val="20"/>
                <w:szCs w:val="20"/>
              </w:rPr>
              <w:t>组织机构</w:t>
            </w:r>
            <w:r w:rsidR="000E2F4C" w:rsidRPr="00872525">
              <w:rPr>
                <w:rFonts w:ascii="Times New Roman" w:eastAsia="SimSun" w:cs="Times New Roman"/>
                <w:color w:val="auto"/>
                <w:sz w:val="20"/>
                <w:szCs w:val="20"/>
              </w:rPr>
              <w:t>应当</w:t>
            </w:r>
            <w:r w:rsidR="00B8076E" w:rsidRPr="00872525">
              <w:rPr>
                <w:rFonts w:ascii="Times New Roman" w:eastAsia="SimSun" w:cs="Times New Roman"/>
                <w:color w:val="auto"/>
                <w:sz w:val="20"/>
                <w:szCs w:val="20"/>
              </w:rPr>
              <w:t>说明</w:t>
            </w:r>
            <w:r w:rsidR="00B8076E">
              <w:rPr>
                <w:rFonts w:ascii="Times New Roman" w:eastAsia="SimSun" w:cs="Times New Roman" w:hint="eastAsia"/>
                <w:color w:val="auto"/>
                <w:sz w:val="20"/>
                <w:szCs w:val="20"/>
              </w:rPr>
              <w:t>在</w:t>
            </w:r>
            <w:r w:rsidR="000E2F4C" w:rsidRPr="00872525">
              <w:rPr>
                <w:rStyle w:val="DeltaViewInsertion"/>
                <w:rFonts w:ascii="Times New Roman" w:eastAsia="SimSun" w:cs="Times New Roman"/>
                <w:color w:val="auto"/>
                <w:sz w:val="20"/>
                <w:szCs w:val="20"/>
                <w:u w:val="none"/>
              </w:rPr>
              <w:t>2°</w:t>
            </w:r>
            <w:r w:rsidR="000E2F4C" w:rsidRPr="00872525">
              <w:rPr>
                <w:rStyle w:val="DeltaViewInsertion"/>
                <w:rFonts w:ascii="Times New Roman" w:eastAsia="SimSun" w:cs="Times New Roman"/>
                <w:color w:val="auto"/>
                <w:sz w:val="20"/>
                <w:szCs w:val="20"/>
                <w:u w:val="none"/>
              </w:rPr>
              <w:t>（或更低温度）的情景</w:t>
            </w:r>
            <w:r w:rsidR="00B8076E">
              <w:rPr>
                <w:rStyle w:val="DeltaViewInsertion"/>
                <w:rFonts w:ascii="Times New Roman" w:eastAsia="SimSun" w:cs="Times New Roman"/>
                <w:color w:val="auto"/>
                <w:sz w:val="20"/>
                <w:szCs w:val="20"/>
                <w:u w:val="none"/>
              </w:rPr>
              <w:t>下</w:t>
            </w:r>
            <w:r w:rsidR="000E2F4C" w:rsidRPr="00872525">
              <w:rPr>
                <w:rStyle w:val="DeltaViewInsertion"/>
                <w:rFonts w:ascii="Times New Roman" w:eastAsia="SimSun" w:cs="Times New Roman"/>
                <w:color w:val="auto"/>
                <w:sz w:val="20"/>
                <w:szCs w:val="20"/>
                <w:u w:val="none"/>
              </w:rPr>
              <w:t>，以及</w:t>
            </w:r>
            <w:r w:rsidR="00B8076E">
              <w:rPr>
                <w:rStyle w:val="DeltaViewInsertion"/>
                <w:rFonts w:ascii="Times New Roman" w:eastAsia="SimSun" w:cs="Times New Roman"/>
                <w:color w:val="auto"/>
                <w:sz w:val="20"/>
                <w:szCs w:val="20"/>
                <w:u w:val="none"/>
              </w:rPr>
              <w:t>在</w:t>
            </w:r>
            <w:r w:rsidR="00B8076E">
              <w:rPr>
                <w:rStyle w:val="DeltaViewInsertion"/>
                <w:rFonts w:ascii="Times New Roman" w:eastAsia="SimSun" w:cs="Times New Roman" w:hint="eastAsia"/>
                <w:color w:val="auto"/>
                <w:sz w:val="20"/>
                <w:szCs w:val="20"/>
                <w:u w:val="none"/>
              </w:rPr>
              <w:t>与</w:t>
            </w:r>
            <w:r w:rsidR="00B8076E">
              <w:rPr>
                <w:rStyle w:val="DeltaViewInsertion"/>
                <w:rFonts w:ascii="Times New Roman" w:eastAsia="SimSun" w:cs="Times New Roman"/>
                <w:color w:val="auto"/>
                <w:sz w:val="20"/>
                <w:szCs w:val="20"/>
                <w:u w:val="none"/>
              </w:rPr>
              <w:t>其相关的</w:t>
            </w:r>
            <w:r w:rsidR="000E2F4C" w:rsidRPr="00872525">
              <w:rPr>
                <w:rStyle w:val="DeltaViewInsertion"/>
                <w:rFonts w:ascii="Times New Roman" w:eastAsia="SimSun" w:cs="Times New Roman"/>
                <w:color w:val="auto"/>
                <w:sz w:val="20"/>
                <w:szCs w:val="20"/>
                <w:u w:val="none"/>
              </w:rPr>
              <w:t>气候相关实体风险</w:t>
            </w:r>
            <w:r w:rsidR="00B8076E">
              <w:rPr>
                <w:rStyle w:val="DeltaViewInsertion"/>
                <w:rFonts w:ascii="Times New Roman" w:eastAsia="SimSun" w:cs="Times New Roman"/>
                <w:color w:val="auto"/>
                <w:sz w:val="20"/>
                <w:szCs w:val="20"/>
                <w:u w:val="none"/>
              </w:rPr>
              <w:t>更高的</w:t>
            </w:r>
            <w:r w:rsidR="000E2F4C" w:rsidRPr="00872525">
              <w:rPr>
                <w:rStyle w:val="DeltaViewInsertion"/>
                <w:rFonts w:ascii="Times New Roman" w:eastAsia="SimSun" w:cs="Times New Roman"/>
                <w:color w:val="auto"/>
                <w:sz w:val="20"/>
                <w:szCs w:val="20"/>
                <w:u w:val="none"/>
              </w:rPr>
              <w:t>情景</w:t>
            </w:r>
            <w:r w:rsidR="00B8076E">
              <w:rPr>
                <w:rStyle w:val="DeltaViewInsertion"/>
                <w:rFonts w:ascii="Times New Roman" w:eastAsia="SimSun" w:cs="Times New Roman"/>
                <w:color w:val="auto"/>
                <w:sz w:val="20"/>
                <w:szCs w:val="20"/>
                <w:u w:val="none"/>
              </w:rPr>
              <w:t>下</w:t>
            </w:r>
            <w:r w:rsidR="00B8076E">
              <w:rPr>
                <w:rStyle w:val="DeltaViewInsertion"/>
                <w:rFonts w:ascii="Times New Roman" w:eastAsia="SimSun" w:cs="Times New Roman" w:hint="eastAsia"/>
                <w:color w:val="auto"/>
                <w:sz w:val="20"/>
                <w:szCs w:val="20"/>
                <w:u w:val="none"/>
              </w:rPr>
              <w:t>，</w:t>
            </w:r>
            <w:r w:rsidR="000E2F4C" w:rsidRPr="00872525">
              <w:rPr>
                <w:rStyle w:val="DeltaViewInsertion"/>
                <w:rFonts w:ascii="Times New Roman" w:eastAsia="SimSun" w:cs="Times New Roman"/>
                <w:color w:val="auto"/>
                <w:sz w:val="20"/>
                <w:szCs w:val="20"/>
                <w:u w:val="none"/>
              </w:rPr>
              <w:t>向低碳经济转型</w:t>
            </w:r>
            <w:r w:rsidR="00B8076E">
              <w:rPr>
                <w:rStyle w:val="DeltaViewInsertion"/>
                <w:rFonts w:ascii="Times New Roman" w:eastAsia="SimSun" w:cs="Times New Roman"/>
                <w:color w:val="auto"/>
                <w:sz w:val="20"/>
                <w:szCs w:val="20"/>
                <w:u w:val="none"/>
              </w:rPr>
              <w:t>时</w:t>
            </w:r>
            <w:r w:rsidR="00B8076E" w:rsidRPr="00872525">
              <w:rPr>
                <w:rFonts w:ascii="Times New Roman" w:eastAsia="SimSun" w:cs="Times New Roman"/>
                <w:color w:val="auto"/>
                <w:sz w:val="20"/>
                <w:szCs w:val="20"/>
              </w:rPr>
              <w:t>其战略对气候相关风险和机遇的适应力</w:t>
            </w:r>
            <w:r w:rsidR="00B8076E">
              <w:rPr>
                <w:rFonts w:ascii="Times New Roman" w:eastAsia="SimSun" w:cs="Times New Roman" w:hint="eastAsia"/>
                <w:color w:val="auto"/>
                <w:sz w:val="20"/>
                <w:szCs w:val="20"/>
              </w:rPr>
              <w:t>。</w:t>
            </w:r>
          </w:p>
          <w:p w14:paraId="390FD9E3" w14:textId="60A9DB16" w:rsidR="000E2F4C" w:rsidRPr="00872525" w:rsidRDefault="00BE3A2A" w:rsidP="00771F1D">
            <w:pPr>
              <w:spacing w:after="50" w:line="276" w:lineRule="auto"/>
              <w:rPr>
                <w:rStyle w:val="DeltaViewInsertion"/>
                <w:color w:val="auto"/>
                <w:sz w:val="20"/>
                <w:szCs w:val="20"/>
                <w:u w:val="none"/>
              </w:rPr>
            </w:pPr>
            <w:r>
              <w:rPr>
                <w:rStyle w:val="DeltaViewInsertion"/>
                <w:color w:val="auto"/>
                <w:sz w:val="20"/>
                <w:szCs w:val="20"/>
                <w:u w:val="none"/>
              </w:rPr>
              <w:t>组织机构</w:t>
            </w:r>
            <w:r w:rsidR="000E2F4C" w:rsidRPr="00872525">
              <w:rPr>
                <w:rStyle w:val="DeltaViewInsertion"/>
                <w:color w:val="auto"/>
                <w:sz w:val="20"/>
                <w:szCs w:val="20"/>
                <w:u w:val="none"/>
              </w:rPr>
              <w:t>应当考虑</w:t>
            </w:r>
            <w:r w:rsidR="00B31A10">
              <w:rPr>
                <w:rStyle w:val="DeltaViewInsertion"/>
                <w:rFonts w:hint="eastAsia"/>
                <w:color w:val="auto"/>
                <w:sz w:val="20"/>
                <w:szCs w:val="20"/>
                <w:u w:val="none"/>
              </w:rPr>
              <w:t>讨论</w:t>
            </w:r>
            <w:r w:rsidR="000E2F4C" w:rsidRPr="00872525">
              <w:rPr>
                <w:rStyle w:val="DeltaViewInsertion"/>
                <w:color w:val="auto"/>
                <w:sz w:val="20"/>
                <w:szCs w:val="20"/>
                <w:u w:val="none"/>
              </w:rPr>
              <w:t>以下事项：</w:t>
            </w:r>
          </w:p>
          <w:p w14:paraId="3026B40E" w14:textId="08F585A3" w:rsidR="000E2F4C" w:rsidRPr="00872525" w:rsidRDefault="00DC7BAD" w:rsidP="002C1410">
            <w:pPr>
              <w:pStyle w:val="Default"/>
              <w:numPr>
                <w:ilvl w:val="0"/>
                <w:numId w:val="28"/>
              </w:numPr>
              <w:spacing w:afterLines="50" w:after="156" w:line="276" w:lineRule="auto"/>
              <w:jc w:val="both"/>
              <w:rPr>
                <w:rStyle w:val="DeltaViewInsertion"/>
                <w:rFonts w:ascii="Times New Roman" w:eastAsia="SimSun" w:cs="Times New Roman"/>
                <w:color w:val="auto"/>
                <w:sz w:val="20"/>
                <w:szCs w:val="20"/>
                <w:u w:val="none"/>
              </w:rPr>
            </w:pPr>
            <w:r w:rsidRPr="00872525">
              <w:rPr>
                <w:rStyle w:val="DeltaViewInsertion"/>
                <w:rFonts w:ascii="Times New Roman" w:eastAsia="SimSun" w:cs="Times New Roman"/>
                <w:color w:val="auto"/>
                <w:sz w:val="20"/>
                <w:szCs w:val="20"/>
                <w:u w:val="none"/>
              </w:rPr>
              <w:t>气候相关风险和机遇的影响</w:t>
            </w:r>
            <w:r>
              <w:rPr>
                <w:rStyle w:val="DeltaViewInsertion"/>
                <w:rFonts w:ascii="Times New Roman" w:eastAsia="SimSun" w:cs="Times New Roman"/>
                <w:color w:val="auto"/>
                <w:sz w:val="20"/>
                <w:szCs w:val="20"/>
                <w:u w:val="none"/>
              </w:rPr>
              <w:t>将从哪些方面对</w:t>
            </w:r>
            <w:r w:rsidR="000E2F4C" w:rsidRPr="00872525">
              <w:rPr>
                <w:rStyle w:val="DeltaViewInsertion"/>
                <w:rFonts w:ascii="Times New Roman" w:eastAsia="SimSun" w:cs="Times New Roman"/>
                <w:color w:val="auto"/>
                <w:sz w:val="20"/>
                <w:szCs w:val="20"/>
                <w:u w:val="none"/>
              </w:rPr>
              <w:t>其战</w:t>
            </w:r>
            <w:r>
              <w:rPr>
                <w:rStyle w:val="DeltaViewInsertion"/>
                <w:rFonts w:ascii="Times New Roman" w:eastAsia="SimSun" w:cs="Times New Roman" w:hint="eastAsia"/>
                <w:color w:val="auto"/>
                <w:sz w:val="20"/>
                <w:szCs w:val="20"/>
                <w:u w:val="none"/>
              </w:rPr>
              <w:t>产生</w:t>
            </w:r>
            <w:r>
              <w:rPr>
                <w:rStyle w:val="DeltaViewInsertion"/>
                <w:rFonts w:ascii="Times New Roman" w:eastAsia="SimSun" w:cs="Times New Roman"/>
                <w:color w:val="auto"/>
                <w:sz w:val="20"/>
                <w:szCs w:val="20"/>
                <w:u w:val="none"/>
              </w:rPr>
              <w:t>影响</w:t>
            </w:r>
            <w:r w:rsidR="000E2F4C" w:rsidRPr="00872525">
              <w:rPr>
                <w:rStyle w:val="DeltaViewInsertion"/>
                <w:rFonts w:ascii="Times New Roman" w:eastAsia="SimSun" w:cs="Times New Roman"/>
                <w:color w:val="auto"/>
                <w:sz w:val="20"/>
                <w:szCs w:val="20"/>
                <w:u w:val="none"/>
              </w:rPr>
              <w:t>；</w:t>
            </w:r>
          </w:p>
          <w:p w14:paraId="57D647B7" w14:textId="4E147A15" w:rsidR="000E2F4C" w:rsidRPr="00872525" w:rsidRDefault="00DC7BAD" w:rsidP="002C1410">
            <w:pPr>
              <w:pStyle w:val="Default"/>
              <w:numPr>
                <w:ilvl w:val="0"/>
                <w:numId w:val="28"/>
              </w:numPr>
              <w:spacing w:afterLines="50" w:after="156" w:line="276" w:lineRule="auto"/>
              <w:jc w:val="both"/>
              <w:rPr>
                <w:rStyle w:val="DeltaViewInsertion"/>
                <w:rFonts w:ascii="Times New Roman" w:eastAsia="SimSun" w:cs="Times New Roman"/>
                <w:color w:val="auto"/>
                <w:sz w:val="20"/>
                <w:szCs w:val="20"/>
                <w:u w:val="none"/>
              </w:rPr>
            </w:pPr>
            <w:r>
              <w:rPr>
                <w:rStyle w:val="DeltaViewInsertion"/>
                <w:rFonts w:ascii="Times New Roman" w:eastAsia="SimSun" w:cs="Times New Roman"/>
                <w:color w:val="auto"/>
                <w:sz w:val="20"/>
                <w:szCs w:val="20"/>
                <w:u w:val="none"/>
              </w:rPr>
              <w:t>为</w:t>
            </w:r>
            <w:r w:rsidRPr="00872525">
              <w:rPr>
                <w:rStyle w:val="DeltaViewInsertion"/>
                <w:rFonts w:ascii="Times New Roman" w:eastAsia="SimSun" w:cs="Times New Roman"/>
                <w:color w:val="auto"/>
                <w:sz w:val="20"/>
                <w:szCs w:val="20"/>
                <w:u w:val="none"/>
              </w:rPr>
              <w:t>应对该等潜在的风险和机遇</w:t>
            </w:r>
            <w:r>
              <w:rPr>
                <w:rStyle w:val="DeltaViewInsertion"/>
                <w:rFonts w:ascii="Times New Roman" w:eastAsia="SimSun" w:cs="Times New Roman" w:hint="eastAsia"/>
                <w:color w:val="auto"/>
                <w:sz w:val="20"/>
                <w:szCs w:val="20"/>
                <w:u w:val="none"/>
              </w:rPr>
              <w:t>，</w:t>
            </w:r>
            <w:r>
              <w:rPr>
                <w:rStyle w:val="DeltaViewInsertion"/>
                <w:rFonts w:ascii="Times New Roman" w:eastAsia="SimSun" w:cs="Times New Roman"/>
                <w:color w:val="auto"/>
                <w:sz w:val="20"/>
                <w:szCs w:val="20"/>
                <w:u w:val="none"/>
              </w:rPr>
              <w:t>应</w:t>
            </w:r>
            <w:r w:rsidR="000E2F4C" w:rsidRPr="00872525">
              <w:rPr>
                <w:rStyle w:val="DeltaViewInsertion"/>
                <w:rFonts w:ascii="Times New Roman" w:eastAsia="SimSun" w:cs="Times New Roman"/>
                <w:color w:val="auto"/>
                <w:sz w:val="20"/>
                <w:szCs w:val="20"/>
                <w:u w:val="none"/>
              </w:rPr>
              <w:t>如何改变其战略；及</w:t>
            </w:r>
          </w:p>
          <w:p w14:paraId="528A0E06" w14:textId="08F4321D" w:rsidR="000E2F4C" w:rsidRPr="00872525" w:rsidRDefault="00DC7BAD" w:rsidP="002C1410">
            <w:pPr>
              <w:pStyle w:val="Default"/>
              <w:numPr>
                <w:ilvl w:val="0"/>
                <w:numId w:val="28"/>
              </w:numPr>
              <w:spacing w:afterLines="50" w:after="156" w:line="276" w:lineRule="auto"/>
              <w:jc w:val="both"/>
              <w:rPr>
                <w:rStyle w:val="DeltaViewInsertion"/>
                <w:rFonts w:ascii="Times New Roman" w:eastAsia="SimSun" w:cs="Times New Roman"/>
                <w:color w:val="auto"/>
                <w:sz w:val="20"/>
                <w:szCs w:val="20"/>
                <w:u w:val="none"/>
              </w:rPr>
            </w:pPr>
            <w:r>
              <w:rPr>
                <w:rStyle w:val="DeltaViewInsertion"/>
                <w:rFonts w:ascii="Times New Roman" w:eastAsia="SimSun" w:cs="Times New Roman"/>
                <w:color w:val="auto"/>
                <w:sz w:val="20"/>
                <w:szCs w:val="20"/>
                <w:u w:val="none"/>
              </w:rPr>
              <w:t>纳入</w:t>
            </w:r>
            <w:r w:rsidR="000E2F4C" w:rsidRPr="00872525">
              <w:rPr>
                <w:rStyle w:val="DeltaViewInsertion"/>
                <w:rFonts w:ascii="Times New Roman" w:eastAsia="SimSun" w:cs="Times New Roman"/>
                <w:color w:val="auto"/>
                <w:sz w:val="20"/>
                <w:szCs w:val="20"/>
                <w:u w:val="none"/>
              </w:rPr>
              <w:t>考虑的气候相关情景和相关期限。</w:t>
            </w:r>
          </w:p>
          <w:p w14:paraId="0490752A" w14:textId="47ABD2C5" w:rsidR="00A92810" w:rsidRPr="00872525" w:rsidRDefault="000E2F4C" w:rsidP="00A17F90">
            <w:pPr>
              <w:pStyle w:val="Default"/>
              <w:spacing w:afterLines="50" w:after="156" w:line="276" w:lineRule="auto"/>
              <w:jc w:val="both"/>
              <w:rPr>
                <w:rFonts w:ascii="Times New Roman" w:eastAsia="SimSun" w:cs="Times New Roman"/>
                <w:sz w:val="20"/>
                <w:szCs w:val="20"/>
              </w:rPr>
            </w:pPr>
            <w:r w:rsidRPr="00872525">
              <w:rPr>
                <w:rStyle w:val="DeltaViewInsertion"/>
                <w:rFonts w:ascii="Times New Roman" w:eastAsia="SimSun" w:cs="Times New Roman"/>
                <w:color w:val="auto"/>
                <w:sz w:val="20"/>
                <w:szCs w:val="20"/>
                <w:u w:val="none"/>
              </w:rPr>
              <w:t>请</w:t>
            </w:r>
            <w:proofErr w:type="gramStart"/>
            <w:r w:rsidRPr="00872525">
              <w:rPr>
                <w:rStyle w:val="DeltaViewInsertion"/>
                <w:rFonts w:ascii="Times New Roman" w:eastAsia="SimSun" w:cs="Times New Roman"/>
                <w:color w:val="auto"/>
                <w:sz w:val="20"/>
                <w:szCs w:val="20"/>
                <w:u w:val="none"/>
              </w:rPr>
              <w:t>参见</w:t>
            </w:r>
            <w:r w:rsidRPr="00CF0739">
              <w:rPr>
                <w:rStyle w:val="DeltaViewInsertion"/>
                <w:rFonts w:ascii="Times New Roman" w:eastAsia="SimSun" w:cs="Times New Roman"/>
                <w:color w:val="4BACC6" w:themeColor="accent5"/>
                <w:sz w:val="20"/>
                <w:szCs w:val="20"/>
                <w:u w:val="none"/>
              </w:rPr>
              <w:t>第</w:t>
            </w:r>
            <w:proofErr w:type="gramEnd"/>
            <w:r w:rsidRPr="00CF0739">
              <w:rPr>
                <w:rStyle w:val="DeltaViewInsertion"/>
                <w:rFonts w:ascii="Times New Roman" w:eastAsia="SimSun" w:cs="Times New Roman"/>
                <w:color w:val="4BACC6" w:themeColor="accent5"/>
                <w:sz w:val="20"/>
                <w:szCs w:val="20"/>
                <w:u w:val="none"/>
              </w:rPr>
              <w:t>D</w:t>
            </w:r>
            <w:r w:rsidRPr="00CF0739">
              <w:rPr>
                <w:rStyle w:val="DeltaViewInsertion"/>
                <w:rFonts w:ascii="Times New Roman" w:eastAsia="SimSun" w:cs="Times New Roman"/>
                <w:color w:val="4BACC6" w:themeColor="accent5"/>
                <w:sz w:val="20"/>
                <w:szCs w:val="20"/>
                <w:u w:val="none"/>
              </w:rPr>
              <w:t>部分</w:t>
            </w:r>
            <w:r w:rsidRPr="00872525">
              <w:rPr>
                <w:rStyle w:val="DeltaViewInsertion"/>
                <w:rFonts w:ascii="Times New Roman" w:eastAsia="SimSun" w:cs="Times New Roman"/>
                <w:color w:val="auto"/>
                <w:sz w:val="20"/>
                <w:szCs w:val="20"/>
                <w:u w:val="none"/>
              </w:rPr>
              <w:t>了解</w:t>
            </w:r>
            <w:r w:rsidR="00A17F90">
              <w:rPr>
                <w:rStyle w:val="DeltaViewInsertion"/>
                <w:rFonts w:ascii="Times New Roman" w:eastAsia="SimSun" w:cs="Times New Roman"/>
                <w:color w:val="auto"/>
                <w:sz w:val="20"/>
                <w:szCs w:val="20"/>
                <w:u w:val="none"/>
              </w:rPr>
              <w:t>更多</w:t>
            </w:r>
            <w:r w:rsidRPr="00872525">
              <w:rPr>
                <w:rStyle w:val="DeltaViewInsertion"/>
                <w:rFonts w:ascii="Times New Roman" w:eastAsia="SimSun" w:cs="Times New Roman"/>
                <w:color w:val="auto"/>
                <w:sz w:val="20"/>
                <w:szCs w:val="20"/>
                <w:u w:val="none"/>
              </w:rPr>
              <w:t>在前瞻</w:t>
            </w:r>
            <w:r w:rsidR="00A17F90">
              <w:rPr>
                <w:rStyle w:val="DeltaViewInsertion"/>
                <w:rFonts w:ascii="Times New Roman" w:eastAsia="SimSun" w:cs="Times New Roman"/>
                <w:color w:val="auto"/>
                <w:sz w:val="20"/>
                <w:szCs w:val="20"/>
                <w:u w:val="none"/>
              </w:rPr>
              <w:t>性</w:t>
            </w:r>
            <w:r w:rsidRPr="00872525">
              <w:rPr>
                <w:rStyle w:val="DeltaViewInsertion"/>
                <w:rFonts w:ascii="Times New Roman" w:eastAsia="SimSun" w:cs="Times New Roman"/>
                <w:color w:val="auto"/>
                <w:sz w:val="20"/>
                <w:szCs w:val="20"/>
                <w:u w:val="none"/>
              </w:rPr>
              <w:t>分析中</w:t>
            </w:r>
            <w:r w:rsidR="00B13C94" w:rsidRPr="00872525">
              <w:rPr>
                <w:rStyle w:val="DeltaViewInsertion"/>
                <w:rFonts w:ascii="Times New Roman" w:eastAsia="SimSun" w:cs="Times New Roman"/>
                <w:color w:val="auto"/>
                <w:sz w:val="20"/>
                <w:szCs w:val="20"/>
                <w:u w:val="none"/>
              </w:rPr>
              <w:t>适用</w:t>
            </w:r>
            <w:r w:rsidRPr="00872525">
              <w:rPr>
                <w:rStyle w:val="DeltaViewInsertion"/>
                <w:rFonts w:ascii="Times New Roman" w:eastAsia="SimSun" w:cs="Times New Roman"/>
                <w:color w:val="auto"/>
                <w:sz w:val="20"/>
                <w:szCs w:val="20"/>
                <w:u w:val="none"/>
              </w:rPr>
              <w:t>情景</w:t>
            </w:r>
            <w:r w:rsidR="00A17F90" w:rsidRPr="00872525">
              <w:rPr>
                <w:rStyle w:val="DeltaViewInsertion"/>
                <w:rFonts w:ascii="Times New Roman" w:eastAsia="SimSun" w:cs="Times New Roman"/>
                <w:color w:val="auto"/>
                <w:sz w:val="20"/>
                <w:szCs w:val="20"/>
                <w:u w:val="none"/>
              </w:rPr>
              <w:t>分析</w:t>
            </w:r>
            <w:r w:rsidRPr="00872525">
              <w:rPr>
                <w:rStyle w:val="DeltaViewInsertion"/>
                <w:rFonts w:ascii="Times New Roman" w:eastAsia="SimSun" w:cs="Times New Roman"/>
                <w:color w:val="auto"/>
                <w:sz w:val="20"/>
                <w:szCs w:val="20"/>
                <w:u w:val="none"/>
              </w:rPr>
              <w:t>的信息。</w:t>
            </w:r>
          </w:p>
        </w:tc>
      </w:tr>
    </w:tbl>
    <w:p w14:paraId="436F0BE0" w14:textId="7448A5DD" w:rsidR="00B13C94" w:rsidRPr="006305A3" w:rsidRDefault="00B03E8A" w:rsidP="00973EB9">
      <w:pPr>
        <w:pStyle w:val="Default"/>
        <w:spacing w:beforeLines="50" w:before="156" w:afterLines="50" w:after="156" w:line="276" w:lineRule="auto"/>
        <w:jc w:val="both"/>
        <w:rPr>
          <w:rFonts w:ascii="Times New Roman" w:eastAsia="SimSun" w:cs="Times New Roman"/>
          <w:b/>
          <w:bCs/>
          <w:sz w:val="22"/>
          <w:szCs w:val="22"/>
        </w:rPr>
      </w:pPr>
      <w:proofErr w:type="gramStart"/>
      <w:r w:rsidRPr="006305A3">
        <w:rPr>
          <w:rFonts w:ascii="Times New Roman" w:eastAsia="SimSun" w:cs="Times New Roman"/>
          <w:b/>
          <w:bCs/>
          <w:sz w:val="22"/>
          <w:szCs w:val="22"/>
        </w:rPr>
        <w:t>c</w:t>
      </w:r>
      <w:proofErr w:type="gramEnd"/>
      <w:r w:rsidRPr="006305A3">
        <w:rPr>
          <w:rFonts w:ascii="Times New Roman" w:eastAsia="SimSun" w:cs="Times New Roman"/>
          <w:b/>
          <w:bCs/>
          <w:sz w:val="22"/>
          <w:szCs w:val="22"/>
        </w:rPr>
        <w:t>.</w:t>
      </w:r>
      <w:r w:rsidR="002C1410">
        <w:rPr>
          <w:rFonts w:ascii="Times New Roman" w:eastAsia="SimSun" w:cs="Times New Roman"/>
          <w:b/>
          <w:bCs/>
          <w:sz w:val="22"/>
          <w:szCs w:val="22"/>
        </w:rPr>
        <w:t xml:space="preserve"> </w:t>
      </w:r>
      <w:r w:rsidRPr="006305A3">
        <w:rPr>
          <w:rFonts w:ascii="Times New Roman" w:eastAsia="SimSun" w:cs="Times New Roman"/>
          <w:b/>
          <w:bCs/>
          <w:sz w:val="22"/>
          <w:szCs w:val="22"/>
        </w:rPr>
        <w:t>风险管理</w:t>
      </w:r>
    </w:p>
    <w:p w14:paraId="79261D84" w14:textId="1144EFB0" w:rsidR="00973EB9" w:rsidRDefault="00B13C94" w:rsidP="00771F1D">
      <w:pPr>
        <w:pStyle w:val="Default"/>
        <w:spacing w:afterLines="50" w:after="156" w:line="276" w:lineRule="auto"/>
        <w:jc w:val="both"/>
        <w:rPr>
          <w:rFonts w:ascii="Times New Roman" w:eastAsia="SimSun" w:cs="Times New Roman"/>
          <w:sz w:val="22"/>
          <w:szCs w:val="22"/>
        </w:rPr>
      </w:pPr>
      <w:r w:rsidRPr="006305A3">
        <w:rPr>
          <w:rFonts w:ascii="Times New Roman" w:eastAsia="SimSun" w:cs="Times New Roman"/>
          <w:sz w:val="22"/>
          <w:szCs w:val="22"/>
        </w:rPr>
        <w:t>投资人和其它利益相关者需要了解</w:t>
      </w:r>
      <w:r w:rsidR="00BE3A2A">
        <w:rPr>
          <w:rFonts w:ascii="Times New Roman" w:eastAsia="SimSun" w:cs="Times New Roman"/>
          <w:sz w:val="22"/>
          <w:szCs w:val="22"/>
        </w:rPr>
        <w:t>组织机构</w:t>
      </w:r>
      <w:r w:rsidRPr="006305A3">
        <w:rPr>
          <w:rFonts w:ascii="Times New Roman" w:eastAsia="SimSun" w:cs="Times New Roman"/>
          <w:sz w:val="22"/>
          <w:szCs w:val="22"/>
        </w:rPr>
        <w:t>的气候相关风险如何被识别、评估和管理，以及该等流程是否融入现有的风险管理流程。该等信息为气候相关财务信息披露的使用者在评估</w:t>
      </w:r>
      <w:r w:rsidR="00BE3A2A">
        <w:rPr>
          <w:rFonts w:ascii="Times New Roman" w:eastAsia="SimSun" w:cs="Times New Roman"/>
          <w:sz w:val="22"/>
          <w:szCs w:val="22"/>
        </w:rPr>
        <w:t>组织机构</w:t>
      </w:r>
      <w:r w:rsidRPr="006305A3">
        <w:rPr>
          <w:rFonts w:ascii="Times New Roman" w:eastAsia="SimSun" w:cs="Times New Roman"/>
          <w:sz w:val="22"/>
          <w:szCs w:val="22"/>
        </w:rPr>
        <w:t>的整体风险状况和风险管理活动提供了支持。</w:t>
      </w:r>
    </w:p>
    <w:p w14:paraId="00361097" w14:textId="77777777" w:rsidR="00973EB9" w:rsidRDefault="00973EB9">
      <w:pPr>
        <w:widowControl/>
        <w:jc w:val="left"/>
        <w:rPr>
          <w:color w:val="000000"/>
          <w:kern w:val="0"/>
          <w:sz w:val="22"/>
          <w:szCs w:val="22"/>
          <w:lang w:bidi="th-TH"/>
        </w:rPr>
      </w:pPr>
      <w:r>
        <w:rPr>
          <w:sz w:val="22"/>
          <w:szCs w:val="22"/>
        </w:rPr>
        <w:br w:type="page"/>
      </w:r>
    </w:p>
    <w:p w14:paraId="22D49763" w14:textId="77777777" w:rsidR="00B13C94" w:rsidRPr="006305A3" w:rsidRDefault="00B13C94" w:rsidP="00771F1D">
      <w:pPr>
        <w:pStyle w:val="Default"/>
        <w:spacing w:afterLines="50" w:after="156" w:line="276" w:lineRule="auto"/>
        <w:jc w:val="both"/>
        <w:rPr>
          <w:rFonts w:ascii="Times New Roman" w:eastAsia="SimSun" w:cs="Times New Roman"/>
          <w:sz w:val="22"/>
          <w:szCs w:val="22"/>
        </w:rPr>
      </w:pPr>
    </w:p>
    <w:tbl>
      <w:tblPr>
        <w:tblW w:w="7263"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2127"/>
        <w:gridCol w:w="5136"/>
      </w:tblGrid>
      <w:tr w:rsidR="00B13C94" w:rsidRPr="00973EB9" w14:paraId="54C82AE4" w14:textId="77777777" w:rsidTr="00813B8D">
        <w:trPr>
          <w:trHeight w:val="261"/>
        </w:trPr>
        <w:tc>
          <w:tcPr>
            <w:tcW w:w="7263" w:type="dxa"/>
            <w:gridSpan w:val="2"/>
            <w:shd w:val="clear" w:color="auto" w:fill="808080" w:themeFill="background1" w:themeFillShade="80"/>
          </w:tcPr>
          <w:p w14:paraId="46473CC6" w14:textId="77777777" w:rsidR="00B13C94" w:rsidRPr="00973EB9" w:rsidRDefault="00B13C94" w:rsidP="00771F1D">
            <w:pPr>
              <w:pStyle w:val="Default"/>
              <w:spacing w:afterLines="50" w:after="156" w:line="276" w:lineRule="auto"/>
              <w:jc w:val="both"/>
              <w:rPr>
                <w:rFonts w:ascii="Times New Roman" w:eastAsia="SimSun" w:cs="Times New Roman"/>
                <w:b/>
                <w:color w:val="FFFFFF" w:themeColor="background1"/>
                <w:sz w:val="22"/>
                <w:szCs w:val="22"/>
              </w:rPr>
            </w:pPr>
            <w:r w:rsidRPr="00973EB9">
              <w:rPr>
                <w:rFonts w:ascii="Times New Roman" w:eastAsia="SimSun" w:cs="Times New Roman"/>
                <w:b/>
                <w:color w:val="FFFFFF" w:themeColor="background1"/>
                <w:sz w:val="22"/>
                <w:szCs w:val="22"/>
              </w:rPr>
              <w:t>风险管理</w:t>
            </w:r>
          </w:p>
          <w:p w14:paraId="35F36075" w14:textId="1CAC0044" w:rsidR="00B13C94" w:rsidRPr="00973EB9" w:rsidRDefault="00B13C94" w:rsidP="00771F1D">
            <w:pPr>
              <w:pStyle w:val="Default"/>
              <w:spacing w:afterLines="50" w:after="156" w:line="276" w:lineRule="auto"/>
              <w:jc w:val="both"/>
              <w:rPr>
                <w:rFonts w:ascii="Times New Roman" w:eastAsia="SimSun" w:cs="Times New Roman"/>
                <w:color w:val="FFFFFF" w:themeColor="background1"/>
                <w:sz w:val="20"/>
                <w:szCs w:val="20"/>
              </w:rPr>
            </w:pPr>
            <w:r w:rsidRPr="00973EB9">
              <w:rPr>
                <w:rFonts w:ascii="Times New Roman" w:eastAsia="SimSun" w:cs="Times New Roman"/>
                <w:color w:val="FFFFFF" w:themeColor="background1"/>
                <w:sz w:val="20"/>
                <w:szCs w:val="20"/>
              </w:rPr>
              <w:t>披露</w:t>
            </w:r>
            <w:r w:rsidR="00BE3A2A">
              <w:rPr>
                <w:rFonts w:ascii="Times New Roman" w:eastAsia="SimSun" w:cs="Times New Roman"/>
                <w:color w:val="FFFFFF" w:themeColor="background1"/>
                <w:sz w:val="20"/>
                <w:szCs w:val="20"/>
              </w:rPr>
              <w:t>组织机构</w:t>
            </w:r>
            <w:r w:rsidRPr="00973EB9">
              <w:rPr>
                <w:rFonts w:ascii="Times New Roman" w:eastAsia="SimSun" w:cs="Times New Roman"/>
                <w:color w:val="FFFFFF" w:themeColor="background1"/>
                <w:sz w:val="20"/>
                <w:szCs w:val="20"/>
              </w:rPr>
              <w:t>如何识别、评估和管理气候相关风险。</w:t>
            </w:r>
          </w:p>
        </w:tc>
      </w:tr>
      <w:tr w:rsidR="00B13C94" w:rsidRPr="00973EB9" w14:paraId="5755F8D7" w14:textId="77777777" w:rsidTr="00813B8D">
        <w:trPr>
          <w:trHeight w:val="1464"/>
        </w:trPr>
        <w:tc>
          <w:tcPr>
            <w:tcW w:w="2127" w:type="dxa"/>
            <w:shd w:val="clear" w:color="auto" w:fill="D9D9D9" w:themeFill="background1" w:themeFillShade="D9"/>
          </w:tcPr>
          <w:p w14:paraId="1E22441F"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建议的信息披露</w:t>
            </w:r>
            <w:r w:rsidRPr="00973EB9">
              <w:rPr>
                <w:rFonts w:ascii="Times New Roman" w:eastAsia="SimSun" w:cs="Times New Roman"/>
                <w:b/>
                <w:bCs/>
                <w:sz w:val="20"/>
                <w:szCs w:val="20"/>
              </w:rPr>
              <w:t>a</w:t>
            </w:r>
            <w:r w:rsidRPr="00973EB9">
              <w:rPr>
                <w:rFonts w:ascii="Times New Roman" w:eastAsia="SimSun" w:cs="Times New Roman"/>
                <w:b/>
                <w:bCs/>
                <w:sz w:val="20"/>
                <w:szCs w:val="20"/>
              </w:rPr>
              <w:t>）</w:t>
            </w:r>
          </w:p>
          <w:p w14:paraId="239C2431" w14:textId="0D92F591"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描述</w:t>
            </w:r>
            <w:r w:rsidR="00BE3A2A">
              <w:rPr>
                <w:rFonts w:ascii="Times New Roman" w:eastAsia="SimSun" w:cs="Times New Roman"/>
                <w:sz w:val="20"/>
                <w:szCs w:val="20"/>
              </w:rPr>
              <w:t>组织机构</w:t>
            </w:r>
            <w:r w:rsidRPr="00973EB9">
              <w:rPr>
                <w:rFonts w:ascii="Times New Roman" w:eastAsia="SimSun" w:cs="Times New Roman"/>
                <w:sz w:val="20"/>
                <w:szCs w:val="20"/>
              </w:rPr>
              <w:t>识别和评估气候相关风险的流程。</w:t>
            </w:r>
          </w:p>
        </w:tc>
        <w:tc>
          <w:tcPr>
            <w:tcW w:w="5136" w:type="dxa"/>
          </w:tcPr>
          <w:p w14:paraId="382537DB"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对所有部门的指导意见</w:t>
            </w:r>
          </w:p>
          <w:p w14:paraId="06DC8E0D" w14:textId="04C1A1A1"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应当描述其识别和评估气候相关风险的风险管理流程。该项描述的一个重要方面是</w:t>
            </w:r>
            <w:r>
              <w:rPr>
                <w:rFonts w:ascii="Times New Roman" w:eastAsia="SimSun" w:cs="Times New Roman"/>
                <w:sz w:val="20"/>
                <w:szCs w:val="20"/>
              </w:rPr>
              <w:t>组织机构</w:t>
            </w:r>
            <w:r w:rsidR="00B13C94" w:rsidRPr="00973EB9">
              <w:rPr>
                <w:rFonts w:ascii="Times New Roman" w:eastAsia="SimSun" w:cs="Times New Roman"/>
                <w:sz w:val="20"/>
                <w:szCs w:val="20"/>
              </w:rPr>
              <w:t>如何确定气候相关风险相对于其它风险的重要性。</w:t>
            </w:r>
          </w:p>
          <w:p w14:paraId="564232C2" w14:textId="13624F8B"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应当说明其是否考虑了与气候变化（例如排放限制）有关的现有和新出现的监管要求以及其它相关因素。</w:t>
            </w:r>
          </w:p>
          <w:p w14:paraId="44A2127F" w14:textId="3D9247DC"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应当考虑披露下列信息：</w:t>
            </w:r>
          </w:p>
          <w:p w14:paraId="18AC59B2" w14:textId="77777777" w:rsidR="00B13C94" w:rsidRPr="00973EB9" w:rsidRDefault="00B13C94" w:rsidP="002C1410">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评估已识别的气候相关风险的潜在规模和范围的流程，以及</w:t>
            </w:r>
          </w:p>
          <w:p w14:paraId="26F9C70D" w14:textId="77777777" w:rsidR="00B13C94" w:rsidRPr="00973EB9" w:rsidRDefault="00B13C94" w:rsidP="002C1410">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使用的风险术语的定义或者对使用的现有风险分类框架的引述。</w:t>
            </w:r>
          </w:p>
        </w:tc>
      </w:tr>
      <w:tr w:rsidR="00B13C94" w:rsidRPr="00973EB9" w14:paraId="04F495FC" w14:textId="77777777" w:rsidTr="00813B8D">
        <w:trPr>
          <w:trHeight w:val="951"/>
        </w:trPr>
        <w:tc>
          <w:tcPr>
            <w:tcW w:w="2127" w:type="dxa"/>
            <w:tcBorders>
              <w:bottom w:val="single" w:sz="4" w:space="0" w:color="auto"/>
            </w:tcBorders>
            <w:shd w:val="clear" w:color="auto" w:fill="D9D9D9" w:themeFill="background1" w:themeFillShade="D9"/>
          </w:tcPr>
          <w:p w14:paraId="18383603"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建议的信息披露</w:t>
            </w:r>
            <w:r w:rsidRPr="00973EB9">
              <w:rPr>
                <w:rFonts w:ascii="Times New Roman" w:eastAsia="SimSun" w:cs="Times New Roman"/>
                <w:b/>
                <w:bCs/>
                <w:sz w:val="20"/>
                <w:szCs w:val="20"/>
              </w:rPr>
              <w:t>b</w:t>
            </w:r>
            <w:r w:rsidRPr="00973EB9">
              <w:rPr>
                <w:rFonts w:ascii="Times New Roman" w:eastAsia="SimSun" w:cs="Times New Roman"/>
                <w:b/>
                <w:bCs/>
                <w:sz w:val="20"/>
                <w:szCs w:val="20"/>
              </w:rPr>
              <w:t>）</w:t>
            </w:r>
          </w:p>
          <w:p w14:paraId="3F7CC5C4" w14:textId="2FDB9DE3"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描述</w:t>
            </w:r>
            <w:r w:rsidR="00BE3A2A">
              <w:rPr>
                <w:rFonts w:ascii="Times New Roman" w:eastAsia="SimSun" w:cs="Times New Roman"/>
                <w:sz w:val="20"/>
                <w:szCs w:val="20"/>
              </w:rPr>
              <w:t>组织机构</w:t>
            </w:r>
            <w:r w:rsidRPr="00973EB9">
              <w:rPr>
                <w:rFonts w:ascii="Times New Roman" w:eastAsia="SimSun" w:cs="Times New Roman"/>
                <w:sz w:val="20"/>
                <w:szCs w:val="20"/>
              </w:rPr>
              <w:t>管理气候相关风险的流程。</w:t>
            </w:r>
          </w:p>
        </w:tc>
        <w:tc>
          <w:tcPr>
            <w:tcW w:w="5136" w:type="dxa"/>
            <w:tcBorders>
              <w:bottom w:val="single" w:sz="4" w:space="0" w:color="auto"/>
            </w:tcBorders>
          </w:tcPr>
          <w:p w14:paraId="30BBBE48"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对所有部门的指导意见</w:t>
            </w:r>
          </w:p>
          <w:p w14:paraId="2D7F8DF9" w14:textId="62215673"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应当描述其管理气候相关风险的流程，包括如何做出缓解、转移、承受或控制这些风险的决定。另外，</w:t>
            </w:r>
            <w:r>
              <w:rPr>
                <w:rFonts w:ascii="Times New Roman" w:eastAsia="SimSun" w:cs="Times New Roman"/>
                <w:sz w:val="20"/>
                <w:szCs w:val="20"/>
              </w:rPr>
              <w:t>组织机构</w:t>
            </w:r>
            <w:r w:rsidR="00B13C94" w:rsidRPr="00973EB9">
              <w:rPr>
                <w:rFonts w:ascii="Times New Roman" w:eastAsia="SimSun" w:cs="Times New Roman"/>
                <w:sz w:val="20"/>
                <w:szCs w:val="20"/>
              </w:rPr>
              <w:t>应当描述对气候相关风险进行重大性排序的流程，包括在</w:t>
            </w:r>
            <w:r>
              <w:rPr>
                <w:rFonts w:ascii="Times New Roman" w:eastAsia="SimSun" w:cs="Times New Roman"/>
                <w:sz w:val="20"/>
                <w:szCs w:val="20"/>
              </w:rPr>
              <w:t>组织机构</w:t>
            </w:r>
            <w:r w:rsidR="00B13C94" w:rsidRPr="00973EB9">
              <w:rPr>
                <w:rFonts w:ascii="Times New Roman" w:eastAsia="SimSun" w:cs="Times New Roman"/>
                <w:sz w:val="20"/>
                <w:szCs w:val="20"/>
              </w:rPr>
              <w:t>内如何做出重要性认定。</w:t>
            </w:r>
          </w:p>
          <w:p w14:paraId="11765DAE" w14:textId="33FE5D6F"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如适用，在描述管理气候相关风险的流程时，</w:t>
            </w:r>
            <w:r w:rsidR="00BE3A2A">
              <w:rPr>
                <w:rFonts w:ascii="Times New Roman" w:eastAsia="SimSun" w:cs="Times New Roman"/>
                <w:sz w:val="20"/>
                <w:szCs w:val="20"/>
              </w:rPr>
              <w:t>组织机构</w:t>
            </w:r>
            <w:r w:rsidRPr="00973EB9">
              <w:rPr>
                <w:rFonts w:ascii="Times New Roman" w:eastAsia="SimSun" w:cs="Times New Roman"/>
                <w:sz w:val="20"/>
                <w:szCs w:val="20"/>
              </w:rPr>
              <w:t>应当涉及</w:t>
            </w:r>
            <w:r w:rsidRPr="00973EB9">
              <w:rPr>
                <w:rFonts w:ascii="Times New Roman" w:eastAsia="SimSun" w:cs="Times New Roman"/>
                <w:color w:val="0070C0"/>
                <w:sz w:val="20"/>
                <w:szCs w:val="20"/>
              </w:rPr>
              <w:t>表</w:t>
            </w:r>
            <w:r w:rsidRPr="00973EB9">
              <w:rPr>
                <w:rFonts w:ascii="Times New Roman" w:eastAsia="SimSun" w:cs="Times New Roman"/>
                <w:color w:val="0070C0"/>
                <w:sz w:val="20"/>
                <w:szCs w:val="20"/>
              </w:rPr>
              <w:t>1</w:t>
            </w:r>
            <w:r w:rsidRPr="00973EB9">
              <w:rPr>
                <w:rFonts w:ascii="Times New Roman" w:eastAsia="SimSun" w:cs="Times New Roman"/>
                <w:sz w:val="20"/>
                <w:szCs w:val="20"/>
              </w:rPr>
              <w:t>和</w:t>
            </w:r>
            <w:r w:rsidRPr="00973EB9">
              <w:rPr>
                <w:rFonts w:ascii="Times New Roman" w:eastAsia="SimSun" w:cs="Times New Roman"/>
                <w:color w:val="0070C0"/>
                <w:sz w:val="20"/>
                <w:szCs w:val="20"/>
              </w:rPr>
              <w:t>表</w:t>
            </w:r>
            <w:r w:rsidRPr="00973EB9">
              <w:rPr>
                <w:rFonts w:ascii="Times New Roman" w:eastAsia="SimSun" w:cs="Times New Roman"/>
                <w:color w:val="0070C0"/>
                <w:sz w:val="20"/>
                <w:szCs w:val="20"/>
              </w:rPr>
              <w:t>2</w:t>
            </w:r>
            <w:r w:rsidRPr="00973EB9">
              <w:rPr>
                <w:rFonts w:ascii="Times New Roman" w:eastAsia="SimSun" w:cs="Times New Roman"/>
                <w:sz w:val="20"/>
                <w:szCs w:val="20"/>
              </w:rPr>
              <w:t>（第</w:t>
            </w:r>
            <w:r w:rsidRPr="00973EB9">
              <w:rPr>
                <w:rFonts w:ascii="Times New Roman" w:eastAsia="SimSun" w:cs="Times New Roman"/>
                <w:sz w:val="20"/>
                <w:szCs w:val="20"/>
              </w:rPr>
              <w:t>10-11</w:t>
            </w:r>
            <w:r w:rsidRPr="00973EB9">
              <w:rPr>
                <w:rFonts w:ascii="Times New Roman" w:eastAsia="SimSun" w:cs="Times New Roman"/>
                <w:sz w:val="20"/>
                <w:szCs w:val="20"/>
              </w:rPr>
              <w:t>页）中包含的风险。</w:t>
            </w:r>
          </w:p>
        </w:tc>
      </w:tr>
      <w:tr w:rsidR="00B13C94" w:rsidRPr="00973EB9" w14:paraId="28782F16" w14:textId="77777777" w:rsidTr="00813B8D">
        <w:trPr>
          <w:trHeight w:val="916"/>
        </w:trPr>
        <w:tc>
          <w:tcPr>
            <w:tcW w:w="2127" w:type="dxa"/>
            <w:tcBorders>
              <w:top w:val="single" w:sz="4" w:space="0" w:color="auto"/>
              <w:bottom w:val="single" w:sz="4" w:space="0" w:color="auto"/>
            </w:tcBorders>
            <w:shd w:val="clear" w:color="auto" w:fill="D9D9D9" w:themeFill="background1" w:themeFillShade="D9"/>
          </w:tcPr>
          <w:p w14:paraId="362A99BF"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建议的信息披露</w:t>
            </w:r>
            <w:r w:rsidRPr="00973EB9">
              <w:rPr>
                <w:rFonts w:ascii="Times New Roman" w:eastAsia="SimSun" w:cs="Times New Roman"/>
                <w:b/>
                <w:bCs/>
                <w:sz w:val="20"/>
                <w:szCs w:val="20"/>
              </w:rPr>
              <w:t>c</w:t>
            </w:r>
            <w:r w:rsidRPr="00973EB9">
              <w:rPr>
                <w:rFonts w:ascii="Times New Roman" w:eastAsia="SimSun" w:cs="Times New Roman"/>
                <w:b/>
                <w:bCs/>
                <w:sz w:val="20"/>
                <w:szCs w:val="20"/>
              </w:rPr>
              <w:t>）</w:t>
            </w:r>
          </w:p>
          <w:p w14:paraId="1B590CE1" w14:textId="40533521"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描述识别、评估和管理气候相关风险的流程如何融入</w:t>
            </w:r>
            <w:r w:rsidR="00BE3A2A">
              <w:rPr>
                <w:rFonts w:ascii="Times New Roman" w:eastAsia="SimSun" w:cs="Times New Roman"/>
                <w:sz w:val="20"/>
                <w:szCs w:val="20"/>
              </w:rPr>
              <w:t>组织机构</w:t>
            </w:r>
            <w:r w:rsidRPr="00973EB9">
              <w:rPr>
                <w:rFonts w:ascii="Times New Roman" w:eastAsia="SimSun" w:cs="Times New Roman"/>
                <w:sz w:val="20"/>
                <w:szCs w:val="20"/>
              </w:rPr>
              <w:t>的整体风险管理中。</w:t>
            </w:r>
          </w:p>
        </w:tc>
        <w:tc>
          <w:tcPr>
            <w:tcW w:w="5136" w:type="dxa"/>
            <w:tcBorders>
              <w:top w:val="single" w:sz="4" w:space="0" w:color="auto"/>
              <w:bottom w:val="single" w:sz="4" w:space="0" w:color="auto"/>
            </w:tcBorders>
          </w:tcPr>
          <w:p w14:paraId="424FDB12"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对所有部门的指导意见</w:t>
            </w:r>
          </w:p>
          <w:p w14:paraId="0C941862" w14:textId="532A099B"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应当描述其识别、评估和管理气候相关风险的流程如何融入整体风险管理中。</w:t>
            </w:r>
          </w:p>
        </w:tc>
      </w:tr>
    </w:tbl>
    <w:p w14:paraId="59A0CEE3" w14:textId="388F2085" w:rsidR="00B03E8A" w:rsidRPr="006305A3" w:rsidRDefault="00B03E8A" w:rsidP="00973EB9">
      <w:pPr>
        <w:pStyle w:val="Default"/>
        <w:spacing w:beforeLines="50" w:before="156" w:afterLines="50" w:after="156" w:line="276" w:lineRule="auto"/>
        <w:jc w:val="both"/>
        <w:rPr>
          <w:rFonts w:ascii="Times New Roman" w:eastAsia="SimSun" w:cs="Times New Roman"/>
          <w:b/>
          <w:bCs/>
          <w:sz w:val="22"/>
          <w:szCs w:val="22"/>
          <w:lang w:val="en-GB"/>
        </w:rPr>
      </w:pPr>
      <w:proofErr w:type="gramStart"/>
      <w:r w:rsidRPr="006305A3">
        <w:rPr>
          <w:rFonts w:ascii="Times New Roman" w:eastAsia="SimSun" w:cs="Times New Roman"/>
          <w:b/>
          <w:bCs/>
          <w:sz w:val="22"/>
          <w:szCs w:val="22"/>
          <w:lang w:val="en-GB"/>
        </w:rPr>
        <w:t>d</w:t>
      </w:r>
      <w:proofErr w:type="gramEnd"/>
      <w:r w:rsidRPr="006305A3">
        <w:rPr>
          <w:rFonts w:ascii="Times New Roman" w:eastAsia="SimSun" w:cs="Times New Roman"/>
          <w:b/>
          <w:bCs/>
          <w:sz w:val="22"/>
          <w:szCs w:val="22"/>
          <w:lang w:val="en-GB"/>
        </w:rPr>
        <w:t>.</w:t>
      </w:r>
      <w:r w:rsidR="008B40E6">
        <w:rPr>
          <w:rFonts w:ascii="Times New Roman" w:eastAsia="SimSun" w:cs="Times New Roman"/>
          <w:b/>
          <w:bCs/>
          <w:sz w:val="22"/>
          <w:szCs w:val="22"/>
          <w:lang w:val="en-GB"/>
        </w:rPr>
        <w:t xml:space="preserve"> </w:t>
      </w:r>
      <w:r w:rsidRPr="006305A3">
        <w:rPr>
          <w:rFonts w:ascii="Times New Roman" w:eastAsia="SimSun" w:cs="Times New Roman"/>
          <w:b/>
          <w:bCs/>
          <w:sz w:val="22"/>
          <w:szCs w:val="22"/>
          <w:lang w:val="en-GB"/>
        </w:rPr>
        <w:t>指标和目标</w:t>
      </w:r>
    </w:p>
    <w:p w14:paraId="1F39F51C" w14:textId="384DE6E9" w:rsidR="00CD235D" w:rsidRDefault="00B03E8A" w:rsidP="00202F46">
      <w:pPr>
        <w:pStyle w:val="Default"/>
        <w:spacing w:beforeLines="50" w:before="156" w:afterLines="50" w:after="156" w:line="276" w:lineRule="auto"/>
        <w:rPr>
          <w:rFonts w:ascii="Times New Roman" w:eastAsia="SimSun" w:cs="Times New Roman"/>
          <w:sz w:val="22"/>
          <w:szCs w:val="22"/>
          <w:lang w:val="en-GB"/>
        </w:rPr>
      </w:pPr>
      <w:r w:rsidRPr="006305A3">
        <w:rPr>
          <w:rFonts w:ascii="Times New Roman" w:eastAsia="SimSun" w:cs="Times New Roman"/>
          <w:sz w:val="22"/>
          <w:szCs w:val="22"/>
          <w:lang w:val="en-GB"/>
        </w:rPr>
        <w:t>投资人和其它利益相关者需要了解</w:t>
      </w:r>
      <w:r w:rsidR="00BE3A2A">
        <w:rPr>
          <w:rFonts w:ascii="Times New Roman" w:eastAsia="SimSun" w:cs="Times New Roman"/>
          <w:sz w:val="22"/>
          <w:szCs w:val="22"/>
          <w:lang w:val="en-GB"/>
        </w:rPr>
        <w:t>组织机构</w:t>
      </w:r>
      <w:r w:rsidRPr="006305A3">
        <w:rPr>
          <w:rFonts w:ascii="Times New Roman" w:eastAsia="SimSun" w:cs="Times New Roman"/>
          <w:sz w:val="22"/>
          <w:szCs w:val="22"/>
          <w:lang w:val="en-GB"/>
        </w:rPr>
        <w:t>如何衡量和监控其气候相关风险和机遇。了解</w:t>
      </w:r>
      <w:r w:rsidR="00BE3A2A">
        <w:rPr>
          <w:rFonts w:ascii="Times New Roman" w:eastAsia="SimSun" w:cs="Times New Roman"/>
          <w:sz w:val="22"/>
          <w:szCs w:val="22"/>
          <w:lang w:val="en-GB"/>
        </w:rPr>
        <w:t>组织机构</w:t>
      </w:r>
      <w:r w:rsidRPr="006305A3">
        <w:rPr>
          <w:rFonts w:ascii="Times New Roman" w:eastAsia="SimSun" w:cs="Times New Roman"/>
          <w:sz w:val="22"/>
          <w:szCs w:val="22"/>
          <w:lang w:val="en-GB"/>
        </w:rPr>
        <w:t>使用的指标和目标使得投资人和其它利益相关者可以更好地评估</w:t>
      </w:r>
      <w:r w:rsidR="00BE3A2A">
        <w:rPr>
          <w:rFonts w:ascii="Times New Roman" w:eastAsia="SimSun" w:cs="Times New Roman"/>
          <w:sz w:val="22"/>
          <w:szCs w:val="22"/>
          <w:lang w:val="en-GB"/>
        </w:rPr>
        <w:t>组织机构</w:t>
      </w:r>
      <w:r w:rsidRPr="006305A3">
        <w:rPr>
          <w:rFonts w:ascii="Times New Roman" w:eastAsia="SimSun" w:cs="Times New Roman"/>
          <w:sz w:val="22"/>
          <w:szCs w:val="22"/>
          <w:lang w:val="en-GB"/>
        </w:rPr>
        <w:t>潜在的风险调整回报、履行财务义务的能力、气候相关问题的一般风险敞口以及管理和适应这些问题的进展情况。这些指</w:t>
      </w:r>
      <w:r w:rsidRPr="006305A3">
        <w:rPr>
          <w:rFonts w:ascii="Times New Roman" w:eastAsia="SimSun" w:cs="Times New Roman"/>
          <w:sz w:val="22"/>
          <w:szCs w:val="22"/>
          <w:lang w:val="en-GB"/>
        </w:rPr>
        <w:lastRenderedPageBreak/>
        <w:t>标和目标也为投资人和其它利益相关者提供了比较部门或行业内不同</w:t>
      </w:r>
      <w:r w:rsidR="00BE3A2A">
        <w:rPr>
          <w:rFonts w:ascii="Times New Roman" w:eastAsia="SimSun" w:cs="Times New Roman"/>
          <w:sz w:val="22"/>
          <w:szCs w:val="22"/>
          <w:lang w:val="en-GB"/>
        </w:rPr>
        <w:t>组织机构</w:t>
      </w:r>
      <w:r w:rsidRPr="006305A3">
        <w:rPr>
          <w:rFonts w:ascii="Times New Roman" w:eastAsia="SimSun" w:cs="Times New Roman"/>
          <w:sz w:val="22"/>
          <w:szCs w:val="22"/>
          <w:lang w:val="en-GB"/>
        </w:rPr>
        <w:t>的依据。</w:t>
      </w:r>
    </w:p>
    <w:tbl>
      <w:tblPr>
        <w:tblW w:w="7088"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2127"/>
        <w:gridCol w:w="4961"/>
      </w:tblGrid>
      <w:tr w:rsidR="00B13C94" w:rsidRPr="00973EB9" w14:paraId="16811206" w14:textId="77777777" w:rsidTr="00813B8D">
        <w:trPr>
          <w:trHeight w:val="361"/>
          <w:tblHeader/>
        </w:trPr>
        <w:tc>
          <w:tcPr>
            <w:tcW w:w="7088" w:type="dxa"/>
            <w:gridSpan w:val="2"/>
            <w:shd w:val="clear" w:color="auto" w:fill="808080" w:themeFill="background1" w:themeFillShade="80"/>
          </w:tcPr>
          <w:p w14:paraId="0D345CB7" w14:textId="77777777" w:rsidR="00B13C94" w:rsidRPr="00973EB9" w:rsidRDefault="00B13C94" w:rsidP="00771F1D">
            <w:pPr>
              <w:pStyle w:val="Default"/>
              <w:spacing w:afterLines="50" w:after="156" w:line="276" w:lineRule="auto"/>
              <w:jc w:val="both"/>
              <w:rPr>
                <w:rFonts w:ascii="Times New Roman" w:eastAsia="SimSun" w:cs="Times New Roman"/>
                <w:b/>
                <w:color w:val="FFFFFF" w:themeColor="background1"/>
                <w:sz w:val="22"/>
                <w:szCs w:val="22"/>
              </w:rPr>
            </w:pPr>
            <w:r w:rsidRPr="00973EB9">
              <w:rPr>
                <w:rFonts w:ascii="Times New Roman" w:eastAsia="SimSun" w:cs="Times New Roman"/>
                <w:b/>
                <w:color w:val="FFFFFF" w:themeColor="background1"/>
                <w:sz w:val="22"/>
                <w:szCs w:val="22"/>
              </w:rPr>
              <w:t>指标和目标</w:t>
            </w:r>
          </w:p>
          <w:p w14:paraId="2CD585F7" w14:textId="68B69B1A" w:rsidR="00B13C94" w:rsidRPr="00973EB9" w:rsidRDefault="003255C7" w:rsidP="003255C7">
            <w:pPr>
              <w:pStyle w:val="Default"/>
              <w:spacing w:afterLines="50" w:after="156" w:line="276" w:lineRule="auto"/>
              <w:jc w:val="both"/>
              <w:rPr>
                <w:rFonts w:ascii="Times New Roman" w:eastAsia="SimSun" w:cs="Times New Roman"/>
                <w:color w:val="FFFFFF" w:themeColor="background1"/>
                <w:sz w:val="20"/>
                <w:szCs w:val="20"/>
              </w:rPr>
            </w:pPr>
            <w:r>
              <w:rPr>
                <w:rFonts w:ascii="Times New Roman" w:eastAsia="SimSun" w:cs="Times New Roman" w:hint="eastAsia"/>
                <w:color w:val="FFFFFF" w:themeColor="background1"/>
                <w:sz w:val="20"/>
                <w:szCs w:val="20"/>
              </w:rPr>
              <w:t>如果相关</w:t>
            </w:r>
            <w:r w:rsidR="00B13C94" w:rsidRPr="00973EB9">
              <w:rPr>
                <w:rFonts w:ascii="Times New Roman" w:eastAsia="SimSun" w:cs="Times New Roman"/>
                <w:color w:val="FFFFFF" w:themeColor="background1"/>
                <w:sz w:val="20"/>
                <w:szCs w:val="20"/>
              </w:rPr>
              <w:t>信息具有重大性，披露评估和管理相关气候相关风险和机遇时</w:t>
            </w:r>
            <w:r w:rsidR="00804C12">
              <w:rPr>
                <w:rFonts w:ascii="Times New Roman" w:eastAsia="SimSun" w:cs="Times New Roman" w:hint="eastAsia"/>
                <w:color w:val="FFFFFF" w:themeColor="background1"/>
                <w:sz w:val="20"/>
                <w:szCs w:val="20"/>
              </w:rPr>
              <w:t>采用</w:t>
            </w:r>
            <w:r w:rsidR="00B13C94" w:rsidRPr="00973EB9">
              <w:rPr>
                <w:rFonts w:ascii="Times New Roman" w:eastAsia="SimSun" w:cs="Times New Roman"/>
                <w:color w:val="FFFFFF" w:themeColor="background1"/>
                <w:sz w:val="20"/>
                <w:szCs w:val="20"/>
              </w:rPr>
              <w:t>的指标和目标。</w:t>
            </w:r>
          </w:p>
        </w:tc>
      </w:tr>
      <w:tr w:rsidR="00B13C94" w:rsidRPr="00973EB9" w14:paraId="0493B1AF" w14:textId="77777777" w:rsidTr="00813B8D">
        <w:trPr>
          <w:trHeight w:val="1396"/>
        </w:trPr>
        <w:tc>
          <w:tcPr>
            <w:tcW w:w="2127" w:type="dxa"/>
            <w:shd w:val="clear" w:color="auto" w:fill="F2F2F2" w:themeFill="background1" w:themeFillShade="F2"/>
          </w:tcPr>
          <w:p w14:paraId="709D39FB"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建议的信息披露</w:t>
            </w:r>
            <w:r w:rsidRPr="00973EB9">
              <w:rPr>
                <w:rFonts w:ascii="Times New Roman" w:eastAsia="SimSun" w:cs="Times New Roman"/>
                <w:b/>
                <w:bCs/>
                <w:sz w:val="20"/>
                <w:szCs w:val="20"/>
              </w:rPr>
              <w:t>a</w:t>
            </w:r>
            <w:r w:rsidRPr="00973EB9">
              <w:rPr>
                <w:rFonts w:ascii="Times New Roman" w:eastAsia="SimSun" w:cs="Times New Roman"/>
                <w:b/>
                <w:bCs/>
                <w:sz w:val="20"/>
                <w:szCs w:val="20"/>
              </w:rPr>
              <w:t>）</w:t>
            </w:r>
          </w:p>
          <w:p w14:paraId="5AC64F2A" w14:textId="40691C72"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披露</w:t>
            </w:r>
            <w:r w:rsidR="00BE3A2A">
              <w:rPr>
                <w:rFonts w:ascii="Times New Roman" w:eastAsia="SimSun" w:cs="Times New Roman"/>
                <w:sz w:val="20"/>
                <w:szCs w:val="20"/>
              </w:rPr>
              <w:t>组织机构</w:t>
            </w:r>
            <w:r w:rsidRPr="00973EB9">
              <w:rPr>
                <w:rFonts w:ascii="Times New Roman" w:eastAsia="SimSun" w:cs="Times New Roman"/>
                <w:sz w:val="20"/>
                <w:szCs w:val="20"/>
              </w:rPr>
              <w:t>在按照其战略和风险管理流程评估气候相关风险和机遇时使用的指标。</w:t>
            </w:r>
          </w:p>
        </w:tc>
        <w:tc>
          <w:tcPr>
            <w:tcW w:w="4961" w:type="dxa"/>
          </w:tcPr>
          <w:p w14:paraId="04D7D734"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对所有部门的指导意见</w:t>
            </w:r>
          </w:p>
          <w:p w14:paraId="67678A4E" w14:textId="774FD686"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应当提供</w:t>
            </w:r>
            <w:r w:rsidR="00B13C94" w:rsidRPr="00973EB9">
              <w:rPr>
                <w:rFonts w:ascii="Times New Roman" w:eastAsia="SimSun" w:cs="Times New Roman"/>
                <w:color w:val="0070C0"/>
                <w:sz w:val="20"/>
                <w:szCs w:val="20"/>
              </w:rPr>
              <w:t>表</w:t>
            </w:r>
            <w:r w:rsidR="00B13C94" w:rsidRPr="00973EB9">
              <w:rPr>
                <w:rFonts w:ascii="Times New Roman" w:eastAsia="SimSun" w:cs="Times New Roman"/>
                <w:color w:val="0070C0"/>
                <w:sz w:val="20"/>
                <w:szCs w:val="20"/>
              </w:rPr>
              <w:t>1</w:t>
            </w:r>
            <w:r w:rsidR="00B13C94" w:rsidRPr="00973EB9">
              <w:rPr>
                <w:rFonts w:ascii="Times New Roman" w:eastAsia="SimSun" w:cs="Times New Roman"/>
                <w:sz w:val="20"/>
                <w:szCs w:val="20"/>
              </w:rPr>
              <w:t>和</w:t>
            </w:r>
            <w:r w:rsidR="00B13C94" w:rsidRPr="00973EB9">
              <w:rPr>
                <w:rFonts w:ascii="Times New Roman" w:eastAsia="SimSun" w:cs="Times New Roman"/>
                <w:color w:val="0070C0"/>
                <w:sz w:val="20"/>
                <w:szCs w:val="20"/>
              </w:rPr>
              <w:t>表</w:t>
            </w:r>
            <w:r w:rsidR="00B13C94" w:rsidRPr="00973EB9">
              <w:rPr>
                <w:rFonts w:ascii="Times New Roman" w:eastAsia="SimSun" w:cs="Times New Roman"/>
                <w:color w:val="0070C0"/>
                <w:sz w:val="20"/>
                <w:szCs w:val="20"/>
              </w:rPr>
              <w:t>2</w:t>
            </w:r>
            <w:r w:rsidR="00B13C94" w:rsidRPr="00973EB9">
              <w:rPr>
                <w:rFonts w:ascii="Times New Roman" w:eastAsia="SimSun" w:cs="Times New Roman"/>
                <w:sz w:val="20"/>
                <w:szCs w:val="20"/>
              </w:rPr>
              <w:t>（第</w:t>
            </w:r>
            <w:r w:rsidR="00B13C94" w:rsidRPr="00973EB9">
              <w:rPr>
                <w:rFonts w:ascii="Times New Roman" w:eastAsia="SimSun" w:cs="Times New Roman"/>
                <w:sz w:val="20"/>
                <w:szCs w:val="20"/>
              </w:rPr>
              <w:t>10-11</w:t>
            </w:r>
            <w:r w:rsidR="00B13C94" w:rsidRPr="00973EB9">
              <w:rPr>
                <w:rFonts w:ascii="Times New Roman" w:eastAsia="SimSun" w:cs="Times New Roman"/>
                <w:sz w:val="20"/>
                <w:szCs w:val="20"/>
              </w:rPr>
              <w:t>页）描述的在衡量和管理气候相关风险和机遇时使用的重要指标。如适当，</w:t>
            </w:r>
            <w:r>
              <w:rPr>
                <w:rFonts w:ascii="Times New Roman" w:eastAsia="SimSun" w:cs="Times New Roman"/>
                <w:sz w:val="20"/>
                <w:szCs w:val="20"/>
              </w:rPr>
              <w:t>组织机构</w:t>
            </w:r>
            <w:r w:rsidR="00B13C94" w:rsidRPr="00973EB9">
              <w:rPr>
                <w:rFonts w:ascii="Times New Roman" w:eastAsia="SimSun" w:cs="Times New Roman"/>
                <w:sz w:val="20"/>
                <w:szCs w:val="20"/>
              </w:rPr>
              <w:t>应当考虑纳入与水、能源、土地使用权和废物管理有关的气候相关风险指标。</w:t>
            </w:r>
          </w:p>
          <w:p w14:paraId="0A31B6D2" w14:textId="573C0FC6" w:rsidR="00B13C94" w:rsidRPr="00973EB9" w:rsidRDefault="00854523"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如果气候相关问题具有重大性，</w:t>
            </w:r>
            <w:r w:rsidR="00BE3A2A">
              <w:rPr>
                <w:rFonts w:ascii="Times New Roman" w:eastAsia="SimSun" w:cs="Times New Roman"/>
                <w:sz w:val="20"/>
                <w:szCs w:val="20"/>
              </w:rPr>
              <w:t>组织机构</w:t>
            </w:r>
            <w:r w:rsidRPr="00973EB9">
              <w:rPr>
                <w:rFonts w:ascii="Times New Roman" w:eastAsia="SimSun" w:cs="Times New Roman"/>
                <w:sz w:val="20"/>
                <w:szCs w:val="20"/>
              </w:rPr>
              <w:t>应考虑描述相关业绩指标</w:t>
            </w:r>
            <w:r w:rsidR="00954774" w:rsidRPr="00973EB9">
              <w:rPr>
                <w:rFonts w:ascii="Times New Roman" w:eastAsia="SimSun" w:cs="Times New Roman"/>
                <w:sz w:val="20"/>
                <w:szCs w:val="20"/>
              </w:rPr>
              <w:t>是否已经纳入薪酬政策，以及该等指标是如</w:t>
            </w:r>
            <w:r w:rsidR="00DB18B1">
              <w:rPr>
                <w:rFonts w:ascii="Times New Roman" w:eastAsia="SimSun" w:cs="Times New Roman" w:hint="eastAsia"/>
                <w:sz w:val="20"/>
                <w:szCs w:val="20"/>
              </w:rPr>
              <w:t>在</w:t>
            </w:r>
            <w:r w:rsidR="00954774" w:rsidRPr="00973EB9">
              <w:rPr>
                <w:rFonts w:ascii="Times New Roman" w:eastAsia="SimSun" w:cs="Times New Roman"/>
                <w:sz w:val="20"/>
                <w:szCs w:val="20"/>
              </w:rPr>
              <w:t>薪酬政策</w:t>
            </w:r>
            <w:r w:rsidR="00DB18B1">
              <w:rPr>
                <w:rFonts w:ascii="Times New Roman" w:eastAsia="SimSun" w:cs="Times New Roman" w:hint="eastAsia"/>
                <w:sz w:val="20"/>
                <w:szCs w:val="20"/>
              </w:rPr>
              <w:t>中</w:t>
            </w:r>
            <w:r w:rsidR="00DB18B1">
              <w:rPr>
                <w:rFonts w:ascii="Times New Roman" w:eastAsia="SimSun" w:cs="Times New Roman"/>
                <w:sz w:val="20"/>
                <w:szCs w:val="20"/>
              </w:rPr>
              <w:t>发挥作用</w:t>
            </w:r>
            <w:r w:rsidR="00954774" w:rsidRPr="00973EB9">
              <w:rPr>
                <w:rFonts w:ascii="Times New Roman" w:eastAsia="SimSun" w:cs="Times New Roman"/>
                <w:sz w:val="20"/>
                <w:szCs w:val="20"/>
              </w:rPr>
              <w:t>。</w:t>
            </w:r>
          </w:p>
          <w:p w14:paraId="4C1B4BB8" w14:textId="4B384F38" w:rsidR="00954774" w:rsidRPr="00973EB9" w:rsidRDefault="0095477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如相关，组织</w:t>
            </w:r>
            <w:r w:rsidR="00F55053">
              <w:rPr>
                <w:rFonts w:ascii="Times New Roman" w:eastAsia="SimSun" w:cs="Times New Roman"/>
                <w:sz w:val="20"/>
                <w:szCs w:val="20"/>
              </w:rPr>
              <w:t>机构</w:t>
            </w:r>
            <w:r w:rsidRPr="00973EB9">
              <w:rPr>
                <w:rFonts w:ascii="Times New Roman" w:eastAsia="SimSun" w:cs="Times New Roman"/>
                <w:sz w:val="20"/>
                <w:szCs w:val="20"/>
              </w:rPr>
              <w:t>应当提供其内部</w:t>
            </w:r>
            <w:proofErr w:type="gramStart"/>
            <w:r w:rsidRPr="00973EB9">
              <w:rPr>
                <w:rFonts w:ascii="Times New Roman" w:eastAsia="SimSun" w:cs="Times New Roman"/>
                <w:sz w:val="20"/>
                <w:szCs w:val="20"/>
              </w:rPr>
              <w:t>碳价格</w:t>
            </w:r>
            <w:proofErr w:type="gramEnd"/>
            <w:r w:rsidRPr="00973EB9">
              <w:rPr>
                <w:rFonts w:ascii="Times New Roman" w:eastAsia="SimSun" w:cs="Times New Roman"/>
                <w:sz w:val="20"/>
                <w:szCs w:val="20"/>
              </w:rPr>
              <w:t>以及气候相关机遇指标，例如为低碳经济设计的产品和服务的收入。</w:t>
            </w:r>
          </w:p>
          <w:p w14:paraId="303F39A8" w14:textId="36360475"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应当提供历史期间的指标以进行趋势分析。另外，如果其计算或估算气候指标的方法并不易辨别，</w:t>
            </w:r>
            <w:r w:rsidR="00BE3A2A">
              <w:rPr>
                <w:rFonts w:ascii="Times New Roman" w:eastAsia="SimSun" w:cs="Times New Roman"/>
                <w:sz w:val="20"/>
                <w:szCs w:val="20"/>
              </w:rPr>
              <w:t>组织机构</w:t>
            </w:r>
            <w:r w:rsidRPr="00973EB9">
              <w:rPr>
                <w:rFonts w:ascii="Times New Roman" w:eastAsia="SimSun" w:cs="Times New Roman"/>
                <w:sz w:val="20"/>
                <w:szCs w:val="20"/>
              </w:rPr>
              <w:t>应当予以描述。</w:t>
            </w:r>
          </w:p>
        </w:tc>
      </w:tr>
      <w:tr w:rsidR="00B13C94" w:rsidRPr="00973EB9" w14:paraId="17348A3C" w14:textId="77777777" w:rsidTr="00813B8D">
        <w:trPr>
          <w:trHeight w:val="896"/>
        </w:trPr>
        <w:tc>
          <w:tcPr>
            <w:tcW w:w="2127" w:type="dxa"/>
            <w:tcBorders>
              <w:bottom w:val="single" w:sz="4" w:space="0" w:color="auto"/>
            </w:tcBorders>
            <w:shd w:val="clear" w:color="auto" w:fill="F2F2F2" w:themeFill="background1" w:themeFillShade="F2"/>
          </w:tcPr>
          <w:p w14:paraId="31143D46"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t>建议的信息披露</w:t>
            </w:r>
            <w:r w:rsidRPr="00973EB9">
              <w:rPr>
                <w:rFonts w:ascii="Times New Roman" w:eastAsia="SimSun" w:cs="Times New Roman"/>
                <w:b/>
                <w:bCs/>
                <w:sz w:val="20"/>
                <w:szCs w:val="20"/>
              </w:rPr>
              <w:t>b</w:t>
            </w:r>
            <w:r w:rsidRPr="00973EB9">
              <w:rPr>
                <w:rFonts w:ascii="Times New Roman" w:eastAsia="SimSun" w:cs="Times New Roman"/>
                <w:b/>
                <w:bCs/>
                <w:sz w:val="20"/>
                <w:szCs w:val="20"/>
              </w:rPr>
              <w:t>）</w:t>
            </w:r>
          </w:p>
          <w:p w14:paraId="707F70D5"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披露范围</w:t>
            </w:r>
            <w:r w:rsidRPr="00973EB9">
              <w:rPr>
                <w:rFonts w:ascii="Times New Roman" w:eastAsia="SimSun" w:cs="Times New Roman"/>
                <w:sz w:val="20"/>
                <w:szCs w:val="20"/>
              </w:rPr>
              <w:t>1</w:t>
            </w:r>
            <w:r w:rsidRPr="00973EB9">
              <w:rPr>
                <w:rFonts w:ascii="Times New Roman" w:eastAsia="SimSun" w:cs="Times New Roman"/>
                <w:sz w:val="20"/>
                <w:szCs w:val="20"/>
              </w:rPr>
              <w:t>、范围</w:t>
            </w:r>
            <w:r w:rsidRPr="00973EB9">
              <w:rPr>
                <w:rFonts w:ascii="Times New Roman" w:eastAsia="SimSun" w:cs="Times New Roman"/>
                <w:sz w:val="20"/>
                <w:szCs w:val="20"/>
              </w:rPr>
              <w:t>2</w:t>
            </w:r>
            <w:r w:rsidRPr="00973EB9">
              <w:rPr>
                <w:rFonts w:ascii="Times New Roman" w:eastAsia="SimSun" w:cs="Times New Roman"/>
                <w:sz w:val="20"/>
                <w:szCs w:val="20"/>
              </w:rPr>
              <w:t>和（如适用）范围</w:t>
            </w:r>
            <w:r w:rsidRPr="00973EB9">
              <w:rPr>
                <w:rFonts w:ascii="Times New Roman" w:eastAsia="SimSun" w:cs="Times New Roman"/>
                <w:sz w:val="20"/>
                <w:szCs w:val="20"/>
              </w:rPr>
              <w:t>3</w:t>
            </w:r>
            <w:r w:rsidRPr="00973EB9">
              <w:rPr>
                <w:rFonts w:ascii="Times New Roman" w:eastAsia="SimSun" w:cs="Times New Roman"/>
                <w:sz w:val="20"/>
                <w:szCs w:val="20"/>
              </w:rPr>
              <w:t>温室气体排放和相关风险。</w:t>
            </w:r>
          </w:p>
        </w:tc>
        <w:tc>
          <w:tcPr>
            <w:tcW w:w="4961" w:type="dxa"/>
            <w:tcBorders>
              <w:bottom w:val="single" w:sz="4" w:space="0" w:color="auto"/>
            </w:tcBorders>
          </w:tcPr>
          <w:p w14:paraId="64188361" w14:textId="77777777" w:rsidR="00B13C94" w:rsidRPr="00973EB9" w:rsidRDefault="00B13C94" w:rsidP="00771F1D">
            <w:pPr>
              <w:pStyle w:val="Default"/>
              <w:spacing w:afterLines="50" w:after="156" w:line="276" w:lineRule="auto"/>
              <w:jc w:val="both"/>
              <w:rPr>
                <w:rFonts w:ascii="Times New Roman" w:eastAsia="SimSun" w:cs="Times New Roman"/>
                <w:b/>
                <w:bCs/>
                <w:sz w:val="20"/>
                <w:szCs w:val="20"/>
              </w:rPr>
            </w:pPr>
            <w:r w:rsidRPr="00973EB9">
              <w:rPr>
                <w:rFonts w:ascii="Times New Roman" w:eastAsia="SimSun" w:cs="Times New Roman"/>
                <w:b/>
                <w:bCs/>
                <w:sz w:val="20"/>
                <w:szCs w:val="20"/>
              </w:rPr>
              <w:t>对所有部门的指导意见</w:t>
            </w:r>
          </w:p>
          <w:p w14:paraId="1B74FE93" w14:textId="16868ABF"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应当披露其范围</w:t>
            </w:r>
            <w:r w:rsidR="00B13C94" w:rsidRPr="00973EB9">
              <w:rPr>
                <w:rFonts w:ascii="Times New Roman" w:eastAsia="SimSun" w:cs="Times New Roman"/>
                <w:sz w:val="20"/>
                <w:szCs w:val="20"/>
              </w:rPr>
              <w:t>1</w:t>
            </w:r>
            <w:r w:rsidR="00B13C94" w:rsidRPr="00973EB9">
              <w:rPr>
                <w:rFonts w:ascii="Times New Roman" w:eastAsia="SimSun" w:cs="Times New Roman"/>
                <w:sz w:val="20"/>
                <w:szCs w:val="20"/>
              </w:rPr>
              <w:t>、范围</w:t>
            </w:r>
            <w:r w:rsidR="00B13C94" w:rsidRPr="00973EB9">
              <w:rPr>
                <w:rFonts w:ascii="Times New Roman" w:eastAsia="SimSun" w:cs="Times New Roman"/>
                <w:sz w:val="20"/>
                <w:szCs w:val="20"/>
              </w:rPr>
              <w:t>2</w:t>
            </w:r>
            <w:r w:rsidR="00B13C94" w:rsidRPr="00973EB9">
              <w:rPr>
                <w:rFonts w:ascii="Times New Roman" w:eastAsia="SimSun" w:cs="Times New Roman"/>
                <w:sz w:val="20"/>
                <w:szCs w:val="20"/>
              </w:rPr>
              <w:t>和（如适用）范围</w:t>
            </w:r>
            <w:r w:rsidR="00B13C94" w:rsidRPr="00973EB9">
              <w:rPr>
                <w:rFonts w:ascii="Times New Roman" w:eastAsia="SimSun" w:cs="Times New Roman"/>
                <w:sz w:val="20"/>
                <w:szCs w:val="20"/>
              </w:rPr>
              <w:t>3</w:t>
            </w:r>
            <w:r w:rsidR="00B13C94" w:rsidRPr="00973EB9">
              <w:rPr>
                <w:rFonts w:ascii="Times New Roman" w:eastAsia="SimSun" w:cs="Times New Roman"/>
                <w:sz w:val="20"/>
                <w:szCs w:val="20"/>
              </w:rPr>
              <w:t>温室气体排放和相关风险。</w:t>
            </w:r>
            <w:r w:rsidR="000D472B">
              <w:rPr>
                <w:rStyle w:val="FootnoteReference"/>
                <w:rFonts w:ascii="Times New Roman" w:eastAsia="SimSun" w:cs="Times New Roman"/>
                <w:sz w:val="20"/>
                <w:szCs w:val="20"/>
              </w:rPr>
              <w:footnoteReference w:id="39"/>
            </w:r>
          </w:p>
          <w:p w14:paraId="23E5AA04" w14:textId="77777777" w:rsidR="00AA6F99" w:rsidRDefault="00B13C94" w:rsidP="000D472B">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温室气体排放应当按照温室气体核算体系（</w:t>
            </w:r>
            <w:r w:rsidRPr="00973EB9">
              <w:rPr>
                <w:rFonts w:ascii="Times New Roman" w:eastAsia="SimSun" w:cs="Times New Roman"/>
                <w:sz w:val="20"/>
                <w:szCs w:val="20"/>
              </w:rPr>
              <w:t>GHG Protocol</w:t>
            </w:r>
            <w:r w:rsidRPr="00973EB9">
              <w:rPr>
                <w:rFonts w:ascii="Times New Roman" w:eastAsia="SimSun" w:cs="Times New Roman"/>
                <w:sz w:val="20"/>
                <w:szCs w:val="20"/>
              </w:rPr>
              <w:t>）规定的方法计算，以便于不同</w:t>
            </w:r>
            <w:r w:rsidR="00BE3A2A">
              <w:rPr>
                <w:rFonts w:ascii="Times New Roman" w:eastAsia="SimSun" w:cs="Times New Roman"/>
                <w:sz w:val="20"/>
                <w:szCs w:val="20"/>
              </w:rPr>
              <w:t>组织机构</w:t>
            </w:r>
            <w:r w:rsidRPr="00973EB9">
              <w:rPr>
                <w:rFonts w:ascii="Times New Roman" w:eastAsia="SimSun" w:cs="Times New Roman"/>
                <w:sz w:val="20"/>
                <w:szCs w:val="20"/>
              </w:rPr>
              <w:t>和地区的汇总和比较。</w:t>
            </w:r>
            <w:r w:rsidR="000D472B">
              <w:rPr>
                <w:rStyle w:val="FootnoteReference"/>
                <w:rFonts w:ascii="Times New Roman" w:eastAsia="SimSun" w:cs="Times New Roman"/>
                <w:sz w:val="20"/>
                <w:szCs w:val="20"/>
              </w:rPr>
              <w:footnoteReference w:id="40"/>
            </w:r>
            <w:r w:rsidR="00954774" w:rsidRPr="00973EB9">
              <w:rPr>
                <w:rFonts w:ascii="Times New Roman" w:eastAsia="SimSun" w:cs="Times New Roman"/>
                <w:sz w:val="20"/>
                <w:szCs w:val="20"/>
              </w:rPr>
              <w:t>适当时，</w:t>
            </w:r>
            <w:r w:rsidR="00BE3A2A">
              <w:rPr>
                <w:rFonts w:ascii="Times New Roman" w:eastAsia="SimSun" w:cs="Times New Roman"/>
                <w:sz w:val="20"/>
                <w:szCs w:val="20"/>
              </w:rPr>
              <w:t>组织机构</w:t>
            </w:r>
            <w:r w:rsidR="00954774" w:rsidRPr="00973EB9">
              <w:rPr>
                <w:rFonts w:ascii="Times New Roman" w:eastAsia="SimSun" w:cs="Times New Roman"/>
                <w:sz w:val="20"/>
                <w:szCs w:val="20"/>
              </w:rPr>
              <w:t>应当考虑提供相关的</w:t>
            </w:r>
            <w:r w:rsidR="00854523" w:rsidRPr="00973EB9">
              <w:rPr>
                <w:rFonts w:ascii="Times New Roman" w:eastAsia="SimSun" w:cs="Times New Roman"/>
                <w:sz w:val="20"/>
                <w:szCs w:val="20"/>
              </w:rPr>
              <w:t>特定行业</w:t>
            </w:r>
            <w:r w:rsidR="00954774" w:rsidRPr="00973EB9">
              <w:rPr>
                <w:rFonts w:ascii="Times New Roman" w:eastAsia="SimSun" w:cs="Times New Roman"/>
                <w:sz w:val="20"/>
                <w:szCs w:val="20"/>
              </w:rPr>
              <w:t>公认</w:t>
            </w:r>
            <w:r w:rsidR="00854523" w:rsidRPr="00973EB9">
              <w:rPr>
                <w:rFonts w:ascii="Times New Roman" w:eastAsia="SimSun" w:cs="Times New Roman"/>
                <w:sz w:val="20"/>
                <w:szCs w:val="20"/>
              </w:rPr>
              <w:t>的</w:t>
            </w:r>
            <w:r w:rsidR="00954774" w:rsidRPr="00973EB9">
              <w:rPr>
                <w:rFonts w:ascii="Times New Roman" w:eastAsia="SimSun" w:cs="Times New Roman"/>
                <w:sz w:val="20"/>
                <w:szCs w:val="20"/>
              </w:rPr>
              <w:t>温室气体效率比。</w:t>
            </w:r>
            <w:r w:rsidR="000D472B">
              <w:rPr>
                <w:rStyle w:val="FootnoteReference"/>
                <w:rFonts w:ascii="Times New Roman" w:eastAsia="SimSun" w:cs="Times New Roman"/>
                <w:sz w:val="20"/>
                <w:szCs w:val="20"/>
              </w:rPr>
              <w:footnoteReference w:id="41"/>
            </w:r>
          </w:p>
          <w:p w14:paraId="12BA7C05" w14:textId="3CB82795" w:rsidR="00B13C94" w:rsidRPr="00973EB9" w:rsidRDefault="00854523" w:rsidP="000D472B">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应当提供历史期间的指标以进行趋势分析。另外，如果其计算或估算气候指标的方法并不易辨别，</w:t>
            </w:r>
            <w:r w:rsidR="00BE3A2A">
              <w:rPr>
                <w:rFonts w:ascii="Times New Roman" w:eastAsia="SimSun" w:cs="Times New Roman"/>
                <w:sz w:val="20"/>
                <w:szCs w:val="20"/>
              </w:rPr>
              <w:t>组织机构</w:t>
            </w:r>
            <w:r w:rsidRPr="00973EB9">
              <w:rPr>
                <w:rFonts w:ascii="Times New Roman" w:eastAsia="SimSun" w:cs="Times New Roman"/>
                <w:sz w:val="20"/>
                <w:szCs w:val="20"/>
              </w:rPr>
              <w:t>应当予以描述。</w:t>
            </w:r>
          </w:p>
        </w:tc>
      </w:tr>
      <w:tr w:rsidR="00B13C94" w:rsidRPr="00973EB9" w14:paraId="40586467" w14:textId="77777777" w:rsidTr="00813B8D">
        <w:trPr>
          <w:trHeight w:val="1818"/>
        </w:trPr>
        <w:tc>
          <w:tcPr>
            <w:tcW w:w="2127" w:type="dxa"/>
            <w:tcBorders>
              <w:top w:val="single" w:sz="4" w:space="0" w:color="auto"/>
              <w:bottom w:val="single" w:sz="4" w:space="0" w:color="auto"/>
            </w:tcBorders>
            <w:shd w:val="clear" w:color="auto" w:fill="F2F2F2" w:themeFill="background1" w:themeFillShade="F2"/>
          </w:tcPr>
          <w:p w14:paraId="55A7DF09" w14:textId="77777777"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b/>
                <w:bCs/>
                <w:sz w:val="20"/>
                <w:szCs w:val="20"/>
              </w:rPr>
              <w:lastRenderedPageBreak/>
              <w:t>建议的信息披露</w:t>
            </w:r>
            <w:r w:rsidRPr="00973EB9">
              <w:rPr>
                <w:rFonts w:ascii="Times New Roman" w:eastAsia="SimSun" w:cs="Times New Roman"/>
                <w:b/>
                <w:bCs/>
                <w:sz w:val="20"/>
                <w:szCs w:val="20"/>
              </w:rPr>
              <w:t>c</w:t>
            </w:r>
            <w:r w:rsidRPr="00973EB9">
              <w:rPr>
                <w:rFonts w:ascii="Times New Roman" w:eastAsia="SimSun" w:cs="Times New Roman"/>
                <w:b/>
                <w:bCs/>
                <w:sz w:val="20"/>
                <w:szCs w:val="20"/>
              </w:rPr>
              <w:t>）</w:t>
            </w:r>
          </w:p>
          <w:p w14:paraId="242441CD" w14:textId="693AB4C9"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描述</w:t>
            </w:r>
            <w:r w:rsidR="00BE3A2A">
              <w:rPr>
                <w:rFonts w:ascii="Times New Roman" w:eastAsia="SimSun" w:cs="Times New Roman"/>
                <w:sz w:val="20"/>
                <w:szCs w:val="20"/>
              </w:rPr>
              <w:t>组织机构</w:t>
            </w:r>
            <w:r w:rsidRPr="00973EB9">
              <w:rPr>
                <w:rFonts w:ascii="Times New Roman" w:eastAsia="SimSun" w:cs="Times New Roman"/>
                <w:sz w:val="20"/>
                <w:szCs w:val="20"/>
              </w:rPr>
              <w:t>用于管理气候相关风险和机遇的目标以及目标的实现情况。</w:t>
            </w:r>
          </w:p>
        </w:tc>
        <w:tc>
          <w:tcPr>
            <w:tcW w:w="4961" w:type="dxa"/>
            <w:tcBorders>
              <w:top w:val="single" w:sz="4" w:space="0" w:color="auto"/>
              <w:bottom w:val="single" w:sz="4" w:space="0" w:color="auto"/>
            </w:tcBorders>
          </w:tcPr>
          <w:p w14:paraId="1DFD0DAC" w14:textId="77777777" w:rsidR="00B13C94" w:rsidRPr="00973EB9" w:rsidRDefault="00B13C94" w:rsidP="00771F1D">
            <w:pPr>
              <w:pStyle w:val="Default"/>
              <w:spacing w:afterLines="50" w:after="156" w:line="276" w:lineRule="auto"/>
              <w:jc w:val="both"/>
              <w:rPr>
                <w:rFonts w:ascii="Times New Roman" w:eastAsia="SimSun" w:cs="Times New Roman"/>
                <w:b/>
                <w:bCs/>
                <w:sz w:val="20"/>
                <w:szCs w:val="20"/>
              </w:rPr>
            </w:pPr>
            <w:r w:rsidRPr="00973EB9">
              <w:rPr>
                <w:rFonts w:ascii="Times New Roman" w:eastAsia="SimSun" w:cs="Times New Roman"/>
                <w:b/>
                <w:bCs/>
                <w:sz w:val="20"/>
                <w:szCs w:val="20"/>
              </w:rPr>
              <w:t>对所有部门的指导意见</w:t>
            </w:r>
          </w:p>
          <w:p w14:paraId="10023BCE" w14:textId="0C367B95" w:rsidR="00B13C94" w:rsidRPr="00973EB9" w:rsidRDefault="00BE3A2A" w:rsidP="00771F1D">
            <w:pPr>
              <w:pStyle w:val="Default"/>
              <w:spacing w:afterLines="50" w:after="156" w:line="276" w:lineRule="auto"/>
              <w:jc w:val="both"/>
              <w:rPr>
                <w:rFonts w:ascii="Times New Roman" w:eastAsia="SimSun" w:cs="Times New Roman"/>
                <w:sz w:val="20"/>
                <w:szCs w:val="20"/>
              </w:rPr>
            </w:pPr>
            <w:r>
              <w:rPr>
                <w:rFonts w:ascii="Times New Roman" w:eastAsia="SimSun" w:cs="Times New Roman"/>
                <w:sz w:val="20"/>
                <w:szCs w:val="20"/>
              </w:rPr>
              <w:t>组织机构</w:t>
            </w:r>
            <w:r w:rsidR="00B13C94" w:rsidRPr="00973EB9">
              <w:rPr>
                <w:rFonts w:ascii="Times New Roman" w:eastAsia="SimSun" w:cs="Times New Roman"/>
                <w:sz w:val="20"/>
                <w:szCs w:val="20"/>
              </w:rPr>
              <w:t>应当描述其符合预期监管要求或市场约束或其它目标的关键气候目标，例如与温室气体排放、水用量、能源使用量等有关的目标。其它目标可以包括效率或财务目标、财务损失容忍度、整个产品周期减少的温室气体排放量或者为低碳经济设计的产品和服务的净收入目标。</w:t>
            </w:r>
          </w:p>
          <w:p w14:paraId="40BD09C7" w14:textId="212FC093" w:rsidR="00B13C94" w:rsidRPr="00973EB9" w:rsidRDefault="00B13C94" w:rsidP="00771F1D">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在描述目标时，</w:t>
            </w:r>
            <w:r w:rsidR="00BE3A2A">
              <w:rPr>
                <w:rFonts w:ascii="Times New Roman" w:eastAsia="SimSun" w:cs="Times New Roman"/>
                <w:sz w:val="20"/>
                <w:szCs w:val="20"/>
              </w:rPr>
              <w:t>组织机构</w:t>
            </w:r>
            <w:r w:rsidRPr="00973EB9">
              <w:rPr>
                <w:rFonts w:ascii="Times New Roman" w:eastAsia="SimSun" w:cs="Times New Roman"/>
                <w:sz w:val="20"/>
                <w:szCs w:val="20"/>
              </w:rPr>
              <w:t>应当考虑纳入下列信息：</w:t>
            </w:r>
          </w:p>
          <w:p w14:paraId="2F2CFD1F" w14:textId="77777777" w:rsidR="00B13C94" w:rsidRPr="00973EB9" w:rsidRDefault="00B13C94" w:rsidP="008B40E6">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目标是绝对目标还是基于强度的目标；</w:t>
            </w:r>
          </w:p>
          <w:p w14:paraId="6BF76254" w14:textId="77777777" w:rsidR="00B13C94" w:rsidRPr="00973EB9" w:rsidRDefault="00B13C94" w:rsidP="008B40E6">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目标的时限，</w:t>
            </w:r>
          </w:p>
          <w:p w14:paraId="0C842914" w14:textId="77777777" w:rsidR="00B13C94" w:rsidRPr="00973EB9" w:rsidRDefault="00B13C94" w:rsidP="008B40E6">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衡量进度情况的基准年份，以及</w:t>
            </w:r>
          </w:p>
          <w:p w14:paraId="4528A1C8" w14:textId="77777777" w:rsidR="00B13C94" w:rsidRPr="00973EB9" w:rsidRDefault="00B13C94" w:rsidP="008B40E6">
            <w:pPr>
              <w:pStyle w:val="Default"/>
              <w:numPr>
                <w:ilvl w:val="0"/>
                <w:numId w:val="28"/>
              </w:numPr>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评估目标进展情况的重要业绩指标。</w:t>
            </w:r>
          </w:p>
          <w:p w14:paraId="42D3545E" w14:textId="3FFB78C8" w:rsidR="00B13C94" w:rsidRPr="00973EB9" w:rsidRDefault="00B13C94" w:rsidP="006305A3">
            <w:pPr>
              <w:pStyle w:val="Default"/>
              <w:spacing w:afterLines="50" w:after="156" w:line="276" w:lineRule="auto"/>
              <w:jc w:val="both"/>
              <w:rPr>
                <w:rFonts w:ascii="Times New Roman" w:eastAsia="SimSun" w:cs="Times New Roman"/>
                <w:sz w:val="20"/>
                <w:szCs w:val="20"/>
              </w:rPr>
            </w:pPr>
            <w:r w:rsidRPr="00973EB9">
              <w:rPr>
                <w:rFonts w:ascii="Times New Roman" w:eastAsia="SimSun" w:cs="Times New Roman"/>
                <w:sz w:val="20"/>
                <w:szCs w:val="20"/>
              </w:rPr>
              <w:t>另外，如果其计算目标和计量的方法并不显而易见，</w:t>
            </w:r>
            <w:r w:rsidR="00BE3A2A">
              <w:rPr>
                <w:rFonts w:ascii="Times New Roman" w:eastAsia="SimSun" w:cs="Times New Roman"/>
                <w:sz w:val="20"/>
                <w:szCs w:val="20"/>
              </w:rPr>
              <w:t>组织机构</w:t>
            </w:r>
            <w:r w:rsidRPr="00973EB9">
              <w:rPr>
                <w:rFonts w:ascii="Times New Roman" w:eastAsia="SimSun" w:cs="Times New Roman"/>
                <w:sz w:val="20"/>
                <w:szCs w:val="20"/>
              </w:rPr>
              <w:t>应当予以描述。</w:t>
            </w:r>
          </w:p>
        </w:tc>
      </w:tr>
    </w:tbl>
    <w:p w14:paraId="2679C144" w14:textId="77777777" w:rsidR="00497E5B" w:rsidRDefault="00497E5B">
      <w:pPr>
        <w:widowControl/>
        <w:jc w:val="left"/>
        <w:rPr>
          <w:sz w:val="22"/>
          <w:szCs w:val="22"/>
        </w:rPr>
        <w:sectPr w:rsidR="00497E5B" w:rsidSect="008F0BC3">
          <w:footerReference w:type="default" r:id="rId35"/>
          <w:pgSz w:w="11906" w:h="16838"/>
          <w:pgMar w:top="1440" w:right="1800" w:bottom="1440" w:left="2977" w:header="851" w:footer="992" w:gutter="0"/>
          <w:cols w:space="425"/>
          <w:docGrid w:type="lines" w:linePitch="312"/>
        </w:sectPr>
      </w:pPr>
    </w:p>
    <w:p w14:paraId="08DCC3C7" w14:textId="0AF34A7F" w:rsidR="00497E5B" w:rsidRPr="00604860" w:rsidRDefault="00497E5B" w:rsidP="00497E5B">
      <w:pPr>
        <w:pStyle w:val="Default"/>
        <w:spacing w:beforeLines="500" w:before="1560" w:afterLines="50" w:after="156" w:line="276" w:lineRule="auto"/>
        <w:jc w:val="both"/>
        <w:rPr>
          <w:rFonts w:ascii="Times New Roman" w:eastAsia="SimSun" w:cs="Times New Roman"/>
          <w:b/>
          <w:color w:val="0070C0"/>
          <w:sz w:val="80"/>
          <w:szCs w:val="80"/>
        </w:rPr>
      </w:pPr>
      <w:r>
        <w:rPr>
          <w:rFonts w:ascii="Times New Roman" w:eastAsia="SimSun" w:cs="Times New Roman"/>
          <w:b/>
          <w:noProof/>
          <w:color w:val="0070C0"/>
          <w:sz w:val="80"/>
          <w:szCs w:val="80"/>
          <w:lang w:bidi="ar-SA"/>
        </w:rPr>
        <w:lastRenderedPageBreak/>
        <mc:AlternateContent>
          <mc:Choice Requires="wps">
            <w:drawing>
              <wp:anchor distT="0" distB="0" distL="114300" distR="114300" simplePos="0" relativeHeight="251945984" behindDoc="0" locked="0" layoutInCell="1" allowOverlap="1" wp14:anchorId="327D97EB" wp14:editId="3F832842">
                <wp:simplePos x="0" y="0"/>
                <wp:positionH relativeFrom="column">
                  <wp:posOffset>5079</wp:posOffset>
                </wp:positionH>
                <wp:positionV relativeFrom="paragraph">
                  <wp:posOffset>819150</wp:posOffset>
                </wp:positionV>
                <wp:extent cx="4581525" cy="0"/>
                <wp:effectExtent l="0" t="0" r="9525" b="19050"/>
                <wp:wrapNone/>
                <wp:docPr id="177" name="直接连接符 177"/>
                <wp:cNvGraphicFramePr/>
                <a:graphic xmlns:a="http://schemas.openxmlformats.org/drawingml/2006/main">
                  <a:graphicData uri="http://schemas.microsoft.com/office/word/2010/wordprocessingShape">
                    <wps:wsp>
                      <wps:cNvCnPr/>
                      <wps:spPr>
                        <a:xfrm>
                          <a:off x="0" y="0"/>
                          <a:ext cx="458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77" o:spid="_x0000_s1026" style="position:absolute;left:0;text-align:left;z-index:251945984;visibility:visible;mso-wrap-style:square;mso-wrap-distance-left:9pt;mso-wrap-distance-top:0;mso-wrap-distance-right:9pt;mso-wrap-distance-bottom:0;mso-position-horizontal:absolute;mso-position-horizontal-relative:text;mso-position-vertical:absolute;mso-position-vertical-relative:text" from=".4pt,64.5pt" to="361.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" strokecolor="#4579b8 [3044]"/>
            </w:pict>
          </mc:Fallback>
        </mc:AlternateContent>
      </w:r>
      <w:r w:rsidRPr="00604860">
        <w:rPr>
          <w:rFonts w:ascii="Times New Roman" w:eastAsia="SimSun" w:cs="Times New Roman"/>
          <w:b/>
          <w:color w:val="0070C0"/>
          <w:sz w:val="80"/>
          <w:szCs w:val="80"/>
        </w:rPr>
        <w:t xml:space="preserve">D. </w:t>
      </w:r>
      <w:r w:rsidRPr="00604860">
        <w:rPr>
          <w:rFonts w:ascii="Times New Roman" w:eastAsia="SimSun" w:cs="Times New Roman"/>
          <w:b/>
          <w:color w:val="0070C0"/>
          <w:sz w:val="80"/>
          <w:szCs w:val="80"/>
        </w:rPr>
        <w:t>情景分析和气候相关问题</w:t>
      </w:r>
    </w:p>
    <w:p w14:paraId="734DCAA5" w14:textId="77777777" w:rsidR="00497E5B" w:rsidRDefault="00497E5B" w:rsidP="00497E5B">
      <w:pPr>
        <w:pStyle w:val="Default"/>
        <w:spacing w:afterLines="50" w:after="156" w:line="276" w:lineRule="auto"/>
        <w:jc w:val="both"/>
        <w:rPr>
          <w:rFonts w:ascii="Times New Roman" w:eastAsia="SimSun" w:cs="Times New Roman"/>
          <w:sz w:val="22"/>
          <w:szCs w:val="22"/>
        </w:rPr>
      </w:pPr>
    </w:p>
    <w:p w14:paraId="0A642032" w14:textId="77777777" w:rsidR="00497E5B" w:rsidRDefault="00497E5B" w:rsidP="00497E5B">
      <w:pPr>
        <w:pStyle w:val="Default"/>
        <w:spacing w:afterLines="50" w:after="156" w:line="276" w:lineRule="auto"/>
        <w:jc w:val="both"/>
        <w:rPr>
          <w:rFonts w:ascii="Times New Roman" w:eastAsia="SimSun" w:cs="Times New Roman"/>
          <w:sz w:val="22"/>
          <w:szCs w:val="22"/>
        </w:rPr>
        <w:sectPr w:rsidR="00497E5B" w:rsidSect="008F0BC3">
          <w:headerReference w:type="default" r:id="rId36"/>
          <w:footerReference w:type="default" r:id="rId37"/>
          <w:pgSz w:w="11906" w:h="16838"/>
          <w:pgMar w:top="1440" w:right="1800" w:bottom="1440" w:left="2977" w:header="851" w:footer="992" w:gutter="0"/>
          <w:cols w:space="425"/>
          <w:docGrid w:type="lines" w:linePitch="312"/>
        </w:sectPr>
      </w:pPr>
    </w:p>
    <w:p w14:paraId="184F592D" w14:textId="25AC36D5" w:rsidR="00497E5B" w:rsidRPr="00604860" w:rsidRDefault="00497E5B" w:rsidP="00497E5B">
      <w:pPr>
        <w:pStyle w:val="Default"/>
        <w:spacing w:afterLines="50" w:after="156" w:line="276" w:lineRule="auto"/>
        <w:jc w:val="both"/>
        <w:rPr>
          <w:rFonts w:ascii="Times New Roman" w:eastAsia="SimSun" w:cs="Times New Roman"/>
          <w:color w:val="0070C0"/>
          <w:sz w:val="22"/>
          <w:szCs w:val="22"/>
        </w:rPr>
      </w:pPr>
      <w:r w:rsidRPr="00604860">
        <w:rPr>
          <w:rFonts w:ascii="Times New Roman" w:eastAsia="SimSun" w:cs="Times New Roman"/>
          <w:color w:val="0070C0"/>
          <w:sz w:val="22"/>
          <w:szCs w:val="22"/>
        </w:rPr>
        <w:lastRenderedPageBreak/>
        <w:t xml:space="preserve">D. </w:t>
      </w:r>
      <w:r w:rsidRPr="00604860">
        <w:rPr>
          <w:rFonts w:ascii="Times New Roman" w:eastAsia="SimSun" w:cs="Times New Roman"/>
          <w:color w:val="0070C0"/>
          <w:sz w:val="22"/>
          <w:szCs w:val="22"/>
        </w:rPr>
        <w:t>情景分析和气候相关问题</w:t>
      </w:r>
    </w:p>
    <w:p w14:paraId="371CC972"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有些组织机构目前已受到气候变化相关风险的影响。但是，对于许多组织机构来说，气候变化最显著的影响可能在中长期才会显现出来，且显现的时间和程度都不确定。这种不确定性为个别组织机构了解气候变化对其业务、战略和财务业绩的潜在影响带来了挑战。为了将潜在影响纳入其规划流程，组织机构需要考虑其气候相关风险和机遇可能如何演变以及不同情况下的潜在影响。可使用的一种</w:t>
      </w:r>
      <w:proofErr w:type="gramStart"/>
      <w:r w:rsidRPr="00604860">
        <w:rPr>
          <w:rFonts w:ascii="Times New Roman" w:eastAsia="SimSun" w:cs="Times New Roman"/>
          <w:color w:val="000000"/>
          <w:sz w:val="22"/>
          <w:szCs w:val="22"/>
        </w:rPr>
        <w:t>考量</w:t>
      </w:r>
      <w:proofErr w:type="gramEnd"/>
      <w:r w:rsidRPr="00604860">
        <w:rPr>
          <w:rFonts w:ascii="Times New Roman" w:eastAsia="SimSun" w:cs="Times New Roman"/>
          <w:color w:val="000000"/>
          <w:sz w:val="22"/>
          <w:szCs w:val="22"/>
        </w:rPr>
        <w:t>方法是情景分析。</w:t>
      </w:r>
    </w:p>
    <w:p w14:paraId="6668F9CC"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情景分析是制定能够更灵活、稳健地应对各种可能发生的未来状况的战略计划的一种成熟方法。但是，在气候相关风险和机遇的潜在业务影响的评估中使用情景分析的历史并不长。虽然有几家组织机构使用情景分析来评估气候变化对其业务的潜在影响，但是只有少数通过可持续发展报告或者通过财务申报公布了其前瞻性影响评估结果。</w:t>
      </w:r>
      <w:r w:rsidRPr="00604860">
        <w:rPr>
          <w:rStyle w:val="FootnoteReference"/>
          <w:rFonts w:ascii="Times New Roman" w:eastAsia="SimSun" w:cs="Times New Roman"/>
          <w:color w:val="000000"/>
          <w:sz w:val="22"/>
          <w:szCs w:val="22"/>
        </w:rPr>
        <w:footnoteReference w:id="42"/>
      </w:r>
    </w:p>
    <w:p w14:paraId="6443E9B7"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组织机构披露其对气候相关问题的前瞻性评估对于投资人和其它利益相关者了解机构对转型和实体风险的承受力以及承受力较低的问题如何解决来说，具有重要意义。因此，工作组认为组织机构应当利用情景分析来评估气候相关风险和机遇对其业务、战略和财务的潜在影响，并在适当时在年度财务申报中做出相关信息披露。</w:t>
      </w:r>
    </w:p>
    <w:p w14:paraId="1C69ECD2" w14:textId="77777777" w:rsidR="00497E5B" w:rsidRPr="00604860" w:rsidRDefault="00497E5B" w:rsidP="00497E5B">
      <w:pPr>
        <w:pStyle w:val="Default"/>
        <w:rPr>
          <w:rFonts w:ascii="Times New Roman" w:eastAsia="SimSun" w:cs="Times New Roman"/>
        </w:rPr>
      </w:pPr>
      <w:r w:rsidRPr="00604860">
        <w:rPr>
          <w:rFonts w:ascii="Times New Roman" w:eastAsia="SimSun" w:cs="Times New Roman"/>
          <w:noProof/>
          <w:lang w:bidi="ar-SA"/>
        </w:rPr>
        <mc:AlternateContent>
          <mc:Choice Requires="wps">
            <w:drawing>
              <wp:anchor distT="0" distB="0" distL="114300" distR="114300" simplePos="0" relativeHeight="251929600" behindDoc="0" locked="0" layoutInCell="1" allowOverlap="1" wp14:anchorId="6AE34CD4" wp14:editId="2D074BDD">
                <wp:simplePos x="0" y="0"/>
                <wp:positionH relativeFrom="column">
                  <wp:posOffset>13970</wp:posOffset>
                </wp:positionH>
                <wp:positionV relativeFrom="paragraph">
                  <wp:posOffset>135054</wp:posOffset>
                </wp:positionV>
                <wp:extent cx="4505325" cy="0"/>
                <wp:effectExtent l="0" t="0" r="9525" b="19050"/>
                <wp:wrapNone/>
                <wp:docPr id="93" name="直接连接符 93"/>
                <wp:cNvGraphicFramePr/>
                <a:graphic xmlns:a="http://schemas.openxmlformats.org/drawingml/2006/main">
                  <a:graphicData uri="http://schemas.microsoft.com/office/word/2010/wordprocessingShape">
                    <wps:wsp>
                      <wps:cNvCnPr/>
                      <wps:spPr>
                        <a:xfrm>
                          <a:off x="0" y="0"/>
                          <a:ext cx="4505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3" o:spid="_x0000_s1026" style="position:absolute;left:0;text-align:left;z-index:251929600;visibility:visible;mso-wrap-style:square;mso-wrap-distance-left:9pt;mso-wrap-distance-top:0;mso-wrap-distance-right:9pt;mso-wrap-distance-bottom:0;mso-position-horizontal:absolute;mso-position-horizontal-relative:text;mso-position-vertical:absolute;mso-position-vertical-relative:text" from="1.1pt,10.65pt" to="355.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" strokecolor="#4579b8 [3044]"/>
            </w:pict>
          </mc:Fallback>
        </mc:AlternateContent>
      </w:r>
    </w:p>
    <w:p w14:paraId="26AEF7E0" w14:textId="77777777" w:rsidR="00497E5B" w:rsidRPr="00604860" w:rsidRDefault="00497E5B" w:rsidP="00497E5B">
      <w:pPr>
        <w:pStyle w:val="Default"/>
        <w:spacing w:afterLines="50" w:after="156" w:line="276" w:lineRule="auto"/>
        <w:jc w:val="center"/>
        <w:rPr>
          <w:rFonts w:ascii="Times New Roman" w:eastAsia="SimSun" w:cs="Times New Roman"/>
          <w:sz w:val="22"/>
          <w:szCs w:val="22"/>
        </w:rPr>
      </w:pPr>
      <w:r w:rsidRPr="00604860">
        <w:rPr>
          <w:rFonts w:ascii="Times New Roman" w:eastAsia="SimSun" w:cs="Times New Roman"/>
          <w:noProof/>
          <w:lang w:bidi="ar-SA"/>
        </w:rPr>
        <mc:AlternateContent>
          <mc:Choice Requires="wps">
            <w:drawing>
              <wp:anchor distT="0" distB="0" distL="114300" distR="114300" simplePos="0" relativeHeight="251930624" behindDoc="0" locked="0" layoutInCell="1" allowOverlap="1" wp14:anchorId="0BF637E1" wp14:editId="7FCA5700">
                <wp:simplePos x="0" y="0"/>
                <wp:positionH relativeFrom="column">
                  <wp:posOffset>13970</wp:posOffset>
                </wp:positionH>
                <wp:positionV relativeFrom="paragraph">
                  <wp:posOffset>316230</wp:posOffset>
                </wp:positionV>
                <wp:extent cx="4505325" cy="0"/>
                <wp:effectExtent l="0" t="0" r="9525" b="19050"/>
                <wp:wrapNone/>
                <wp:docPr id="127" name="直接连接符 127"/>
                <wp:cNvGraphicFramePr/>
                <a:graphic xmlns:a="http://schemas.openxmlformats.org/drawingml/2006/main">
                  <a:graphicData uri="http://schemas.microsoft.com/office/word/2010/wordprocessingShape">
                    <wps:wsp>
                      <wps:cNvCnPr/>
                      <wps:spPr>
                        <a:xfrm>
                          <a:off x="0" y="0"/>
                          <a:ext cx="4505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7" o:spid="_x0000_s1026" style="position:absolute;left:0;text-align:left;z-index:251930624;visibility:visible;mso-wrap-style:square;mso-wrap-distance-left:9pt;mso-wrap-distance-top:0;mso-wrap-distance-right:9pt;mso-wrap-distance-bottom:0;mso-position-horizontal:absolute;mso-position-horizontal-relative:text;mso-position-vertical:absolute;mso-position-vertical-relative:text" from="1.1pt,24.9pt" to="355.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" strokecolor="#4579b8 [3044]"/>
            </w:pict>
          </mc:Fallback>
        </mc:AlternateContent>
      </w:r>
      <w:r w:rsidRPr="00604860">
        <w:rPr>
          <w:rFonts w:ascii="Times New Roman" w:eastAsia="SimSun" w:cs="Times New Roman"/>
          <w:sz w:val="22"/>
          <w:szCs w:val="22"/>
        </w:rPr>
        <w:t>情景分析是了解气候相关风险和机遇战略影响的重要工具</w:t>
      </w:r>
    </w:p>
    <w:p w14:paraId="21682012"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p>
    <w:p w14:paraId="32A32842" w14:textId="0D03475E" w:rsidR="00497E5B" w:rsidRPr="00604860" w:rsidRDefault="00497E5B" w:rsidP="00497E5B">
      <w:pPr>
        <w:pStyle w:val="Pa3"/>
        <w:spacing w:afterLines="50" w:after="156" w:line="276" w:lineRule="auto"/>
        <w:jc w:val="both"/>
        <w:rPr>
          <w:rStyle w:val="A8"/>
          <w:rFonts w:ascii="Times New Roman" w:eastAsia="SimSun" w:cs="Times New Roman"/>
          <w:sz w:val="22"/>
          <w:szCs w:val="22"/>
        </w:rPr>
      </w:pPr>
      <w:r w:rsidRPr="00604860">
        <w:rPr>
          <w:rFonts w:ascii="Times New Roman" w:eastAsia="SimSun" w:cs="Times New Roman"/>
          <w:color w:val="000000"/>
          <w:sz w:val="22"/>
          <w:szCs w:val="22"/>
        </w:rPr>
        <w:t>本节就使用情景分析工具处理气候相关风险和机遇潜在影响提供了补充信息。另外，工作组网站上的技术补充资料《在气候相关风险和机遇信息披露中使用情景分析》（</w:t>
      </w:r>
      <w:hyperlink r:id="rId38" w:history="1">
        <w:r w:rsidRPr="00966940">
          <w:rPr>
            <w:rStyle w:val="Hyperlink"/>
            <w:rFonts w:ascii="Times New Roman" w:eastAsia="SimSun" w:cs="Times New Roman"/>
            <w:sz w:val="22"/>
            <w:szCs w:val="22"/>
          </w:rPr>
          <w:t>The Use of Scenario Analysis in Disclosure of Climate-Related Risks and Opportunities</w:t>
        </w:r>
      </w:hyperlink>
      <w:r w:rsidRPr="00604860">
        <w:rPr>
          <w:rFonts w:ascii="Times New Roman" w:eastAsia="SimSun" w:cs="Times New Roman"/>
          <w:color w:val="000000"/>
          <w:sz w:val="22"/>
          <w:szCs w:val="22"/>
        </w:rPr>
        <w:t>）提供了有关气候情景类型、情景分析应用和情景分析执行中的主要挑战的更多信息。</w:t>
      </w:r>
    </w:p>
    <w:p w14:paraId="384C3E06"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1. </w:t>
      </w:r>
      <w:r w:rsidRPr="00604860">
        <w:rPr>
          <w:rFonts w:ascii="Times New Roman" w:eastAsia="SimSun" w:cs="Times New Roman"/>
          <w:b/>
          <w:bCs/>
          <w:color w:val="000000"/>
          <w:sz w:val="22"/>
          <w:szCs w:val="22"/>
        </w:rPr>
        <w:t>情景分析综述</w:t>
      </w:r>
    </w:p>
    <w:p w14:paraId="5FF4420C"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情景分析是在不确定条件下识别和评估</w:t>
      </w:r>
      <w:r>
        <w:rPr>
          <w:rFonts w:ascii="Times New Roman" w:eastAsia="SimSun" w:cs="Times New Roman"/>
          <w:color w:val="000000"/>
          <w:sz w:val="22"/>
          <w:szCs w:val="22"/>
        </w:rPr>
        <w:t>一系列</w:t>
      </w:r>
      <w:r w:rsidRPr="00604860">
        <w:rPr>
          <w:rFonts w:ascii="Times New Roman" w:eastAsia="SimSun" w:cs="Times New Roman"/>
          <w:color w:val="000000"/>
          <w:sz w:val="22"/>
          <w:szCs w:val="22"/>
        </w:rPr>
        <w:t>可能发生的未来状况</w:t>
      </w:r>
      <w:r>
        <w:rPr>
          <w:rFonts w:ascii="Times New Roman" w:eastAsia="SimSun" w:cs="Times New Roman" w:hint="eastAsia"/>
          <w:color w:val="000000"/>
          <w:sz w:val="22"/>
          <w:szCs w:val="22"/>
        </w:rPr>
        <w:t>产生</w:t>
      </w:r>
      <w:r w:rsidRPr="00604860">
        <w:rPr>
          <w:rFonts w:ascii="Times New Roman" w:eastAsia="SimSun" w:cs="Times New Roman"/>
          <w:color w:val="000000"/>
          <w:sz w:val="22"/>
          <w:szCs w:val="22"/>
        </w:rPr>
        <w:t>的潜在影响的过程。情景是假设的构造，其目的并不是提供精确的结果或预测。情景分析使得组织机构在假设某些趋势持续存在或某些条件得到满足的前提下，能够设想未来可能会是什么样子。例如，对于气候变化而言，情景分析允许组织机构了解各种气候相关风险（包括实体风险和转型风险）</w:t>
      </w:r>
      <w:r>
        <w:rPr>
          <w:rFonts w:ascii="Times New Roman" w:eastAsia="SimSun" w:cs="Times New Roman" w:hint="eastAsia"/>
          <w:color w:val="000000"/>
          <w:sz w:val="22"/>
          <w:szCs w:val="22"/>
        </w:rPr>
        <w:t>结合</w:t>
      </w:r>
      <w:r>
        <w:rPr>
          <w:rFonts w:ascii="Times New Roman" w:eastAsia="SimSun" w:cs="Times New Roman"/>
          <w:color w:val="000000"/>
          <w:sz w:val="22"/>
          <w:szCs w:val="22"/>
        </w:rPr>
        <w:t>起来</w:t>
      </w:r>
      <w:r w:rsidRPr="00604860">
        <w:rPr>
          <w:rFonts w:ascii="Times New Roman" w:eastAsia="SimSun" w:cs="Times New Roman"/>
          <w:color w:val="000000"/>
          <w:sz w:val="22"/>
          <w:szCs w:val="22"/>
        </w:rPr>
        <w:t>会如何影响其业务、战略和财务绩效。</w:t>
      </w:r>
    </w:p>
    <w:p w14:paraId="3896A658" w14:textId="77777777" w:rsidR="00497E5B" w:rsidRPr="00604860" w:rsidRDefault="00497E5B" w:rsidP="00497E5B">
      <w:pPr>
        <w:pStyle w:val="Pa3"/>
        <w:spacing w:afterLines="50" w:after="156" w:line="276" w:lineRule="auto"/>
        <w:jc w:val="both"/>
        <w:rPr>
          <w:rFonts w:ascii="Times New Roman" w:eastAsia="SimSun" w:cs="Times New Roman"/>
          <w:color w:val="222222"/>
          <w:sz w:val="22"/>
          <w:szCs w:val="22"/>
        </w:rPr>
      </w:pPr>
      <w:r w:rsidRPr="00604860">
        <w:rPr>
          <w:rFonts w:ascii="Times New Roman" w:eastAsia="SimSun" w:cs="Times New Roman"/>
          <w:color w:val="000000"/>
          <w:sz w:val="22"/>
          <w:szCs w:val="22"/>
        </w:rPr>
        <w:lastRenderedPageBreak/>
        <w:t>情景分析可以是定性分析（依赖于描述性、书面的叙述）或定量的（依赖于数字资料和模型）或者是两者的结合。定性情景分析是在仅有很少或没有数字资料可用的情况下对关系和趋势进行分析，而定量情景分析</w:t>
      </w:r>
      <w:r>
        <w:rPr>
          <w:rFonts w:ascii="Times New Roman" w:eastAsia="SimSun" w:cs="Times New Roman" w:hint="eastAsia"/>
          <w:color w:val="000000"/>
          <w:sz w:val="22"/>
          <w:szCs w:val="22"/>
        </w:rPr>
        <w:t>则是</w:t>
      </w:r>
      <w:r w:rsidRPr="00604860">
        <w:rPr>
          <w:rFonts w:ascii="Times New Roman" w:eastAsia="SimSun" w:cs="Times New Roman"/>
          <w:color w:val="000000"/>
          <w:sz w:val="22"/>
          <w:szCs w:val="22"/>
        </w:rPr>
        <w:t>通过采用模型和其他分析技术评估可衡量的趋势和关系。</w:t>
      </w:r>
      <w:r w:rsidRPr="00604860">
        <w:rPr>
          <w:rStyle w:val="FootnoteReference"/>
          <w:rFonts w:ascii="Times New Roman" w:eastAsia="SimSun" w:cs="Times New Roman"/>
          <w:color w:val="000000"/>
          <w:sz w:val="22"/>
          <w:szCs w:val="22"/>
        </w:rPr>
        <w:footnoteReference w:id="43"/>
      </w:r>
      <w:r w:rsidRPr="00604860">
        <w:rPr>
          <w:rFonts w:ascii="Times New Roman" w:eastAsia="SimSun" w:cs="Times New Roman"/>
          <w:color w:val="000000"/>
          <w:sz w:val="22"/>
          <w:szCs w:val="22"/>
        </w:rPr>
        <w:t>两者都基于内部统一、合乎逻辑、且在明确的假设和限制基础上能够推出具备合理性的未来发展道路的情景。</w:t>
      </w:r>
    </w:p>
    <w:p w14:paraId="06784B99" w14:textId="2E2D639E"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如</w:t>
      </w:r>
      <w:r w:rsidRPr="00966940">
        <w:rPr>
          <w:rFonts w:ascii="Times New Roman" w:eastAsia="SimSun" w:cs="Times New Roman"/>
          <w:color w:val="4BACC6" w:themeColor="accent5"/>
          <w:sz w:val="22"/>
          <w:szCs w:val="22"/>
        </w:rPr>
        <w:t>图</w:t>
      </w:r>
      <w:r w:rsidRPr="00966940">
        <w:rPr>
          <w:rFonts w:ascii="Times New Roman" w:eastAsia="SimSun" w:cs="Times New Roman"/>
          <w:color w:val="4BACC6" w:themeColor="accent5"/>
          <w:sz w:val="22"/>
          <w:szCs w:val="22"/>
        </w:rPr>
        <w:t>7</w:t>
      </w:r>
      <w:r w:rsidRPr="00604860">
        <w:rPr>
          <w:rFonts w:ascii="Times New Roman" w:eastAsia="SimSun" w:cs="Times New Roman"/>
          <w:sz w:val="22"/>
          <w:szCs w:val="22"/>
        </w:rPr>
        <w:t>所示，情景分析有以下几个理由成为组织机构评估气候相关风险和机遇的有用工具。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4A0" w:firstRow="1" w:lastRow="0" w:firstColumn="1" w:lastColumn="0" w:noHBand="0" w:noVBand="1"/>
      </w:tblPr>
      <w:tblGrid>
        <w:gridCol w:w="7345"/>
      </w:tblGrid>
      <w:tr w:rsidR="00497E5B" w:rsidRPr="00801474" w14:paraId="3EC16A8E" w14:textId="77777777" w:rsidTr="002C4F13">
        <w:tc>
          <w:tcPr>
            <w:tcW w:w="7345" w:type="dxa"/>
            <w:shd w:val="clear" w:color="auto" w:fill="0070C0"/>
          </w:tcPr>
          <w:p w14:paraId="4FF8E6F3" w14:textId="77777777" w:rsidR="00497E5B" w:rsidRPr="00801474" w:rsidRDefault="00497E5B" w:rsidP="002C4F13">
            <w:pPr>
              <w:pStyle w:val="Default"/>
              <w:spacing w:afterLines="50" w:after="156" w:line="276" w:lineRule="auto"/>
              <w:jc w:val="both"/>
              <w:rPr>
                <w:rFonts w:ascii="Times New Roman" w:eastAsia="SimSun" w:cs="Times New Roman"/>
                <w:color w:val="FFFFFF" w:themeColor="background1"/>
                <w:sz w:val="20"/>
                <w:szCs w:val="20"/>
              </w:rPr>
            </w:pPr>
            <w:r w:rsidRPr="00801474">
              <w:rPr>
                <w:rFonts w:ascii="Times New Roman" w:eastAsia="SimSun" w:cs="Times New Roman"/>
                <w:color w:val="FFFFFF" w:themeColor="background1"/>
                <w:sz w:val="20"/>
                <w:szCs w:val="20"/>
              </w:rPr>
              <w:t>图</w:t>
            </w:r>
            <w:r w:rsidRPr="00801474">
              <w:rPr>
                <w:rFonts w:ascii="Times New Roman" w:eastAsia="SimSun" w:cs="Times New Roman"/>
                <w:color w:val="FFFFFF" w:themeColor="background1"/>
                <w:sz w:val="20"/>
                <w:szCs w:val="20"/>
              </w:rPr>
              <w:t>7</w:t>
            </w:r>
          </w:p>
          <w:p w14:paraId="1AC0E53A" w14:textId="04CB3414" w:rsidR="00497E5B" w:rsidRPr="00966940" w:rsidRDefault="00497E5B" w:rsidP="00966940">
            <w:pPr>
              <w:pStyle w:val="Default"/>
              <w:tabs>
                <w:tab w:val="left" w:pos="7088"/>
              </w:tabs>
              <w:spacing w:afterLines="50" w:after="156" w:line="276" w:lineRule="auto"/>
              <w:jc w:val="both"/>
              <w:rPr>
                <w:rFonts w:ascii="Times New Roman" w:eastAsia="SimSun" w:cs="Times New Roman"/>
                <w:color w:val="FFFFFF" w:themeColor="background1"/>
                <w:kern w:val="2"/>
                <w:sz w:val="20"/>
                <w:szCs w:val="20"/>
                <w:lang w:bidi="ar-SA"/>
              </w:rPr>
            </w:pPr>
            <w:r w:rsidRPr="00966940">
              <w:rPr>
                <w:rFonts w:ascii="Times New Roman" w:eastAsia="SimSun" w:cs="Times New Roman"/>
                <w:b/>
                <w:bCs/>
                <w:color w:val="FFFFFF" w:themeColor="background1"/>
                <w:sz w:val="20"/>
                <w:szCs w:val="20"/>
                <w:u w:val="single"/>
              </w:rPr>
              <w:t>考虑针对气候变化使用情景分析的理由</w:t>
            </w:r>
          </w:p>
          <w:p w14:paraId="75269997" w14:textId="77777777" w:rsidR="00497E5B" w:rsidRPr="00801474" w:rsidRDefault="00497E5B" w:rsidP="002C4F13">
            <w:pPr>
              <w:tabs>
                <w:tab w:val="left" w:pos="429"/>
              </w:tabs>
              <w:spacing w:beforeLines="20" w:before="62" w:afterLines="20" w:after="62" w:line="276" w:lineRule="auto"/>
              <w:ind w:left="386" w:hangingChars="193" w:hanging="386"/>
              <w:rPr>
                <w:sz w:val="20"/>
                <w:szCs w:val="20"/>
              </w:rPr>
            </w:pPr>
            <w:r w:rsidRPr="00801474">
              <w:rPr>
                <w:color w:val="FFFFFF" w:themeColor="background1"/>
                <w:sz w:val="20"/>
                <w:szCs w:val="20"/>
              </w:rPr>
              <w:t>1.</w:t>
            </w:r>
            <w:r w:rsidRPr="00801474">
              <w:rPr>
                <w:sz w:val="20"/>
                <w:szCs w:val="20"/>
              </w:rPr>
              <w:t xml:space="preserve"> </w:t>
            </w:r>
            <w:r w:rsidRPr="00801474">
              <w:rPr>
                <w:sz w:val="20"/>
                <w:szCs w:val="20"/>
              </w:rPr>
              <w:tab/>
            </w:r>
            <w:r w:rsidRPr="00801474">
              <w:rPr>
                <w:color w:val="FFFFFF" w:themeColor="background1"/>
                <w:sz w:val="20"/>
                <w:szCs w:val="20"/>
              </w:rPr>
              <w:t>情景分析可以帮助组织机构考虑像气候变化这样具有以下特点的问题：</w:t>
            </w:r>
          </w:p>
          <w:p w14:paraId="64DF268C" w14:textId="77777777" w:rsidR="00497E5B" w:rsidRPr="00801474" w:rsidRDefault="00497E5B" w:rsidP="00497E5B">
            <w:pPr>
              <w:pStyle w:val="ListParagraph"/>
              <w:numPr>
                <w:ilvl w:val="0"/>
                <w:numId w:val="10"/>
              </w:numPr>
              <w:tabs>
                <w:tab w:val="left" w:pos="429"/>
              </w:tabs>
              <w:spacing w:beforeLines="20" w:before="62" w:afterLines="20" w:after="62" w:line="276" w:lineRule="auto"/>
              <w:ind w:left="429" w:firstLineChars="0" w:hanging="429"/>
              <w:rPr>
                <w:color w:val="FFFFFF" w:themeColor="background1"/>
                <w:sz w:val="20"/>
                <w:szCs w:val="20"/>
              </w:rPr>
            </w:pPr>
            <w:r w:rsidRPr="00801474">
              <w:rPr>
                <w:color w:val="FFFFFF" w:themeColor="background1"/>
                <w:sz w:val="20"/>
                <w:szCs w:val="20"/>
              </w:rPr>
              <w:t>可能发生的结果是非常不确定的（例如气候和生态系统对大气中更多温室气体排放量的物理反应）</w:t>
            </w:r>
          </w:p>
          <w:p w14:paraId="5FD6A9E4" w14:textId="77777777" w:rsidR="00497E5B" w:rsidRPr="00801474" w:rsidRDefault="00497E5B" w:rsidP="00497E5B">
            <w:pPr>
              <w:pStyle w:val="ListParagraph"/>
              <w:numPr>
                <w:ilvl w:val="0"/>
                <w:numId w:val="10"/>
              </w:numPr>
              <w:tabs>
                <w:tab w:val="left" w:pos="429"/>
              </w:tabs>
              <w:spacing w:beforeLines="20" w:before="62" w:afterLines="20" w:after="62" w:line="276" w:lineRule="auto"/>
              <w:ind w:left="429" w:firstLineChars="0" w:hanging="429"/>
              <w:rPr>
                <w:color w:val="FFFFFF" w:themeColor="background1"/>
                <w:sz w:val="20"/>
                <w:szCs w:val="20"/>
              </w:rPr>
            </w:pPr>
            <w:r w:rsidRPr="00801474">
              <w:rPr>
                <w:color w:val="FFFFFF" w:themeColor="background1"/>
                <w:sz w:val="20"/>
                <w:szCs w:val="20"/>
              </w:rPr>
              <w:t>结果中期到长期才显现出来（例如显现时间、分布情况和向低碳经济转型的机制）</w:t>
            </w:r>
          </w:p>
          <w:p w14:paraId="49407249" w14:textId="77777777" w:rsidR="00497E5B" w:rsidRPr="00801474" w:rsidRDefault="00497E5B" w:rsidP="00497E5B">
            <w:pPr>
              <w:pStyle w:val="ListParagraph"/>
              <w:numPr>
                <w:ilvl w:val="0"/>
                <w:numId w:val="10"/>
              </w:numPr>
              <w:tabs>
                <w:tab w:val="left" w:pos="429"/>
              </w:tabs>
              <w:spacing w:beforeLines="20" w:before="62" w:afterLines="20" w:after="62" w:line="276" w:lineRule="auto"/>
              <w:ind w:left="429" w:firstLineChars="0" w:hanging="429"/>
              <w:rPr>
                <w:color w:val="FFFFFF" w:themeColor="background1"/>
                <w:sz w:val="20"/>
                <w:szCs w:val="20"/>
              </w:rPr>
            </w:pPr>
            <w:r w:rsidRPr="00801474">
              <w:rPr>
                <w:color w:val="FFFFFF" w:themeColor="background1"/>
                <w:sz w:val="20"/>
                <w:szCs w:val="20"/>
              </w:rPr>
              <w:t>由于其不确定性和复杂性，潜在的破坏性影响是非常显著的</w:t>
            </w:r>
          </w:p>
          <w:p w14:paraId="486D27EC" w14:textId="77777777" w:rsidR="00497E5B" w:rsidRPr="00801474" w:rsidRDefault="00497E5B" w:rsidP="002C4F13">
            <w:pPr>
              <w:tabs>
                <w:tab w:val="left" w:pos="429"/>
              </w:tabs>
              <w:spacing w:beforeLines="20" w:before="62" w:afterLines="20" w:after="62" w:line="276" w:lineRule="auto"/>
              <w:ind w:left="386" w:hangingChars="193" w:hanging="386"/>
              <w:rPr>
                <w:color w:val="FFFFFF" w:themeColor="background1"/>
                <w:sz w:val="20"/>
                <w:szCs w:val="20"/>
              </w:rPr>
            </w:pPr>
            <w:r w:rsidRPr="00801474">
              <w:rPr>
                <w:color w:val="FFFFFF" w:themeColor="background1"/>
                <w:sz w:val="20"/>
                <w:szCs w:val="20"/>
              </w:rPr>
              <w:t>2.</w:t>
            </w:r>
            <w:r w:rsidRPr="00801474">
              <w:rPr>
                <w:sz w:val="20"/>
                <w:szCs w:val="20"/>
              </w:rPr>
              <w:t xml:space="preserve"> </w:t>
            </w:r>
            <w:r w:rsidRPr="00801474">
              <w:rPr>
                <w:sz w:val="20"/>
                <w:szCs w:val="20"/>
              </w:rPr>
              <w:tab/>
            </w:r>
            <w:r w:rsidRPr="00801474">
              <w:rPr>
                <w:color w:val="FFFFFF" w:themeColor="background1"/>
                <w:sz w:val="20"/>
                <w:szCs w:val="20"/>
              </w:rPr>
              <w:t>情境分析可以使组织机构以更加结构化的方式设想与正常业务经营不同的情景，从而加强组织机构关于未来的战略对话。重要的是，它扩展了决策者有关一系列可能发生的场景的思路，包括气候影响可能很显著的场景。</w:t>
            </w:r>
          </w:p>
          <w:p w14:paraId="1EA15490" w14:textId="77777777" w:rsidR="00497E5B" w:rsidRPr="00801474" w:rsidRDefault="00497E5B" w:rsidP="002C4F13">
            <w:pPr>
              <w:tabs>
                <w:tab w:val="left" w:pos="429"/>
              </w:tabs>
              <w:spacing w:beforeLines="20" w:before="62" w:afterLines="20" w:after="62" w:line="276" w:lineRule="auto"/>
              <w:ind w:left="386" w:hangingChars="193" w:hanging="386"/>
              <w:rPr>
                <w:color w:val="FFFFFF" w:themeColor="background1"/>
                <w:sz w:val="20"/>
                <w:szCs w:val="20"/>
              </w:rPr>
            </w:pPr>
            <w:r w:rsidRPr="00801474">
              <w:rPr>
                <w:color w:val="FFFFFF" w:themeColor="background1"/>
                <w:sz w:val="20"/>
                <w:szCs w:val="20"/>
              </w:rPr>
              <w:t>3.</w:t>
            </w:r>
            <w:r w:rsidRPr="00801474">
              <w:rPr>
                <w:sz w:val="20"/>
                <w:szCs w:val="20"/>
              </w:rPr>
              <w:t xml:space="preserve"> </w:t>
            </w:r>
            <w:r w:rsidRPr="00801474">
              <w:rPr>
                <w:sz w:val="20"/>
                <w:szCs w:val="20"/>
              </w:rPr>
              <w:tab/>
            </w:r>
            <w:r w:rsidRPr="00801474">
              <w:rPr>
                <w:color w:val="FFFFFF" w:themeColor="background1"/>
                <w:sz w:val="20"/>
                <w:szCs w:val="20"/>
              </w:rPr>
              <w:t>情景分析可以帮助组织机构确定并评估气候变化对业务、战略和财务的一些潜在、可能发生的影响，以及可能需要在战略和财务计划中考虑的相关管理行动。这使得组织机构在更多不确定的未来条件下可以实行更有效的战略。</w:t>
            </w:r>
          </w:p>
          <w:p w14:paraId="2E35EB42" w14:textId="77777777" w:rsidR="00497E5B" w:rsidRPr="00801474" w:rsidRDefault="00497E5B" w:rsidP="002C4F13">
            <w:pPr>
              <w:tabs>
                <w:tab w:val="left" w:pos="429"/>
              </w:tabs>
              <w:spacing w:beforeLines="20" w:before="62" w:afterLines="20" w:after="62" w:line="276" w:lineRule="auto"/>
              <w:ind w:left="386" w:hangingChars="193" w:hanging="386"/>
              <w:rPr>
                <w:color w:val="FFFFFF" w:themeColor="background1"/>
                <w:sz w:val="20"/>
                <w:szCs w:val="20"/>
              </w:rPr>
            </w:pPr>
            <w:r w:rsidRPr="00801474">
              <w:rPr>
                <w:color w:val="FFFFFF" w:themeColor="background1"/>
                <w:sz w:val="20"/>
                <w:szCs w:val="20"/>
              </w:rPr>
              <w:t>4.</w:t>
            </w:r>
            <w:r w:rsidRPr="00801474">
              <w:rPr>
                <w:sz w:val="20"/>
                <w:szCs w:val="20"/>
              </w:rPr>
              <w:t xml:space="preserve"> </w:t>
            </w:r>
            <w:r w:rsidRPr="00801474">
              <w:rPr>
                <w:sz w:val="20"/>
                <w:szCs w:val="20"/>
              </w:rPr>
              <w:tab/>
            </w:r>
            <w:r w:rsidRPr="00801474">
              <w:rPr>
                <w:color w:val="FFFFFF" w:themeColor="background1"/>
                <w:sz w:val="20"/>
                <w:szCs w:val="20"/>
              </w:rPr>
              <w:t>情景分析可以帮助组织机构识别指标，以监测外部环境并更好地识别出何时环境向不同的情景状态方向发展（或沿着一个场景路径向不同阶段发展）。这使得组织机构有机会相应地重新评估并调整其战略和财务计划。</w:t>
            </w:r>
            <w:r w:rsidRPr="00801474">
              <w:rPr>
                <w:rStyle w:val="FootnoteReference"/>
                <w:color w:val="FFFFFF" w:themeColor="background1"/>
                <w:sz w:val="20"/>
                <w:szCs w:val="20"/>
              </w:rPr>
              <w:footnoteReference w:id="44"/>
            </w:r>
          </w:p>
          <w:p w14:paraId="658F1FBC" w14:textId="77777777" w:rsidR="00497E5B" w:rsidRPr="00801474" w:rsidRDefault="00497E5B" w:rsidP="002C4F13">
            <w:pPr>
              <w:tabs>
                <w:tab w:val="left" w:pos="429"/>
              </w:tabs>
              <w:spacing w:beforeLines="20" w:before="62" w:afterLines="20" w:after="62" w:line="276" w:lineRule="auto"/>
              <w:ind w:left="386" w:hangingChars="193" w:hanging="386"/>
              <w:rPr>
                <w:color w:val="FFFFFF" w:themeColor="background1"/>
                <w:sz w:val="20"/>
                <w:szCs w:val="20"/>
              </w:rPr>
            </w:pPr>
            <w:r w:rsidRPr="00801474">
              <w:rPr>
                <w:color w:val="FFFFFF" w:themeColor="background1"/>
                <w:sz w:val="20"/>
                <w:szCs w:val="20"/>
              </w:rPr>
              <w:t>5.</w:t>
            </w:r>
            <w:r w:rsidRPr="00801474">
              <w:rPr>
                <w:sz w:val="20"/>
                <w:szCs w:val="20"/>
              </w:rPr>
              <w:t xml:space="preserve"> </w:t>
            </w:r>
            <w:r w:rsidRPr="00801474">
              <w:rPr>
                <w:sz w:val="20"/>
                <w:szCs w:val="20"/>
              </w:rPr>
              <w:tab/>
            </w:r>
            <w:r w:rsidRPr="00801474">
              <w:rPr>
                <w:color w:val="FFFFFF" w:themeColor="background1"/>
                <w:sz w:val="20"/>
                <w:szCs w:val="20"/>
              </w:rPr>
              <w:t>情景分析可以帮助投资者了解组织机构战略和财务计划的稳健性，以及比较不同组织机构的风险和机会。</w:t>
            </w:r>
          </w:p>
        </w:tc>
      </w:tr>
    </w:tbl>
    <w:p w14:paraId="1D219BB6" w14:textId="77777777" w:rsidR="00497E5B" w:rsidRPr="00604860" w:rsidRDefault="00497E5B" w:rsidP="00497E5B">
      <w:pPr>
        <w:pStyle w:val="Pa41"/>
        <w:keepNext/>
        <w:spacing w:beforeLines="100" w:before="312"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lastRenderedPageBreak/>
        <w:t xml:space="preserve">2. </w:t>
      </w:r>
      <w:r w:rsidRPr="00604860">
        <w:rPr>
          <w:rFonts w:ascii="Times New Roman" w:eastAsia="SimSun" w:cs="Times New Roman"/>
          <w:b/>
          <w:bCs/>
          <w:color w:val="000000"/>
          <w:sz w:val="22"/>
          <w:szCs w:val="22"/>
        </w:rPr>
        <w:t>气候相关风险敞口</w:t>
      </w:r>
    </w:p>
    <w:p w14:paraId="2D5F4B97"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气候变化对不同部门、行业和组织机构的影响具有高度差异性。所有组织机构都应当在战略规划和风险管理流程中考虑应用基本情景分析。受到转型风险较大影响的组织机构（例如基于化石燃料的行业、能源密集型生产企业和交通运输活动）和</w:t>
      </w:r>
      <w:r w:rsidRPr="00604860">
        <w:rPr>
          <w:rFonts w:ascii="Times New Roman" w:eastAsia="SimSun" w:cs="Times New Roman"/>
          <w:color w:val="000000"/>
          <w:sz w:val="22"/>
          <w:szCs w:val="22"/>
        </w:rPr>
        <w:t>/</w:t>
      </w:r>
      <w:r w:rsidRPr="00604860">
        <w:rPr>
          <w:rFonts w:ascii="Times New Roman" w:eastAsia="SimSun" w:cs="Times New Roman"/>
          <w:color w:val="000000"/>
          <w:sz w:val="22"/>
          <w:szCs w:val="22"/>
        </w:rPr>
        <w:t>或受实体风险较大影响的组织机构（例如农业、交通运输和建筑基础设施、保险和旅游）应当考虑更深入地应用情景分析。</w:t>
      </w:r>
    </w:p>
    <w:p w14:paraId="3BE3BBB8" w14:textId="77777777" w:rsidR="00497E5B" w:rsidRPr="00604860" w:rsidRDefault="00497E5B" w:rsidP="00497E5B">
      <w:pPr>
        <w:pStyle w:val="Pa9"/>
        <w:spacing w:afterLines="50" w:after="156" w:line="276" w:lineRule="auto"/>
        <w:jc w:val="both"/>
        <w:rPr>
          <w:rFonts w:ascii="Times New Roman" w:eastAsia="SimSun" w:cs="Times New Roman"/>
          <w:color w:val="000000"/>
          <w:sz w:val="22"/>
          <w:szCs w:val="22"/>
        </w:rPr>
      </w:pPr>
      <w:proofErr w:type="gramStart"/>
      <w:r w:rsidRPr="00604860">
        <w:rPr>
          <w:rFonts w:ascii="Times New Roman" w:eastAsia="SimSun" w:cs="Times New Roman"/>
          <w:b/>
          <w:bCs/>
          <w:color w:val="000000"/>
          <w:sz w:val="22"/>
          <w:szCs w:val="22"/>
        </w:rPr>
        <w:t>a</w:t>
      </w:r>
      <w:proofErr w:type="gramEnd"/>
      <w:r w:rsidRPr="00604860">
        <w:rPr>
          <w:rFonts w:ascii="Times New Roman" w:eastAsia="SimSun" w:cs="Times New Roman"/>
          <w:b/>
          <w:bCs/>
          <w:color w:val="000000"/>
          <w:sz w:val="22"/>
          <w:szCs w:val="22"/>
        </w:rPr>
        <w:t xml:space="preserve">. </w:t>
      </w:r>
      <w:r w:rsidRPr="00604860">
        <w:rPr>
          <w:rFonts w:ascii="Times New Roman" w:eastAsia="SimSun" w:cs="Times New Roman"/>
          <w:b/>
          <w:bCs/>
          <w:color w:val="000000"/>
          <w:sz w:val="22"/>
          <w:szCs w:val="22"/>
        </w:rPr>
        <w:t>转型风险敞口</w:t>
      </w:r>
    </w:p>
    <w:p w14:paraId="2AA54FD9"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转型风险情景尤其适用于价值链内有大量温室气体排放的资源密集型组织机构，特别是，旨在减少排放、提高效率的政策行动、技术或市场变化、补贴或税收以及其它限制或优惠措施可能对这些组织机构产生直接影响。</w:t>
      </w:r>
    </w:p>
    <w:p w14:paraId="22F4EEAF" w14:textId="128A03B0"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一个典型的转型风险情景是所谓的</w:t>
      </w:r>
      <w:r w:rsidRPr="00E67BF1">
        <w:rPr>
          <w:rFonts w:ascii="SimSun" w:eastAsia="SimSun" w:hAnsi="SimSun" w:cs="Times New Roman"/>
          <w:sz w:val="22"/>
          <w:szCs w:val="22"/>
        </w:rPr>
        <w:t>“</w:t>
      </w:r>
      <w:r w:rsidRPr="00604860">
        <w:rPr>
          <w:rFonts w:ascii="Times New Roman" w:eastAsia="SimSun" w:cs="Times New Roman"/>
          <w:sz w:val="22"/>
          <w:szCs w:val="22"/>
        </w:rPr>
        <w:t>2</w:t>
      </w:r>
      <w:r w:rsidR="00C13C5E" w:rsidRPr="00604860">
        <w:rPr>
          <w:rFonts w:ascii="Times New Roman" w:eastAsia="SimSun" w:cs="Times New Roman"/>
          <w:sz w:val="22"/>
          <w:szCs w:val="22"/>
        </w:rPr>
        <w:t>°C</w:t>
      </w:r>
      <w:r w:rsidRPr="00604860">
        <w:rPr>
          <w:rFonts w:ascii="Times New Roman" w:eastAsia="SimSun" w:cs="Times New Roman"/>
          <w:sz w:val="22"/>
          <w:szCs w:val="22"/>
        </w:rPr>
        <w:t>情景</w:t>
      </w:r>
      <w:r w:rsidRPr="00E67BF1">
        <w:rPr>
          <w:rFonts w:ascii="SimSun" w:eastAsia="SimSun" w:hAnsi="SimSun" w:cs="Times New Roman"/>
          <w:sz w:val="22"/>
          <w:szCs w:val="22"/>
        </w:rPr>
        <w:t>”</w:t>
      </w:r>
      <w:r w:rsidRPr="00604860">
        <w:rPr>
          <w:rFonts w:ascii="Times New Roman" w:eastAsia="SimSun" w:cs="Times New Roman"/>
          <w:sz w:val="22"/>
          <w:szCs w:val="22"/>
        </w:rPr>
        <w:t>，即在将全球平均温度</w:t>
      </w:r>
      <w:r>
        <w:rPr>
          <w:rFonts w:ascii="Times New Roman" w:eastAsia="SimSun" w:cs="Times New Roman"/>
          <w:sz w:val="22"/>
          <w:szCs w:val="22"/>
        </w:rPr>
        <w:t>较</w:t>
      </w:r>
      <w:r w:rsidRPr="00604860">
        <w:rPr>
          <w:rFonts w:ascii="Times New Roman" w:eastAsia="SimSun" w:cs="Times New Roman"/>
          <w:sz w:val="22"/>
          <w:szCs w:val="22"/>
        </w:rPr>
        <w:t>工业</w:t>
      </w:r>
      <w:r>
        <w:rPr>
          <w:rFonts w:ascii="Times New Roman" w:eastAsia="SimSun" w:cs="Times New Roman" w:hint="eastAsia"/>
          <w:sz w:val="22"/>
          <w:szCs w:val="22"/>
        </w:rPr>
        <w:t>革命</w:t>
      </w:r>
      <w:r w:rsidRPr="00604860">
        <w:rPr>
          <w:rFonts w:ascii="Times New Roman" w:eastAsia="SimSun" w:cs="Times New Roman"/>
          <w:sz w:val="22"/>
          <w:szCs w:val="22"/>
        </w:rPr>
        <w:t>前水平</w:t>
      </w:r>
      <w:r>
        <w:rPr>
          <w:rFonts w:ascii="Times New Roman" w:eastAsia="SimSun" w:cs="Times New Roman"/>
          <w:sz w:val="22"/>
          <w:szCs w:val="22"/>
        </w:rPr>
        <w:t>的</w:t>
      </w:r>
      <w:r w:rsidRPr="00604860">
        <w:rPr>
          <w:rFonts w:ascii="Times New Roman" w:eastAsia="SimSun" w:cs="Times New Roman"/>
          <w:sz w:val="22"/>
          <w:szCs w:val="22"/>
        </w:rPr>
        <w:t>升幅控制在</w:t>
      </w:r>
      <w:r w:rsidRPr="00604860">
        <w:rPr>
          <w:rFonts w:ascii="Times New Roman" w:eastAsia="SimSun" w:cs="Times New Roman"/>
          <w:sz w:val="22"/>
          <w:szCs w:val="22"/>
        </w:rPr>
        <w:t>2</w:t>
      </w:r>
      <w:r w:rsidR="00C13C5E" w:rsidRPr="00604860">
        <w:rPr>
          <w:rFonts w:ascii="Times New Roman" w:eastAsia="SimSun" w:cs="Times New Roman"/>
          <w:sz w:val="22"/>
          <w:szCs w:val="22"/>
        </w:rPr>
        <w:t>°C</w:t>
      </w:r>
      <w:r w:rsidRPr="00604860">
        <w:rPr>
          <w:rFonts w:ascii="Times New Roman" w:eastAsia="SimSun" w:cs="Times New Roman"/>
          <w:sz w:val="22"/>
          <w:szCs w:val="22"/>
        </w:rPr>
        <w:t>情形下的</w:t>
      </w:r>
      <w:r>
        <w:rPr>
          <w:rFonts w:ascii="Times New Roman" w:eastAsia="SimSun" w:cs="Times New Roman" w:hint="eastAsia"/>
          <w:sz w:val="22"/>
          <w:szCs w:val="22"/>
        </w:rPr>
        <w:t>路径</w:t>
      </w:r>
      <w:r w:rsidRPr="00604860">
        <w:rPr>
          <w:rFonts w:ascii="Times New Roman" w:eastAsia="SimSun" w:cs="Times New Roman"/>
          <w:sz w:val="22"/>
          <w:szCs w:val="22"/>
        </w:rPr>
        <w:t>和排放轨迹。</w:t>
      </w:r>
      <w:r w:rsidRPr="00604860">
        <w:rPr>
          <w:rFonts w:ascii="Times New Roman" w:eastAsia="SimSun" w:cs="Times New Roman"/>
          <w:sz w:val="22"/>
          <w:szCs w:val="22"/>
        </w:rPr>
        <w:t>2015</w:t>
      </w:r>
      <w:r w:rsidRPr="00604860">
        <w:rPr>
          <w:rFonts w:ascii="Times New Roman" w:eastAsia="SimSun" w:cs="Times New Roman"/>
          <w:sz w:val="22"/>
          <w:szCs w:val="22"/>
        </w:rPr>
        <w:t>年</w:t>
      </w:r>
      <w:r w:rsidRPr="00604860">
        <w:rPr>
          <w:rFonts w:ascii="Times New Roman" w:eastAsia="SimSun" w:cs="Times New Roman"/>
          <w:sz w:val="22"/>
          <w:szCs w:val="22"/>
        </w:rPr>
        <w:t>12</w:t>
      </w:r>
      <w:r w:rsidRPr="00604860">
        <w:rPr>
          <w:rFonts w:ascii="Times New Roman" w:eastAsia="SimSun" w:cs="Times New Roman"/>
          <w:sz w:val="22"/>
          <w:szCs w:val="22"/>
        </w:rPr>
        <w:t>月，将近</w:t>
      </w:r>
      <w:r w:rsidRPr="00604860">
        <w:rPr>
          <w:rFonts w:ascii="Times New Roman" w:eastAsia="SimSun" w:cs="Times New Roman"/>
          <w:sz w:val="22"/>
          <w:szCs w:val="22"/>
        </w:rPr>
        <w:t>200</w:t>
      </w:r>
      <w:r w:rsidRPr="00604860">
        <w:rPr>
          <w:rFonts w:ascii="Times New Roman" w:eastAsia="SimSun" w:cs="Times New Roman"/>
          <w:sz w:val="22"/>
          <w:szCs w:val="22"/>
        </w:rPr>
        <w:t>个政府同意加强对气候变化威胁的全球应对</w:t>
      </w:r>
      <w:r>
        <w:rPr>
          <w:rFonts w:ascii="Times New Roman" w:eastAsia="SimSun" w:cs="Times New Roman"/>
          <w:sz w:val="22"/>
          <w:szCs w:val="22"/>
        </w:rPr>
        <w:t>措施</w:t>
      </w:r>
      <w:r w:rsidRPr="00604860">
        <w:rPr>
          <w:rFonts w:ascii="Times New Roman" w:eastAsia="SimSun" w:cs="Times New Roman"/>
          <w:sz w:val="22"/>
          <w:szCs w:val="22"/>
        </w:rPr>
        <w:t>，</w:t>
      </w:r>
      <w:r w:rsidRPr="00E67BF1">
        <w:rPr>
          <w:rFonts w:ascii="SimSun" w:eastAsia="SimSun" w:hAnsi="SimSun" w:cs="Times New Roman"/>
          <w:sz w:val="22"/>
          <w:szCs w:val="22"/>
        </w:rPr>
        <w:t>“</w:t>
      </w:r>
      <w:r w:rsidRPr="00604860">
        <w:rPr>
          <w:rFonts w:ascii="Times New Roman" w:eastAsia="SimSun" w:cs="Times New Roman"/>
          <w:sz w:val="22"/>
          <w:szCs w:val="22"/>
        </w:rPr>
        <w:t>将全球平均温度升幅控制在工业</w:t>
      </w:r>
      <w:r>
        <w:rPr>
          <w:rFonts w:ascii="Times New Roman" w:eastAsia="SimSun" w:cs="Times New Roman" w:hint="eastAsia"/>
          <w:sz w:val="22"/>
          <w:szCs w:val="22"/>
        </w:rPr>
        <w:t>革命</w:t>
      </w:r>
      <w:r w:rsidRPr="00604860">
        <w:rPr>
          <w:rFonts w:ascii="Times New Roman" w:eastAsia="SimSun" w:cs="Times New Roman"/>
          <w:sz w:val="22"/>
          <w:szCs w:val="22"/>
        </w:rPr>
        <w:t>前水平以上</w:t>
      </w:r>
      <w:r w:rsidRPr="00604860">
        <w:rPr>
          <w:rFonts w:ascii="Times New Roman" w:eastAsia="SimSun" w:cs="Times New Roman"/>
          <w:sz w:val="22"/>
          <w:szCs w:val="22"/>
        </w:rPr>
        <w:t>2</w:t>
      </w:r>
      <w:r w:rsidR="00C13C5E" w:rsidRPr="00604860">
        <w:rPr>
          <w:rFonts w:ascii="Times New Roman" w:eastAsia="SimSun" w:cs="Times New Roman"/>
          <w:sz w:val="22"/>
          <w:szCs w:val="22"/>
        </w:rPr>
        <w:t>°C</w:t>
      </w:r>
      <w:r w:rsidRPr="00604860">
        <w:rPr>
          <w:rFonts w:ascii="Times New Roman" w:eastAsia="SimSun" w:cs="Times New Roman"/>
          <w:sz w:val="22"/>
          <w:szCs w:val="22"/>
        </w:rPr>
        <w:t>内，并努力将温度升幅限制在工业</w:t>
      </w:r>
      <w:r>
        <w:rPr>
          <w:rFonts w:ascii="Times New Roman" w:eastAsia="SimSun" w:cs="Times New Roman" w:hint="eastAsia"/>
          <w:sz w:val="22"/>
          <w:szCs w:val="22"/>
        </w:rPr>
        <w:t>革命</w:t>
      </w:r>
      <w:r w:rsidRPr="00604860">
        <w:rPr>
          <w:rFonts w:ascii="Times New Roman" w:eastAsia="SimSun" w:cs="Times New Roman"/>
          <w:sz w:val="22"/>
          <w:szCs w:val="22"/>
        </w:rPr>
        <w:t>前水平以上</w:t>
      </w:r>
      <w:r w:rsidRPr="00604860">
        <w:rPr>
          <w:rFonts w:ascii="Times New Roman" w:eastAsia="SimSun" w:cs="Times New Roman"/>
          <w:sz w:val="22"/>
          <w:szCs w:val="22"/>
        </w:rPr>
        <w:t>1.5°C</w:t>
      </w:r>
      <w:r w:rsidRPr="00604860">
        <w:rPr>
          <w:rFonts w:ascii="Times New Roman" w:eastAsia="SimSun" w:cs="Times New Roman"/>
          <w:sz w:val="22"/>
          <w:szCs w:val="22"/>
        </w:rPr>
        <w:t>内，</w:t>
      </w:r>
      <w:r w:rsidRPr="00E67BF1">
        <w:rPr>
          <w:rFonts w:ascii="SimSun" w:eastAsia="SimSun" w:hAnsi="SimSun" w:cs="Times New Roman"/>
          <w:sz w:val="22"/>
          <w:szCs w:val="22"/>
        </w:rPr>
        <w:t>”</w:t>
      </w:r>
      <w:r>
        <w:rPr>
          <w:rFonts w:ascii="Times New Roman" w:eastAsia="SimSun" w:cs="Times New Roman" w:hint="eastAsia"/>
          <w:sz w:val="22"/>
          <w:szCs w:val="22"/>
        </w:rPr>
        <w:t>（</w:t>
      </w:r>
      <w:r w:rsidRPr="00604860">
        <w:rPr>
          <w:rFonts w:ascii="Times New Roman" w:eastAsia="SimSun" w:cs="Times New Roman"/>
          <w:sz w:val="22"/>
          <w:szCs w:val="22"/>
        </w:rPr>
        <w:t>《巴黎协定》</w:t>
      </w:r>
      <w:r>
        <w:rPr>
          <w:rFonts w:ascii="Times New Roman" w:eastAsia="SimSun" w:cs="Times New Roman" w:hint="eastAsia"/>
          <w:sz w:val="22"/>
          <w:szCs w:val="22"/>
        </w:rPr>
        <w:t>）</w:t>
      </w:r>
      <w:r w:rsidRPr="00604860">
        <w:rPr>
          <w:rStyle w:val="FootnoteReference"/>
          <w:rFonts w:ascii="Times New Roman" w:eastAsia="SimSun" w:cs="Times New Roman"/>
          <w:sz w:val="22"/>
          <w:szCs w:val="22"/>
        </w:rPr>
        <w:footnoteReference w:id="45"/>
      </w:r>
      <w:r w:rsidRPr="00604860">
        <w:rPr>
          <w:rFonts w:ascii="Times New Roman" w:eastAsia="SimSun" w:cs="Times New Roman"/>
          <w:sz w:val="22"/>
          <w:szCs w:val="22"/>
        </w:rPr>
        <w:t>。因此，</w:t>
      </w:r>
      <w:r w:rsidRPr="00604860">
        <w:rPr>
          <w:rFonts w:ascii="Times New Roman" w:eastAsia="SimSun" w:cs="Times New Roman"/>
          <w:sz w:val="22"/>
          <w:szCs w:val="22"/>
        </w:rPr>
        <w:t>2</w:t>
      </w:r>
      <w:r w:rsidR="00C13C5E" w:rsidRPr="00604860">
        <w:rPr>
          <w:rFonts w:ascii="Times New Roman" w:eastAsia="SimSun" w:cs="Times New Roman"/>
          <w:sz w:val="22"/>
          <w:szCs w:val="22"/>
        </w:rPr>
        <w:t>°C</w:t>
      </w:r>
      <w:r w:rsidRPr="00604860">
        <w:rPr>
          <w:rFonts w:ascii="Times New Roman" w:eastAsia="SimSun" w:cs="Times New Roman"/>
          <w:sz w:val="22"/>
          <w:szCs w:val="22"/>
        </w:rPr>
        <w:t>情景提供了与《巴黎协定》目标</w:t>
      </w:r>
      <w:r>
        <w:rPr>
          <w:rFonts w:ascii="Times New Roman" w:eastAsia="SimSun" w:cs="Times New Roman"/>
          <w:sz w:val="22"/>
          <w:szCs w:val="22"/>
        </w:rPr>
        <w:t>基本</w:t>
      </w:r>
      <w:r w:rsidRPr="00604860">
        <w:rPr>
          <w:rFonts w:ascii="Times New Roman" w:eastAsia="SimSun" w:cs="Times New Roman"/>
          <w:sz w:val="22"/>
          <w:szCs w:val="22"/>
        </w:rPr>
        <w:t>一致的通用参照点，并将为投资人对单个组织</w:t>
      </w:r>
      <w:r>
        <w:rPr>
          <w:rFonts w:ascii="Times New Roman" w:eastAsia="SimSun" w:cs="Times New Roman"/>
          <w:sz w:val="22"/>
          <w:szCs w:val="22"/>
        </w:rPr>
        <w:t>机构</w:t>
      </w:r>
      <w:r w:rsidRPr="00604860">
        <w:rPr>
          <w:rFonts w:ascii="Times New Roman" w:eastAsia="SimSun" w:cs="Times New Roman"/>
          <w:sz w:val="22"/>
          <w:szCs w:val="22"/>
        </w:rPr>
        <w:t>，同一部门内的</w:t>
      </w:r>
      <w:r>
        <w:rPr>
          <w:rFonts w:ascii="Times New Roman" w:eastAsia="SimSun" w:cs="Times New Roman" w:hint="eastAsia"/>
          <w:sz w:val="22"/>
          <w:szCs w:val="22"/>
        </w:rPr>
        <w:t>不同</w:t>
      </w:r>
      <w:r w:rsidRPr="00604860">
        <w:rPr>
          <w:rFonts w:ascii="Times New Roman" w:eastAsia="SimSun" w:cs="Times New Roman"/>
          <w:sz w:val="22"/>
          <w:szCs w:val="22"/>
        </w:rPr>
        <w:t>组织</w:t>
      </w:r>
      <w:r>
        <w:rPr>
          <w:rFonts w:ascii="Times New Roman" w:eastAsia="SimSun" w:cs="Times New Roman"/>
          <w:sz w:val="22"/>
          <w:szCs w:val="22"/>
        </w:rPr>
        <w:t>机构</w:t>
      </w:r>
      <w:r w:rsidRPr="00604860">
        <w:rPr>
          <w:rFonts w:ascii="Times New Roman" w:eastAsia="SimSun" w:cs="Times New Roman"/>
          <w:sz w:val="22"/>
          <w:szCs w:val="22"/>
        </w:rPr>
        <w:t>，以及</w:t>
      </w:r>
      <w:r>
        <w:rPr>
          <w:rFonts w:ascii="Times New Roman" w:eastAsia="SimSun" w:cs="Times New Roman" w:hint="eastAsia"/>
          <w:sz w:val="22"/>
          <w:szCs w:val="22"/>
        </w:rPr>
        <w:t>不同</w:t>
      </w:r>
      <w:r w:rsidRPr="00604860">
        <w:rPr>
          <w:rFonts w:ascii="Times New Roman" w:eastAsia="SimSun" w:cs="Times New Roman"/>
          <w:sz w:val="22"/>
          <w:szCs w:val="22"/>
        </w:rPr>
        <w:t>部门的转型性影响的程度和时机进行评估提供支持。</w:t>
      </w:r>
    </w:p>
    <w:p w14:paraId="2975618E" w14:textId="77777777" w:rsidR="00497E5B" w:rsidRPr="00604860" w:rsidRDefault="00497E5B" w:rsidP="00497E5B">
      <w:pPr>
        <w:pStyle w:val="Default"/>
        <w:spacing w:afterLines="50" w:after="156" w:line="276" w:lineRule="auto"/>
        <w:jc w:val="both"/>
        <w:rPr>
          <w:rFonts w:ascii="Times New Roman" w:eastAsia="SimSun" w:cs="Times New Roman"/>
          <w:b/>
          <w:bCs/>
          <w:sz w:val="22"/>
          <w:szCs w:val="22"/>
        </w:rPr>
      </w:pPr>
      <w:proofErr w:type="gramStart"/>
      <w:r w:rsidRPr="00604860">
        <w:rPr>
          <w:rFonts w:ascii="Times New Roman" w:eastAsia="SimSun" w:cs="Times New Roman"/>
          <w:b/>
          <w:bCs/>
          <w:sz w:val="22"/>
          <w:szCs w:val="22"/>
        </w:rPr>
        <w:t>b</w:t>
      </w:r>
      <w:proofErr w:type="gramEnd"/>
      <w:r w:rsidRPr="00604860">
        <w:rPr>
          <w:rFonts w:ascii="Times New Roman" w:eastAsia="SimSun" w:cs="Times New Roman"/>
          <w:b/>
          <w:bCs/>
          <w:sz w:val="22"/>
          <w:szCs w:val="22"/>
        </w:rPr>
        <w:t xml:space="preserve">. </w:t>
      </w:r>
      <w:r w:rsidRPr="00604860">
        <w:rPr>
          <w:rFonts w:ascii="Times New Roman" w:eastAsia="SimSun" w:cs="Times New Roman"/>
          <w:b/>
          <w:bCs/>
          <w:sz w:val="22"/>
          <w:szCs w:val="22"/>
        </w:rPr>
        <w:t>实体风险敞口</w:t>
      </w:r>
    </w:p>
    <w:p w14:paraId="172C3DFC"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很多组织机构都会遭受实体风险。气候相关实体情景尤其适用于可能受急性或慢性气候变化影响较大的组织机构，例如：</w:t>
      </w:r>
    </w:p>
    <w:p w14:paraId="1752A545" w14:textId="77777777" w:rsidR="00497E5B" w:rsidRPr="00604860" w:rsidRDefault="00497E5B" w:rsidP="00497E5B">
      <w:pPr>
        <w:pStyle w:val="Default"/>
        <w:numPr>
          <w:ilvl w:val="0"/>
          <w:numId w:val="15"/>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有长期、固定资产的组织机构；</w:t>
      </w:r>
    </w:p>
    <w:p w14:paraId="589B0ECC" w14:textId="77777777" w:rsidR="00497E5B" w:rsidRPr="00604860" w:rsidRDefault="00497E5B" w:rsidP="00497E5B">
      <w:pPr>
        <w:pStyle w:val="Default"/>
        <w:numPr>
          <w:ilvl w:val="0"/>
          <w:numId w:val="15"/>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场所或经营机构位于气候敏感地区（例如沿海和洪灾多发地区）的组织机构；</w:t>
      </w:r>
    </w:p>
    <w:p w14:paraId="4F9393EE" w14:textId="77777777" w:rsidR="00497E5B" w:rsidRPr="00604860" w:rsidRDefault="00497E5B" w:rsidP="00497E5B">
      <w:pPr>
        <w:pStyle w:val="Default"/>
        <w:numPr>
          <w:ilvl w:val="0"/>
          <w:numId w:val="15"/>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对水资源依赖性高的组织机构；以及</w:t>
      </w:r>
    </w:p>
    <w:p w14:paraId="6B9EF9E9" w14:textId="77777777" w:rsidR="00497E5B" w:rsidRPr="00604860" w:rsidRDefault="00497E5B" w:rsidP="00497E5B">
      <w:pPr>
        <w:pStyle w:val="Default"/>
        <w:numPr>
          <w:ilvl w:val="0"/>
          <w:numId w:val="15"/>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供应链内有上述风险的组织机构。</w:t>
      </w:r>
    </w:p>
    <w:p w14:paraId="4CE6416D"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一般来说，实体风险情景会识别</w:t>
      </w:r>
      <w:r w:rsidRPr="00604860">
        <w:rPr>
          <w:rFonts w:ascii="Times New Roman" w:eastAsia="SimSun" w:cs="Times New Roman"/>
          <w:sz w:val="22"/>
          <w:szCs w:val="22"/>
        </w:rPr>
        <w:t>2030</w:t>
      </w:r>
      <w:r w:rsidRPr="00604860">
        <w:rPr>
          <w:rFonts w:ascii="Times New Roman" w:eastAsia="SimSun" w:cs="Times New Roman"/>
          <w:sz w:val="22"/>
          <w:szCs w:val="22"/>
        </w:rPr>
        <w:t>年前中风险或高风险的极端天气威胁以及</w:t>
      </w:r>
      <w:r w:rsidRPr="00604860">
        <w:rPr>
          <w:rFonts w:ascii="Times New Roman" w:eastAsia="SimSun" w:cs="Times New Roman"/>
          <w:sz w:val="22"/>
          <w:szCs w:val="22"/>
        </w:rPr>
        <w:t>2030</w:t>
      </w:r>
      <w:r w:rsidRPr="00604860">
        <w:rPr>
          <w:rFonts w:ascii="Times New Roman" w:eastAsia="SimSun" w:cs="Times New Roman"/>
          <w:sz w:val="22"/>
          <w:szCs w:val="22"/>
        </w:rPr>
        <w:t>到</w:t>
      </w:r>
      <w:r w:rsidRPr="00604860">
        <w:rPr>
          <w:rFonts w:ascii="Times New Roman" w:eastAsia="SimSun" w:cs="Times New Roman"/>
          <w:sz w:val="22"/>
          <w:szCs w:val="22"/>
        </w:rPr>
        <w:t>2050</w:t>
      </w:r>
      <w:r w:rsidRPr="00604860">
        <w:rPr>
          <w:rFonts w:ascii="Times New Roman" w:eastAsia="SimSun" w:cs="Times New Roman"/>
          <w:sz w:val="22"/>
          <w:szCs w:val="22"/>
        </w:rPr>
        <w:t>年间的更多实体威胁。虽然多数气候模型可以提供</w:t>
      </w:r>
      <w:r w:rsidRPr="00604860">
        <w:rPr>
          <w:rFonts w:ascii="Times New Roman" w:eastAsia="SimSun" w:cs="Times New Roman"/>
          <w:sz w:val="22"/>
          <w:szCs w:val="22"/>
        </w:rPr>
        <w:t>2050</w:t>
      </w:r>
      <w:r w:rsidRPr="00604860">
        <w:rPr>
          <w:rFonts w:ascii="Times New Roman" w:eastAsia="SimSun" w:cs="Times New Roman"/>
          <w:sz w:val="22"/>
          <w:szCs w:val="22"/>
        </w:rPr>
        <w:t>年后的实体影响情景结果，但是多数组织机构都将重点放在与其相关资产或负债寿命（不同部门和组织机构有所差异）相当的较短期限的实体风险情景的后果上。</w:t>
      </w:r>
    </w:p>
    <w:p w14:paraId="3868CE16" w14:textId="77777777" w:rsidR="00497E5B" w:rsidRPr="00604860" w:rsidRDefault="00497E5B" w:rsidP="00497E5B">
      <w:pPr>
        <w:pStyle w:val="Default"/>
        <w:keepNext/>
        <w:spacing w:afterLines="50" w:after="156" w:line="276" w:lineRule="auto"/>
        <w:jc w:val="both"/>
        <w:rPr>
          <w:rFonts w:ascii="Times New Roman" w:eastAsia="SimSun" w:cs="Times New Roman"/>
          <w:b/>
          <w:bCs/>
          <w:sz w:val="22"/>
          <w:szCs w:val="22"/>
        </w:rPr>
      </w:pPr>
      <w:r w:rsidRPr="00604860">
        <w:rPr>
          <w:rFonts w:ascii="Times New Roman" w:eastAsia="SimSun" w:cs="Times New Roman"/>
          <w:b/>
          <w:bCs/>
          <w:sz w:val="22"/>
          <w:szCs w:val="22"/>
        </w:rPr>
        <w:lastRenderedPageBreak/>
        <w:t xml:space="preserve">3. </w:t>
      </w:r>
      <w:r w:rsidRPr="00604860">
        <w:rPr>
          <w:rFonts w:ascii="Times New Roman" w:eastAsia="SimSun" w:cs="Times New Roman"/>
          <w:b/>
          <w:bCs/>
          <w:sz w:val="22"/>
          <w:szCs w:val="22"/>
        </w:rPr>
        <w:t>情景分析建议方法</w:t>
      </w:r>
    </w:p>
    <w:p w14:paraId="27B6F384"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工作组认为可能遭受气候相关风险的一切组织机构应当考虑：</w:t>
      </w:r>
    </w:p>
    <w:p w14:paraId="30A8DA68"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w:t>
      </w:r>
      <w:r w:rsidRPr="00604860">
        <w:rPr>
          <w:rFonts w:ascii="Times New Roman" w:eastAsia="SimSun" w:cs="Times New Roman"/>
          <w:sz w:val="22"/>
          <w:szCs w:val="22"/>
        </w:rPr>
        <w:t>1</w:t>
      </w:r>
      <w:r w:rsidRPr="00604860">
        <w:rPr>
          <w:rFonts w:ascii="Times New Roman" w:eastAsia="SimSun" w:cs="Times New Roman"/>
          <w:sz w:val="22"/>
          <w:szCs w:val="22"/>
        </w:rPr>
        <w:t>）使用情景分析协助其制定战略和财务规划流程；以及</w:t>
      </w:r>
    </w:p>
    <w:p w14:paraId="58CF9E3F"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w:t>
      </w:r>
      <w:r w:rsidRPr="00604860">
        <w:rPr>
          <w:rFonts w:ascii="Times New Roman" w:eastAsia="SimSun" w:cs="Times New Roman"/>
          <w:sz w:val="22"/>
          <w:szCs w:val="22"/>
        </w:rPr>
        <w:t>2</w:t>
      </w:r>
      <w:r w:rsidRPr="00604860">
        <w:rPr>
          <w:rFonts w:ascii="Times New Roman" w:eastAsia="SimSun" w:cs="Times New Roman"/>
          <w:sz w:val="22"/>
          <w:szCs w:val="22"/>
        </w:rPr>
        <w:t>）披露组织机构</w:t>
      </w:r>
      <w:r>
        <w:rPr>
          <w:rFonts w:ascii="Times New Roman" w:eastAsia="SimSun" w:cs="Times New Roman"/>
          <w:sz w:val="22"/>
          <w:szCs w:val="22"/>
        </w:rPr>
        <w:t>的</w:t>
      </w:r>
      <w:r w:rsidRPr="00604860">
        <w:rPr>
          <w:rFonts w:ascii="Times New Roman" w:eastAsia="SimSun" w:cs="Times New Roman"/>
          <w:sz w:val="22"/>
          <w:szCs w:val="22"/>
        </w:rPr>
        <w:t>战略对各种可能发生的气候相关情景的适应力。潜在影响和相关的组织机构对策。工作组意识到，对于许多组织机构来说，情景分析可能主要是一种定性活动。但是，受转型风险和</w:t>
      </w:r>
      <w:r w:rsidRPr="00604860">
        <w:rPr>
          <w:rFonts w:ascii="Times New Roman" w:eastAsia="SimSun" w:cs="Times New Roman"/>
          <w:sz w:val="22"/>
          <w:szCs w:val="22"/>
        </w:rPr>
        <w:t>/</w:t>
      </w:r>
      <w:r w:rsidRPr="00604860">
        <w:rPr>
          <w:rFonts w:ascii="Times New Roman" w:eastAsia="SimSun" w:cs="Times New Roman"/>
          <w:sz w:val="22"/>
          <w:szCs w:val="22"/>
        </w:rPr>
        <w:t>或实体风险影响较大的组织机构应当对影响其运营的主要</w:t>
      </w:r>
      <w:r>
        <w:rPr>
          <w:rFonts w:ascii="Times New Roman" w:eastAsia="SimSun" w:cs="Times New Roman" w:hint="eastAsia"/>
          <w:sz w:val="22"/>
          <w:szCs w:val="22"/>
        </w:rPr>
        <w:t>推</w:t>
      </w:r>
      <w:r w:rsidRPr="00604860">
        <w:rPr>
          <w:rFonts w:ascii="Times New Roman" w:eastAsia="SimSun" w:cs="Times New Roman"/>
          <w:sz w:val="22"/>
          <w:szCs w:val="22"/>
        </w:rPr>
        <w:t>动力和趋势开展更严格的定性以及（如相关）定量情景分析。</w:t>
      </w:r>
    </w:p>
    <w:p w14:paraId="2FF6C841" w14:textId="1594F768"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情景分析的一个重要环节是选择涵盖合理数量的未来后果的一组（而非一个）情景，包括有利和不利的情景。对此工作组建议组织机构</w:t>
      </w:r>
      <w:r>
        <w:rPr>
          <w:rFonts w:ascii="Times New Roman" w:eastAsia="SimSun" w:cs="Times New Roman" w:hint="eastAsia"/>
          <w:sz w:val="22"/>
          <w:szCs w:val="22"/>
        </w:rPr>
        <w:t>采用</w:t>
      </w:r>
      <w:r w:rsidRPr="00604860">
        <w:rPr>
          <w:rFonts w:ascii="Times New Roman" w:eastAsia="SimSun" w:cs="Times New Roman"/>
          <w:sz w:val="22"/>
          <w:szCs w:val="22"/>
        </w:rPr>
        <w:t>两到三个与其情况最相符的情景（例如与国家自主贡献（</w:t>
      </w:r>
      <w:r w:rsidRPr="00604860">
        <w:rPr>
          <w:rFonts w:ascii="Times New Roman" w:eastAsia="SimSun" w:cs="Times New Roman"/>
          <w:sz w:val="22"/>
          <w:szCs w:val="22"/>
        </w:rPr>
        <w:t>Nationally Determined Contributions</w:t>
      </w:r>
      <w:r w:rsidRPr="00604860">
        <w:rPr>
          <w:rFonts w:ascii="Times New Roman" w:eastAsia="SimSun" w:cs="Times New Roman"/>
          <w:sz w:val="22"/>
          <w:szCs w:val="22"/>
        </w:rPr>
        <w:t>，简称</w:t>
      </w:r>
      <w:r w:rsidRPr="00604860">
        <w:rPr>
          <w:rFonts w:ascii="Times New Roman" w:eastAsia="SimSun" w:cs="Times New Roman"/>
          <w:sz w:val="22"/>
          <w:szCs w:val="22"/>
        </w:rPr>
        <w:t>NDC</w:t>
      </w:r>
      <w:r w:rsidRPr="00604860">
        <w:rPr>
          <w:rFonts w:ascii="Times New Roman" w:eastAsia="SimSun" w:cs="Times New Roman"/>
          <w:sz w:val="22"/>
          <w:szCs w:val="22"/>
        </w:rPr>
        <w:t>）、实体气候相关情景或其他有挑战性的情景），</w:t>
      </w:r>
      <w:r>
        <w:rPr>
          <w:rFonts w:ascii="Times New Roman" w:eastAsia="SimSun" w:cs="Times New Roman" w:hint="eastAsia"/>
          <w:sz w:val="22"/>
          <w:szCs w:val="22"/>
        </w:rPr>
        <w:t>外加</w:t>
      </w:r>
      <w:r w:rsidRPr="00604860">
        <w:rPr>
          <w:rFonts w:ascii="Times New Roman" w:eastAsia="SimSun" w:cs="Times New Roman"/>
          <w:sz w:val="22"/>
          <w:szCs w:val="22"/>
        </w:rPr>
        <w:t>2</w:t>
      </w:r>
      <w:r w:rsidR="00C13C5E" w:rsidRPr="00604860">
        <w:rPr>
          <w:rFonts w:ascii="Times New Roman" w:eastAsia="SimSun" w:cs="Times New Roman"/>
          <w:sz w:val="22"/>
          <w:szCs w:val="22"/>
        </w:rPr>
        <w:t>°C</w:t>
      </w:r>
      <w:r w:rsidRPr="00604860">
        <w:rPr>
          <w:rFonts w:ascii="Times New Roman" w:eastAsia="SimSun" w:cs="Times New Roman"/>
          <w:sz w:val="22"/>
          <w:szCs w:val="22"/>
        </w:rPr>
        <w:t>（或更低温度）情景。</w:t>
      </w:r>
      <w:r w:rsidRPr="00604860">
        <w:rPr>
          <w:rStyle w:val="FootnoteReference"/>
          <w:rFonts w:ascii="Times New Roman" w:eastAsia="SimSun" w:cs="Times New Roman"/>
          <w:sz w:val="22"/>
          <w:szCs w:val="22"/>
        </w:rPr>
        <w:footnoteReference w:id="46"/>
      </w:r>
      <w:r w:rsidRPr="00604860">
        <w:rPr>
          <w:rFonts w:ascii="Times New Roman" w:eastAsia="SimSun" w:cs="Times New Roman"/>
          <w:sz w:val="22"/>
          <w:szCs w:val="22"/>
        </w:rPr>
        <w:t>在国家自主贡献已成为能源和</w:t>
      </w:r>
      <w:r w:rsidRPr="00604860">
        <w:rPr>
          <w:rFonts w:ascii="Times New Roman" w:eastAsia="SimSun" w:cs="Times New Roman"/>
          <w:sz w:val="22"/>
          <w:szCs w:val="22"/>
        </w:rPr>
        <w:t>/</w:t>
      </w:r>
      <w:r w:rsidRPr="00604860">
        <w:rPr>
          <w:rFonts w:ascii="Times New Roman" w:eastAsia="SimSun" w:cs="Times New Roman"/>
          <w:sz w:val="22"/>
          <w:szCs w:val="22"/>
        </w:rPr>
        <w:t>或排放路径公认指导意见的</w:t>
      </w:r>
      <w:r>
        <w:rPr>
          <w:rFonts w:ascii="Times New Roman" w:eastAsia="SimSun" w:cs="Times New Roman" w:hint="eastAsia"/>
          <w:sz w:val="22"/>
          <w:szCs w:val="22"/>
        </w:rPr>
        <w:t>地区</w:t>
      </w:r>
      <w:r w:rsidRPr="00604860">
        <w:rPr>
          <w:rFonts w:ascii="Times New Roman" w:eastAsia="SimSun" w:cs="Times New Roman"/>
          <w:sz w:val="22"/>
          <w:szCs w:val="22"/>
        </w:rPr>
        <w:t>，国家自主贡献可作为特别有用的情景，纳入组织机构开展气候相关情景分析的一系列情景中。</w:t>
      </w:r>
    </w:p>
    <w:p w14:paraId="296D38A3" w14:textId="77777777" w:rsidR="00497E5B" w:rsidRPr="00604860" w:rsidRDefault="00497E5B" w:rsidP="00497E5B">
      <w:pPr>
        <w:pStyle w:val="Default"/>
        <w:spacing w:beforeLines="50" w:before="156"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对于处在执行情景分析初期阶段的组织机构或者受气候相关问题</w:t>
      </w:r>
      <w:r>
        <w:rPr>
          <w:rFonts w:ascii="Times New Roman" w:eastAsia="SimSun" w:cs="Times New Roman"/>
          <w:sz w:val="22"/>
          <w:szCs w:val="22"/>
        </w:rPr>
        <w:t>影响</w:t>
      </w:r>
      <w:r w:rsidRPr="00604860">
        <w:rPr>
          <w:rFonts w:ascii="Times New Roman" w:eastAsia="SimSun" w:cs="Times New Roman"/>
          <w:sz w:val="22"/>
          <w:szCs w:val="22"/>
        </w:rPr>
        <w:t>较少的组织机构，工作组建议其</w:t>
      </w:r>
      <w:r>
        <w:rPr>
          <w:rFonts w:ascii="Times New Roman" w:eastAsia="SimSun" w:cs="Times New Roman"/>
          <w:sz w:val="22"/>
          <w:szCs w:val="22"/>
        </w:rPr>
        <w:t>从</w:t>
      </w:r>
      <w:r w:rsidRPr="00604860">
        <w:rPr>
          <w:rFonts w:ascii="Times New Roman" w:eastAsia="SimSun" w:cs="Times New Roman"/>
          <w:sz w:val="22"/>
          <w:szCs w:val="22"/>
        </w:rPr>
        <w:t>定性或方向性</w:t>
      </w:r>
      <w:r>
        <w:rPr>
          <w:rFonts w:ascii="Times New Roman" w:eastAsia="SimSun" w:cs="Times New Roman"/>
          <w:sz w:val="22"/>
          <w:szCs w:val="22"/>
        </w:rPr>
        <w:t>上</w:t>
      </w:r>
      <w:r w:rsidRPr="00604860">
        <w:rPr>
          <w:rFonts w:ascii="Times New Roman" w:eastAsia="SimSun" w:cs="Times New Roman"/>
          <w:sz w:val="22"/>
          <w:szCs w:val="22"/>
        </w:rPr>
        <w:t>披露组织机构的战略和财务计划</w:t>
      </w:r>
      <w:r>
        <w:rPr>
          <w:rFonts w:ascii="Times New Roman" w:eastAsia="SimSun" w:cs="Times New Roman"/>
          <w:sz w:val="22"/>
          <w:szCs w:val="22"/>
        </w:rPr>
        <w:t>在</w:t>
      </w:r>
      <w:r w:rsidRPr="00604860">
        <w:rPr>
          <w:rFonts w:ascii="Times New Roman" w:eastAsia="SimSun" w:cs="Times New Roman"/>
          <w:sz w:val="22"/>
          <w:szCs w:val="22"/>
        </w:rPr>
        <w:t>各种相关气候变化情景</w:t>
      </w:r>
      <w:r>
        <w:rPr>
          <w:rFonts w:ascii="Times New Roman" w:eastAsia="SimSun" w:cs="Times New Roman"/>
          <w:sz w:val="22"/>
          <w:szCs w:val="22"/>
        </w:rPr>
        <w:t>中</w:t>
      </w:r>
      <w:r w:rsidRPr="00604860">
        <w:rPr>
          <w:rFonts w:ascii="Times New Roman" w:eastAsia="SimSun" w:cs="Times New Roman"/>
          <w:sz w:val="22"/>
          <w:szCs w:val="22"/>
        </w:rPr>
        <w:t>的适应力。该等信息有助于投资人、贷款人、保险公司和其它利益相关者了解组织机构在一系列可能发生的未来情境中的前瞻性战略和财务计划的稳健性。</w:t>
      </w:r>
    </w:p>
    <w:p w14:paraId="5E228294" w14:textId="53B7D025"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受气候相关问题影响较大的组织机构应当考虑披露与其</w:t>
      </w:r>
      <w:r>
        <w:rPr>
          <w:rFonts w:ascii="Times New Roman" w:eastAsia="SimSun" w:cs="Times New Roman" w:hint="eastAsia"/>
          <w:sz w:val="22"/>
          <w:szCs w:val="22"/>
        </w:rPr>
        <w:t>采</w:t>
      </w:r>
      <w:r w:rsidRPr="00604860">
        <w:rPr>
          <w:rFonts w:ascii="Times New Roman" w:eastAsia="SimSun" w:cs="Times New Roman"/>
          <w:sz w:val="22"/>
          <w:szCs w:val="22"/>
        </w:rPr>
        <w:t>用的情境有关的重要假设和路径，以</w:t>
      </w:r>
      <w:r>
        <w:rPr>
          <w:rFonts w:ascii="Times New Roman" w:eastAsia="SimSun" w:cs="Times New Roman" w:hint="eastAsia"/>
          <w:sz w:val="22"/>
          <w:szCs w:val="22"/>
        </w:rPr>
        <w:t>便</w:t>
      </w:r>
      <w:r w:rsidRPr="00604860">
        <w:rPr>
          <w:rFonts w:ascii="Times New Roman" w:eastAsia="SimSun" w:cs="Times New Roman"/>
          <w:sz w:val="22"/>
          <w:szCs w:val="22"/>
        </w:rPr>
        <w:t>使用者了解整个分析流程及其局限。特别是，这对了解对结论有重要影响的关键性指标和假设很重要。因此，工作组认为受气候相关风险影响较大的组织机构应当</w:t>
      </w:r>
      <w:r w:rsidRPr="00124901">
        <w:rPr>
          <w:rFonts w:ascii="Times New Roman" w:eastAsia="SimSun" w:cs="Times New Roman" w:hint="eastAsia"/>
          <w:i/>
          <w:sz w:val="22"/>
          <w:szCs w:val="22"/>
        </w:rPr>
        <w:t>努力</w:t>
      </w:r>
      <w:r w:rsidRPr="00604860">
        <w:rPr>
          <w:rFonts w:ascii="Times New Roman" w:eastAsia="SimSun" w:cs="Times New Roman"/>
          <w:sz w:val="22"/>
          <w:szCs w:val="22"/>
        </w:rPr>
        <w:t>披露</w:t>
      </w:r>
      <w:r w:rsidR="007C7835">
        <w:rPr>
          <w:rFonts w:ascii="Times New Roman" w:eastAsia="SimSun" w:cs="Times New Roman" w:hint="eastAsia"/>
          <w:color w:val="0070C0"/>
          <w:sz w:val="22"/>
          <w:szCs w:val="22"/>
        </w:rPr>
        <w:t>图</w:t>
      </w:r>
      <w:r w:rsidRPr="00604860">
        <w:rPr>
          <w:rFonts w:ascii="Times New Roman" w:eastAsia="SimSun" w:cs="Times New Roman"/>
          <w:color w:val="0070C0"/>
          <w:sz w:val="22"/>
          <w:szCs w:val="22"/>
        </w:rPr>
        <w:t>8</w:t>
      </w:r>
      <w:r w:rsidRPr="00604860">
        <w:rPr>
          <w:rFonts w:ascii="Times New Roman" w:eastAsia="SimSun" w:cs="Times New Roman"/>
          <w:sz w:val="22"/>
          <w:szCs w:val="22"/>
        </w:rPr>
        <w:t>中描述的内容。</w:t>
      </w:r>
    </w:p>
    <w:p w14:paraId="6CF85EE6"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br w:type="page"/>
      </w:r>
    </w:p>
    <w:tbl>
      <w:tblPr>
        <w:tblStyle w:val="TableGrid"/>
        <w:tblW w:w="0" w:type="auto"/>
        <w:shd w:val="clear" w:color="auto" w:fill="0070C0"/>
        <w:tblLook w:val="04A0" w:firstRow="1" w:lastRow="0" w:firstColumn="1" w:lastColumn="0" w:noHBand="0" w:noVBand="1"/>
      </w:tblPr>
      <w:tblGrid>
        <w:gridCol w:w="7345"/>
      </w:tblGrid>
      <w:tr w:rsidR="00497E5B" w:rsidRPr="00733CC0" w14:paraId="7072492B" w14:textId="77777777" w:rsidTr="002C4F13">
        <w:tc>
          <w:tcPr>
            <w:tcW w:w="7345" w:type="dxa"/>
            <w:shd w:val="clear" w:color="auto" w:fill="0070C0"/>
          </w:tcPr>
          <w:p w14:paraId="0F5D966B" w14:textId="77777777" w:rsidR="00497E5B" w:rsidRPr="00733CC0" w:rsidRDefault="00497E5B" w:rsidP="002C4F13">
            <w:pPr>
              <w:pStyle w:val="Default"/>
              <w:spacing w:afterLines="50" w:after="156" w:line="276" w:lineRule="auto"/>
              <w:jc w:val="both"/>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lastRenderedPageBreak/>
              <w:t>图</w:t>
            </w:r>
            <w:r w:rsidRPr="00733CC0">
              <w:rPr>
                <w:rFonts w:ascii="Times New Roman" w:eastAsia="SimSun" w:cs="Times New Roman"/>
                <w:color w:val="FFFFFF" w:themeColor="background1"/>
                <w:sz w:val="20"/>
                <w:szCs w:val="20"/>
              </w:rPr>
              <w:t>8</w:t>
            </w:r>
          </w:p>
          <w:p w14:paraId="146039E6" w14:textId="77777777" w:rsidR="00497E5B" w:rsidRPr="00733CC0" w:rsidRDefault="00497E5B" w:rsidP="002C4F13">
            <w:pPr>
              <w:pStyle w:val="Default"/>
              <w:spacing w:afterLines="50" w:after="156" w:line="276" w:lineRule="auto"/>
              <w:jc w:val="both"/>
              <w:rPr>
                <w:rFonts w:ascii="Times New Roman" w:eastAsia="SimSun" w:cs="Times New Roman"/>
                <w:b/>
                <w:bCs/>
                <w:color w:val="FFFFFF" w:themeColor="background1"/>
                <w:sz w:val="20"/>
                <w:szCs w:val="20"/>
              </w:rPr>
            </w:pPr>
            <w:r w:rsidRPr="00733CC0">
              <w:rPr>
                <w:rFonts w:ascii="Times New Roman" w:eastAsia="SimSun" w:cs="Times New Roman"/>
                <w:b/>
                <w:bCs/>
                <w:color w:val="FFFFFF" w:themeColor="background1"/>
                <w:sz w:val="20"/>
                <w:szCs w:val="20"/>
              </w:rPr>
              <w:t>某些非金融组织机构的信息披露</w:t>
            </w:r>
            <w:proofErr w:type="gramStart"/>
            <w:r w:rsidRPr="00733CC0">
              <w:rPr>
                <w:rFonts w:ascii="Times New Roman" w:eastAsia="SimSun" w:cs="Times New Roman"/>
                <w:b/>
                <w:bCs/>
                <w:color w:val="FFFFFF" w:themeColor="background1"/>
                <w:sz w:val="20"/>
                <w:szCs w:val="20"/>
              </w:rPr>
              <w:t>考量</w:t>
            </w:r>
            <w:proofErr w:type="gramEnd"/>
          </w:p>
          <w:p w14:paraId="4A99FAC8" w14:textId="77777777" w:rsidR="00497E5B" w:rsidRPr="00733CC0" w:rsidRDefault="00497E5B" w:rsidP="002C4F13">
            <w:pPr>
              <w:pStyle w:val="Default"/>
              <w:spacing w:afterLines="50" w:after="156" w:line="276" w:lineRule="auto"/>
              <w:jc w:val="both"/>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受气候相关问题影响较大的组织机构应当考虑披露情景分析的重要</w:t>
            </w:r>
            <w:r>
              <w:rPr>
                <w:rFonts w:ascii="Times New Roman" w:eastAsia="SimSun" w:cs="Times New Roman" w:hint="eastAsia"/>
                <w:color w:val="FFFFFF" w:themeColor="background1"/>
                <w:sz w:val="20"/>
                <w:szCs w:val="20"/>
              </w:rPr>
              <w:t>方面</w:t>
            </w:r>
            <w:r w:rsidRPr="00733CC0">
              <w:rPr>
                <w:rFonts w:ascii="Times New Roman" w:eastAsia="SimSun" w:cs="Times New Roman"/>
                <w:color w:val="FFFFFF" w:themeColor="background1"/>
                <w:sz w:val="20"/>
                <w:szCs w:val="20"/>
              </w:rPr>
              <w:t>，例如</w:t>
            </w:r>
            <w:r>
              <w:rPr>
                <w:rFonts w:ascii="Times New Roman" w:eastAsia="SimSun" w:cs="Times New Roman"/>
                <w:color w:val="FFFFFF" w:themeColor="background1"/>
                <w:sz w:val="20"/>
                <w:szCs w:val="20"/>
              </w:rPr>
              <w:t>下</w:t>
            </w:r>
            <w:r w:rsidRPr="00733CC0">
              <w:rPr>
                <w:rFonts w:ascii="Times New Roman" w:eastAsia="SimSun" w:cs="Times New Roman"/>
                <w:color w:val="FFFFFF" w:themeColor="background1"/>
                <w:sz w:val="20"/>
                <w:szCs w:val="20"/>
              </w:rPr>
              <w:t>述</w:t>
            </w:r>
            <w:r>
              <w:rPr>
                <w:rFonts w:ascii="Times New Roman" w:eastAsia="SimSun" w:cs="Times New Roman"/>
                <w:color w:val="FFFFFF" w:themeColor="background1"/>
                <w:sz w:val="20"/>
                <w:szCs w:val="20"/>
              </w:rPr>
              <w:t>方面</w:t>
            </w:r>
            <w:r w:rsidRPr="00733CC0">
              <w:rPr>
                <w:rFonts w:ascii="Times New Roman" w:eastAsia="SimSun" w:cs="Times New Roman"/>
                <w:color w:val="FFFFFF" w:themeColor="background1"/>
                <w:sz w:val="20"/>
                <w:szCs w:val="20"/>
              </w:rPr>
              <w:t>：</w:t>
            </w:r>
          </w:p>
          <w:p w14:paraId="10369669" w14:textId="5DD19AA5" w:rsidR="00497E5B" w:rsidRPr="00733CC0" w:rsidRDefault="00497E5B" w:rsidP="00966940">
            <w:pPr>
              <w:pStyle w:val="Default"/>
              <w:spacing w:afterLines="50" w:after="156" w:line="276" w:lineRule="auto"/>
              <w:ind w:left="426" w:hangingChars="213" w:hanging="426"/>
              <w:jc w:val="both"/>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1.</w:t>
            </w:r>
            <w:r w:rsidR="00966940">
              <w:rPr>
                <w:rFonts w:ascii="Times New Roman" w:eastAsia="SimSun" w:cs="Times New Roman" w:hint="eastAsia"/>
                <w:b/>
                <w:bCs/>
                <w:sz w:val="22"/>
                <w:szCs w:val="22"/>
              </w:rPr>
              <w:t xml:space="preserve"> </w:t>
            </w:r>
            <w:r w:rsidR="00966940">
              <w:rPr>
                <w:rFonts w:ascii="Times New Roman" w:eastAsia="SimSun" w:cs="Times New Roman" w:hint="eastAsia"/>
                <w:b/>
                <w:bCs/>
                <w:sz w:val="22"/>
                <w:szCs w:val="22"/>
              </w:rPr>
              <w:tab/>
            </w:r>
            <w:r w:rsidRPr="00733CC0">
              <w:rPr>
                <w:rFonts w:ascii="Times New Roman" w:eastAsia="SimSun" w:cs="Times New Roman"/>
                <w:color w:val="FFFFFF" w:themeColor="background1"/>
                <w:sz w:val="20"/>
                <w:szCs w:val="20"/>
              </w:rPr>
              <w:t>使用的情景（包括</w:t>
            </w:r>
            <w:r w:rsidRPr="00733CC0">
              <w:rPr>
                <w:rFonts w:ascii="Times New Roman" w:eastAsia="SimSun" w:cs="Times New Roman"/>
                <w:color w:val="FFFFFF" w:themeColor="background1"/>
                <w:sz w:val="20"/>
                <w:szCs w:val="20"/>
              </w:rPr>
              <w:t>2</w:t>
            </w:r>
            <w:r w:rsidR="00C13C5E" w:rsidRPr="00C13C5E">
              <w:rPr>
                <w:rFonts w:ascii="Times New Roman" w:eastAsia="SimSun" w:cs="Times New Roman"/>
                <w:color w:val="FFFFFF" w:themeColor="background1"/>
                <w:sz w:val="22"/>
                <w:szCs w:val="22"/>
              </w:rPr>
              <w:t>°C</w:t>
            </w:r>
            <w:r w:rsidRPr="00733CC0">
              <w:rPr>
                <w:rFonts w:ascii="Times New Roman" w:eastAsia="SimSun" w:cs="Times New Roman"/>
                <w:color w:val="FFFFFF" w:themeColor="background1"/>
                <w:sz w:val="20"/>
                <w:szCs w:val="20"/>
              </w:rPr>
              <w:t>（或较低温度）情景）</w:t>
            </w:r>
            <w:r w:rsidRPr="00733CC0">
              <w:rPr>
                <w:rStyle w:val="FootnoteReference"/>
                <w:rFonts w:ascii="Times New Roman" w:eastAsia="SimSun" w:cs="Times New Roman"/>
                <w:color w:val="FFFFFF" w:themeColor="background1"/>
                <w:sz w:val="20"/>
                <w:szCs w:val="20"/>
              </w:rPr>
              <w:footnoteReference w:id="47"/>
            </w:r>
          </w:p>
          <w:p w14:paraId="19350620" w14:textId="3B736B54" w:rsidR="00497E5B" w:rsidRPr="00733CC0" w:rsidRDefault="00497E5B" w:rsidP="00966940">
            <w:pPr>
              <w:pStyle w:val="Default"/>
              <w:spacing w:afterLines="50" w:after="156" w:line="276" w:lineRule="auto"/>
              <w:ind w:left="426" w:hangingChars="213" w:hanging="426"/>
              <w:jc w:val="both"/>
              <w:rPr>
                <w:color w:val="FFFFFF" w:themeColor="background1"/>
                <w:sz w:val="20"/>
                <w:szCs w:val="20"/>
              </w:rPr>
            </w:pPr>
            <w:r w:rsidRPr="00733CC0">
              <w:rPr>
                <w:rFonts w:ascii="Times New Roman" w:eastAsia="SimSun" w:cs="Times New Roman"/>
                <w:color w:val="FFFFFF" w:themeColor="background1"/>
                <w:sz w:val="20"/>
                <w:szCs w:val="20"/>
              </w:rPr>
              <w:t>2.</w:t>
            </w:r>
            <w:r w:rsidR="00966940">
              <w:rPr>
                <w:rFonts w:ascii="Times New Roman" w:eastAsia="SimSun" w:cs="Times New Roman" w:hint="eastAsia"/>
                <w:b/>
                <w:bCs/>
                <w:sz w:val="22"/>
                <w:szCs w:val="22"/>
              </w:rPr>
              <w:t xml:space="preserve"> </w:t>
            </w:r>
            <w:r w:rsidR="00966940">
              <w:rPr>
                <w:rFonts w:ascii="Times New Roman" w:eastAsia="SimSun" w:cs="Times New Roman" w:hint="eastAsia"/>
                <w:b/>
                <w:bCs/>
                <w:sz w:val="22"/>
                <w:szCs w:val="22"/>
              </w:rPr>
              <w:tab/>
            </w:r>
            <w:r w:rsidRPr="00733CC0">
              <w:rPr>
                <w:rFonts w:ascii="Times New Roman" w:eastAsia="SimSun" w:cs="Times New Roman"/>
                <w:color w:val="FFFFFF" w:themeColor="background1"/>
                <w:sz w:val="20"/>
                <w:szCs w:val="20"/>
              </w:rPr>
              <w:t>使用的情景的关键输入指标、假设和分析选项，例如下列因素：</w:t>
            </w:r>
          </w:p>
          <w:p w14:paraId="2238B425" w14:textId="77777777" w:rsidR="00497E5B" w:rsidRPr="00733CC0" w:rsidRDefault="00497E5B" w:rsidP="00966940">
            <w:pPr>
              <w:pStyle w:val="ListParagraph"/>
              <w:numPr>
                <w:ilvl w:val="0"/>
                <w:numId w:val="10"/>
              </w:numPr>
              <w:spacing w:beforeLines="20" w:before="62" w:afterLines="20" w:after="62" w:line="276" w:lineRule="auto"/>
              <w:ind w:left="851" w:firstLineChars="0" w:hanging="425"/>
              <w:rPr>
                <w:color w:val="FFFFFF" w:themeColor="background1"/>
                <w:sz w:val="20"/>
                <w:szCs w:val="20"/>
              </w:rPr>
            </w:pPr>
            <w:r w:rsidRPr="00733CC0">
              <w:rPr>
                <w:color w:val="FFFFFF" w:themeColor="background1"/>
                <w:sz w:val="20"/>
                <w:szCs w:val="20"/>
              </w:rPr>
              <w:t>有关可能的技术回应和时机的假设（例如产品</w:t>
            </w:r>
            <w:r w:rsidRPr="00733CC0">
              <w:rPr>
                <w:color w:val="FFFFFF" w:themeColor="background1"/>
                <w:sz w:val="20"/>
                <w:szCs w:val="20"/>
              </w:rPr>
              <w:t>/</w:t>
            </w:r>
            <w:r w:rsidRPr="00733CC0">
              <w:rPr>
                <w:color w:val="FFFFFF" w:themeColor="background1"/>
                <w:sz w:val="20"/>
                <w:szCs w:val="20"/>
              </w:rPr>
              <w:t>服务的演变、生产它们使用的技术以及实施成本）</w:t>
            </w:r>
          </w:p>
          <w:p w14:paraId="7463C3F5" w14:textId="77777777" w:rsidR="00497E5B" w:rsidRPr="00733CC0" w:rsidRDefault="00497E5B" w:rsidP="00966940">
            <w:pPr>
              <w:pStyle w:val="ListParagraph"/>
              <w:numPr>
                <w:ilvl w:val="0"/>
                <w:numId w:val="10"/>
              </w:numPr>
              <w:spacing w:beforeLines="20" w:before="62" w:afterLines="20" w:after="62" w:line="276" w:lineRule="auto"/>
              <w:ind w:left="851" w:firstLineChars="0" w:hanging="425"/>
              <w:rPr>
                <w:color w:val="FFFFFF" w:themeColor="background1"/>
                <w:sz w:val="20"/>
                <w:szCs w:val="20"/>
              </w:rPr>
            </w:pPr>
            <w:r w:rsidRPr="00733CC0">
              <w:rPr>
                <w:color w:val="FFFFFF" w:themeColor="background1"/>
                <w:sz w:val="20"/>
                <w:szCs w:val="20"/>
              </w:rPr>
              <w:t>有关各地区、国家、资产所在地和</w:t>
            </w:r>
            <w:r w:rsidRPr="00733CC0">
              <w:rPr>
                <w:color w:val="FFFFFF" w:themeColor="background1"/>
                <w:sz w:val="20"/>
                <w:szCs w:val="20"/>
              </w:rPr>
              <w:t>/</w:t>
            </w:r>
            <w:r w:rsidRPr="00733CC0">
              <w:rPr>
                <w:color w:val="FFFFFF" w:themeColor="background1"/>
                <w:sz w:val="20"/>
                <w:szCs w:val="20"/>
              </w:rPr>
              <w:t>或市场内的输入参数潜在差异的假设</w:t>
            </w:r>
          </w:p>
          <w:p w14:paraId="32618A03" w14:textId="77777777" w:rsidR="00497E5B" w:rsidRPr="00733CC0" w:rsidRDefault="00497E5B" w:rsidP="00966940">
            <w:pPr>
              <w:pStyle w:val="ListParagraph"/>
              <w:numPr>
                <w:ilvl w:val="0"/>
                <w:numId w:val="10"/>
              </w:numPr>
              <w:spacing w:beforeLines="20" w:before="62" w:afterLines="20" w:after="62" w:line="276" w:lineRule="auto"/>
              <w:ind w:left="851" w:firstLineChars="0" w:hanging="425"/>
              <w:rPr>
                <w:color w:val="FFFFFF" w:themeColor="background1"/>
                <w:sz w:val="20"/>
                <w:szCs w:val="20"/>
              </w:rPr>
            </w:pPr>
            <w:r w:rsidRPr="00733CC0">
              <w:rPr>
                <w:color w:val="FFFFFF" w:themeColor="background1"/>
                <w:sz w:val="20"/>
                <w:szCs w:val="20"/>
              </w:rPr>
              <w:t>主要假设的近似敏感度</w:t>
            </w:r>
          </w:p>
          <w:p w14:paraId="62F8603E" w14:textId="55E94C6E" w:rsidR="00497E5B" w:rsidRPr="00733CC0" w:rsidRDefault="00497E5B" w:rsidP="00966940">
            <w:pPr>
              <w:pStyle w:val="Default"/>
              <w:spacing w:afterLines="50" w:after="156" w:line="276" w:lineRule="auto"/>
              <w:ind w:left="426" w:hangingChars="213" w:hanging="426"/>
              <w:jc w:val="both"/>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3.</w:t>
            </w:r>
            <w:r>
              <w:rPr>
                <w:rFonts w:ascii="Times New Roman" w:eastAsia="SimSun" w:cs="Times New Roman"/>
                <w:color w:val="FFFFFF" w:themeColor="background1"/>
                <w:sz w:val="20"/>
                <w:szCs w:val="20"/>
              </w:rPr>
              <w:t xml:space="preserve"> </w:t>
            </w:r>
            <w:r w:rsidR="00966940">
              <w:rPr>
                <w:rFonts w:ascii="Times New Roman" w:eastAsia="SimSun" w:cs="Times New Roman" w:hint="eastAsia"/>
                <w:b/>
                <w:bCs/>
                <w:sz w:val="22"/>
                <w:szCs w:val="22"/>
              </w:rPr>
              <w:tab/>
            </w:r>
            <w:r w:rsidRPr="00733CC0">
              <w:rPr>
                <w:rFonts w:ascii="Times New Roman" w:eastAsia="SimSun" w:cs="Times New Roman"/>
                <w:color w:val="FFFFFF" w:themeColor="background1"/>
                <w:sz w:val="20"/>
                <w:szCs w:val="20"/>
              </w:rPr>
              <w:t>情景中使用的时限，包括短期、中期和长期里程碑（例如</w:t>
            </w:r>
            <w:r>
              <w:rPr>
                <w:rFonts w:ascii="Times New Roman" w:eastAsia="SimSun" w:cs="Times New Roman" w:hint="eastAsia"/>
                <w:color w:val="FFFFFF" w:themeColor="background1"/>
                <w:sz w:val="20"/>
                <w:szCs w:val="20"/>
              </w:rPr>
              <w:t>，在所采用</w:t>
            </w:r>
            <w:r w:rsidRPr="00733CC0">
              <w:rPr>
                <w:rFonts w:ascii="Times New Roman" w:eastAsia="SimSun" w:cs="Times New Roman"/>
                <w:color w:val="FFFFFF" w:themeColor="background1"/>
                <w:sz w:val="20"/>
                <w:szCs w:val="20"/>
              </w:rPr>
              <w:t>情境</w:t>
            </w:r>
            <w:r>
              <w:rPr>
                <w:rFonts w:ascii="Times New Roman" w:eastAsia="SimSun" w:cs="Times New Roman"/>
                <w:color w:val="FFFFFF" w:themeColor="background1"/>
                <w:sz w:val="20"/>
                <w:szCs w:val="20"/>
              </w:rPr>
              <w:t>中</w:t>
            </w:r>
            <w:r>
              <w:rPr>
                <w:rFonts w:ascii="Times New Roman" w:eastAsia="SimSun" w:cs="Times New Roman" w:hint="eastAsia"/>
                <w:color w:val="FFFFFF" w:themeColor="background1"/>
                <w:sz w:val="20"/>
                <w:szCs w:val="20"/>
              </w:rPr>
              <w:t>，</w:t>
            </w:r>
            <w:r w:rsidRPr="00733CC0">
              <w:rPr>
                <w:rFonts w:ascii="Times New Roman" w:eastAsia="SimSun" w:cs="Times New Roman"/>
                <w:color w:val="FFFFFF" w:themeColor="background1"/>
                <w:sz w:val="20"/>
                <w:szCs w:val="20"/>
              </w:rPr>
              <w:t>组织机构如何考虑</w:t>
            </w:r>
            <w:r>
              <w:rPr>
                <w:rFonts w:ascii="Times New Roman" w:eastAsia="SimSun" w:cs="Times New Roman" w:hint="eastAsia"/>
                <w:color w:val="FFFFFF" w:themeColor="background1"/>
                <w:sz w:val="20"/>
                <w:szCs w:val="20"/>
              </w:rPr>
              <w:t>就</w:t>
            </w:r>
            <w:r w:rsidRPr="00733CC0">
              <w:rPr>
                <w:rFonts w:ascii="Times New Roman" w:eastAsia="SimSun" w:cs="Times New Roman"/>
                <w:color w:val="FFFFFF" w:themeColor="background1"/>
                <w:sz w:val="20"/>
                <w:szCs w:val="20"/>
              </w:rPr>
              <w:t>潜在</w:t>
            </w:r>
            <w:r>
              <w:rPr>
                <w:rFonts w:ascii="Times New Roman" w:eastAsia="SimSun" w:cs="Times New Roman"/>
                <w:color w:val="FFFFFF" w:themeColor="background1"/>
                <w:sz w:val="20"/>
                <w:szCs w:val="20"/>
              </w:rPr>
              <w:t>的</w:t>
            </w:r>
            <w:r w:rsidRPr="00733CC0">
              <w:rPr>
                <w:rFonts w:ascii="Times New Roman" w:eastAsia="SimSun" w:cs="Times New Roman"/>
                <w:color w:val="FFFFFF" w:themeColor="background1"/>
                <w:sz w:val="20"/>
                <w:szCs w:val="20"/>
              </w:rPr>
              <w:t>未来影响</w:t>
            </w:r>
            <w:r>
              <w:rPr>
                <w:rFonts w:ascii="Times New Roman" w:eastAsia="SimSun" w:cs="Times New Roman" w:hint="eastAsia"/>
                <w:color w:val="FFFFFF" w:themeColor="background1"/>
                <w:sz w:val="20"/>
                <w:szCs w:val="20"/>
              </w:rPr>
              <w:t>制定时间安排</w:t>
            </w:r>
            <w:r w:rsidRPr="00733CC0">
              <w:rPr>
                <w:rFonts w:ascii="Times New Roman" w:eastAsia="SimSun" w:cs="Times New Roman"/>
                <w:color w:val="FFFFFF" w:themeColor="background1"/>
                <w:sz w:val="20"/>
                <w:szCs w:val="20"/>
              </w:rPr>
              <w:t>）</w:t>
            </w:r>
          </w:p>
          <w:p w14:paraId="6D910B7A" w14:textId="72260CC5" w:rsidR="00497E5B" w:rsidRPr="00733CC0" w:rsidRDefault="00497E5B" w:rsidP="00966940">
            <w:pPr>
              <w:pStyle w:val="Default"/>
              <w:spacing w:afterLines="50" w:after="156" w:line="276" w:lineRule="auto"/>
              <w:ind w:left="426" w:hangingChars="213" w:hanging="426"/>
              <w:jc w:val="both"/>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4.</w:t>
            </w:r>
            <w:r>
              <w:rPr>
                <w:rFonts w:ascii="Times New Roman" w:eastAsia="SimSun" w:cs="Times New Roman"/>
                <w:color w:val="FFFFFF" w:themeColor="background1"/>
                <w:sz w:val="20"/>
                <w:szCs w:val="20"/>
              </w:rPr>
              <w:t xml:space="preserve"> </w:t>
            </w:r>
            <w:r w:rsidR="00966940">
              <w:rPr>
                <w:rFonts w:ascii="Times New Roman" w:eastAsia="SimSun" w:cs="Times New Roman" w:hint="eastAsia"/>
                <w:b/>
                <w:bCs/>
                <w:sz w:val="22"/>
                <w:szCs w:val="22"/>
              </w:rPr>
              <w:tab/>
            </w:r>
            <w:r w:rsidRPr="00733CC0">
              <w:rPr>
                <w:rFonts w:ascii="Times New Roman" w:eastAsia="SimSun" w:cs="Times New Roman"/>
                <w:color w:val="FFFFFF" w:themeColor="background1"/>
                <w:sz w:val="20"/>
                <w:szCs w:val="20"/>
              </w:rPr>
              <w:t>有关组织机构战略适应力的信息，包括考虑的不同情景中的战略</w:t>
            </w:r>
            <w:r>
              <w:rPr>
                <w:rFonts w:ascii="Times New Roman" w:eastAsia="SimSun" w:cs="Times New Roman" w:hint="eastAsia"/>
                <w:color w:val="FFFFFF" w:themeColor="background1"/>
                <w:sz w:val="20"/>
                <w:szCs w:val="20"/>
              </w:rPr>
              <w:t>业绩</w:t>
            </w:r>
            <w:r w:rsidRPr="00733CC0">
              <w:rPr>
                <w:rFonts w:ascii="Times New Roman" w:eastAsia="SimSun" w:cs="Times New Roman"/>
                <w:color w:val="FFFFFF" w:themeColor="background1"/>
                <w:sz w:val="20"/>
                <w:szCs w:val="20"/>
              </w:rPr>
              <w:t>影响、对组织机构价值链、资本配置决策、重点研发领域的潜在</w:t>
            </w:r>
            <w:bookmarkStart w:id="12" w:name="OLE_LINK12"/>
            <w:r w:rsidRPr="00733CC0">
              <w:rPr>
                <w:rFonts w:ascii="Times New Roman" w:eastAsia="SimSun" w:cs="Times New Roman"/>
                <w:color w:val="FFFFFF" w:themeColor="background1"/>
                <w:sz w:val="20"/>
                <w:szCs w:val="20"/>
              </w:rPr>
              <w:t>定性</w:t>
            </w:r>
            <w:bookmarkEnd w:id="12"/>
            <w:r w:rsidRPr="00733CC0">
              <w:rPr>
                <w:rFonts w:ascii="Times New Roman" w:eastAsia="SimSun" w:cs="Times New Roman"/>
                <w:color w:val="FFFFFF" w:themeColor="background1"/>
                <w:sz w:val="20"/>
                <w:szCs w:val="20"/>
              </w:rPr>
              <w:t>或方向性影响，以及对组织机构经营业绩和</w:t>
            </w:r>
            <w:r w:rsidRPr="00733CC0">
              <w:rPr>
                <w:rFonts w:ascii="Times New Roman" w:eastAsia="SimSun" w:cs="Times New Roman"/>
                <w:color w:val="FFFFFF" w:themeColor="background1"/>
                <w:sz w:val="20"/>
                <w:szCs w:val="20"/>
              </w:rPr>
              <w:t>/</w:t>
            </w:r>
            <w:r w:rsidRPr="00733CC0">
              <w:rPr>
                <w:rFonts w:ascii="Times New Roman" w:eastAsia="SimSun" w:cs="Times New Roman"/>
                <w:color w:val="FFFFFF" w:themeColor="background1"/>
                <w:sz w:val="20"/>
                <w:szCs w:val="20"/>
              </w:rPr>
              <w:t>或财务状况的潜在重大财务影响。</w:t>
            </w:r>
            <w:r>
              <w:rPr>
                <w:rFonts w:ascii="Times New Roman" w:eastAsia="SimSun" w:cs="Times New Roman" w:hint="eastAsia"/>
                <w:color w:val="FFFFFF" w:themeColor="background1"/>
                <w:sz w:val="20"/>
                <w:szCs w:val="20"/>
              </w:rPr>
              <w:t xml:space="preserve"> </w:t>
            </w:r>
          </w:p>
        </w:tc>
      </w:tr>
    </w:tbl>
    <w:p w14:paraId="6B6DEE94" w14:textId="7409A31F" w:rsidR="00497E5B" w:rsidRPr="00604860" w:rsidRDefault="00497E5B" w:rsidP="00497E5B">
      <w:pPr>
        <w:pStyle w:val="Default"/>
        <w:spacing w:beforeLines="100" w:before="312" w:afterLines="50" w:after="156" w:line="276" w:lineRule="auto"/>
        <w:jc w:val="both"/>
        <w:rPr>
          <w:rFonts w:ascii="Times New Roman" w:eastAsia="SimSun" w:cs="Times New Roman"/>
          <w:b/>
          <w:bCs/>
          <w:sz w:val="22"/>
          <w:szCs w:val="22"/>
        </w:rPr>
      </w:pPr>
      <w:r w:rsidRPr="00604860">
        <w:rPr>
          <w:rFonts w:ascii="Times New Roman" w:eastAsia="SimSun" w:cs="Times New Roman"/>
          <w:b/>
          <w:bCs/>
          <w:sz w:val="22"/>
          <w:szCs w:val="22"/>
        </w:rPr>
        <w:t xml:space="preserve">4. </w:t>
      </w:r>
      <w:r w:rsidRPr="00604860">
        <w:rPr>
          <w:rFonts w:ascii="Times New Roman" w:eastAsia="SimSun" w:cs="Times New Roman"/>
          <w:b/>
          <w:bCs/>
          <w:sz w:val="22"/>
          <w:szCs w:val="22"/>
        </w:rPr>
        <w:t>应用场景分析</w:t>
      </w:r>
    </w:p>
    <w:p w14:paraId="73669C9F"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虽然认识到情景分析的复杂性和进行情境分析可能需要投入很多资源，工作组仍然鼓励组织机构使用情景分析评估气候相关风险和机遇。对于刚开始使用情境分析的组织机构来说，使用逐渐发展和深化的定性方法可能是适当的。</w:t>
      </w:r>
      <w:r w:rsidRPr="00604860">
        <w:rPr>
          <w:rStyle w:val="FootnoteReference"/>
          <w:rFonts w:ascii="Times New Roman" w:eastAsia="SimSun" w:cs="Times New Roman"/>
          <w:sz w:val="22"/>
          <w:szCs w:val="22"/>
        </w:rPr>
        <w:footnoteReference w:id="48"/>
      </w:r>
      <w:r w:rsidRPr="00604860">
        <w:rPr>
          <w:rFonts w:ascii="Times New Roman" w:eastAsia="SimSun" w:cs="Times New Roman"/>
          <w:sz w:val="22"/>
          <w:szCs w:val="22"/>
        </w:rPr>
        <w:t>而对于在执行情景分析方面具有丰富经验的组织机构来说，更加严谨和复杂的数据和定量模型分析方法可能是必要的。组织机构可以决定使用现有的外部情景和模型（例如由第三</w:t>
      </w:r>
      <w:proofErr w:type="gramStart"/>
      <w:r w:rsidRPr="00604860">
        <w:rPr>
          <w:rFonts w:ascii="Times New Roman" w:eastAsia="SimSun" w:cs="Times New Roman"/>
          <w:sz w:val="22"/>
          <w:szCs w:val="22"/>
        </w:rPr>
        <w:t>方供应</w:t>
      </w:r>
      <w:proofErr w:type="gramEnd"/>
      <w:r w:rsidRPr="00604860">
        <w:rPr>
          <w:rFonts w:ascii="Times New Roman" w:eastAsia="SimSun" w:cs="Times New Roman"/>
          <w:sz w:val="22"/>
          <w:szCs w:val="22"/>
        </w:rPr>
        <w:t>商提供的情景和模型）或开发自己的内部建模能力。方法的选择将取决于组织机构的需求、资源和能力。</w:t>
      </w:r>
    </w:p>
    <w:p w14:paraId="42937F84"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在进行情景分析时，组织机构应</w:t>
      </w:r>
      <w:r w:rsidRPr="00124901">
        <w:rPr>
          <w:rFonts w:ascii="Times New Roman" w:eastAsia="SimSun" w:cs="Times New Roman" w:hint="eastAsia"/>
          <w:i/>
          <w:sz w:val="22"/>
          <w:szCs w:val="22"/>
        </w:rPr>
        <w:t>努力</w:t>
      </w:r>
      <w:r w:rsidRPr="00604860">
        <w:rPr>
          <w:rFonts w:ascii="Times New Roman" w:eastAsia="SimSun" w:cs="Times New Roman"/>
          <w:sz w:val="22"/>
          <w:szCs w:val="22"/>
        </w:rPr>
        <w:t>实现：</w:t>
      </w:r>
    </w:p>
    <w:p w14:paraId="2F8FB941"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参数、假设、分析方法和期限的透明度；</w:t>
      </w:r>
    </w:p>
    <w:p w14:paraId="37C2C556"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不同情景和分析方法的结果可比性；</w:t>
      </w:r>
    </w:p>
    <w:p w14:paraId="46193C19"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有关方法、假设、数据来源和分析的适当文件编制；</w:t>
      </w:r>
    </w:p>
    <w:p w14:paraId="51236C57"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lastRenderedPageBreak/>
        <w:t>各年使用方法的一致性；</w:t>
      </w:r>
    </w:p>
    <w:p w14:paraId="5700169A" w14:textId="77777777" w:rsidR="00497E5B" w:rsidRPr="000B33E6"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对情景分析的开展、验证、批准和应用进行有效治理；和</w:t>
      </w:r>
      <w:r w:rsidRPr="000B33E6">
        <w:rPr>
          <w:rFonts w:ascii="Times New Roman" w:eastAsia="SimSun" w:cs="Times New Roman"/>
          <w:sz w:val="22"/>
          <w:szCs w:val="22"/>
        </w:rPr>
        <w:t xml:space="preserve"> </w:t>
      </w:r>
    </w:p>
    <w:p w14:paraId="396FF959"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有效地披露情景分析信息，有助于投资者和组织机构就各种可能发生的气候相关情景下潜在影响的范围和组织机构战略的适应力进行建设性对话。</w:t>
      </w:r>
    </w:p>
    <w:p w14:paraId="17BD9849"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在应用情景分析时，组织机构应在企业层面以及可能出现对组织机构具体气候变化影响的特定区域和市场层面考虑对其战略、资本配置、成本和收入的总体影响。金融部门的组织机构应考虑使用情景分析评估气候情景对单项资产或投资项目、特定部门或地区内的资产或投资项目或者保险活动的潜在影响。</w:t>
      </w:r>
    </w:p>
    <w:p w14:paraId="5F87F0E6"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在补充指导意见中，工作组认识到各组织机构在使用情景分析的经验水平上的差异。但是，组织机构应当使用情景分析并发展必要的组织技能和能力来评估气候相关风险和机遇。工作组希望随着时间的推移组织机构能够改善并深化对情景分析的使用，以协助投资者等利益相关者更好地了解：</w:t>
      </w:r>
    </w:p>
    <w:p w14:paraId="7D319339"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在可能发生的世界未来状况下组织机构的战略和财务计划的稳健程度；</w:t>
      </w:r>
    </w:p>
    <w:p w14:paraId="71E9F295"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组织机构准备如何利用相关机会和计划减轻或适应气候相关风险；和</w:t>
      </w:r>
    </w:p>
    <w:p w14:paraId="370C2827" w14:textId="77777777" w:rsidR="00497E5B" w:rsidRPr="00604860" w:rsidRDefault="00497E5B" w:rsidP="00497E5B">
      <w:pPr>
        <w:pStyle w:val="Default"/>
        <w:numPr>
          <w:ilvl w:val="0"/>
          <w:numId w:val="17"/>
        </w:numPr>
        <w:spacing w:afterLines="50" w:after="156" w:line="276" w:lineRule="auto"/>
        <w:ind w:left="567" w:hanging="567"/>
        <w:jc w:val="both"/>
        <w:rPr>
          <w:rFonts w:ascii="Times New Roman" w:eastAsia="SimSun" w:cs="Times New Roman"/>
          <w:sz w:val="22"/>
          <w:szCs w:val="22"/>
        </w:rPr>
      </w:pPr>
      <w:r w:rsidRPr="00604860">
        <w:rPr>
          <w:rFonts w:ascii="Times New Roman" w:eastAsia="SimSun" w:cs="Times New Roman"/>
          <w:sz w:val="22"/>
          <w:szCs w:val="22"/>
        </w:rPr>
        <w:t>组织机构如何迎接对长期气候相关风险和机遇进行战略性思考的挑战。</w:t>
      </w:r>
    </w:p>
    <w:p w14:paraId="686D3AE7" w14:textId="77777777" w:rsidR="00497E5B" w:rsidRPr="00733CC0" w:rsidRDefault="00497E5B" w:rsidP="00497E5B">
      <w:pPr>
        <w:pStyle w:val="Default"/>
        <w:spacing w:beforeLines="100" w:before="312" w:afterLines="50" w:after="156" w:line="276" w:lineRule="auto"/>
        <w:jc w:val="both"/>
        <w:rPr>
          <w:rFonts w:ascii="Times New Roman" w:eastAsia="SimSun" w:cs="Times New Roman"/>
          <w:b/>
          <w:color w:val="auto"/>
          <w:kern w:val="2"/>
          <w:sz w:val="22"/>
          <w:szCs w:val="22"/>
          <w:lang w:bidi="ar-SA"/>
        </w:rPr>
      </w:pPr>
      <w:r w:rsidRPr="00733CC0">
        <w:rPr>
          <w:rFonts w:ascii="Times New Roman" w:eastAsia="SimSun" w:cs="Times New Roman"/>
          <w:b/>
          <w:color w:val="auto"/>
          <w:kern w:val="2"/>
          <w:sz w:val="22"/>
          <w:szCs w:val="22"/>
          <w:lang w:bidi="ar-SA"/>
        </w:rPr>
        <w:t xml:space="preserve">5. </w:t>
      </w:r>
      <w:r w:rsidRPr="00733CC0">
        <w:rPr>
          <w:rFonts w:ascii="Times New Roman" w:eastAsia="SimSun" w:cs="Times New Roman"/>
          <w:b/>
          <w:color w:val="auto"/>
          <w:kern w:val="2"/>
          <w:sz w:val="22"/>
          <w:szCs w:val="22"/>
          <w:lang w:bidi="ar-SA"/>
        </w:rPr>
        <w:t>开展情景分析的挑战和好处</w:t>
      </w:r>
    </w:p>
    <w:p w14:paraId="4179AED9" w14:textId="77777777" w:rsidR="00497E5B" w:rsidRPr="00604860" w:rsidRDefault="00497E5B" w:rsidP="00497E5B">
      <w:pPr>
        <w:pStyle w:val="Default"/>
        <w:tabs>
          <w:tab w:val="left" w:pos="5812"/>
        </w:tabs>
        <w:spacing w:afterLines="50" w:after="156" w:line="276" w:lineRule="auto"/>
        <w:jc w:val="both"/>
        <w:rPr>
          <w:sz w:val="22"/>
          <w:szCs w:val="22"/>
        </w:rPr>
      </w:pPr>
      <w:r w:rsidRPr="00604860">
        <w:rPr>
          <w:rFonts w:ascii="Times New Roman" w:eastAsia="SimSun" w:cs="Times New Roman"/>
          <w:sz w:val="22"/>
          <w:szCs w:val="22"/>
        </w:rPr>
        <w:t>情景分析是针对各种可能发生的未来状况制定更具灵活性和稳健性的战略规划的一套成熟方法。如前所述（</w:t>
      </w:r>
      <w:r w:rsidRPr="00966940">
        <w:rPr>
          <w:rFonts w:ascii="Times New Roman" w:eastAsia="SimSun" w:cs="Times New Roman"/>
          <w:color w:val="4BACC6" w:themeColor="accent5"/>
          <w:sz w:val="22"/>
          <w:szCs w:val="22"/>
        </w:rPr>
        <w:t>图</w:t>
      </w:r>
      <w:r w:rsidRPr="00966940">
        <w:rPr>
          <w:rFonts w:ascii="Times New Roman" w:eastAsia="SimSun" w:cs="Times New Roman"/>
          <w:color w:val="4BACC6" w:themeColor="accent5"/>
          <w:sz w:val="22"/>
          <w:szCs w:val="22"/>
        </w:rPr>
        <w:t>7</w:t>
      </w:r>
      <w:r w:rsidRPr="00604860">
        <w:rPr>
          <w:rFonts w:ascii="Times New Roman" w:eastAsia="SimSun" w:cs="Times New Roman"/>
          <w:sz w:val="22"/>
          <w:szCs w:val="22"/>
        </w:rPr>
        <w:t>，第</w:t>
      </w:r>
      <w:r w:rsidRPr="00604860">
        <w:rPr>
          <w:rFonts w:ascii="Times New Roman" w:eastAsia="SimSun" w:cs="Times New Roman"/>
          <w:sz w:val="22"/>
          <w:szCs w:val="22"/>
        </w:rPr>
        <w:t>26</w:t>
      </w:r>
      <w:r w:rsidRPr="00604860">
        <w:rPr>
          <w:rFonts w:ascii="Times New Roman" w:eastAsia="SimSun" w:cs="Times New Roman"/>
          <w:sz w:val="22"/>
          <w:szCs w:val="22"/>
        </w:rPr>
        <w:t>页），对于具有潜在破坏性</w:t>
      </w:r>
      <w:r>
        <w:rPr>
          <w:rFonts w:ascii="Times New Roman" w:eastAsia="SimSun" w:cs="Times New Roman" w:hint="eastAsia"/>
          <w:sz w:val="22"/>
          <w:szCs w:val="22"/>
        </w:rPr>
        <w:t>且</w:t>
      </w:r>
      <w:r w:rsidRPr="00604860">
        <w:rPr>
          <w:rFonts w:ascii="Times New Roman" w:eastAsia="SimSun" w:cs="Times New Roman"/>
          <w:sz w:val="22"/>
          <w:szCs w:val="22"/>
        </w:rPr>
        <w:t>高度不确定的中长期问题，情景分析在评估该等问题的潜在后果方面非常</w:t>
      </w:r>
      <w:r>
        <w:rPr>
          <w:rFonts w:ascii="Times New Roman" w:eastAsia="SimSun" w:cs="Times New Roman" w:hint="eastAsia"/>
          <w:sz w:val="22"/>
          <w:szCs w:val="22"/>
        </w:rPr>
        <w:t>有效</w:t>
      </w:r>
      <w:r w:rsidRPr="00604860">
        <w:rPr>
          <w:rFonts w:ascii="Times New Roman" w:eastAsia="SimSun" w:cs="Times New Roman"/>
          <w:sz w:val="22"/>
          <w:szCs w:val="22"/>
        </w:rPr>
        <w:t>。情景分析有助于有效厘定战略性问题，评估</w:t>
      </w:r>
      <w:r>
        <w:rPr>
          <w:rFonts w:ascii="Times New Roman" w:eastAsia="SimSun" w:cs="Times New Roman" w:hint="eastAsia"/>
          <w:sz w:val="22"/>
          <w:szCs w:val="22"/>
        </w:rPr>
        <w:t>可能需要</w:t>
      </w:r>
      <w:r>
        <w:rPr>
          <w:rFonts w:ascii="Times New Roman" w:eastAsia="SimSun" w:cs="Times New Roman"/>
          <w:sz w:val="22"/>
          <w:szCs w:val="22"/>
        </w:rPr>
        <w:t>采取的</w:t>
      </w:r>
      <w:r w:rsidRPr="00604860">
        <w:rPr>
          <w:rFonts w:ascii="Times New Roman" w:eastAsia="SimSun" w:cs="Times New Roman"/>
          <w:sz w:val="22"/>
          <w:szCs w:val="22"/>
        </w:rPr>
        <w:t>潜在管理行动的范围，</w:t>
      </w:r>
      <w:r>
        <w:rPr>
          <w:rFonts w:ascii="Times New Roman" w:eastAsia="SimSun" w:cs="Times New Roman"/>
          <w:sz w:val="22"/>
          <w:szCs w:val="22"/>
        </w:rPr>
        <w:t>使</w:t>
      </w:r>
      <w:r w:rsidRPr="00604860">
        <w:rPr>
          <w:rFonts w:ascii="Times New Roman" w:eastAsia="SimSun" w:cs="Times New Roman"/>
          <w:sz w:val="22"/>
          <w:szCs w:val="22"/>
        </w:rPr>
        <w:t>战略对话</w:t>
      </w:r>
      <w:r>
        <w:rPr>
          <w:rFonts w:ascii="Times New Roman" w:eastAsia="SimSun" w:cs="Times New Roman"/>
          <w:sz w:val="22"/>
          <w:szCs w:val="22"/>
        </w:rPr>
        <w:t>更富成效</w:t>
      </w:r>
      <w:r w:rsidRPr="00604860">
        <w:rPr>
          <w:rFonts w:ascii="Times New Roman" w:eastAsia="SimSun" w:cs="Times New Roman"/>
          <w:sz w:val="22"/>
          <w:szCs w:val="22"/>
        </w:rPr>
        <w:t>，并</w:t>
      </w:r>
      <w:r>
        <w:rPr>
          <w:rFonts w:ascii="Times New Roman" w:eastAsia="SimSun" w:cs="Times New Roman"/>
          <w:sz w:val="22"/>
          <w:szCs w:val="22"/>
        </w:rPr>
        <w:t>确定</w:t>
      </w:r>
      <w:r w:rsidRPr="00604860">
        <w:rPr>
          <w:rFonts w:ascii="Times New Roman" w:eastAsia="SimSun" w:cs="Times New Roman"/>
          <w:sz w:val="22"/>
          <w:szCs w:val="22"/>
        </w:rPr>
        <w:t>监督外部环境的指标。重要的一点是，气候相关情景分析可</w:t>
      </w:r>
      <w:r>
        <w:rPr>
          <w:rFonts w:ascii="Times New Roman" w:eastAsia="SimSun" w:cs="Times New Roman"/>
          <w:sz w:val="22"/>
          <w:szCs w:val="22"/>
        </w:rPr>
        <w:t>为</w:t>
      </w:r>
      <w:r w:rsidRPr="00604860">
        <w:rPr>
          <w:rFonts w:ascii="Times New Roman" w:eastAsia="SimSun" w:cs="Times New Roman"/>
          <w:sz w:val="22"/>
          <w:szCs w:val="22"/>
        </w:rPr>
        <w:t>投资者</w:t>
      </w:r>
      <w:r>
        <w:rPr>
          <w:rFonts w:ascii="Times New Roman" w:eastAsia="SimSun" w:cs="Times New Roman"/>
          <w:sz w:val="22"/>
          <w:szCs w:val="22"/>
        </w:rPr>
        <w:t>更加有效地参与建设</w:t>
      </w:r>
      <w:r w:rsidRPr="00604860">
        <w:rPr>
          <w:rFonts w:ascii="Times New Roman" w:eastAsia="SimSun" w:cs="Times New Roman"/>
          <w:sz w:val="22"/>
          <w:szCs w:val="22"/>
        </w:rPr>
        <w:t>组织机构</w:t>
      </w:r>
      <w:r>
        <w:rPr>
          <w:rFonts w:ascii="Times New Roman" w:eastAsia="SimSun" w:cs="Times New Roman" w:hint="eastAsia"/>
          <w:sz w:val="22"/>
          <w:szCs w:val="22"/>
        </w:rPr>
        <w:t>的</w:t>
      </w:r>
      <w:r w:rsidRPr="00604860">
        <w:rPr>
          <w:rFonts w:ascii="Times New Roman" w:eastAsia="SimSun" w:cs="Times New Roman"/>
          <w:sz w:val="22"/>
          <w:szCs w:val="22"/>
        </w:rPr>
        <w:t>战略和业务适应力</w:t>
      </w:r>
      <w:r>
        <w:rPr>
          <w:rFonts w:ascii="Times New Roman" w:eastAsia="SimSun" w:cs="Times New Roman" w:hint="eastAsia"/>
          <w:sz w:val="22"/>
          <w:szCs w:val="22"/>
        </w:rPr>
        <w:t>奠定</w:t>
      </w:r>
      <w:r>
        <w:rPr>
          <w:rFonts w:ascii="Times New Roman" w:eastAsia="SimSun" w:cs="Times New Roman"/>
          <w:sz w:val="22"/>
          <w:szCs w:val="22"/>
        </w:rPr>
        <w:t>基础</w:t>
      </w:r>
      <w:r w:rsidRPr="00604860">
        <w:rPr>
          <w:rFonts w:ascii="Times New Roman" w:eastAsia="SimSun" w:cs="Times New Roman"/>
          <w:sz w:val="22"/>
          <w:szCs w:val="22"/>
        </w:rPr>
        <w:t>。</w:t>
      </w:r>
    </w:p>
    <w:p w14:paraId="74358921" w14:textId="77777777" w:rsidR="00497E5B" w:rsidRPr="00604860" w:rsidRDefault="00497E5B" w:rsidP="00497E5B">
      <w:pPr>
        <w:pStyle w:val="Default"/>
        <w:tabs>
          <w:tab w:val="left" w:pos="5812"/>
        </w:tabs>
        <w:spacing w:afterLines="50" w:after="156" w:line="276" w:lineRule="auto"/>
        <w:jc w:val="both"/>
        <w:rPr>
          <w:sz w:val="22"/>
          <w:szCs w:val="22"/>
        </w:rPr>
      </w:pPr>
      <w:r w:rsidRPr="00604860">
        <w:rPr>
          <w:rFonts w:ascii="Times New Roman" w:eastAsia="SimSun" w:cs="Times New Roman"/>
          <w:sz w:val="22"/>
          <w:szCs w:val="22"/>
        </w:rPr>
        <w:t>但是，开展气候相关情景分析</w:t>
      </w:r>
      <w:r>
        <w:rPr>
          <w:rFonts w:ascii="Times New Roman" w:eastAsia="SimSun" w:cs="Times New Roman" w:hint="eastAsia"/>
          <w:sz w:val="22"/>
          <w:szCs w:val="22"/>
        </w:rPr>
        <w:t>会遇到</w:t>
      </w:r>
      <w:r>
        <w:rPr>
          <w:rFonts w:ascii="Times New Roman" w:eastAsia="SimSun" w:cs="Times New Roman"/>
          <w:sz w:val="22"/>
          <w:szCs w:val="22"/>
        </w:rPr>
        <w:t>各种</w:t>
      </w:r>
      <w:r w:rsidRPr="00604860">
        <w:rPr>
          <w:rFonts w:ascii="Times New Roman" w:eastAsia="SimSun" w:cs="Times New Roman"/>
          <w:sz w:val="22"/>
          <w:szCs w:val="22"/>
        </w:rPr>
        <w:t>挑战。首先，大部分情景的设计目的是对影响政策制定者的潜在气候相关影响做出整体</w:t>
      </w:r>
      <w:r>
        <w:rPr>
          <w:rFonts w:ascii="Times New Roman" w:eastAsia="SimSun" w:cs="Times New Roman"/>
          <w:sz w:val="22"/>
          <w:szCs w:val="22"/>
        </w:rPr>
        <w:t>和</w:t>
      </w:r>
      <w:r w:rsidRPr="00604860">
        <w:rPr>
          <w:rFonts w:ascii="Times New Roman" w:eastAsia="SimSun" w:cs="Times New Roman"/>
          <w:sz w:val="22"/>
          <w:szCs w:val="22"/>
        </w:rPr>
        <w:t>宏观</w:t>
      </w:r>
      <w:r>
        <w:rPr>
          <w:rFonts w:ascii="Times New Roman" w:eastAsia="SimSun" w:cs="Times New Roman"/>
          <w:sz w:val="22"/>
          <w:szCs w:val="22"/>
        </w:rPr>
        <w:t>的</w:t>
      </w:r>
      <w:r w:rsidRPr="00604860">
        <w:rPr>
          <w:rFonts w:ascii="Times New Roman" w:eastAsia="SimSun" w:cs="Times New Roman"/>
          <w:sz w:val="22"/>
          <w:szCs w:val="22"/>
        </w:rPr>
        <w:t>评估。这些气候相关情景不会始终</w:t>
      </w:r>
      <w:r>
        <w:rPr>
          <w:rFonts w:ascii="Times New Roman" w:eastAsia="SimSun" w:cs="Times New Roman" w:hint="eastAsia"/>
          <w:sz w:val="22"/>
          <w:szCs w:val="22"/>
        </w:rPr>
        <w:t>具备</w:t>
      </w:r>
      <w:r w:rsidRPr="00604860">
        <w:rPr>
          <w:rFonts w:ascii="Times New Roman" w:eastAsia="SimSun" w:cs="Times New Roman"/>
          <w:sz w:val="22"/>
          <w:szCs w:val="22"/>
        </w:rPr>
        <w:t>理想</w:t>
      </w:r>
      <w:r>
        <w:rPr>
          <w:rFonts w:ascii="Times New Roman" w:eastAsia="SimSun" w:cs="Times New Roman"/>
          <w:sz w:val="22"/>
          <w:szCs w:val="22"/>
        </w:rPr>
        <w:t>的</w:t>
      </w:r>
      <w:r w:rsidRPr="00604860">
        <w:rPr>
          <w:rFonts w:ascii="Times New Roman" w:eastAsia="SimSun" w:cs="Times New Roman"/>
          <w:sz w:val="22"/>
          <w:szCs w:val="22"/>
        </w:rPr>
        <w:t>透明度</w:t>
      </w:r>
      <w:r>
        <w:rPr>
          <w:rFonts w:ascii="Times New Roman" w:eastAsia="SimSun" w:cs="Times New Roman" w:hint="eastAsia"/>
          <w:sz w:val="22"/>
          <w:szCs w:val="22"/>
        </w:rPr>
        <w:t>、</w:t>
      </w:r>
      <w:r w:rsidRPr="00604860">
        <w:rPr>
          <w:rFonts w:ascii="Times New Roman" w:eastAsia="SimSun" w:cs="Times New Roman"/>
          <w:sz w:val="22"/>
          <w:szCs w:val="22"/>
        </w:rPr>
        <w:t>数据输出范围以及工具功能</w:t>
      </w:r>
      <w:r>
        <w:rPr>
          <w:rFonts w:ascii="Times New Roman" w:eastAsia="SimSun" w:cs="Times New Roman"/>
          <w:sz w:val="22"/>
          <w:szCs w:val="22"/>
        </w:rPr>
        <w:t>来</w:t>
      </w:r>
      <w:r>
        <w:rPr>
          <w:rFonts w:ascii="Times New Roman" w:eastAsia="SimSun" w:cs="Times New Roman" w:hint="eastAsia"/>
          <w:sz w:val="22"/>
          <w:szCs w:val="22"/>
        </w:rPr>
        <w:t>支持</w:t>
      </w:r>
      <w:r>
        <w:rPr>
          <w:rFonts w:ascii="Times New Roman" w:eastAsia="SimSun" w:cs="Times New Roman"/>
          <w:sz w:val="22"/>
          <w:szCs w:val="22"/>
        </w:rPr>
        <w:t>其</w:t>
      </w:r>
      <w:r w:rsidRPr="00604860">
        <w:rPr>
          <w:rFonts w:ascii="Times New Roman" w:eastAsia="SimSun" w:cs="Times New Roman"/>
          <w:sz w:val="22"/>
          <w:szCs w:val="22"/>
        </w:rPr>
        <w:t>在商业或投资环境下</w:t>
      </w:r>
      <w:r>
        <w:rPr>
          <w:rFonts w:ascii="Times New Roman" w:eastAsia="SimSun" w:cs="Times New Roman"/>
          <w:sz w:val="22"/>
          <w:szCs w:val="22"/>
        </w:rPr>
        <w:t>的</w:t>
      </w:r>
      <w:r w:rsidRPr="00604860">
        <w:rPr>
          <w:rFonts w:ascii="Times New Roman" w:eastAsia="SimSun" w:cs="Times New Roman"/>
          <w:sz w:val="22"/>
          <w:szCs w:val="22"/>
        </w:rPr>
        <w:t>应用。</w:t>
      </w:r>
    </w:p>
    <w:p w14:paraId="44DAB013" w14:textId="77777777" w:rsidR="00497E5B" w:rsidRPr="00604860" w:rsidRDefault="00497E5B" w:rsidP="00497E5B">
      <w:pPr>
        <w:pStyle w:val="Default"/>
        <w:tabs>
          <w:tab w:val="left" w:pos="5812"/>
        </w:tabs>
        <w:spacing w:afterLines="50" w:after="156" w:line="276" w:lineRule="auto"/>
        <w:jc w:val="both"/>
        <w:rPr>
          <w:sz w:val="22"/>
          <w:szCs w:val="22"/>
        </w:rPr>
      </w:pPr>
      <w:r w:rsidRPr="00604860">
        <w:rPr>
          <w:rFonts w:ascii="Times New Roman" w:eastAsia="SimSun" w:cs="Times New Roman"/>
          <w:sz w:val="22"/>
          <w:szCs w:val="22"/>
        </w:rPr>
        <w:t>其次，对于</w:t>
      </w:r>
      <w:r>
        <w:rPr>
          <w:rFonts w:ascii="Times New Roman" w:eastAsia="SimSun" w:cs="Times New Roman" w:hint="eastAsia"/>
          <w:sz w:val="22"/>
          <w:szCs w:val="22"/>
        </w:rPr>
        <w:t>试图</w:t>
      </w:r>
      <w:r w:rsidRPr="00604860">
        <w:rPr>
          <w:rFonts w:ascii="Times New Roman" w:eastAsia="SimSun" w:cs="Times New Roman"/>
          <w:sz w:val="22"/>
          <w:szCs w:val="22"/>
        </w:rPr>
        <w:t>评估</w:t>
      </w:r>
      <w:r>
        <w:rPr>
          <w:rFonts w:ascii="Times New Roman" w:eastAsia="SimSun" w:cs="Times New Roman" w:hint="eastAsia"/>
          <w:sz w:val="22"/>
          <w:szCs w:val="22"/>
        </w:rPr>
        <w:t>不同地区</w:t>
      </w:r>
      <w:r w:rsidRPr="00604860">
        <w:rPr>
          <w:rFonts w:ascii="Times New Roman" w:eastAsia="SimSun" w:cs="Times New Roman"/>
          <w:sz w:val="22"/>
          <w:szCs w:val="22"/>
        </w:rPr>
        <w:t>和区域</w:t>
      </w:r>
      <w:r>
        <w:rPr>
          <w:rFonts w:ascii="Times New Roman" w:eastAsia="SimSun" w:cs="Times New Roman" w:hint="eastAsia"/>
          <w:sz w:val="22"/>
          <w:szCs w:val="22"/>
        </w:rPr>
        <w:t>的</w:t>
      </w:r>
      <w:r w:rsidRPr="00604860">
        <w:rPr>
          <w:rFonts w:ascii="Times New Roman" w:eastAsia="SimSun" w:cs="Times New Roman"/>
          <w:sz w:val="22"/>
          <w:szCs w:val="22"/>
        </w:rPr>
        <w:t>各种能源和技术</w:t>
      </w:r>
      <w:proofErr w:type="gramStart"/>
      <w:r w:rsidRPr="00604860">
        <w:rPr>
          <w:rFonts w:ascii="Times New Roman" w:eastAsia="SimSun" w:cs="Times New Roman"/>
          <w:sz w:val="22"/>
          <w:szCs w:val="22"/>
        </w:rPr>
        <w:t>路径或碳约束</w:t>
      </w:r>
      <w:proofErr w:type="gramEnd"/>
      <w:r>
        <w:rPr>
          <w:rFonts w:ascii="Times New Roman" w:eastAsia="SimSun" w:cs="Times New Roman"/>
          <w:sz w:val="22"/>
          <w:szCs w:val="22"/>
        </w:rPr>
        <w:t>措施</w:t>
      </w:r>
      <w:r w:rsidRPr="00604860">
        <w:rPr>
          <w:rFonts w:ascii="Times New Roman" w:eastAsia="SimSun" w:cs="Times New Roman"/>
          <w:sz w:val="22"/>
          <w:szCs w:val="22"/>
        </w:rPr>
        <w:t>的组织机构而言，数据的可获</w:t>
      </w:r>
      <w:r>
        <w:rPr>
          <w:rFonts w:ascii="Times New Roman" w:eastAsia="SimSun" w:cs="Times New Roman"/>
          <w:sz w:val="22"/>
          <w:szCs w:val="22"/>
        </w:rPr>
        <w:t>得</w:t>
      </w:r>
      <w:r w:rsidRPr="00604860">
        <w:rPr>
          <w:rFonts w:ascii="Times New Roman" w:eastAsia="SimSun" w:cs="Times New Roman"/>
          <w:sz w:val="22"/>
          <w:szCs w:val="22"/>
        </w:rPr>
        <w:t>性和粒度</w:t>
      </w:r>
      <w:r>
        <w:rPr>
          <w:rFonts w:ascii="Times New Roman" w:eastAsia="SimSun" w:cs="Times New Roman" w:hint="eastAsia"/>
          <w:sz w:val="22"/>
          <w:szCs w:val="22"/>
        </w:rPr>
        <w:t>也是</w:t>
      </w:r>
      <w:r w:rsidRPr="00604860">
        <w:rPr>
          <w:rFonts w:ascii="Times New Roman" w:eastAsia="SimSun" w:cs="Times New Roman"/>
          <w:sz w:val="22"/>
          <w:szCs w:val="22"/>
        </w:rPr>
        <w:t>一项挑战。</w:t>
      </w:r>
    </w:p>
    <w:p w14:paraId="14A190C3" w14:textId="77777777" w:rsidR="00497E5B" w:rsidRPr="00604860" w:rsidRDefault="00497E5B" w:rsidP="00497E5B">
      <w:pPr>
        <w:pStyle w:val="Default"/>
        <w:tabs>
          <w:tab w:val="left" w:pos="5812"/>
        </w:tabs>
        <w:spacing w:afterLines="50" w:after="156" w:line="276" w:lineRule="auto"/>
        <w:jc w:val="both"/>
        <w:rPr>
          <w:sz w:val="22"/>
          <w:szCs w:val="22"/>
        </w:rPr>
      </w:pPr>
      <w:r w:rsidRPr="00604860">
        <w:rPr>
          <w:rFonts w:ascii="Times New Roman" w:eastAsia="SimSun" w:cs="Times New Roman"/>
          <w:sz w:val="22"/>
          <w:szCs w:val="22"/>
        </w:rPr>
        <w:lastRenderedPageBreak/>
        <w:t>最后，应用气候相关情景分析评估潜在业务影响</w:t>
      </w:r>
      <w:r>
        <w:rPr>
          <w:rFonts w:ascii="Times New Roman" w:eastAsia="SimSun" w:cs="Times New Roman" w:hint="eastAsia"/>
          <w:sz w:val="22"/>
          <w:szCs w:val="22"/>
        </w:rPr>
        <w:t>的</w:t>
      </w:r>
      <w:r w:rsidRPr="00604860">
        <w:rPr>
          <w:rFonts w:ascii="Times New Roman" w:eastAsia="SimSun" w:cs="Times New Roman"/>
          <w:sz w:val="22"/>
          <w:szCs w:val="22"/>
        </w:rPr>
        <w:t>做法仍处于早期阶段。尽管有少数几家大型组织机构和投资者</w:t>
      </w:r>
      <w:r>
        <w:rPr>
          <w:rFonts w:ascii="Times New Roman" w:eastAsia="SimSun" w:cs="Times New Roman" w:hint="eastAsia"/>
          <w:sz w:val="22"/>
          <w:szCs w:val="22"/>
        </w:rPr>
        <w:t>已在</w:t>
      </w:r>
      <w:r w:rsidRPr="00604860">
        <w:rPr>
          <w:rFonts w:ascii="Times New Roman" w:eastAsia="SimSun" w:cs="Times New Roman"/>
          <w:sz w:val="22"/>
          <w:szCs w:val="22"/>
        </w:rPr>
        <w:t>战略规划和风险管理过程</w:t>
      </w:r>
      <w:r>
        <w:rPr>
          <w:rFonts w:ascii="Times New Roman" w:eastAsia="SimSun" w:cs="Times New Roman"/>
          <w:sz w:val="22"/>
          <w:szCs w:val="22"/>
        </w:rPr>
        <w:t>中</w:t>
      </w:r>
      <w:r w:rsidRPr="00604860">
        <w:rPr>
          <w:rFonts w:ascii="Times New Roman" w:eastAsia="SimSun" w:cs="Times New Roman"/>
          <w:sz w:val="22"/>
          <w:szCs w:val="22"/>
        </w:rPr>
        <w:t>采用气候相关情景分析，但是许多组织机构</w:t>
      </w:r>
      <w:r>
        <w:rPr>
          <w:rFonts w:ascii="Times New Roman" w:eastAsia="SimSun" w:cs="Times New Roman"/>
          <w:sz w:val="22"/>
          <w:szCs w:val="22"/>
        </w:rPr>
        <w:t>对</w:t>
      </w:r>
      <w:r w:rsidRPr="00604860">
        <w:rPr>
          <w:rFonts w:ascii="Times New Roman" w:eastAsia="SimSun" w:cs="Times New Roman"/>
          <w:sz w:val="22"/>
          <w:szCs w:val="22"/>
        </w:rPr>
        <w:t>应用情景分析的</w:t>
      </w:r>
      <w:r>
        <w:rPr>
          <w:rFonts w:ascii="Times New Roman" w:eastAsia="SimSun" w:cs="Times New Roman" w:hint="eastAsia"/>
          <w:sz w:val="22"/>
          <w:szCs w:val="22"/>
        </w:rPr>
        <w:t>探索</w:t>
      </w:r>
      <w:r w:rsidRPr="00604860">
        <w:rPr>
          <w:rFonts w:ascii="Times New Roman" w:eastAsia="SimSun" w:cs="Times New Roman"/>
          <w:sz w:val="22"/>
          <w:szCs w:val="22"/>
        </w:rPr>
        <w:t>才刚刚开始。因此，组织机构之间分享气候相关情景分析经验和方法，对于促进气候相关情景分析的应用至关重要。组织机构可在</w:t>
      </w:r>
      <w:r>
        <w:rPr>
          <w:rFonts w:ascii="Times New Roman" w:eastAsia="SimSun" w:cs="Times New Roman" w:hint="eastAsia"/>
          <w:sz w:val="22"/>
          <w:szCs w:val="22"/>
        </w:rPr>
        <w:t>这</w:t>
      </w:r>
      <w:r w:rsidRPr="00604860">
        <w:rPr>
          <w:rFonts w:ascii="Times New Roman" w:eastAsia="SimSun" w:cs="Times New Roman"/>
          <w:sz w:val="22"/>
          <w:szCs w:val="22"/>
        </w:rPr>
        <w:t>方面发挥重要</w:t>
      </w:r>
      <w:r>
        <w:rPr>
          <w:rFonts w:ascii="Times New Roman" w:eastAsia="SimSun" w:cs="Times New Roman"/>
          <w:sz w:val="22"/>
          <w:szCs w:val="22"/>
        </w:rPr>
        <w:t>的</w:t>
      </w:r>
      <w:r w:rsidRPr="00604860">
        <w:rPr>
          <w:rFonts w:ascii="Times New Roman" w:eastAsia="SimSun" w:cs="Times New Roman"/>
          <w:sz w:val="22"/>
          <w:szCs w:val="22"/>
        </w:rPr>
        <w:t>作用</w:t>
      </w:r>
      <w:r>
        <w:rPr>
          <w:rFonts w:ascii="Times New Roman" w:eastAsia="SimSun" w:cs="Times New Roman" w:hint="eastAsia"/>
          <w:sz w:val="22"/>
          <w:szCs w:val="22"/>
        </w:rPr>
        <w:t>，</w:t>
      </w:r>
      <w:r>
        <w:rPr>
          <w:rFonts w:ascii="Times New Roman" w:eastAsia="SimSun" w:cs="Times New Roman"/>
          <w:sz w:val="22"/>
          <w:szCs w:val="22"/>
        </w:rPr>
        <w:t>包括</w:t>
      </w:r>
      <w:r w:rsidRPr="00604860">
        <w:rPr>
          <w:rFonts w:ascii="Times New Roman" w:eastAsia="SimSun" w:cs="Times New Roman"/>
          <w:sz w:val="22"/>
          <w:szCs w:val="22"/>
        </w:rPr>
        <w:t>促进彼此交换信息和经验，共同开发工具、数据集和方法，</w:t>
      </w:r>
      <w:r>
        <w:rPr>
          <w:rFonts w:ascii="Times New Roman" w:eastAsia="SimSun" w:cs="Times New Roman"/>
          <w:sz w:val="22"/>
          <w:szCs w:val="22"/>
        </w:rPr>
        <w:t>共同</w:t>
      </w:r>
      <w:r w:rsidRPr="00604860">
        <w:rPr>
          <w:rFonts w:ascii="Times New Roman" w:eastAsia="SimSun" w:cs="Times New Roman"/>
          <w:sz w:val="22"/>
          <w:szCs w:val="22"/>
        </w:rPr>
        <w:t>设定标准</w:t>
      </w:r>
      <w:r>
        <w:rPr>
          <w:rFonts w:ascii="Times New Roman" w:eastAsia="SimSun" w:cs="Times New Roman" w:hint="eastAsia"/>
          <w:sz w:val="22"/>
          <w:szCs w:val="22"/>
        </w:rPr>
        <w:t>等</w:t>
      </w:r>
      <w:r w:rsidRPr="00604860">
        <w:rPr>
          <w:rFonts w:ascii="Times New Roman" w:eastAsia="SimSun" w:cs="Times New Roman"/>
          <w:sz w:val="22"/>
          <w:szCs w:val="22"/>
        </w:rPr>
        <w:t>。许多部门的组织机构无疑需要在实践中学习。某些组织机构可向其他</w:t>
      </w:r>
      <w:r>
        <w:rPr>
          <w:rFonts w:ascii="Times New Roman" w:eastAsia="SimSun" w:cs="Times New Roman" w:hint="eastAsia"/>
          <w:sz w:val="22"/>
          <w:szCs w:val="22"/>
        </w:rPr>
        <w:t>同行</w:t>
      </w:r>
      <w:r w:rsidRPr="00604860">
        <w:rPr>
          <w:rFonts w:ascii="Times New Roman" w:eastAsia="SimSun" w:cs="Times New Roman"/>
          <w:sz w:val="22"/>
          <w:szCs w:val="22"/>
        </w:rPr>
        <w:t>参与者和专家询问指导意见，了解如何应用气候相关情景对气候相关风险和机遇进行前瞻性分析。</w:t>
      </w:r>
    </w:p>
    <w:p w14:paraId="153B43BD" w14:textId="77777777" w:rsidR="00497E5B" w:rsidRPr="00124901" w:rsidRDefault="00497E5B" w:rsidP="00497E5B">
      <w:pPr>
        <w:pStyle w:val="Default"/>
        <w:tabs>
          <w:tab w:val="left" w:pos="5812"/>
        </w:tabs>
        <w:spacing w:afterLines="50" w:after="156" w:line="276" w:lineRule="auto"/>
        <w:jc w:val="both"/>
        <w:rPr>
          <w:sz w:val="22"/>
          <w:szCs w:val="22"/>
        </w:rPr>
        <w:sectPr w:rsidR="00497E5B" w:rsidRPr="00124901" w:rsidSect="008F0BC3">
          <w:headerReference w:type="default" r:id="rId39"/>
          <w:pgSz w:w="11906" w:h="16838"/>
          <w:pgMar w:top="1440" w:right="1800" w:bottom="1440" w:left="2977" w:header="851" w:footer="992" w:gutter="0"/>
          <w:cols w:space="425"/>
          <w:docGrid w:type="lines" w:linePitch="312"/>
        </w:sectPr>
      </w:pPr>
      <w:r w:rsidRPr="00604860">
        <w:rPr>
          <w:rFonts w:ascii="Times New Roman" w:eastAsia="SimSun" w:cs="Times New Roman"/>
          <w:sz w:val="22"/>
          <w:szCs w:val="22"/>
        </w:rPr>
        <w:t>解决</w:t>
      </w:r>
      <w:r>
        <w:rPr>
          <w:rFonts w:ascii="Times New Roman" w:eastAsia="SimSun" w:cs="Times New Roman" w:hint="eastAsia"/>
          <w:sz w:val="22"/>
          <w:szCs w:val="22"/>
        </w:rPr>
        <w:t>这些</w:t>
      </w:r>
      <w:r w:rsidRPr="00604860">
        <w:rPr>
          <w:rFonts w:ascii="Times New Roman" w:eastAsia="SimSun" w:cs="Times New Roman"/>
          <w:sz w:val="22"/>
          <w:szCs w:val="22"/>
        </w:rPr>
        <w:t>挑战以及促进情景分析方法的应用</w:t>
      </w:r>
      <w:r w:rsidRPr="001D1C11">
        <w:rPr>
          <w:rFonts w:ascii="Times New Roman" w:eastAsia="SimSun" w:cs="Times New Roman" w:hint="eastAsia"/>
          <w:sz w:val="22"/>
          <w:szCs w:val="22"/>
        </w:rPr>
        <w:t>需要付出更多的努力</w:t>
      </w:r>
      <w:r w:rsidRPr="00604860">
        <w:rPr>
          <w:rFonts w:ascii="Times New Roman" w:eastAsia="SimSun" w:cs="Times New Roman"/>
          <w:sz w:val="22"/>
          <w:szCs w:val="22"/>
        </w:rPr>
        <w:t>。但是，</w:t>
      </w:r>
      <w:r>
        <w:rPr>
          <w:rFonts w:ascii="Times New Roman" w:eastAsia="SimSun" w:cs="Times New Roman" w:hint="eastAsia"/>
          <w:sz w:val="22"/>
          <w:szCs w:val="22"/>
        </w:rPr>
        <w:t>这些</w:t>
      </w:r>
      <w:r w:rsidRPr="00604860">
        <w:rPr>
          <w:rFonts w:ascii="Times New Roman" w:eastAsia="SimSun" w:cs="Times New Roman"/>
          <w:sz w:val="22"/>
          <w:szCs w:val="22"/>
        </w:rPr>
        <w:t>挑战并非是</w:t>
      </w:r>
      <w:r>
        <w:rPr>
          <w:rFonts w:ascii="Times New Roman" w:eastAsia="SimSun" w:cs="Times New Roman" w:hint="eastAsia"/>
          <w:sz w:val="22"/>
          <w:szCs w:val="22"/>
        </w:rPr>
        <w:t>不可战胜，而是可以</w:t>
      </w:r>
      <w:r w:rsidRPr="00604860">
        <w:rPr>
          <w:rFonts w:ascii="Times New Roman" w:eastAsia="SimSun" w:cs="Times New Roman"/>
          <w:sz w:val="22"/>
          <w:szCs w:val="22"/>
        </w:rPr>
        <w:t>解决的。组织机构应当在短期内开展情景分析，</w:t>
      </w:r>
      <w:r>
        <w:rPr>
          <w:rFonts w:ascii="Times New Roman" w:eastAsia="SimSun" w:cs="Times New Roman" w:hint="eastAsia"/>
          <w:sz w:val="22"/>
          <w:szCs w:val="22"/>
        </w:rPr>
        <w:t>从</w:t>
      </w:r>
      <w:r w:rsidRPr="00604860">
        <w:rPr>
          <w:rFonts w:ascii="Times New Roman" w:eastAsia="SimSun" w:cs="Times New Roman"/>
          <w:sz w:val="22"/>
          <w:szCs w:val="22"/>
        </w:rPr>
        <w:t>气候相关风险和机遇评估</w:t>
      </w:r>
      <w:r>
        <w:rPr>
          <w:rFonts w:ascii="Times New Roman" w:eastAsia="SimSun" w:cs="Times New Roman" w:hint="eastAsia"/>
          <w:sz w:val="22"/>
          <w:szCs w:val="22"/>
        </w:rPr>
        <w:t>中</w:t>
      </w:r>
      <w:r>
        <w:rPr>
          <w:rFonts w:ascii="Times New Roman" w:eastAsia="SimSun" w:cs="Times New Roman"/>
          <w:sz w:val="22"/>
          <w:szCs w:val="22"/>
        </w:rPr>
        <w:t>受益</w:t>
      </w:r>
      <w:r w:rsidRPr="00604860">
        <w:rPr>
          <w:rFonts w:ascii="Times New Roman" w:eastAsia="SimSun" w:cs="Times New Roman"/>
          <w:sz w:val="22"/>
          <w:szCs w:val="22"/>
        </w:rPr>
        <w:t>，并</w:t>
      </w:r>
      <w:r>
        <w:rPr>
          <w:rFonts w:ascii="Times New Roman" w:eastAsia="SimSun" w:cs="Times New Roman"/>
          <w:sz w:val="22"/>
          <w:szCs w:val="22"/>
        </w:rPr>
        <w:t>随着</w:t>
      </w:r>
      <w:r w:rsidRPr="00604860">
        <w:rPr>
          <w:rFonts w:ascii="Times New Roman" w:eastAsia="SimSun" w:cs="Times New Roman"/>
          <w:sz w:val="22"/>
          <w:szCs w:val="22"/>
        </w:rPr>
        <w:t>工具和数据</w:t>
      </w:r>
      <w:r>
        <w:rPr>
          <w:rFonts w:ascii="Times New Roman" w:eastAsia="SimSun" w:cs="Times New Roman"/>
          <w:sz w:val="22"/>
          <w:szCs w:val="22"/>
        </w:rPr>
        <w:t>方面的进步逐渐</w:t>
      </w:r>
      <w:r w:rsidRPr="00604860">
        <w:rPr>
          <w:rFonts w:ascii="Times New Roman" w:eastAsia="SimSun" w:cs="Times New Roman"/>
          <w:sz w:val="22"/>
          <w:szCs w:val="22"/>
        </w:rPr>
        <w:t>提升</w:t>
      </w:r>
      <w:r>
        <w:rPr>
          <w:rFonts w:ascii="Times New Roman" w:eastAsia="SimSun" w:cs="Times New Roman"/>
          <w:sz w:val="22"/>
          <w:szCs w:val="22"/>
        </w:rPr>
        <w:t>相关</w:t>
      </w:r>
      <w:r w:rsidRPr="00604860">
        <w:rPr>
          <w:rFonts w:ascii="Times New Roman" w:eastAsia="SimSun" w:cs="Times New Roman"/>
          <w:sz w:val="22"/>
          <w:szCs w:val="22"/>
        </w:rPr>
        <w:t>能力。</w:t>
      </w:r>
    </w:p>
    <w:p w14:paraId="1DA2544C" w14:textId="6A5F97D2" w:rsidR="00497E5B" w:rsidRPr="00604860" w:rsidRDefault="00CC6EE3" w:rsidP="00CC6EE3">
      <w:pPr>
        <w:pStyle w:val="Default"/>
        <w:spacing w:beforeLines="500" w:before="1560" w:afterLines="50" w:after="156" w:line="276" w:lineRule="auto"/>
        <w:jc w:val="both"/>
        <w:rPr>
          <w:rFonts w:ascii="Times New Roman" w:eastAsia="SimSun" w:cs="Times New Roman"/>
          <w:b/>
          <w:color w:val="0070C0"/>
          <w:sz w:val="80"/>
          <w:szCs w:val="80"/>
        </w:rPr>
      </w:pPr>
      <w:r>
        <w:rPr>
          <w:rFonts w:ascii="Times New Roman" w:eastAsia="SimSun" w:cs="Times New Roman"/>
          <w:b/>
          <w:noProof/>
          <w:color w:val="0070C0"/>
          <w:sz w:val="80"/>
          <w:szCs w:val="80"/>
          <w:lang w:bidi="ar-SA"/>
        </w:rPr>
        <w:lastRenderedPageBreak/>
        <mc:AlternateContent>
          <mc:Choice Requires="wps">
            <w:drawing>
              <wp:anchor distT="0" distB="0" distL="114300" distR="114300" simplePos="0" relativeHeight="251947008" behindDoc="0" locked="0" layoutInCell="1" allowOverlap="1" wp14:anchorId="705054D6" wp14:editId="3D30F0B6">
                <wp:simplePos x="0" y="0"/>
                <wp:positionH relativeFrom="column">
                  <wp:posOffset>-61596</wp:posOffset>
                </wp:positionH>
                <wp:positionV relativeFrom="paragraph">
                  <wp:posOffset>724619</wp:posOffset>
                </wp:positionV>
                <wp:extent cx="4597879" cy="0"/>
                <wp:effectExtent l="0" t="0" r="12700" b="19050"/>
                <wp:wrapNone/>
                <wp:docPr id="180" name="直接连接符 180"/>
                <wp:cNvGraphicFramePr/>
                <a:graphic xmlns:a="http://schemas.openxmlformats.org/drawingml/2006/main">
                  <a:graphicData uri="http://schemas.microsoft.com/office/word/2010/wordprocessingShape">
                    <wps:wsp>
                      <wps:cNvCnPr/>
                      <wps:spPr>
                        <a:xfrm>
                          <a:off x="0" y="0"/>
                          <a:ext cx="45978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0" o:spid="_x0000_s1026" style="position:absolute;left:0;text-align:left;z-index:251947008;visibility:visible;mso-wrap-style:square;mso-wrap-distance-left:9pt;mso-wrap-distance-top:0;mso-wrap-distance-right:9pt;mso-wrap-distance-bottom:0;mso-position-horizontal:absolute;mso-position-horizontal-relative:text;mso-position-vertical:absolute;mso-position-vertical-relative:text" from="-4.85pt,57.05pt" to="357.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" strokecolor="#4579b8 [3044]"/>
            </w:pict>
          </mc:Fallback>
        </mc:AlternateContent>
      </w:r>
      <w:r w:rsidR="00497E5B" w:rsidRPr="00604860">
        <w:rPr>
          <w:rFonts w:ascii="Times New Roman" w:eastAsia="SimSun" w:cs="Times New Roman"/>
          <w:b/>
          <w:color w:val="0070C0"/>
          <w:sz w:val="80"/>
          <w:szCs w:val="80"/>
        </w:rPr>
        <w:t xml:space="preserve">E. </w:t>
      </w:r>
      <w:r w:rsidR="00497E5B" w:rsidRPr="00604860">
        <w:rPr>
          <w:rFonts w:ascii="Times New Roman" w:eastAsia="SimSun" w:cs="Times New Roman"/>
          <w:b/>
          <w:color w:val="0070C0"/>
          <w:sz w:val="80"/>
          <w:szCs w:val="80"/>
        </w:rPr>
        <w:t>重点考虑事项和</w:t>
      </w:r>
      <w:r w:rsidR="00497E5B" w:rsidRPr="00431CC9">
        <w:rPr>
          <w:rFonts w:ascii="Times New Roman" w:eastAsia="SimSun" w:cs="Times New Roman" w:hint="eastAsia"/>
          <w:b/>
          <w:color w:val="0070C0"/>
          <w:sz w:val="80"/>
          <w:szCs w:val="80"/>
        </w:rPr>
        <w:t>需要进一步工作的</w:t>
      </w:r>
      <w:r w:rsidR="00497E5B" w:rsidRPr="00604860">
        <w:rPr>
          <w:rFonts w:ascii="Times New Roman" w:eastAsia="SimSun" w:cs="Times New Roman"/>
          <w:b/>
          <w:color w:val="0070C0"/>
          <w:sz w:val="80"/>
          <w:szCs w:val="80"/>
        </w:rPr>
        <w:t>领域</w:t>
      </w:r>
    </w:p>
    <w:p w14:paraId="58EE5FAF" w14:textId="77777777" w:rsidR="00CC6EE3" w:rsidRDefault="00CC6EE3" w:rsidP="00497E5B">
      <w:pPr>
        <w:widowControl/>
        <w:jc w:val="left"/>
        <w:rPr>
          <w:b/>
          <w:color w:val="0070C0"/>
          <w:sz w:val="80"/>
          <w:szCs w:val="80"/>
        </w:rPr>
      </w:pPr>
    </w:p>
    <w:p w14:paraId="4BD9AC5E" w14:textId="77777777" w:rsidR="00CC6EE3" w:rsidRDefault="00CC6EE3" w:rsidP="00497E5B">
      <w:pPr>
        <w:widowControl/>
        <w:jc w:val="left"/>
        <w:rPr>
          <w:b/>
          <w:color w:val="0070C0"/>
          <w:sz w:val="80"/>
          <w:szCs w:val="80"/>
        </w:rPr>
        <w:sectPr w:rsidR="00CC6EE3" w:rsidSect="008F0BC3">
          <w:headerReference w:type="default" r:id="rId40"/>
          <w:footerReference w:type="default" r:id="rId41"/>
          <w:pgSz w:w="11906" w:h="16838"/>
          <w:pgMar w:top="1440" w:right="1800" w:bottom="1440" w:left="2977" w:header="851" w:footer="992" w:gutter="0"/>
          <w:cols w:space="425"/>
          <w:docGrid w:type="lines" w:linePitch="312"/>
        </w:sectPr>
      </w:pPr>
    </w:p>
    <w:p w14:paraId="50BAB541" w14:textId="77777777" w:rsidR="00497E5B" w:rsidRPr="00604860" w:rsidRDefault="00497E5B" w:rsidP="00497E5B">
      <w:pPr>
        <w:pStyle w:val="Default"/>
        <w:spacing w:afterLines="50" w:after="156" w:line="276" w:lineRule="auto"/>
        <w:jc w:val="both"/>
        <w:rPr>
          <w:rFonts w:ascii="Times New Roman" w:eastAsia="SimSun" w:cs="Times New Roman"/>
          <w:color w:val="0070C0"/>
          <w:sz w:val="22"/>
          <w:szCs w:val="22"/>
        </w:rPr>
      </w:pPr>
      <w:r w:rsidRPr="00604860">
        <w:rPr>
          <w:rFonts w:ascii="Times New Roman" w:eastAsia="SimSun" w:cs="Times New Roman"/>
          <w:color w:val="0070C0"/>
          <w:sz w:val="22"/>
          <w:szCs w:val="22"/>
        </w:rPr>
        <w:lastRenderedPageBreak/>
        <w:t xml:space="preserve">E. </w:t>
      </w:r>
      <w:r w:rsidRPr="00604860">
        <w:rPr>
          <w:rFonts w:ascii="Times New Roman" w:eastAsia="SimSun" w:cs="Times New Roman"/>
          <w:color w:val="0070C0"/>
          <w:sz w:val="22"/>
          <w:szCs w:val="22"/>
        </w:rPr>
        <w:t>重点考虑事项和</w:t>
      </w:r>
      <w:r>
        <w:rPr>
          <w:rFonts w:ascii="Times New Roman" w:eastAsia="SimSun" w:cs="Times New Roman"/>
          <w:color w:val="0070C0"/>
          <w:sz w:val="22"/>
          <w:szCs w:val="22"/>
        </w:rPr>
        <w:t>需要</w:t>
      </w:r>
      <w:r w:rsidRPr="00604860">
        <w:rPr>
          <w:rFonts w:ascii="Times New Roman" w:eastAsia="SimSun" w:cs="Times New Roman"/>
          <w:color w:val="0070C0"/>
          <w:sz w:val="22"/>
          <w:szCs w:val="22"/>
        </w:rPr>
        <w:t>进一步工作</w:t>
      </w:r>
      <w:r>
        <w:rPr>
          <w:rFonts w:ascii="Times New Roman" w:eastAsia="SimSun" w:cs="Times New Roman"/>
          <w:color w:val="0070C0"/>
          <w:sz w:val="22"/>
          <w:szCs w:val="22"/>
        </w:rPr>
        <w:t>的</w:t>
      </w:r>
      <w:r w:rsidRPr="00604860">
        <w:rPr>
          <w:rFonts w:ascii="Times New Roman" w:eastAsia="SimSun" w:cs="Times New Roman"/>
          <w:color w:val="0070C0"/>
          <w:sz w:val="22"/>
          <w:szCs w:val="22"/>
        </w:rPr>
        <w:t>领域</w:t>
      </w:r>
    </w:p>
    <w:p w14:paraId="25C86D6F"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工作组成员的多元化视角以及相关外联活动的开展，包括</w:t>
      </w:r>
      <w:r>
        <w:rPr>
          <w:rFonts w:ascii="Times New Roman" w:eastAsia="SimSun" w:cs="Times New Roman"/>
          <w:sz w:val="22"/>
          <w:szCs w:val="22"/>
        </w:rPr>
        <w:t>两次</w:t>
      </w:r>
      <w:r w:rsidRPr="00604860">
        <w:rPr>
          <w:rFonts w:ascii="Times New Roman" w:eastAsia="SimSun" w:cs="Times New Roman"/>
          <w:sz w:val="22"/>
          <w:szCs w:val="22"/>
        </w:rPr>
        <w:t>征求公众意见（获得</w:t>
      </w:r>
      <w:r w:rsidRPr="00604860">
        <w:rPr>
          <w:rFonts w:ascii="Times New Roman" w:eastAsia="SimSun" w:cs="Times New Roman"/>
          <w:sz w:val="22"/>
          <w:szCs w:val="22"/>
        </w:rPr>
        <w:t>500</w:t>
      </w:r>
      <w:r w:rsidRPr="00604860">
        <w:rPr>
          <w:rFonts w:ascii="Times New Roman" w:eastAsia="SimSun" w:cs="Times New Roman"/>
          <w:sz w:val="22"/>
          <w:szCs w:val="22"/>
        </w:rPr>
        <w:t>多份回复）、数百次的</w:t>
      </w:r>
      <w:r>
        <w:rPr>
          <w:rFonts w:ascii="Times New Roman" w:eastAsia="SimSun" w:cs="Times New Roman"/>
          <w:sz w:val="22"/>
          <w:szCs w:val="22"/>
        </w:rPr>
        <w:t>行业</w:t>
      </w:r>
      <w:r w:rsidRPr="00604860">
        <w:rPr>
          <w:rFonts w:ascii="Times New Roman" w:eastAsia="SimSun" w:cs="Times New Roman"/>
          <w:sz w:val="22"/>
          <w:szCs w:val="22"/>
        </w:rPr>
        <w:t>访谈、若干</w:t>
      </w:r>
      <w:r>
        <w:rPr>
          <w:rFonts w:ascii="Times New Roman" w:eastAsia="SimSun" w:cs="Times New Roman" w:hint="eastAsia"/>
          <w:sz w:val="22"/>
          <w:szCs w:val="22"/>
        </w:rPr>
        <w:t>小组</w:t>
      </w:r>
      <w:r w:rsidRPr="00604860">
        <w:rPr>
          <w:rFonts w:ascii="Times New Roman" w:eastAsia="SimSun" w:cs="Times New Roman"/>
          <w:sz w:val="22"/>
          <w:szCs w:val="22"/>
        </w:rPr>
        <w:t>座谈会和多次网络研讨会，使得工作组深入了解了不同组织机构（金融和非金融组织机构）在按照工作组建议编制披露信息时面临的挑战。在其建议</w:t>
      </w:r>
      <w:r>
        <w:rPr>
          <w:rFonts w:ascii="Times New Roman" w:eastAsia="SimSun" w:cs="Times New Roman" w:hint="eastAsia"/>
          <w:sz w:val="22"/>
          <w:szCs w:val="22"/>
        </w:rPr>
        <w:t>起草</w:t>
      </w:r>
      <w:r>
        <w:rPr>
          <w:rFonts w:ascii="Times New Roman" w:eastAsia="SimSun" w:cs="Times New Roman"/>
          <w:sz w:val="22"/>
          <w:szCs w:val="22"/>
        </w:rPr>
        <w:t>和</w:t>
      </w:r>
      <w:r w:rsidRPr="00604860">
        <w:rPr>
          <w:rFonts w:ascii="Times New Roman" w:eastAsia="SimSun" w:cs="Times New Roman"/>
          <w:sz w:val="22"/>
          <w:szCs w:val="22"/>
        </w:rPr>
        <w:t>定稿</w:t>
      </w:r>
      <w:r>
        <w:rPr>
          <w:rFonts w:ascii="Times New Roman" w:eastAsia="SimSun" w:cs="Times New Roman" w:hint="eastAsia"/>
          <w:sz w:val="22"/>
          <w:szCs w:val="22"/>
        </w:rPr>
        <w:t>过程</w:t>
      </w:r>
      <w:r>
        <w:rPr>
          <w:rFonts w:ascii="Times New Roman" w:eastAsia="SimSun" w:cs="Times New Roman"/>
          <w:sz w:val="22"/>
          <w:szCs w:val="22"/>
        </w:rPr>
        <w:t>中</w:t>
      </w:r>
      <w:r w:rsidRPr="00604860">
        <w:rPr>
          <w:rFonts w:ascii="Times New Roman" w:eastAsia="SimSun" w:cs="Times New Roman"/>
          <w:sz w:val="22"/>
          <w:szCs w:val="22"/>
        </w:rPr>
        <w:t>，工作组考虑了这些问题和其它问题，试图在信息披露给编制者带来的负担和信息使用者（例如投资人、贷款人和保险公司）获得一致</w:t>
      </w:r>
      <w:r>
        <w:rPr>
          <w:rFonts w:ascii="Times New Roman" w:eastAsia="SimSun" w:cs="Times New Roman" w:hint="eastAsia"/>
          <w:sz w:val="22"/>
          <w:szCs w:val="22"/>
        </w:rPr>
        <w:t>且</w:t>
      </w:r>
      <w:r w:rsidRPr="00604860">
        <w:rPr>
          <w:rFonts w:ascii="Times New Roman" w:eastAsia="SimSun" w:cs="Times New Roman"/>
          <w:sz w:val="22"/>
          <w:szCs w:val="22"/>
        </w:rPr>
        <w:t>有助于决策的信息的需求之间找到平衡。本部分</w:t>
      </w:r>
      <w:r>
        <w:rPr>
          <w:rFonts w:ascii="Times New Roman" w:eastAsia="SimSun" w:cs="Times New Roman"/>
          <w:sz w:val="22"/>
          <w:szCs w:val="22"/>
        </w:rPr>
        <w:t>主要</w:t>
      </w:r>
      <w:r>
        <w:rPr>
          <w:rFonts w:ascii="Times New Roman" w:eastAsia="SimSun" w:cs="Times New Roman" w:hint="eastAsia"/>
          <w:sz w:val="22"/>
          <w:szCs w:val="22"/>
        </w:rPr>
        <w:t>介绍</w:t>
      </w:r>
      <w:r w:rsidRPr="00604860">
        <w:rPr>
          <w:rFonts w:ascii="Times New Roman" w:eastAsia="SimSun" w:cs="Times New Roman"/>
          <w:sz w:val="22"/>
          <w:szCs w:val="22"/>
        </w:rPr>
        <w:t>工作组</w:t>
      </w:r>
      <w:r>
        <w:rPr>
          <w:rFonts w:ascii="Times New Roman" w:eastAsia="SimSun" w:cs="Times New Roman"/>
          <w:sz w:val="22"/>
          <w:szCs w:val="22"/>
        </w:rPr>
        <w:t>重点</w:t>
      </w:r>
      <w:r w:rsidRPr="00604860">
        <w:rPr>
          <w:rFonts w:ascii="Times New Roman" w:eastAsia="SimSun" w:cs="Times New Roman"/>
          <w:sz w:val="22"/>
          <w:szCs w:val="22"/>
        </w:rPr>
        <w:t>考虑</w:t>
      </w:r>
      <w:r>
        <w:rPr>
          <w:rFonts w:ascii="Times New Roman" w:eastAsia="SimSun" w:cs="Times New Roman"/>
          <w:sz w:val="22"/>
          <w:szCs w:val="22"/>
        </w:rPr>
        <w:t>的</w:t>
      </w:r>
      <w:r w:rsidRPr="00604860">
        <w:rPr>
          <w:rFonts w:ascii="Times New Roman" w:eastAsia="SimSun" w:cs="Times New Roman"/>
          <w:sz w:val="22"/>
          <w:szCs w:val="22"/>
        </w:rPr>
        <w:t>问题，工作组</w:t>
      </w:r>
      <w:r>
        <w:rPr>
          <w:rFonts w:ascii="Times New Roman" w:eastAsia="SimSun" w:cs="Times New Roman" w:hint="eastAsia"/>
          <w:sz w:val="22"/>
          <w:szCs w:val="22"/>
        </w:rPr>
        <w:t>就这些</w:t>
      </w:r>
      <w:r w:rsidRPr="00604860">
        <w:rPr>
          <w:rFonts w:ascii="Times New Roman" w:eastAsia="SimSun" w:cs="Times New Roman"/>
          <w:sz w:val="22"/>
          <w:szCs w:val="22"/>
        </w:rPr>
        <w:t>问题收到</w:t>
      </w:r>
      <w:r>
        <w:rPr>
          <w:rFonts w:ascii="Times New Roman" w:eastAsia="SimSun" w:cs="Times New Roman" w:hint="eastAsia"/>
          <w:sz w:val="22"/>
          <w:szCs w:val="22"/>
        </w:rPr>
        <w:t>的</w:t>
      </w:r>
      <w:r w:rsidRPr="00604860">
        <w:rPr>
          <w:rFonts w:ascii="Times New Roman" w:eastAsia="SimSun" w:cs="Times New Roman"/>
          <w:sz w:val="22"/>
          <w:szCs w:val="22"/>
        </w:rPr>
        <w:t>重要公众反馈意见，</w:t>
      </w:r>
      <w:r>
        <w:rPr>
          <w:rFonts w:ascii="Times New Roman" w:eastAsia="SimSun" w:cs="Times New Roman" w:hint="eastAsia"/>
          <w:sz w:val="22"/>
          <w:szCs w:val="22"/>
        </w:rPr>
        <w:t>这些</w:t>
      </w:r>
      <w:r w:rsidRPr="00604860">
        <w:rPr>
          <w:rFonts w:ascii="Times New Roman" w:eastAsia="SimSun" w:cs="Times New Roman"/>
          <w:sz w:val="22"/>
          <w:szCs w:val="22"/>
        </w:rPr>
        <w:t>问题的最终解决办法，以及</w:t>
      </w:r>
      <w:r>
        <w:rPr>
          <w:rFonts w:ascii="Times New Roman" w:eastAsia="SimSun" w:cs="Times New Roman" w:hint="eastAsia"/>
          <w:sz w:val="22"/>
          <w:szCs w:val="22"/>
        </w:rPr>
        <w:t>某些</w:t>
      </w:r>
      <w:r w:rsidRPr="00604860">
        <w:rPr>
          <w:rFonts w:ascii="Times New Roman" w:eastAsia="SimSun" w:cs="Times New Roman"/>
          <w:sz w:val="22"/>
          <w:szCs w:val="22"/>
        </w:rPr>
        <w:t>情况下需要进一步工作的</w:t>
      </w:r>
      <w:r>
        <w:rPr>
          <w:rFonts w:ascii="Times New Roman" w:eastAsia="SimSun" w:cs="Times New Roman" w:hint="eastAsia"/>
          <w:sz w:val="22"/>
          <w:szCs w:val="22"/>
        </w:rPr>
        <w:t>领域等</w:t>
      </w:r>
      <w:r w:rsidRPr="00604860">
        <w:rPr>
          <w:rFonts w:ascii="Times New Roman" w:eastAsia="SimSun" w:cs="Times New Roman"/>
          <w:sz w:val="22"/>
          <w:szCs w:val="22"/>
        </w:rPr>
        <w:t>。</w:t>
      </w:r>
      <w:r w:rsidRPr="002C4F13">
        <w:rPr>
          <w:rFonts w:ascii="Times New Roman" w:eastAsia="SimSun" w:cs="Times New Roman"/>
          <w:color w:val="4BACC6" w:themeColor="accent5"/>
          <w:sz w:val="22"/>
          <w:szCs w:val="22"/>
        </w:rPr>
        <w:t>图</w:t>
      </w:r>
      <w:r w:rsidRPr="002C4F13">
        <w:rPr>
          <w:rFonts w:ascii="Times New Roman" w:eastAsia="SimSun" w:cs="Times New Roman"/>
          <w:color w:val="4BACC6" w:themeColor="accent5"/>
          <w:sz w:val="22"/>
          <w:szCs w:val="22"/>
        </w:rPr>
        <w:t>9</w:t>
      </w:r>
      <w:r w:rsidRPr="00604860">
        <w:rPr>
          <w:rFonts w:ascii="Times New Roman" w:eastAsia="SimSun" w:cs="Times New Roman"/>
          <w:sz w:val="22"/>
          <w:szCs w:val="22"/>
        </w:rPr>
        <w:t>概述了工作组通过</w:t>
      </w:r>
      <w:r>
        <w:rPr>
          <w:rFonts w:ascii="Times New Roman" w:eastAsia="SimSun" w:cs="Times New Roman" w:hint="eastAsia"/>
          <w:sz w:val="22"/>
          <w:szCs w:val="22"/>
        </w:rPr>
        <w:t>自行</w:t>
      </w:r>
      <w:r w:rsidRPr="00604860">
        <w:rPr>
          <w:rFonts w:ascii="Times New Roman" w:eastAsia="SimSun" w:cs="Times New Roman"/>
          <w:sz w:val="22"/>
          <w:szCs w:val="22"/>
        </w:rPr>
        <w:t>分析</w:t>
      </w:r>
      <w:r>
        <w:rPr>
          <w:rFonts w:ascii="Times New Roman" w:eastAsia="SimSun" w:cs="Times New Roman" w:hint="eastAsia"/>
          <w:sz w:val="22"/>
          <w:szCs w:val="22"/>
        </w:rPr>
        <w:t>和</w:t>
      </w:r>
      <w:r w:rsidRPr="00604860">
        <w:rPr>
          <w:rFonts w:ascii="Times New Roman" w:eastAsia="SimSun" w:cs="Times New Roman"/>
          <w:sz w:val="22"/>
          <w:szCs w:val="22"/>
        </w:rPr>
        <w:t>公众反馈意见</w:t>
      </w:r>
      <w:r>
        <w:rPr>
          <w:rFonts w:ascii="Times New Roman" w:eastAsia="SimSun" w:cs="Times New Roman"/>
          <w:sz w:val="22"/>
          <w:szCs w:val="22"/>
        </w:rPr>
        <w:t>所发现</w:t>
      </w:r>
      <w:r w:rsidRPr="00604860">
        <w:rPr>
          <w:rFonts w:ascii="Times New Roman" w:eastAsia="SimSun" w:cs="Times New Roman"/>
          <w:sz w:val="22"/>
          <w:szCs w:val="22"/>
        </w:rPr>
        <w:t>的需要进一步研究和分析或</w:t>
      </w:r>
      <w:r>
        <w:rPr>
          <w:rFonts w:ascii="Times New Roman" w:eastAsia="SimSun" w:cs="Times New Roman"/>
          <w:sz w:val="22"/>
          <w:szCs w:val="22"/>
        </w:rPr>
        <w:t>需要</w:t>
      </w:r>
      <w:r>
        <w:rPr>
          <w:rFonts w:ascii="Times New Roman" w:eastAsia="SimSun" w:cs="Times New Roman" w:hint="eastAsia"/>
          <w:sz w:val="22"/>
          <w:szCs w:val="22"/>
        </w:rPr>
        <w:t>制定</w:t>
      </w:r>
      <w:r w:rsidRPr="00604860">
        <w:rPr>
          <w:rFonts w:ascii="Times New Roman" w:eastAsia="SimSun" w:cs="Times New Roman"/>
          <w:sz w:val="22"/>
          <w:szCs w:val="22"/>
        </w:rPr>
        <w:t>方法和标准的领域。</w:t>
      </w:r>
    </w:p>
    <w:tbl>
      <w:tblPr>
        <w:tblW w:w="0" w:type="auto"/>
        <w:tblInd w:w="108" w:type="dxa"/>
        <w:shd w:val="clear" w:color="auto" w:fill="0070C0"/>
        <w:tblLook w:val="04A0" w:firstRow="1" w:lastRow="0" w:firstColumn="1" w:lastColumn="0" w:noHBand="0" w:noVBand="1"/>
      </w:tblPr>
      <w:tblGrid>
        <w:gridCol w:w="1843"/>
        <w:gridCol w:w="5394"/>
      </w:tblGrid>
      <w:tr w:rsidR="00497E5B" w:rsidRPr="00733CC0" w14:paraId="0B454EA5" w14:textId="77777777" w:rsidTr="002C4F13">
        <w:tc>
          <w:tcPr>
            <w:tcW w:w="7237" w:type="dxa"/>
            <w:gridSpan w:val="2"/>
            <w:tcBorders>
              <w:bottom w:val="single" w:sz="4" w:space="0" w:color="FFFFFF" w:themeColor="background1"/>
            </w:tcBorders>
            <w:shd w:val="clear" w:color="auto" w:fill="0070C0"/>
          </w:tcPr>
          <w:p w14:paraId="151B079B"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图</w:t>
            </w:r>
            <w:r w:rsidRPr="00733CC0">
              <w:rPr>
                <w:rFonts w:ascii="Times New Roman" w:eastAsia="SimSun" w:cs="Times New Roman"/>
                <w:color w:val="FFFFFF" w:themeColor="background1"/>
                <w:sz w:val="20"/>
                <w:szCs w:val="20"/>
              </w:rPr>
              <w:t>9</w:t>
            </w:r>
          </w:p>
          <w:p w14:paraId="48FF7556"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b/>
                <w:bCs/>
                <w:color w:val="FFFFFF" w:themeColor="background1"/>
                <w:sz w:val="20"/>
                <w:szCs w:val="20"/>
              </w:rPr>
            </w:pPr>
            <w:r w:rsidRPr="00733CC0">
              <w:rPr>
                <w:rFonts w:ascii="Times New Roman" w:eastAsia="SimSun" w:cs="Times New Roman"/>
                <w:b/>
                <w:bCs/>
                <w:color w:val="FFFFFF" w:themeColor="background1"/>
                <w:sz w:val="20"/>
                <w:szCs w:val="20"/>
              </w:rPr>
              <w:t>需要进一步工作的主要领域</w:t>
            </w:r>
          </w:p>
        </w:tc>
      </w:tr>
      <w:tr w:rsidR="00497E5B" w:rsidRPr="00733CC0" w14:paraId="273816D3" w14:textId="77777777" w:rsidTr="002C4F13">
        <w:tc>
          <w:tcPr>
            <w:tcW w:w="1843" w:type="dxa"/>
            <w:tcBorders>
              <w:top w:val="single" w:sz="4" w:space="0" w:color="FFFFFF" w:themeColor="background1"/>
            </w:tcBorders>
            <w:shd w:val="clear" w:color="auto" w:fill="0070C0"/>
          </w:tcPr>
          <w:p w14:paraId="7CE6C0B7"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lang w:val="en-GB"/>
              </w:rPr>
            </w:pPr>
            <w:r w:rsidRPr="00733CC0">
              <w:rPr>
                <w:rFonts w:ascii="Times New Roman" w:eastAsia="SimSun" w:cs="Times New Roman"/>
                <w:color w:val="FFFFFF" w:themeColor="background1"/>
                <w:sz w:val="20"/>
                <w:szCs w:val="20"/>
                <w:lang w:val="en-GB"/>
              </w:rPr>
              <w:t>与其它报告倡议的关系</w:t>
            </w:r>
          </w:p>
        </w:tc>
        <w:tc>
          <w:tcPr>
            <w:tcW w:w="5394" w:type="dxa"/>
            <w:tcBorders>
              <w:top w:val="single" w:sz="4" w:space="0" w:color="FFFFFF" w:themeColor="background1"/>
            </w:tcBorders>
            <w:shd w:val="clear" w:color="auto" w:fill="0070C0"/>
          </w:tcPr>
          <w:p w14:paraId="3B7C3633"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鼓励标准制定组织和其它机构积极合作，促使各种框架具有更大一致性并为框架的采用提供支持</w:t>
            </w:r>
          </w:p>
        </w:tc>
      </w:tr>
      <w:tr w:rsidR="00497E5B" w:rsidRPr="00733CC0" w14:paraId="1977E8F4" w14:textId="77777777" w:rsidTr="002C4F13">
        <w:tc>
          <w:tcPr>
            <w:tcW w:w="1843" w:type="dxa"/>
            <w:tcBorders>
              <w:bottom w:val="single" w:sz="4" w:space="0" w:color="FFFFFF" w:themeColor="background1"/>
            </w:tcBorders>
            <w:shd w:val="clear" w:color="auto" w:fill="0070C0"/>
          </w:tcPr>
          <w:p w14:paraId="2DD05D64"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lang w:val="en-GB"/>
              </w:rPr>
            </w:pPr>
            <w:r w:rsidRPr="00733CC0">
              <w:rPr>
                <w:rFonts w:ascii="Times New Roman" w:eastAsia="SimSun" w:cs="Times New Roman"/>
                <w:color w:val="FFFFFF" w:themeColor="background1"/>
                <w:sz w:val="20"/>
                <w:szCs w:val="20"/>
                <w:lang w:val="en-GB"/>
              </w:rPr>
              <w:t>情景分析</w:t>
            </w:r>
          </w:p>
        </w:tc>
        <w:tc>
          <w:tcPr>
            <w:tcW w:w="5394" w:type="dxa"/>
            <w:tcBorders>
              <w:bottom w:val="single" w:sz="4" w:space="0" w:color="FFFFFF" w:themeColor="background1"/>
            </w:tcBorders>
            <w:shd w:val="clear" w:color="auto" w:fill="0070C0"/>
          </w:tcPr>
          <w:p w14:paraId="2D9B9CC5" w14:textId="260F3FE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进一步开发适用的</w:t>
            </w:r>
            <w:r w:rsidRPr="00733CC0">
              <w:rPr>
                <w:rFonts w:ascii="Times New Roman" w:eastAsia="SimSun" w:cs="Times New Roman"/>
                <w:color w:val="FFFFFF" w:themeColor="background1"/>
                <w:sz w:val="20"/>
                <w:szCs w:val="20"/>
              </w:rPr>
              <w:t>2</w:t>
            </w:r>
            <w:r w:rsidR="00C13C5E" w:rsidRPr="00C13C5E">
              <w:rPr>
                <w:rFonts w:ascii="Times New Roman" w:eastAsia="SimSun" w:cs="Times New Roman"/>
                <w:color w:val="FFFFFF" w:themeColor="background1"/>
                <w:sz w:val="22"/>
                <w:szCs w:val="22"/>
              </w:rPr>
              <w:t>°C</w:t>
            </w:r>
            <w:r w:rsidRPr="00733CC0">
              <w:rPr>
                <w:rFonts w:ascii="Times New Roman" w:eastAsia="SimSun" w:cs="Times New Roman"/>
                <w:color w:val="FFFFFF" w:themeColor="background1"/>
                <w:sz w:val="20"/>
                <w:szCs w:val="20"/>
              </w:rPr>
              <w:t>（或更低温度的）转型情景以及相关的输出、工具和使用者界面</w:t>
            </w:r>
          </w:p>
          <w:p w14:paraId="45DA0A6E"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为组织机构实体风险的情景评估制定广泛认可的方法、数据集和工具</w:t>
            </w:r>
          </w:p>
          <w:p w14:paraId="58CF0822"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使数据集和工具公开可用，并提供通用的场景分析平台</w:t>
            </w:r>
          </w:p>
        </w:tc>
      </w:tr>
      <w:tr w:rsidR="00497E5B" w:rsidRPr="00733CC0" w14:paraId="1596932B" w14:textId="77777777" w:rsidTr="002C4F13">
        <w:tc>
          <w:tcPr>
            <w:tcW w:w="1843" w:type="dxa"/>
            <w:tcBorders>
              <w:top w:val="single" w:sz="4" w:space="0" w:color="FFFFFF" w:themeColor="background1"/>
            </w:tcBorders>
            <w:shd w:val="clear" w:color="auto" w:fill="0070C0"/>
          </w:tcPr>
          <w:p w14:paraId="6A8F4CCE" w14:textId="58AF2EA8"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lang w:val="en-GB"/>
              </w:rPr>
            </w:pPr>
            <w:r w:rsidRPr="00733CC0">
              <w:rPr>
                <w:rFonts w:ascii="Times New Roman" w:eastAsia="SimSun" w:cs="Times New Roman"/>
                <w:color w:val="FFFFFF" w:themeColor="background1"/>
                <w:sz w:val="20"/>
                <w:szCs w:val="20"/>
                <w:lang w:val="en-GB"/>
              </w:rPr>
              <w:t>数据可获</w:t>
            </w:r>
            <w:r>
              <w:rPr>
                <w:rFonts w:ascii="Times New Roman" w:eastAsia="SimSun" w:cs="Times New Roman"/>
                <w:color w:val="FFFFFF" w:themeColor="background1"/>
                <w:sz w:val="20"/>
                <w:szCs w:val="20"/>
                <w:lang w:val="en-GB"/>
              </w:rPr>
              <w:t>得</w:t>
            </w:r>
            <w:r w:rsidRPr="00733CC0">
              <w:rPr>
                <w:rFonts w:ascii="Times New Roman" w:eastAsia="SimSun" w:cs="Times New Roman"/>
                <w:color w:val="FFFFFF" w:themeColor="background1"/>
                <w:sz w:val="20"/>
                <w:szCs w:val="20"/>
                <w:lang w:val="en-GB"/>
              </w:rPr>
              <w:t>性和质量以及财务影响</w:t>
            </w:r>
          </w:p>
        </w:tc>
        <w:tc>
          <w:tcPr>
            <w:tcW w:w="5394" w:type="dxa"/>
            <w:tcBorders>
              <w:top w:val="single" w:sz="4" w:space="0" w:color="FFFFFF" w:themeColor="background1"/>
            </w:tcBorders>
            <w:shd w:val="clear" w:color="auto" w:fill="0070C0"/>
          </w:tcPr>
          <w:p w14:paraId="16826F5A"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开展进一步研究和分析，更好地了解和衡量气候相关问题如何转化为金融部门和非金融部门组织机构的潜在财务影响</w:t>
            </w:r>
          </w:p>
          <w:p w14:paraId="24F6947B"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提高数据质量，进一步制定金融部门的标准指标，包括更好的界定</w:t>
            </w:r>
            <w:proofErr w:type="gramStart"/>
            <w:r w:rsidRPr="00733CC0">
              <w:rPr>
                <w:rFonts w:ascii="Times New Roman" w:eastAsia="SimSun" w:cs="Times New Roman"/>
                <w:color w:val="FFFFFF" w:themeColor="background1"/>
                <w:sz w:val="20"/>
                <w:szCs w:val="20"/>
              </w:rPr>
              <w:t>碳相关</w:t>
            </w:r>
            <w:proofErr w:type="gramEnd"/>
            <w:r w:rsidRPr="00733CC0">
              <w:rPr>
                <w:rFonts w:ascii="Times New Roman" w:eastAsia="SimSun" w:cs="Times New Roman"/>
                <w:color w:val="FFFFFF" w:themeColor="background1"/>
                <w:sz w:val="20"/>
                <w:szCs w:val="20"/>
              </w:rPr>
              <w:t>资产，并制定解决</w:t>
            </w:r>
            <w:r w:rsidRPr="00733CC0">
              <w:rPr>
                <w:rFonts w:ascii="Times New Roman" w:eastAsia="SimSun" w:cs="Times New Roman"/>
                <w:color w:val="FFFFFF" w:themeColor="background1"/>
                <w:sz w:val="20"/>
                <w:szCs w:val="20"/>
              </w:rPr>
              <w:t>/</w:t>
            </w:r>
            <w:r w:rsidRPr="00733CC0">
              <w:rPr>
                <w:rFonts w:ascii="Times New Roman" w:eastAsia="SimSun" w:cs="Times New Roman"/>
                <w:color w:val="FFFFFF" w:themeColor="background1"/>
                <w:sz w:val="20"/>
                <w:szCs w:val="20"/>
              </w:rPr>
              <w:t>应对各种气候相关风险和机遇的指标</w:t>
            </w:r>
          </w:p>
          <w:p w14:paraId="22AB02C9"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提高组织机构对气候相关风险和机遇的理解水平</w:t>
            </w:r>
          </w:p>
        </w:tc>
      </w:tr>
      <w:tr w:rsidR="00497E5B" w:rsidRPr="00733CC0" w14:paraId="46161420" w14:textId="77777777" w:rsidTr="002C4F13">
        <w:tc>
          <w:tcPr>
            <w:tcW w:w="1843" w:type="dxa"/>
            <w:shd w:val="clear" w:color="auto" w:fill="0070C0"/>
          </w:tcPr>
          <w:p w14:paraId="4C988A4C"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lang w:val="en-GB"/>
              </w:rPr>
            </w:pPr>
            <w:r w:rsidRPr="00733CC0">
              <w:rPr>
                <w:rFonts w:ascii="Times New Roman" w:eastAsia="SimSun" w:cs="Times New Roman"/>
                <w:color w:val="FFFFFF" w:themeColor="background1"/>
                <w:sz w:val="20"/>
                <w:szCs w:val="20"/>
                <w:lang w:val="en-GB"/>
              </w:rPr>
              <w:t>实例披露</w:t>
            </w:r>
            <w:r w:rsidRPr="00733CC0">
              <w:rPr>
                <w:rStyle w:val="FootnoteReference"/>
                <w:rFonts w:ascii="Times New Roman" w:eastAsia="SimSun" w:cs="Times New Roman"/>
                <w:color w:val="FFFFFF" w:themeColor="background1"/>
                <w:sz w:val="20"/>
                <w:szCs w:val="20"/>
                <w:lang w:val="en-GB"/>
              </w:rPr>
              <w:footnoteReference w:id="49"/>
            </w:r>
          </w:p>
        </w:tc>
        <w:tc>
          <w:tcPr>
            <w:tcW w:w="5394" w:type="dxa"/>
            <w:shd w:val="clear" w:color="auto" w:fill="0070C0"/>
          </w:tcPr>
          <w:p w14:paraId="12FE6FDC" w14:textId="77777777" w:rsidR="00497E5B" w:rsidRPr="00733CC0" w:rsidRDefault="00497E5B" w:rsidP="002C4F13">
            <w:pPr>
              <w:pStyle w:val="Default"/>
              <w:overflowPunct w:val="0"/>
              <w:spacing w:afterLines="50" w:after="156" w:line="276" w:lineRule="auto"/>
              <w:jc w:val="both"/>
              <w:textAlignment w:val="baseline"/>
              <w:rPr>
                <w:rFonts w:ascii="Times New Roman" w:eastAsia="SimSun" w:cs="Times New Roman"/>
                <w:color w:val="FFFFFF" w:themeColor="background1"/>
                <w:sz w:val="20"/>
                <w:szCs w:val="20"/>
              </w:rPr>
            </w:pPr>
            <w:r w:rsidRPr="00733CC0">
              <w:rPr>
                <w:rFonts w:ascii="Times New Roman" w:eastAsia="SimSun" w:cs="Times New Roman"/>
                <w:color w:val="FFFFFF" w:themeColor="background1"/>
                <w:sz w:val="20"/>
                <w:szCs w:val="20"/>
              </w:rPr>
              <w:t>提供实例披露，协助</w:t>
            </w:r>
            <w:r>
              <w:rPr>
                <w:rFonts w:ascii="Times New Roman" w:eastAsia="SimSun" w:cs="Times New Roman"/>
                <w:color w:val="FFFFFF" w:themeColor="background1"/>
                <w:sz w:val="20"/>
                <w:szCs w:val="20"/>
              </w:rPr>
              <w:t>编制者</w:t>
            </w:r>
            <w:r w:rsidRPr="00733CC0">
              <w:rPr>
                <w:rFonts w:ascii="Times New Roman" w:eastAsia="SimSun" w:cs="Times New Roman"/>
                <w:color w:val="FFFFFF" w:themeColor="background1"/>
                <w:sz w:val="20"/>
                <w:szCs w:val="20"/>
              </w:rPr>
              <w:t>按照工作组的建议</w:t>
            </w:r>
            <w:r>
              <w:rPr>
                <w:rFonts w:ascii="Times New Roman" w:eastAsia="SimSun" w:cs="Times New Roman" w:hint="eastAsia"/>
                <w:color w:val="FFFFFF" w:themeColor="background1"/>
                <w:sz w:val="20"/>
                <w:szCs w:val="20"/>
              </w:rPr>
              <w:t>编制</w:t>
            </w:r>
            <w:r w:rsidRPr="00733CC0">
              <w:rPr>
                <w:rFonts w:ascii="Times New Roman" w:eastAsia="SimSun" w:cs="Times New Roman"/>
                <w:color w:val="FFFFFF" w:themeColor="background1"/>
                <w:sz w:val="20"/>
                <w:szCs w:val="20"/>
              </w:rPr>
              <w:t>披露</w:t>
            </w:r>
            <w:r>
              <w:rPr>
                <w:rFonts w:ascii="Times New Roman" w:eastAsia="SimSun" w:cs="Times New Roman"/>
                <w:color w:val="FFFFFF" w:themeColor="background1"/>
                <w:sz w:val="20"/>
                <w:szCs w:val="20"/>
              </w:rPr>
              <w:t>信息</w:t>
            </w:r>
          </w:p>
        </w:tc>
      </w:tr>
    </w:tbl>
    <w:p w14:paraId="580EFB39" w14:textId="77777777" w:rsidR="00497E5B" w:rsidRPr="00604860" w:rsidRDefault="00497E5B" w:rsidP="002C4F13">
      <w:pPr>
        <w:pStyle w:val="Default"/>
        <w:keepNext/>
        <w:spacing w:beforeLines="100" w:before="312" w:afterLines="50" w:after="156" w:line="276" w:lineRule="auto"/>
        <w:jc w:val="both"/>
        <w:rPr>
          <w:rFonts w:ascii="Times New Roman" w:eastAsia="SimSun" w:cs="Times New Roman"/>
          <w:b/>
          <w:bCs/>
          <w:sz w:val="22"/>
          <w:szCs w:val="22"/>
        </w:rPr>
      </w:pPr>
      <w:r w:rsidRPr="00604860">
        <w:rPr>
          <w:rFonts w:ascii="Times New Roman" w:eastAsia="SimSun" w:cs="Times New Roman"/>
          <w:b/>
          <w:bCs/>
          <w:sz w:val="22"/>
          <w:szCs w:val="22"/>
        </w:rPr>
        <w:lastRenderedPageBreak/>
        <w:t xml:space="preserve">1. </w:t>
      </w:r>
      <w:r w:rsidRPr="00604860">
        <w:rPr>
          <w:rFonts w:ascii="Times New Roman" w:eastAsia="SimSun" w:cs="Times New Roman"/>
          <w:b/>
          <w:bCs/>
          <w:sz w:val="22"/>
          <w:szCs w:val="22"/>
        </w:rPr>
        <w:t>与其他报告倡议的关系</w:t>
      </w:r>
    </w:p>
    <w:p w14:paraId="51C88D40"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Pr>
          <w:rFonts w:ascii="Times New Roman" w:eastAsia="SimSun" w:cs="Times New Roman" w:hint="eastAsia"/>
          <w:sz w:val="22"/>
          <w:szCs w:val="22"/>
        </w:rPr>
        <w:t>在</w:t>
      </w:r>
      <w:r w:rsidRPr="00604860">
        <w:rPr>
          <w:rFonts w:ascii="Times New Roman" w:eastAsia="SimSun" w:cs="Times New Roman"/>
          <w:sz w:val="22"/>
          <w:szCs w:val="22"/>
        </w:rPr>
        <w:t>工作组开展的外联活动</w:t>
      </w:r>
      <w:r>
        <w:rPr>
          <w:rFonts w:ascii="Times New Roman" w:eastAsia="SimSun" w:cs="Times New Roman"/>
          <w:sz w:val="22"/>
          <w:szCs w:val="22"/>
        </w:rPr>
        <w:t>中</w:t>
      </w:r>
      <w:r w:rsidRPr="00604860">
        <w:rPr>
          <w:rFonts w:ascii="Times New Roman" w:eastAsia="SimSun" w:cs="Times New Roman"/>
          <w:sz w:val="22"/>
          <w:szCs w:val="22"/>
        </w:rPr>
        <w:t>，一些组织</w:t>
      </w:r>
      <w:r>
        <w:rPr>
          <w:rFonts w:ascii="Times New Roman" w:eastAsia="SimSun" w:cs="Times New Roman"/>
          <w:sz w:val="22"/>
          <w:szCs w:val="22"/>
        </w:rPr>
        <w:t>机构</w:t>
      </w:r>
      <w:r w:rsidRPr="00604860">
        <w:rPr>
          <w:rFonts w:ascii="Times New Roman" w:eastAsia="SimSun" w:cs="Times New Roman"/>
          <w:sz w:val="22"/>
          <w:szCs w:val="22"/>
        </w:rPr>
        <w:t>担忧多重披露框架和强制性报告要求会增加组织机构在信息披露工作方面的行政负担。具体来说，分析和披露新的气候信息所需的额外时间、成本和工作可能会使应对能力较弱的组织机构处于不利地位。</w:t>
      </w:r>
    </w:p>
    <w:p w14:paraId="15DFBE66" w14:textId="5CFB4F65" w:rsidR="00497E5B"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为编写本建议，工作组审阅了现有的自愿和强制性气候报告框架，并在</w:t>
      </w:r>
      <w:hyperlink r:id="rId42" w:history="1">
        <w:r w:rsidRPr="002C4F13">
          <w:rPr>
            <w:rStyle w:val="Hyperlink"/>
            <w:rFonts w:ascii="Times New Roman" w:eastAsia="SimSun" w:cs="Times New Roman"/>
            <w:sz w:val="22"/>
            <w:szCs w:val="22"/>
          </w:rPr>
          <w:t>附件</w:t>
        </w:r>
      </w:hyperlink>
      <w:r w:rsidRPr="00604860">
        <w:rPr>
          <w:rFonts w:ascii="Times New Roman" w:eastAsia="SimSun" w:cs="Times New Roman"/>
          <w:sz w:val="22"/>
          <w:szCs w:val="22"/>
        </w:rPr>
        <w:t>中提供有关现有框架协调统一的信息，包括</w:t>
      </w:r>
      <w:r w:rsidRPr="00604860">
        <w:rPr>
          <w:rFonts w:ascii="Times New Roman" w:eastAsia="SimSun" w:cs="Times New Roman"/>
          <w:sz w:val="22"/>
          <w:szCs w:val="22"/>
        </w:rPr>
        <w:t>CDP</w:t>
      </w:r>
      <w:r w:rsidRPr="00604860">
        <w:rPr>
          <w:rFonts w:ascii="Times New Roman" w:eastAsia="SimSun" w:cs="Times New Roman"/>
          <w:sz w:val="22"/>
          <w:szCs w:val="22"/>
        </w:rPr>
        <w:t>（原为碳披露项目）、气候披露标准委员会（</w:t>
      </w:r>
      <w:r w:rsidRPr="00604860">
        <w:rPr>
          <w:rFonts w:ascii="Times New Roman" w:eastAsia="SimSun" w:cs="Times New Roman"/>
          <w:sz w:val="22"/>
          <w:szCs w:val="22"/>
        </w:rPr>
        <w:t>CDSB</w:t>
      </w:r>
      <w:r w:rsidRPr="00604860">
        <w:rPr>
          <w:rFonts w:ascii="Times New Roman" w:eastAsia="SimSun" w:cs="Times New Roman"/>
          <w:sz w:val="22"/>
          <w:szCs w:val="22"/>
        </w:rPr>
        <w:t>）、全球报告倡议组织（</w:t>
      </w:r>
      <w:r w:rsidRPr="00604860">
        <w:rPr>
          <w:rFonts w:ascii="Times New Roman" w:eastAsia="SimSun" w:cs="Times New Roman"/>
          <w:sz w:val="22"/>
          <w:szCs w:val="22"/>
        </w:rPr>
        <w:t>GRI</w:t>
      </w:r>
      <w:r w:rsidRPr="00604860">
        <w:rPr>
          <w:rFonts w:ascii="Times New Roman" w:eastAsia="SimSun" w:cs="Times New Roman"/>
          <w:sz w:val="22"/>
          <w:szCs w:val="22"/>
        </w:rPr>
        <w:t>）、国际综合报告委员会（</w:t>
      </w:r>
      <w:r w:rsidRPr="00604860">
        <w:rPr>
          <w:rFonts w:ascii="Times New Roman" w:eastAsia="SimSun" w:cs="Times New Roman"/>
          <w:sz w:val="22"/>
          <w:szCs w:val="22"/>
        </w:rPr>
        <w:t>IIRC</w:t>
      </w:r>
      <w:r w:rsidRPr="00604860">
        <w:rPr>
          <w:rFonts w:ascii="Times New Roman" w:eastAsia="SimSun" w:cs="Times New Roman"/>
          <w:sz w:val="22"/>
          <w:szCs w:val="22"/>
        </w:rPr>
        <w:t>）和可持续发展会计准则委员会（</w:t>
      </w:r>
      <w:r w:rsidRPr="00604860">
        <w:rPr>
          <w:rFonts w:ascii="Times New Roman" w:eastAsia="SimSun" w:cs="Times New Roman"/>
          <w:sz w:val="22"/>
          <w:szCs w:val="22"/>
        </w:rPr>
        <w:t>SASB</w:t>
      </w:r>
      <w:r w:rsidRPr="00604860">
        <w:rPr>
          <w:rFonts w:ascii="Times New Roman" w:eastAsia="SimSun" w:cs="Times New Roman"/>
          <w:sz w:val="22"/>
          <w:szCs w:val="22"/>
        </w:rPr>
        <w:t>）编制的框架，以及工作组建议的信息披露。工作组预计按照其他方法披露气候相关信息的</w:t>
      </w:r>
      <w:r>
        <w:rPr>
          <w:rFonts w:ascii="Times New Roman" w:eastAsia="SimSun" w:cs="Times New Roman"/>
          <w:sz w:val="22"/>
          <w:szCs w:val="22"/>
        </w:rPr>
        <w:t>编制者</w:t>
      </w:r>
      <w:r w:rsidRPr="00604860">
        <w:rPr>
          <w:rFonts w:ascii="Times New Roman" w:eastAsia="SimSun" w:cs="Times New Roman"/>
          <w:sz w:val="22"/>
          <w:szCs w:val="22"/>
        </w:rPr>
        <w:t>在根据工作组的建议进行披露时，会采用现有的流程和内容。</w:t>
      </w:r>
    </w:p>
    <w:p w14:paraId="439802FB"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工作组的建议提供了一套共同的原则，这些原则应有助于现有的披露制度随着时间的推移更加趋于一致。信息编制者、使用者和其他利益相关方在促进这种协调方面有一致目标，因为它将减轻报告实体的负担，减少过于分散的信息披露，并为使用者提供更大的可比性。工作组还鼓励标准制定机构为建议的采纳和与建议的信息披露的协调统一提供支持。</w:t>
      </w:r>
    </w:p>
    <w:p w14:paraId="39B72C4E" w14:textId="77777777" w:rsidR="00497E5B" w:rsidRPr="00604860" w:rsidRDefault="00497E5B" w:rsidP="00497E5B">
      <w:pPr>
        <w:pStyle w:val="Pa6"/>
        <w:widowControl w:val="0"/>
        <w:spacing w:afterLines="50" w:after="156" w:line="276" w:lineRule="auto"/>
        <w:jc w:val="both"/>
        <w:rPr>
          <w:rFonts w:ascii="Times New Roman" w:eastAsia="SimSun" w:cs="Times New Roman"/>
          <w:b/>
          <w:bCs/>
          <w:color w:val="000000"/>
          <w:sz w:val="22"/>
          <w:szCs w:val="22"/>
        </w:rPr>
      </w:pPr>
      <w:r w:rsidRPr="00604860">
        <w:rPr>
          <w:rFonts w:ascii="Times New Roman" w:eastAsia="SimSun" w:cs="Times New Roman"/>
          <w:b/>
          <w:bCs/>
          <w:color w:val="000000"/>
          <w:sz w:val="22"/>
          <w:szCs w:val="22"/>
        </w:rPr>
        <w:t xml:space="preserve">2. </w:t>
      </w:r>
      <w:r w:rsidRPr="00604860">
        <w:rPr>
          <w:rFonts w:ascii="Times New Roman" w:eastAsia="SimSun" w:cs="Times New Roman"/>
          <w:b/>
          <w:bCs/>
          <w:color w:val="000000"/>
          <w:sz w:val="22"/>
          <w:szCs w:val="22"/>
        </w:rPr>
        <w:t>信息披露的</w:t>
      </w:r>
      <w:r>
        <w:rPr>
          <w:rFonts w:ascii="Times New Roman" w:eastAsia="SimSun" w:cs="Times New Roman" w:hint="eastAsia"/>
          <w:b/>
          <w:bCs/>
          <w:color w:val="000000"/>
          <w:sz w:val="22"/>
          <w:szCs w:val="22"/>
        </w:rPr>
        <w:t>地点</w:t>
      </w:r>
      <w:r w:rsidRPr="00604860">
        <w:rPr>
          <w:rFonts w:ascii="Times New Roman" w:eastAsia="SimSun" w:cs="Times New Roman"/>
          <w:b/>
          <w:bCs/>
          <w:color w:val="000000"/>
          <w:sz w:val="22"/>
          <w:szCs w:val="22"/>
        </w:rPr>
        <w:t>和重</w:t>
      </w:r>
      <w:r>
        <w:rPr>
          <w:rFonts w:ascii="Times New Roman" w:eastAsia="SimSun" w:cs="Times New Roman" w:hint="eastAsia"/>
          <w:b/>
          <w:bCs/>
          <w:color w:val="000000"/>
          <w:sz w:val="22"/>
          <w:szCs w:val="22"/>
        </w:rPr>
        <w:t>大</w:t>
      </w:r>
      <w:r w:rsidRPr="00604860">
        <w:rPr>
          <w:rFonts w:ascii="Times New Roman" w:eastAsia="SimSun" w:cs="Times New Roman"/>
          <w:b/>
          <w:bCs/>
          <w:color w:val="000000"/>
          <w:sz w:val="22"/>
          <w:szCs w:val="22"/>
        </w:rPr>
        <w:t>性</w:t>
      </w:r>
    </w:p>
    <w:p w14:paraId="432B6D00" w14:textId="3FA9200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在考虑可行的报告方式时，工作组审查了</w:t>
      </w:r>
      <w:r w:rsidRPr="00604860">
        <w:rPr>
          <w:rFonts w:ascii="Times New Roman" w:eastAsia="SimSun" w:cs="Times New Roman"/>
          <w:color w:val="000000"/>
          <w:sz w:val="22"/>
          <w:szCs w:val="22"/>
        </w:rPr>
        <w:t>G20</w:t>
      </w:r>
      <w:r w:rsidRPr="00604860">
        <w:rPr>
          <w:rFonts w:ascii="Times New Roman" w:eastAsia="SimSun" w:cs="Times New Roman"/>
          <w:color w:val="000000"/>
          <w:sz w:val="22"/>
          <w:szCs w:val="22"/>
        </w:rPr>
        <w:t>国家现有的气候信息披露制度。虽然许多</w:t>
      </w:r>
      <w:r w:rsidRPr="00604860">
        <w:rPr>
          <w:rFonts w:ascii="Times New Roman" w:eastAsia="SimSun" w:cs="Times New Roman"/>
          <w:color w:val="000000"/>
          <w:sz w:val="22"/>
          <w:szCs w:val="22"/>
        </w:rPr>
        <w:t>G20</w:t>
      </w:r>
      <w:r w:rsidRPr="00604860">
        <w:rPr>
          <w:rFonts w:ascii="Times New Roman" w:eastAsia="SimSun" w:cs="Times New Roman"/>
          <w:color w:val="000000"/>
          <w:sz w:val="22"/>
          <w:szCs w:val="22"/>
        </w:rPr>
        <w:t>国家就组织机构的气候信息披露制定了规则或监管指导意见，但这些规则和意见的多数并不是明确针对气候财务信息的。</w:t>
      </w:r>
      <w:r w:rsidRPr="00604860">
        <w:rPr>
          <w:rStyle w:val="FootnoteReference"/>
          <w:rFonts w:ascii="Times New Roman" w:eastAsia="SimSun" w:cs="Times New Roman"/>
          <w:color w:val="000000"/>
          <w:sz w:val="22"/>
          <w:szCs w:val="22"/>
        </w:rPr>
        <w:footnoteReference w:id="50"/>
      </w:r>
      <w:r w:rsidRPr="00604860">
        <w:rPr>
          <w:rFonts w:ascii="Times New Roman" w:eastAsia="SimSun" w:cs="Times New Roman"/>
          <w:color w:val="000000"/>
          <w:sz w:val="22"/>
          <w:szCs w:val="22"/>
        </w:rPr>
        <w:t>另外，这些国家信息披露的方式差异很大，包括提交给监管机构的调查结果、可持续性报告和年度财务申报等（参见</w:t>
      </w:r>
      <w:r w:rsidRPr="00604860">
        <w:rPr>
          <w:rFonts w:ascii="Times New Roman" w:eastAsia="SimSun" w:cs="Times New Roman"/>
          <w:color w:val="0070C0"/>
          <w:sz w:val="22"/>
          <w:szCs w:val="22"/>
        </w:rPr>
        <w:t>附件</w:t>
      </w:r>
      <w:r w:rsidRPr="00604860">
        <w:rPr>
          <w:rFonts w:ascii="Times New Roman" w:eastAsia="SimSun" w:cs="Times New Roman"/>
          <w:color w:val="0070C0"/>
          <w:sz w:val="22"/>
          <w:szCs w:val="22"/>
        </w:rPr>
        <w:t>4</w:t>
      </w:r>
      <w:r w:rsidRPr="00604860">
        <w:rPr>
          <w:rFonts w:ascii="Times New Roman" w:eastAsia="SimSun" w:cs="Times New Roman"/>
          <w:color w:val="000000"/>
          <w:sz w:val="22"/>
          <w:szCs w:val="22"/>
        </w:rPr>
        <w:t>）。</w:t>
      </w:r>
    </w:p>
    <w:p w14:paraId="74016978"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sz w:val="22"/>
          <w:szCs w:val="22"/>
        </w:rPr>
        <w:t>工作组还审查了关于各</w:t>
      </w:r>
      <w:r w:rsidRPr="00604860">
        <w:rPr>
          <w:rFonts w:ascii="Times New Roman" w:eastAsia="SimSun" w:cs="Times New Roman"/>
          <w:sz w:val="22"/>
          <w:szCs w:val="22"/>
        </w:rPr>
        <w:t>G20</w:t>
      </w:r>
      <w:r w:rsidRPr="00604860">
        <w:rPr>
          <w:rFonts w:ascii="Times New Roman" w:eastAsia="SimSun" w:cs="Times New Roman"/>
          <w:sz w:val="22"/>
          <w:szCs w:val="22"/>
        </w:rPr>
        <w:t>国家的公众公司的财务申报规定，发现在多数</w:t>
      </w:r>
      <w:r w:rsidRPr="00604860">
        <w:rPr>
          <w:rFonts w:ascii="Times New Roman" w:eastAsia="SimSun" w:cs="Times New Roman"/>
          <w:sz w:val="22"/>
          <w:szCs w:val="22"/>
        </w:rPr>
        <w:t>G20</w:t>
      </w:r>
      <w:r w:rsidRPr="00604860">
        <w:rPr>
          <w:rFonts w:ascii="Times New Roman" w:eastAsia="SimSun" w:cs="Times New Roman"/>
          <w:sz w:val="22"/>
          <w:szCs w:val="22"/>
        </w:rPr>
        <w:t>国家内，证券发行人有义务在财务报告中披露重大信息－包括重大的气候相关信息。该等信息可采用综合性重要信息披露的形式，但是许多国家要求在财务申报的特定章节内（例如在风险因素的分析章节中）披露重要信息。</w:t>
      </w:r>
      <w:r w:rsidRPr="00604860">
        <w:rPr>
          <w:rStyle w:val="FootnoteReference"/>
          <w:rFonts w:ascii="Times New Roman" w:eastAsia="SimSun" w:cs="Times New Roman"/>
          <w:sz w:val="22"/>
          <w:szCs w:val="22"/>
        </w:rPr>
        <w:footnoteReference w:id="51"/>
      </w:r>
    </w:p>
    <w:p w14:paraId="753823F1" w14:textId="42A38B70" w:rsidR="00497E5B" w:rsidRPr="00604860" w:rsidRDefault="00497E5B" w:rsidP="00497E5B">
      <w:pPr>
        <w:pStyle w:val="Pa3"/>
        <w:spacing w:afterLines="50" w:after="156" w:line="276" w:lineRule="auto"/>
        <w:jc w:val="both"/>
        <w:rPr>
          <w:rFonts w:ascii="Times New Roman" w:eastAsia="SimSun" w:cs="Times New Roman"/>
          <w:sz w:val="22"/>
          <w:szCs w:val="22"/>
        </w:rPr>
      </w:pPr>
      <w:r w:rsidRPr="00604860">
        <w:rPr>
          <w:rFonts w:ascii="Times New Roman" w:eastAsia="SimSun" w:cs="Times New Roman"/>
          <w:color w:val="000000"/>
          <w:sz w:val="22"/>
          <w:szCs w:val="22"/>
        </w:rPr>
        <w:t>基于审查情况，工作组</w:t>
      </w:r>
      <w:r>
        <w:rPr>
          <w:rFonts w:ascii="Times New Roman" w:eastAsia="SimSun" w:cs="Times New Roman" w:hint="eastAsia"/>
          <w:color w:val="000000"/>
          <w:sz w:val="22"/>
          <w:szCs w:val="22"/>
        </w:rPr>
        <w:t>认为，</w:t>
      </w:r>
      <w:r w:rsidRPr="00604860">
        <w:rPr>
          <w:rFonts w:ascii="Times New Roman" w:eastAsia="SimSun" w:cs="Times New Roman"/>
          <w:color w:val="000000"/>
          <w:sz w:val="22"/>
          <w:szCs w:val="22"/>
        </w:rPr>
        <w:t>气候财务信息披露信息编制者应当在主要（即公开）年度财务申报中做出该等信息披露。</w:t>
      </w:r>
      <w:r w:rsidRPr="00604860">
        <w:rPr>
          <w:rStyle w:val="FootnoteReference"/>
          <w:rFonts w:ascii="Times New Roman" w:eastAsia="SimSun" w:cs="Times New Roman"/>
          <w:color w:val="000000"/>
          <w:sz w:val="22"/>
          <w:szCs w:val="22"/>
        </w:rPr>
        <w:footnoteReference w:id="52"/>
      </w:r>
      <w:r w:rsidRPr="00604860">
        <w:rPr>
          <w:rFonts w:ascii="Times New Roman" w:eastAsia="SimSun" w:cs="Times New Roman"/>
          <w:color w:val="000000"/>
          <w:sz w:val="22"/>
          <w:szCs w:val="22"/>
        </w:rPr>
        <w:t>工作组认为在主要财务申报中发布气候</w:t>
      </w:r>
      <w:r>
        <w:rPr>
          <w:rFonts w:ascii="Times New Roman" w:eastAsia="SimSun" w:cs="Times New Roman"/>
          <w:color w:val="000000"/>
          <w:sz w:val="22"/>
          <w:szCs w:val="22"/>
        </w:rPr>
        <w:t>相关</w:t>
      </w:r>
      <w:r w:rsidRPr="00604860">
        <w:rPr>
          <w:rFonts w:ascii="Times New Roman" w:eastAsia="SimSun" w:cs="Times New Roman"/>
          <w:color w:val="000000"/>
          <w:sz w:val="22"/>
          <w:szCs w:val="22"/>
        </w:rPr>
        <w:t>财务信息将促进披露信息的广泛使用，从而</w:t>
      </w:r>
      <w:r>
        <w:rPr>
          <w:rFonts w:ascii="Times New Roman" w:eastAsia="SimSun" w:cs="Times New Roman" w:hint="eastAsia"/>
          <w:color w:val="000000"/>
          <w:sz w:val="22"/>
          <w:szCs w:val="22"/>
        </w:rPr>
        <w:t>提高</w:t>
      </w:r>
      <w:r w:rsidRPr="00604860">
        <w:rPr>
          <w:rFonts w:ascii="Times New Roman" w:eastAsia="SimSun" w:cs="Times New Roman"/>
          <w:color w:val="000000"/>
          <w:sz w:val="22"/>
          <w:szCs w:val="22"/>
        </w:rPr>
        <w:t>投资者和其</w:t>
      </w:r>
      <w:r w:rsidRPr="00604860">
        <w:rPr>
          <w:rFonts w:ascii="Times New Roman" w:eastAsia="SimSun" w:cs="Times New Roman"/>
          <w:color w:val="000000"/>
          <w:sz w:val="22"/>
          <w:szCs w:val="22"/>
        </w:rPr>
        <w:lastRenderedPageBreak/>
        <w:t>他</w:t>
      </w:r>
      <w:r>
        <w:rPr>
          <w:rFonts w:ascii="Times New Roman" w:eastAsia="SimSun" w:cs="Times New Roman" w:hint="eastAsia"/>
          <w:color w:val="000000"/>
          <w:sz w:val="22"/>
          <w:szCs w:val="22"/>
        </w:rPr>
        <w:t>人</w:t>
      </w:r>
      <w:r w:rsidRPr="00604860">
        <w:rPr>
          <w:rFonts w:ascii="Times New Roman" w:eastAsia="SimSun" w:cs="Times New Roman"/>
          <w:color w:val="000000"/>
          <w:sz w:val="22"/>
          <w:szCs w:val="22"/>
        </w:rPr>
        <w:t>对气候相关问题的认识，</w:t>
      </w:r>
      <w:r>
        <w:rPr>
          <w:rFonts w:ascii="Times New Roman" w:eastAsia="SimSun" w:cs="Times New Roman"/>
          <w:color w:val="000000"/>
          <w:sz w:val="22"/>
          <w:szCs w:val="22"/>
        </w:rPr>
        <w:t>为</w:t>
      </w:r>
      <w:r w:rsidRPr="00604860">
        <w:rPr>
          <w:rFonts w:ascii="Times New Roman" w:eastAsia="SimSun" w:cs="Times New Roman"/>
          <w:color w:val="000000"/>
          <w:sz w:val="22"/>
          <w:szCs w:val="22"/>
        </w:rPr>
        <w:t>股东参与公司治理</w:t>
      </w:r>
      <w:r>
        <w:rPr>
          <w:rFonts w:ascii="Times New Roman" w:eastAsia="SimSun" w:cs="Times New Roman"/>
          <w:color w:val="000000"/>
          <w:sz w:val="22"/>
          <w:szCs w:val="22"/>
        </w:rPr>
        <w:t>提供</w:t>
      </w:r>
      <w:r w:rsidRPr="00604860">
        <w:rPr>
          <w:rFonts w:ascii="Times New Roman" w:eastAsia="SimSun" w:cs="Times New Roman"/>
          <w:color w:val="000000"/>
          <w:sz w:val="22"/>
          <w:szCs w:val="22"/>
        </w:rPr>
        <w:t>支持。重要的一点是，在确定披露信息是否具有重大性之时，工作组认为组织机构</w:t>
      </w:r>
      <w:r w:rsidRPr="00604860">
        <w:rPr>
          <w:rFonts w:ascii="Times New Roman" w:eastAsia="SimSun" w:cs="Times New Roman"/>
          <w:sz w:val="22"/>
          <w:szCs w:val="22"/>
        </w:rPr>
        <w:t>确定气候相关问题</w:t>
      </w:r>
      <w:r>
        <w:rPr>
          <w:rFonts w:ascii="Times New Roman" w:eastAsia="SimSun" w:cs="Times New Roman"/>
          <w:sz w:val="22"/>
          <w:szCs w:val="22"/>
        </w:rPr>
        <w:t>的</w:t>
      </w:r>
      <w:r w:rsidRPr="00604860">
        <w:rPr>
          <w:rFonts w:ascii="Times New Roman" w:eastAsia="SimSun" w:cs="Times New Roman"/>
          <w:sz w:val="22"/>
          <w:szCs w:val="22"/>
        </w:rPr>
        <w:t>重大性</w:t>
      </w:r>
      <w:r>
        <w:rPr>
          <w:rFonts w:ascii="Times New Roman" w:eastAsia="SimSun" w:cs="Times New Roman"/>
          <w:sz w:val="22"/>
          <w:szCs w:val="22"/>
        </w:rPr>
        <w:t>应当</w:t>
      </w:r>
      <w:r>
        <w:rPr>
          <w:rFonts w:ascii="Times New Roman" w:eastAsia="SimSun" w:cs="Times New Roman" w:hint="eastAsia"/>
          <w:sz w:val="22"/>
          <w:szCs w:val="22"/>
        </w:rPr>
        <w:t>与</w:t>
      </w:r>
      <w:r w:rsidRPr="00604860">
        <w:rPr>
          <w:rFonts w:ascii="Times New Roman" w:eastAsia="SimSun" w:cs="Times New Roman"/>
          <w:sz w:val="22"/>
          <w:szCs w:val="22"/>
        </w:rPr>
        <w:t>确定财务申报</w:t>
      </w:r>
      <w:r>
        <w:rPr>
          <w:rFonts w:ascii="Times New Roman" w:eastAsia="SimSun" w:cs="Times New Roman"/>
          <w:sz w:val="22"/>
          <w:szCs w:val="22"/>
        </w:rPr>
        <w:t>中其他</w:t>
      </w:r>
      <w:r w:rsidRPr="00604860">
        <w:rPr>
          <w:rFonts w:ascii="Times New Roman" w:eastAsia="SimSun" w:cs="Times New Roman"/>
          <w:sz w:val="22"/>
          <w:szCs w:val="22"/>
        </w:rPr>
        <w:t>信息</w:t>
      </w:r>
      <w:r>
        <w:rPr>
          <w:rFonts w:ascii="Times New Roman" w:eastAsia="SimSun" w:cs="Times New Roman"/>
          <w:sz w:val="22"/>
          <w:szCs w:val="22"/>
        </w:rPr>
        <w:t>的</w:t>
      </w:r>
      <w:r w:rsidRPr="00604860">
        <w:rPr>
          <w:rFonts w:ascii="Times New Roman" w:eastAsia="SimSun" w:cs="Times New Roman"/>
          <w:sz w:val="22"/>
          <w:szCs w:val="22"/>
        </w:rPr>
        <w:t>重大</w:t>
      </w:r>
      <w:proofErr w:type="gramStart"/>
      <w:r w:rsidRPr="00604860">
        <w:rPr>
          <w:rFonts w:ascii="Times New Roman" w:eastAsia="SimSun" w:cs="Times New Roman"/>
          <w:sz w:val="22"/>
          <w:szCs w:val="22"/>
        </w:rPr>
        <w:t>性</w:t>
      </w:r>
      <w:r>
        <w:rPr>
          <w:rFonts w:ascii="Times New Roman" w:eastAsia="SimSun" w:cs="Times New Roman"/>
          <w:sz w:val="22"/>
          <w:szCs w:val="22"/>
        </w:rPr>
        <w:t>采用</w:t>
      </w:r>
      <w:proofErr w:type="gramEnd"/>
      <w:r>
        <w:rPr>
          <w:rFonts w:ascii="Times New Roman" w:eastAsia="SimSun" w:cs="Times New Roman"/>
          <w:sz w:val="22"/>
          <w:szCs w:val="22"/>
        </w:rPr>
        <w:t>相同的方式</w:t>
      </w:r>
      <w:r w:rsidRPr="00604860">
        <w:rPr>
          <w:rFonts w:ascii="Times New Roman" w:eastAsia="SimSun" w:cs="Times New Roman"/>
          <w:color w:val="000000"/>
          <w:sz w:val="22"/>
          <w:szCs w:val="22"/>
        </w:rPr>
        <w:t>。</w:t>
      </w:r>
      <w:r w:rsidRPr="00604860">
        <w:rPr>
          <w:rFonts w:ascii="Times New Roman" w:eastAsia="SimSun" w:cs="Times New Roman"/>
          <w:sz w:val="22"/>
          <w:szCs w:val="22"/>
        </w:rPr>
        <w:t>工作组提醒组织机构不要仅基于一些气候相关风险的长期性而过早的得出气候相关风险和机遇不重要的结论。</w:t>
      </w:r>
    </w:p>
    <w:p w14:paraId="05C7BE6E" w14:textId="7E24DBC9" w:rsidR="00497E5B" w:rsidRPr="00604860" w:rsidRDefault="00234801" w:rsidP="00497E5B">
      <w:pPr>
        <w:pStyle w:val="Default"/>
        <w:spacing w:afterLines="50" w:after="156" w:line="276" w:lineRule="auto"/>
        <w:rPr>
          <w:rFonts w:ascii="Times New Roman" w:eastAsia="SimSun" w:cs="Times New Roman"/>
          <w:sz w:val="22"/>
          <w:szCs w:val="22"/>
        </w:rPr>
      </w:pPr>
      <w:r w:rsidRPr="00604860">
        <w:rPr>
          <w:rFonts w:ascii="Times New Roman" w:eastAsia="SimSun" w:cs="Times New Roman"/>
          <w:noProof/>
          <w:sz w:val="22"/>
          <w:szCs w:val="22"/>
          <w:lang w:bidi="ar-SA"/>
        </w:rPr>
        <mc:AlternateContent>
          <mc:Choice Requires="wps">
            <w:drawing>
              <wp:anchor distT="0" distB="0" distL="114300" distR="114300" simplePos="0" relativeHeight="251932672" behindDoc="0" locked="0" layoutInCell="1" allowOverlap="1" wp14:anchorId="107897E9" wp14:editId="0703E65B">
                <wp:simplePos x="0" y="0"/>
                <wp:positionH relativeFrom="column">
                  <wp:posOffset>1991995</wp:posOffset>
                </wp:positionH>
                <wp:positionV relativeFrom="paragraph">
                  <wp:posOffset>1381125</wp:posOffset>
                </wp:positionV>
                <wp:extent cx="2501265" cy="5061585"/>
                <wp:effectExtent l="0" t="0" r="0" b="5715"/>
                <wp:wrapNone/>
                <wp:docPr id="160" name="文本框 160"/>
                <wp:cNvGraphicFramePr/>
                <a:graphic xmlns:a="http://schemas.openxmlformats.org/drawingml/2006/main">
                  <a:graphicData uri="http://schemas.microsoft.com/office/word/2010/wordprocessingShape">
                    <wps:wsp>
                      <wps:cNvSpPr txBox="1"/>
                      <wps:spPr>
                        <a:xfrm>
                          <a:off x="0" y="0"/>
                          <a:ext cx="2501265" cy="5061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A379" w14:textId="77777777" w:rsidR="00AA4EE0" w:rsidRPr="000B14D1" w:rsidRDefault="00AA4EE0" w:rsidP="00497E5B">
                            <w:pPr>
                              <w:pStyle w:val="Pa6"/>
                              <w:spacing w:line="276" w:lineRule="auto"/>
                              <w:jc w:val="both"/>
                              <w:rPr>
                                <w:rFonts w:ascii="Times New Roman" w:eastAsia="SimSun" w:cs="Times New Roman"/>
                                <w:color w:val="FFFFFF" w:themeColor="background1"/>
                                <w:sz w:val="16"/>
                                <w:szCs w:val="16"/>
                              </w:rPr>
                            </w:pPr>
                            <w:r w:rsidRPr="000B14D1">
                              <w:rPr>
                                <w:rFonts w:ascii="Times New Roman" w:eastAsia="SimSun" w:cs="Times New Roman"/>
                                <w:color w:val="FFFFFF" w:themeColor="background1"/>
                                <w:sz w:val="16"/>
                                <w:szCs w:val="16"/>
                              </w:rPr>
                              <w:t>图</w:t>
                            </w:r>
                            <w:r>
                              <w:rPr>
                                <w:rFonts w:ascii="Times New Roman" w:eastAsia="SimSun" w:cs="Times New Roman"/>
                                <w:color w:val="FFFFFF" w:themeColor="background1"/>
                                <w:sz w:val="16"/>
                                <w:szCs w:val="16"/>
                              </w:rPr>
                              <w:t>10</w:t>
                            </w:r>
                          </w:p>
                          <w:p w14:paraId="1393508C" w14:textId="77777777" w:rsidR="00AA4EE0" w:rsidRPr="000B14D1" w:rsidRDefault="00AA4EE0" w:rsidP="00497E5B">
                            <w:pPr>
                              <w:pStyle w:val="Pa6"/>
                              <w:spacing w:line="276" w:lineRule="auto"/>
                              <w:jc w:val="both"/>
                              <w:rPr>
                                <w:rFonts w:ascii="Times New Roman" w:eastAsia="SimSun" w:cs="Times New Roman"/>
                                <w:color w:val="FFFFFF" w:themeColor="background1"/>
                                <w:sz w:val="16"/>
                                <w:szCs w:val="16"/>
                              </w:rPr>
                            </w:pPr>
                            <w:r w:rsidRPr="000B14D1">
                              <w:rPr>
                                <w:rFonts w:ascii="Times New Roman" w:eastAsia="SimSun" w:cs="Times New Roman"/>
                                <w:b/>
                                <w:bCs/>
                                <w:color w:val="FFFFFF" w:themeColor="background1"/>
                                <w:sz w:val="16"/>
                                <w:szCs w:val="16"/>
                              </w:rPr>
                              <w:t>资产</w:t>
                            </w:r>
                            <w:r>
                              <w:rPr>
                                <w:rFonts w:ascii="Times New Roman" w:eastAsia="SimSun" w:cs="Times New Roman" w:hint="eastAsia"/>
                                <w:b/>
                                <w:bCs/>
                                <w:color w:val="FFFFFF" w:themeColor="background1"/>
                                <w:sz w:val="16"/>
                                <w:szCs w:val="16"/>
                              </w:rPr>
                              <w:t>拥</w:t>
                            </w:r>
                            <w:r w:rsidRPr="000B14D1">
                              <w:rPr>
                                <w:rFonts w:ascii="Times New Roman" w:eastAsia="SimSun" w:cs="Times New Roman"/>
                                <w:b/>
                                <w:bCs/>
                                <w:color w:val="FFFFFF" w:themeColor="background1"/>
                                <w:sz w:val="16"/>
                                <w:szCs w:val="16"/>
                              </w:rPr>
                              <w:t>有人的报告</w:t>
                            </w:r>
                          </w:p>
                          <w:p w14:paraId="1585BA71" w14:textId="77777777" w:rsidR="00AA4EE0" w:rsidRPr="000B14D1" w:rsidRDefault="00AA4EE0" w:rsidP="00497E5B">
                            <w:pPr>
                              <w:pStyle w:val="Pa6"/>
                              <w:spacing w:afterLines="100" w:after="312" w:line="276" w:lineRule="auto"/>
                              <w:jc w:val="both"/>
                              <w:rPr>
                                <w:rFonts w:ascii="Times New Roman" w:eastAsia="SimSun" w:cs="Times New Roman"/>
                                <w:color w:val="FFFFFF" w:themeColor="background1"/>
                                <w:sz w:val="16"/>
                                <w:szCs w:val="16"/>
                              </w:rPr>
                            </w:pPr>
                            <w:r w:rsidRPr="000B14D1">
                              <w:rPr>
                                <w:rFonts w:ascii="Times New Roman" w:eastAsia="SimSun" w:cs="Times New Roman"/>
                                <w:color w:val="FFFFFF" w:themeColor="background1"/>
                                <w:sz w:val="16"/>
                                <w:szCs w:val="16"/>
                              </w:rPr>
                              <w:t>不同资产</w:t>
                            </w:r>
                            <w:r>
                              <w:rPr>
                                <w:rFonts w:ascii="Times New Roman" w:eastAsia="SimSun" w:cs="Times New Roman" w:hint="eastAsia"/>
                                <w:color w:val="FFFFFF" w:themeColor="background1"/>
                                <w:sz w:val="16"/>
                                <w:szCs w:val="16"/>
                              </w:rPr>
                              <w:t>拥有人</w:t>
                            </w:r>
                            <w:r w:rsidRPr="000B14D1">
                              <w:rPr>
                                <w:rFonts w:ascii="Times New Roman" w:eastAsia="SimSun" w:cs="Times New Roman"/>
                                <w:color w:val="FFFFFF" w:themeColor="background1"/>
                                <w:sz w:val="16"/>
                                <w:szCs w:val="16"/>
                              </w:rPr>
                              <w:t>的财务报告要求和规范差异性很大，且与承担公共债务和权益的组织机构的要求也有很大不同。有些资产管理人不提供公开报告，而其它一些提供大量公开报告。为采纳工作组的建议，在适用及可行范围内资产</w:t>
                            </w:r>
                            <w:r>
                              <w:rPr>
                                <w:rFonts w:ascii="Times New Roman" w:eastAsia="SimSun" w:cs="Times New Roman" w:hint="eastAsia"/>
                                <w:color w:val="FFFFFF" w:themeColor="background1"/>
                                <w:sz w:val="16"/>
                                <w:szCs w:val="16"/>
                              </w:rPr>
                              <w:t>拥</w:t>
                            </w:r>
                            <w:r w:rsidRPr="000B14D1">
                              <w:rPr>
                                <w:rFonts w:ascii="Times New Roman" w:eastAsia="SimSun" w:cs="Times New Roman"/>
                                <w:color w:val="FFFFFF" w:themeColor="background1"/>
                                <w:sz w:val="16"/>
                                <w:szCs w:val="16"/>
                              </w:rPr>
                              <w:t>有人应当利用对其受益人和其他</w:t>
                            </w:r>
                            <w:r>
                              <w:rPr>
                                <w:rFonts w:ascii="Times New Roman" w:eastAsia="SimSun" w:cs="Times New Roman" w:hint="eastAsia"/>
                                <w:color w:val="FFFFFF" w:themeColor="background1"/>
                                <w:sz w:val="16"/>
                                <w:szCs w:val="16"/>
                              </w:rPr>
                              <w:t>各方</w:t>
                            </w:r>
                            <w:r w:rsidRPr="000B14D1">
                              <w:rPr>
                                <w:rFonts w:ascii="Times New Roman" w:eastAsia="SimSun" w:cs="Times New Roman"/>
                                <w:color w:val="FFFFFF" w:themeColor="background1"/>
                                <w:sz w:val="16"/>
                                <w:szCs w:val="16"/>
                              </w:rPr>
                              <w:t>做财务报告的现有渠道。</w:t>
                            </w:r>
                          </w:p>
                          <w:p w14:paraId="464E41A4" w14:textId="77777777" w:rsidR="00AA4EE0" w:rsidRPr="000B14D1" w:rsidRDefault="00AA4EE0" w:rsidP="00497E5B">
                            <w:pPr>
                              <w:pStyle w:val="Pa6"/>
                              <w:spacing w:line="276" w:lineRule="auto"/>
                              <w:jc w:val="both"/>
                              <w:rPr>
                                <w:rFonts w:ascii="Times New Roman" w:eastAsia="SimSun" w:cs="Times New Roman"/>
                                <w:b/>
                                <w:bCs/>
                                <w:color w:val="FFFFFF" w:themeColor="background1"/>
                                <w:sz w:val="16"/>
                                <w:szCs w:val="16"/>
                              </w:rPr>
                            </w:pPr>
                            <w:r w:rsidRPr="000B14D1">
                              <w:rPr>
                                <w:rFonts w:ascii="Times New Roman" w:eastAsia="SimSun" w:cs="Times New Roman"/>
                                <w:b/>
                                <w:bCs/>
                                <w:color w:val="FFFFFF" w:themeColor="background1"/>
                                <w:sz w:val="16"/>
                                <w:szCs w:val="16"/>
                              </w:rPr>
                              <w:t>资产管理人的报告</w:t>
                            </w:r>
                          </w:p>
                          <w:p w14:paraId="4338FA15" w14:textId="77777777" w:rsidR="00AA4EE0" w:rsidRPr="000B14D1" w:rsidRDefault="00AA4EE0" w:rsidP="00497E5B">
                            <w:pPr>
                              <w:pStyle w:val="Default"/>
                              <w:spacing w:line="276" w:lineRule="auto"/>
                              <w:jc w:val="both"/>
                              <w:rPr>
                                <w:rFonts w:ascii="Times New Roman" w:eastAsia="SimSun" w:cs="Times New Roman"/>
                                <w:color w:val="FFFFFF" w:themeColor="background1"/>
                                <w:sz w:val="16"/>
                                <w:szCs w:val="16"/>
                              </w:rPr>
                            </w:pPr>
                            <w:r w:rsidRPr="000B14D1">
                              <w:rPr>
                                <w:rFonts w:ascii="Times New Roman" w:eastAsia="SimSun" w:cs="Times New Roman"/>
                                <w:color w:val="FFFFFF" w:themeColor="background1"/>
                                <w:sz w:val="16"/>
                                <w:szCs w:val="16"/>
                              </w:rPr>
                              <w:t>资产管理人对客户的报告也可采取不同形式，取决于客户要求和投资的类型。例如，共同基金的投资人可能会获得季度性的</w:t>
                            </w:r>
                            <w:r w:rsidRPr="000B14D1">
                              <w:rPr>
                                <w:rFonts w:ascii="Times New Roman" w:eastAsia="SimSun" w:cs="Times New Roman"/>
                                <w:color w:val="FFFFFF" w:themeColor="background1"/>
                                <w:sz w:val="16"/>
                                <w:szCs w:val="16"/>
                              </w:rPr>
                              <w:t>“</w:t>
                            </w:r>
                            <w:r w:rsidRPr="000B14D1">
                              <w:rPr>
                                <w:rFonts w:ascii="Times New Roman" w:eastAsia="SimSun" w:cs="Times New Roman"/>
                                <w:color w:val="FFFFFF" w:themeColor="background1"/>
                                <w:sz w:val="16"/>
                                <w:szCs w:val="16"/>
                              </w:rPr>
                              <w:t>基金产品概况</w:t>
                            </w:r>
                            <w:r w:rsidRPr="000B14D1">
                              <w:rPr>
                                <w:rFonts w:ascii="Times New Roman" w:eastAsia="SimSun" w:cs="Times New Roman"/>
                                <w:color w:val="FFFFFF" w:themeColor="background1"/>
                                <w:sz w:val="16"/>
                                <w:szCs w:val="16"/>
                              </w:rPr>
                              <w:t>”</w:t>
                            </w:r>
                            <w:r w:rsidRPr="000B14D1">
                              <w:rPr>
                                <w:rFonts w:ascii="Times New Roman" w:eastAsia="SimSun" w:cs="Times New Roman"/>
                                <w:color w:val="FFFFFF" w:themeColor="background1"/>
                                <w:sz w:val="16"/>
                                <w:szCs w:val="16"/>
                              </w:rPr>
                              <w:t>（也可从资产管理人的网站下载），</w:t>
                            </w:r>
                            <w:r w:rsidRPr="000B14D1">
                              <w:rPr>
                                <w:rFonts w:ascii="Times New Roman" w:eastAsia="SimSun" w:cs="Times New Roman"/>
                                <w:color w:val="FFFFFF" w:themeColor="background1"/>
                                <w:sz w:val="16"/>
                                <w:szCs w:val="16"/>
                              </w:rPr>
                              <w:t xml:space="preserve"> </w:t>
                            </w:r>
                            <w:r w:rsidRPr="000B14D1">
                              <w:rPr>
                                <w:rFonts w:ascii="Times New Roman" w:eastAsia="SimSun" w:cs="Times New Roman"/>
                                <w:color w:val="FFFFFF" w:themeColor="background1"/>
                                <w:sz w:val="16"/>
                                <w:szCs w:val="16"/>
                              </w:rPr>
                              <w:t>对按金额计算的前几大持仓、回报排名居前列的基金以及投资组合相对于明确基准的碳足迹等事项进行报告。专户（投资人作为唯一投资人的账户）投资人可能会获得更详细的报告，包括投资组合与基准比较</w:t>
                            </w:r>
                            <w:proofErr w:type="gramStart"/>
                            <w:r w:rsidRPr="000B14D1">
                              <w:rPr>
                                <w:rFonts w:ascii="Times New Roman" w:eastAsia="SimSun" w:cs="Times New Roman"/>
                                <w:color w:val="FFFFFF" w:themeColor="background1"/>
                                <w:sz w:val="16"/>
                                <w:szCs w:val="16"/>
                              </w:rPr>
                              <w:t>的总碳强度</w:t>
                            </w:r>
                            <w:proofErr w:type="gramEnd"/>
                            <w:r w:rsidRPr="000B14D1">
                              <w:rPr>
                                <w:rFonts w:ascii="Times New Roman" w:eastAsia="SimSun" w:cs="Times New Roman"/>
                                <w:color w:val="FFFFFF" w:themeColor="background1"/>
                                <w:sz w:val="16"/>
                                <w:szCs w:val="16"/>
                              </w:rPr>
                              <w:t>、投资组合获得绿色收入的机会（以及随时间如何变化）或者对不同气候情景下的资产组合状况的深入分析。工作组理解资产</w:t>
                            </w:r>
                            <w:r>
                              <w:rPr>
                                <w:rFonts w:ascii="Times New Roman" w:eastAsia="SimSun" w:cs="Times New Roman" w:hint="eastAsia"/>
                                <w:color w:val="FFFFFF" w:themeColor="background1"/>
                                <w:sz w:val="16"/>
                                <w:szCs w:val="16"/>
                              </w:rPr>
                              <w:t>拥</w:t>
                            </w:r>
                            <w:r w:rsidRPr="000B14D1">
                              <w:rPr>
                                <w:rFonts w:ascii="Times New Roman" w:eastAsia="SimSun" w:cs="Times New Roman"/>
                                <w:color w:val="FFFFFF" w:themeColor="background1"/>
                                <w:sz w:val="16"/>
                                <w:szCs w:val="16"/>
                              </w:rPr>
                              <w:t>有人的</w:t>
                            </w:r>
                            <w:r>
                              <w:rPr>
                                <w:rFonts w:ascii="Times New Roman" w:eastAsia="SimSun" w:cs="Times New Roman"/>
                                <w:color w:val="FFFFFF" w:themeColor="background1"/>
                                <w:sz w:val="16"/>
                                <w:szCs w:val="16"/>
                              </w:rPr>
                              <w:t>气候相关风险</w:t>
                            </w:r>
                            <w:r w:rsidRPr="000B14D1">
                              <w:rPr>
                                <w:rFonts w:ascii="Times New Roman" w:eastAsia="SimSun" w:cs="Times New Roman"/>
                                <w:color w:val="FFFFFF" w:themeColor="background1"/>
                                <w:sz w:val="16"/>
                                <w:szCs w:val="16"/>
                              </w:rPr>
                              <w:t>报告工作刚刚起步，因此鼓励行业的进步和创新。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0" o:spid="_x0000_s1106" type="#_x0000_t202" style="position:absolute;margin-left:156.85pt;margin-top:108.75pt;width:196.95pt;height:398.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" filled="f" stroked="f" strokeweight=".5pt">
                <v:textbox>
                  <w:txbxContent>
                    <w:p w14:paraId="71B3A379" w14:textId="77777777" w:rsidR="00AA4EE0" w:rsidRPr="000B14D1" w:rsidRDefault="00AA4EE0" w:rsidP="00497E5B">
                      <w:pPr>
                        <w:pStyle w:val="Pa6"/>
                        <w:spacing w:line="276" w:lineRule="auto"/>
                        <w:jc w:val="both"/>
                        <w:rPr>
                          <w:rFonts w:ascii="Times New Roman" w:eastAsia="宋体" w:cs="Times New Roman"/>
                          <w:color w:val="FFFFFF" w:themeColor="background1"/>
                          <w:sz w:val="16"/>
                          <w:szCs w:val="16"/>
                        </w:rPr>
                      </w:pPr>
                      <w:r w:rsidRPr="000B14D1">
                        <w:rPr>
                          <w:rFonts w:ascii="Times New Roman" w:eastAsia="宋体" w:cs="Times New Roman"/>
                          <w:color w:val="FFFFFF" w:themeColor="background1"/>
                          <w:sz w:val="16"/>
                          <w:szCs w:val="16"/>
                        </w:rPr>
                        <w:t>图</w:t>
                      </w:r>
                      <w:r>
                        <w:rPr>
                          <w:rFonts w:ascii="Times New Roman" w:eastAsia="宋体" w:cs="Times New Roman"/>
                          <w:color w:val="FFFFFF" w:themeColor="background1"/>
                          <w:sz w:val="16"/>
                          <w:szCs w:val="16"/>
                        </w:rPr>
                        <w:t>10</w:t>
                      </w:r>
                    </w:p>
                    <w:p w14:paraId="1393508C" w14:textId="77777777" w:rsidR="00AA4EE0" w:rsidRPr="000B14D1" w:rsidRDefault="00AA4EE0" w:rsidP="00497E5B">
                      <w:pPr>
                        <w:pStyle w:val="Pa6"/>
                        <w:spacing w:line="276" w:lineRule="auto"/>
                        <w:jc w:val="both"/>
                        <w:rPr>
                          <w:rFonts w:ascii="Times New Roman" w:eastAsia="宋体" w:cs="Times New Roman"/>
                          <w:color w:val="FFFFFF" w:themeColor="background1"/>
                          <w:sz w:val="16"/>
                          <w:szCs w:val="16"/>
                        </w:rPr>
                      </w:pPr>
                      <w:r w:rsidRPr="000B14D1">
                        <w:rPr>
                          <w:rFonts w:ascii="Times New Roman" w:eastAsia="宋体" w:cs="Times New Roman"/>
                          <w:b/>
                          <w:bCs/>
                          <w:color w:val="FFFFFF" w:themeColor="background1"/>
                          <w:sz w:val="16"/>
                          <w:szCs w:val="16"/>
                        </w:rPr>
                        <w:t>资产</w:t>
                      </w:r>
                      <w:r>
                        <w:rPr>
                          <w:rFonts w:ascii="Times New Roman" w:eastAsia="宋体" w:cs="Times New Roman" w:hint="eastAsia"/>
                          <w:b/>
                          <w:bCs/>
                          <w:color w:val="FFFFFF" w:themeColor="background1"/>
                          <w:sz w:val="16"/>
                          <w:szCs w:val="16"/>
                        </w:rPr>
                        <w:t>拥</w:t>
                      </w:r>
                      <w:r w:rsidRPr="000B14D1">
                        <w:rPr>
                          <w:rFonts w:ascii="Times New Roman" w:eastAsia="宋体" w:cs="Times New Roman"/>
                          <w:b/>
                          <w:bCs/>
                          <w:color w:val="FFFFFF" w:themeColor="background1"/>
                          <w:sz w:val="16"/>
                          <w:szCs w:val="16"/>
                        </w:rPr>
                        <w:t>有人的报告</w:t>
                      </w:r>
                    </w:p>
                    <w:p w14:paraId="1585BA71" w14:textId="77777777" w:rsidR="00AA4EE0" w:rsidRPr="000B14D1" w:rsidRDefault="00AA4EE0" w:rsidP="00497E5B">
                      <w:pPr>
                        <w:pStyle w:val="Pa6"/>
                        <w:spacing w:afterLines="100" w:after="312" w:line="276" w:lineRule="auto"/>
                        <w:jc w:val="both"/>
                        <w:rPr>
                          <w:rFonts w:ascii="Times New Roman" w:eastAsia="宋体" w:cs="Times New Roman"/>
                          <w:color w:val="FFFFFF" w:themeColor="background1"/>
                          <w:sz w:val="16"/>
                          <w:szCs w:val="16"/>
                        </w:rPr>
                      </w:pPr>
                      <w:r w:rsidRPr="000B14D1">
                        <w:rPr>
                          <w:rFonts w:ascii="Times New Roman" w:eastAsia="宋体" w:cs="Times New Roman"/>
                          <w:color w:val="FFFFFF" w:themeColor="background1"/>
                          <w:sz w:val="16"/>
                          <w:szCs w:val="16"/>
                        </w:rPr>
                        <w:t>不同资产</w:t>
                      </w:r>
                      <w:r>
                        <w:rPr>
                          <w:rFonts w:ascii="Times New Roman" w:eastAsia="宋体" w:cs="Times New Roman" w:hint="eastAsia"/>
                          <w:color w:val="FFFFFF" w:themeColor="background1"/>
                          <w:sz w:val="16"/>
                          <w:szCs w:val="16"/>
                        </w:rPr>
                        <w:t>拥有人</w:t>
                      </w:r>
                      <w:r w:rsidRPr="000B14D1">
                        <w:rPr>
                          <w:rFonts w:ascii="Times New Roman" w:eastAsia="宋体" w:cs="Times New Roman"/>
                          <w:color w:val="FFFFFF" w:themeColor="background1"/>
                          <w:sz w:val="16"/>
                          <w:szCs w:val="16"/>
                        </w:rPr>
                        <w:t>的财务报告要求和规范差异性很大，且与承担公共债务和权益的组织机构的要求也有很大不同。有些资产管理人不提供公开报告，而其它一些提供大量公开报告。为采纳工作组的建议，在适用及可行范围内资产</w:t>
                      </w:r>
                      <w:r>
                        <w:rPr>
                          <w:rFonts w:ascii="Times New Roman" w:eastAsia="宋体" w:cs="Times New Roman" w:hint="eastAsia"/>
                          <w:color w:val="FFFFFF" w:themeColor="background1"/>
                          <w:sz w:val="16"/>
                          <w:szCs w:val="16"/>
                        </w:rPr>
                        <w:t>拥</w:t>
                      </w:r>
                      <w:r w:rsidRPr="000B14D1">
                        <w:rPr>
                          <w:rFonts w:ascii="Times New Roman" w:eastAsia="宋体" w:cs="Times New Roman"/>
                          <w:color w:val="FFFFFF" w:themeColor="background1"/>
                          <w:sz w:val="16"/>
                          <w:szCs w:val="16"/>
                        </w:rPr>
                        <w:t>有人应当利用对其受益人和其他</w:t>
                      </w:r>
                      <w:r>
                        <w:rPr>
                          <w:rFonts w:ascii="Times New Roman" w:eastAsia="宋体" w:cs="Times New Roman" w:hint="eastAsia"/>
                          <w:color w:val="FFFFFF" w:themeColor="background1"/>
                          <w:sz w:val="16"/>
                          <w:szCs w:val="16"/>
                        </w:rPr>
                        <w:t>各方</w:t>
                      </w:r>
                      <w:r w:rsidRPr="000B14D1">
                        <w:rPr>
                          <w:rFonts w:ascii="Times New Roman" w:eastAsia="宋体" w:cs="Times New Roman"/>
                          <w:color w:val="FFFFFF" w:themeColor="background1"/>
                          <w:sz w:val="16"/>
                          <w:szCs w:val="16"/>
                        </w:rPr>
                        <w:t>做财务报告的现有渠道。</w:t>
                      </w:r>
                    </w:p>
                    <w:p w14:paraId="464E41A4" w14:textId="77777777" w:rsidR="00AA4EE0" w:rsidRPr="000B14D1" w:rsidRDefault="00AA4EE0" w:rsidP="00497E5B">
                      <w:pPr>
                        <w:pStyle w:val="Pa6"/>
                        <w:spacing w:line="276" w:lineRule="auto"/>
                        <w:jc w:val="both"/>
                        <w:rPr>
                          <w:rFonts w:ascii="Times New Roman" w:eastAsia="宋体" w:cs="Times New Roman"/>
                          <w:b/>
                          <w:bCs/>
                          <w:color w:val="FFFFFF" w:themeColor="background1"/>
                          <w:sz w:val="16"/>
                          <w:szCs w:val="16"/>
                        </w:rPr>
                      </w:pPr>
                      <w:r w:rsidRPr="000B14D1">
                        <w:rPr>
                          <w:rFonts w:ascii="Times New Roman" w:eastAsia="宋体" w:cs="Times New Roman"/>
                          <w:b/>
                          <w:bCs/>
                          <w:color w:val="FFFFFF" w:themeColor="background1"/>
                          <w:sz w:val="16"/>
                          <w:szCs w:val="16"/>
                        </w:rPr>
                        <w:t>资产管理人的报告</w:t>
                      </w:r>
                    </w:p>
                    <w:p w14:paraId="4338FA15" w14:textId="77777777" w:rsidR="00AA4EE0" w:rsidRPr="000B14D1" w:rsidRDefault="00AA4EE0" w:rsidP="00497E5B">
                      <w:pPr>
                        <w:pStyle w:val="Default"/>
                        <w:spacing w:line="276" w:lineRule="auto"/>
                        <w:jc w:val="both"/>
                        <w:rPr>
                          <w:rFonts w:ascii="Times New Roman" w:eastAsia="宋体" w:cs="Times New Roman"/>
                          <w:color w:val="FFFFFF" w:themeColor="background1"/>
                          <w:sz w:val="16"/>
                          <w:szCs w:val="16"/>
                        </w:rPr>
                      </w:pPr>
                      <w:r w:rsidRPr="000B14D1">
                        <w:rPr>
                          <w:rFonts w:ascii="Times New Roman" w:eastAsia="宋体" w:cs="Times New Roman"/>
                          <w:color w:val="FFFFFF" w:themeColor="background1"/>
                          <w:sz w:val="16"/>
                          <w:szCs w:val="16"/>
                        </w:rPr>
                        <w:t>资产管理人对客户的报告也可采取不同形式，取决于客户要求和投资的类型。例如，共同基金的投资人可能会获得季度性的</w:t>
                      </w:r>
                      <w:r w:rsidRPr="000B14D1">
                        <w:rPr>
                          <w:rFonts w:ascii="Times New Roman" w:eastAsia="宋体" w:cs="Times New Roman"/>
                          <w:color w:val="FFFFFF" w:themeColor="background1"/>
                          <w:sz w:val="16"/>
                          <w:szCs w:val="16"/>
                        </w:rPr>
                        <w:t>“</w:t>
                      </w:r>
                      <w:r w:rsidRPr="000B14D1">
                        <w:rPr>
                          <w:rFonts w:ascii="Times New Roman" w:eastAsia="宋体" w:cs="Times New Roman"/>
                          <w:color w:val="FFFFFF" w:themeColor="background1"/>
                          <w:sz w:val="16"/>
                          <w:szCs w:val="16"/>
                        </w:rPr>
                        <w:t>基金产品概况</w:t>
                      </w:r>
                      <w:r w:rsidRPr="000B14D1">
                        <w:rPr>
                          <w:rFonts w:ascii="Times New Roman" w:eastAsia="宋体" w:cs="Times New Roman"/>
                          <w:color w:val="FFFFFF" w:themeColor="background1"/>
                          <w:sz w:val="16"/>
                          <w:szCs w:val="16"/>
                        </w:rPr>
                        <w:t>”</w:t>
                      </w:r>
                      <w:r w:rsidRPr="000B14D1">
                        <w:rPr>
                          <w:rFonts w:ascii="Times New Roman" w:eastAsia="宋体" w:cs="Times New Roman"/>
                          <w:color w:val="FFFFFF" w:themeColor="background1"/>
                          <w:sz w:val="16"/>
                          <w:szCs w:val="16"/>
                        </w:rPr>
                        <w:t>（也可从资产管理人的网站下载），</w:t>
                      </w:r>
                      <w:r w:rsidRPr="000B14D1">
                        <w:rPr>
                          <w:rFonts w:ascii="Times New Roman" w:eastAsia="宋体" w:cs="Times New Roman"/>
                          <w:color w:val="FFFFFF" w:themeColor="background1"/>
                          <w:sz w:val="16"/>
                          <w:szCs w:val="16"/>
                        </w:rPr>
                        <w:t xml:space="preserve"> </w:t>
                      </w:r>
                      <w:r w:rsidRPr="000B14D1">
                        <w:rPr>
                          <w:rFonts w:ascii="Times New Roman" w:eastAsia="宋体" w:cs="Times New Roman"/>
                          <w:color w:val="FFFFFF" w:themeColor="background1"/>
                          <w:sz w:val="16"/>
                          <w:szCs w:val="16"/>
                        </w:rPr>
                        <w:t>对按金额计算的前几大持仓、回报排名居前列的基金以及投资组合相对于明确基准的碳足迹等事项进行报告。专户（投资人作为唯一投资人的账户）投资人可能会获得更详细的报告，包括投资组合与基准比较</w:t>
                      </w:r>
                      <w:proofErr w:type="gramStart"/>
                      <w:r w:rsidRPr="000B14D1">
                        <w:rPr>
                          <w:rFonts w:ascii="Times New Roman" w:eastAsia="宋体" w:cs="Times New Roman"/>
                          <w:color w:val="FFFFFF" w:themeColor="background1"/>
                          <w:sz w:val="16"/>
                          <w:szCs w:val="16"/>
                        </w:rPr>
                        <w:t>的总碳强度</w:t>
                      </w:r>
                      <w:proofErr w:type="gramEnd"/>
                      <w:r w:rsidRPr="000B14D1">
                        <w:rPr>
                          <w:rFonts w:ascii="Times New Roman" w:eastAsia="宋体" w:cs="Times New Roman"/>
                          <w:color w:val="FFFFFF" w:themeColor="background1"/>
                          <w:sz w:val="16"/>
                          <w:szCs w:val="16"/>
                        </w:rPr>
                        <w:t>、投资组合获得绿色收入的机会（以及随时间如何变化）或者对不同气候情景下的资产组合状况的深入分析。工作组理解资产</w:t>
                      </w:r>
                      <w:r>
                        <w:rPr>
                          <w:rFonts w:ascii="Times New Roman" w:eastAsia="宋体" w:cs="Times New Roman" w:hint="eastAsia"/>
                          <w:color w:val="FFFFFF" w:themeColor="background1"/>
                          <w:sz w:val="16"/>
                          <w:szCs w:val="16"/>
                        </w:rPr>
                        <w:t>拥</w:t>
                      </w:r>
                      <w:r w:rsidRPr="000B14D1">
                        <w:rPr>
                          <w:rFonts w:ascii="Times New Roman" w:eastAsia="宋体" w:cs="Times New Roman"/>
                          <w:color w:val="FFFFFF" w:themeColor="background1"/>
                          <w:sz w:val="16"/>
                          <w:szCs w:val="16"/>
                        </w:rPr>
                        <w:t>有人的</w:t>
                      </w:r>
                      <w:r>
                        <w:rPr>
                          <w:rFonts w:ascii="Times New Roman" w:eastAsia="宋体" w:cs="Times New Roman"/>
                          <w:color w:val="FFFFFF" w:themeColor="background1"/>
                          <w:sz w:val="16"/>
                          <w:szCs w:val="16"/>
                        </w:rPr>
                        <w:t>气候相关风险</w:t>
                      </w:r>
                      <w:r w:rsidRPr="000B14D1">
                        <w:rPr>
                          <w:rFonts w:ascii="Times New Roman" w:eastAsia="宋体" w:cs="Times New Roman"/>
                          <w:color w:val="FFFFFF" w:themeColor="background1"/>
                          <w:sz w:val="16"/>
                          <w:szCs w:val="16"/>
                        </w:rPr>
                        <w:t>报告工作刚刚起步，因此鼓励行业的进步和创新。</w:t>
                      </w:r>
                    </w:p>
                  </w:txbxContent>
                </v:textbox>
              </v:shape>
            </w:pict>
          </mc:Fallback>
        </mc:AlternateContent>
      </w:r>
      <w:r w:rsidRPr="00604860">
        <w:rPr>
          <w:rFonts w:ascii="Times New Roman" w:eastAsia="SimSun" w:cs="Times New Roman"/>
          <w:noProof/>
          <w:sz w:val="22"/>
          <w:szCs w:val="22"/>
          <w:lang w:bidi="ar-SA"/>
        </w:rPr>
        <w:drawing>
          <wp:anchor distT="0" distB="0" distL="114300" distR="114300" simplePos="0" relativeHeight="251931648" behindDoc="0" locked="0" layoutInCell="1" allowOverlap="1" wp14:anchorId="2AD07963" wp14:editId="6710B530">
            <wp:simplePos x="0" y="0"/>
            <wp:positionH relativeFrom="column">
              <wp:posOffset>1996440</wp:posOffset>
            </wp:positionH>
            <wp:positionV relativeFrom="paragraph">
              <wp:posOffset>1381760</wp:posOffset>
            </wp:positionV>
            <wp:extent cx="2494280" cy="5095875"/>
            <wp:effectExtent l="0" t="0" r="1270" b="9525"/>
            <wp:wrapSquare wrapText="bothSides"/>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4280" cy="509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E5B" w:rsidRPr="00604860">
        <w:rPr>
          <w:rFonts w:ascii="Times New Roman" w:eastAsia="SimSun" w:cs="Times New Roman"/>
          <w:sz w:val="22"/>
          <w:szCs w:val="22"/>
        </w:rPr>
        <w:t>在工作组第二次征求公众意见</w:t>
      </w:r>
      <w:r w:rsidR="00497E5B">
        <w:rPr>
          <w:rFonts w:ascii="Times New Roman" w:eastAsia="SimSun" w:cs="Times New Roman"/>
          <w:sz w:val="22"/>
          <w:szCs w:val="22"/>
        </w:rPr>
        <w:t>时</w:t>
      </w:r>
      <w:r w:rsidR="00497E5B" w:rsidRPr="00604860">
        <w:rPr>
          <w:rFonts w:ascii="Times New Roman" w:eastAsia="SimSun" w:cs="Times New Roman"/>
          <w:sz w:val="22"/>
          <w:szCs w:val="22"/>
        </w:rPr>
        <w:t>，一些组织机构对在财务申报中披露与重大性评估没有明确</w:t>
      </w:r>
      <w:r w:rsidR="00497E5B">
        <w:rPr>
          <w:rFonts w:ascii="Times New Roman" w:eastAsia="SimSun" w:cs="Times New Roman" w:hint="eastAsia"/>
          <w:sz w:val="22"/>
          <w:szCs w:val="22"/>
        </w:rPr>
        <w:t>关系</w:t>
      </w:r>
      <w:r w:rsidR="00497E5B" w:rsidRPr="00604860">
        <w:rPr>
          <w:rFonts w:ascii="Times New Roman" w:eastAsia="SimSun" w:cs="Times New Roman"/>
          <w:sz w:val="22"/>
          <w:szCs w:val="22"/>
        </w:rPr>
        <w:t>的信息表示担忧</w:t>
      </w:r>
      <w:r w:rsidR="00497E5B">
        <w:rPr>
          <w:rFonts w:ascii="Times New Roman" w:eastAsia="SimSun" w:cs="Times New Roman" w:hint="eastAsia"/>
          <w:sz w:val="22"/>
          <w:szCs w:val="22"/>
        </w:rPr>
        <w:t>，</w:t>
      </w:r>
      <w:r w:rsidR="00497E5B">
        <w:rPr>
          <w:rFonts w:ascii="Times New Roman" w:eastAsia="SimSun" w:cs="Times New Roman"/>
          <w:sz w:val="22"/>
          <w:szCs w:val="22"/>
        </w:rPr>
        <w:t>而且</w:t>
      </w:r>
      <w:r w:rsidR="00497E5B" w:rsidRPr="00604860">
        <w:rPr>
          <w:rFonts w:ascii="Times New Roman" w:eastAsia="SimSun" w:cs="Times New Roman"/>
          <w:sz w:val="22"/>
          <w:szCs w:val="22"/>
        </w:rPr>
        <w:t>工作组已认识到组织机构对于在其年度财务申报中披露该类信息的担忧。但是，工作组认为组织机构应在年度财务申报中做出与治理和风险管理建议有关的披露</w:t>
      </w:r>
      <w:r w:rsidR="00497E5B">
        <w:rPr>
          <w:rFonts w:ascii="Times New Roman" w:eastAsia="SimSun" w:cs="Times New Roman" w:hint="eastAsia"/>
          <w:sz w:val="22"/>
          <w:szCs w:val="22"/>
        </w:rPr>
        <w:t>。</w:t>
      </w:r>
      <w:r w:rsidR="00497E5B" w:rsidRPr="009B7F74">
        <w:rPr>
          <w:rFonts w:ascii="Times New Roman" w:eastAsia="SimSun" w:cs="Times New Roman" w:hint="eastAsia"/>
          <w:sz w:val="22"/>
          <w:szCs w:val="22"/>
        </w:rPr>
        <w:t>气候相关风险属于非可</w:t>
      </w:r>
      <w:r w:rsidR="00497E5B">
        <w:rPr>
          <w:rFonts w:ascii="Times New Roman" w:eastAsia="SimSun" w:cs="Times New Roman" w:hint="eastAsia"/>
          <w:sz w:val="22"/>
          <w:szCs w:val="22"/>
        </w:rPr>
        <w:t>分散风险，几乎影响到所有行业，许多投资者认为应当给予特别的关注</w:t>
      </w:r>
      <w:r w:rsidR="00497E5B" w:rsidRPr="00604860">
        <w:rPr>
          <w:rFonts w:ascii="Times New Roman" w:eastAsia="SimSun" w:cs="Times New Roman"/>
          <w:sz w:val="22"/>
          <w:szCs w:val="22"/>
        </w:rPr>
        <w:t>。</w:t>
      </w:r>
      <w:r w:rsidR="00497E5B" w:rsidRPr="009B7F74">
        <w:rPr>
          <w:rFonts w:ascii="Times New Roman" w:eastAsia="SimSun" w:cs="Times New Roman" w:hint="eastAsia"/>
          <w:sz w:val="22"/>
          <w:szCs w:val="22"/>
        </w:rPr>
        <w:t>在评估组织机构的财务和运营业绩时，许多投资者希望了解取得该等业绩的治理和风险管理背景。</w:t>
      </w:r>
      <w:r w:rsidR="00497E5B" w:rsidRPr="00BB43DB">
        <w:rPr>
          <w:rFonts w:ascii="Times New Roman" w:eastAsia="SimSun" w:cs="Times New Roman" w:hint="eastAsia"/>
          <w:sz w:val="22"/>
          <w:szCs w:val="22"/>
        </w:rPr>
        <w:t>工作组认为与治理</w:t>
      </w:r>
      <w:r w:rsidR="00497E5B" w:rsidRPr="00771F1D">
        <w:rPr>
          <w:rFonts w:ascii="Times New Roman" w:eastAsia="SimSun" w:cs="Times New Roman" w:hint="eastAsia"/>
          <w:sz w:val="22"/>
          <w:szCs w:val="22"/>
        </w:rPr>
        <w:t>和风险管理建议有关的披露，直接解决了投资者了解背景的需求，应纳入年度财务申报</w:t>
      </w:r>
      <w:r w:rsidR="00497E5B">
        <w:rPr>
          <w:rFonts w:ascii="Times New Roman" w:eastAsia="SimSun" w:cs="Times New Roman" w:hint="eastAsia"/>
          <w:sz w:val="22"/>
          <w:szCs w:val="22"/>
        </w:rPr>
        <w:t>中来</w:t>
      </w:r>
      <w:r w:rsidR="00497E5B" w:rsidRPr="00604860">
        <w:rPr>
          <w:rFonts w:ascii="Times New Roman" w:eastAsia="SimSun" w:cs="Times New Roman"/>
          <w:sz w:val="22"/>
          <w:szCs w:val="22"/>
        </w:rPr>
        <w:t>。</w:t>
      </w:r>
    </w:p>
    <w:p w14:paraId="5AE12866" w14:textId="77777777" w:rsidR="00497E5B" w:rsidRPr="00604860" w:rsidRDefault="00497E5B" w:rsidP="00497E5B">
      <w:pPr>
        <w:pStyle w:val="Default"/>
        <w:spacing w:afterLines="50" w:after="156" w:line="276" w:lineRule="auto"/>
        <w:rPr>
          <w:rFonts w:ascii="Times New Roman" w:eastAsia="SimSun" w:cs="Times New Roman"/>
          <w:sz w:val="22"/>
          <w:szCs w:val="22"/>
        </w:rPr>
      </w:pPr>
      <w:r w:rsidRPr="00771F1D">
        <w:rPr>
          <w:rFonts w:ascii="Times New Roman" w:eastAsia="SimSun" w:cs="Times New Roman" w:hint="eastAsia"/>
          <w:sz w:val="22"/>
          <w:szCs w:val="22"/>
        </w:rPr>
        <w:t>对于与战略</w:t>
      </w:r>
      <w:r>
        <w:rPr>
          <w:rFonts w:ascii="Times New Roman" w:eastAsia="SimSun" w:cs="Times New Roman" w:hint="eastAsia"/>
          <w:sz w:val="22"/>
          <w:szCs w:val="22"/>
        </w:rPr>
        <w:t>及</w:t>
      </w:r>
      <w:r w:rsidRPr="00771F1D">
        <w:rPr>
          <w:rFonts w:ascii="Times New Roman" w:eastAsia="SimSun" w:cs="Times New Roman" w:hint="eastAsia"/>
          <w:sz w:val="22"/>
          <w:szCs w:val="22"/>
        </w:rPr>
        <w:t>指标与目标建议</w:t>
      </w:r>
      <w:r>
        <w:rPr>
          <w:rFonts w:ascii="Times New Roman" w:eastAsia="SimSun" w:cs="Times New Roman" w:hint="eastAsia"/>
          <w:sz w:val="22"/>
          <w:szCs w:val="22"/>
        </w:rPr>
        <w:t>项目</w:t>
      </w:r>
      <w:r w:rsidRPr="00771F1D">
        <w:rPr>
          <w:rFonts w:ascii="Times New Roman" w:eastAsia="SimSun" w:cs="Times New Roman" w:hint="eastAsia"/>
          <w:sz w:val="22"/>
          <w:szCs w:val="22"/>
        </w:rPr>
        <w:t>有关的披露，工作组认为，</w:t>
      </w:r>
      <w:r>
        <w:rPr>
          <w:rFonts w:ascii="Times New Roman" w:eastAsia="SimSun" w:cs="Times New Roman" w:hint="eastAsia"/>
          <w:sz w:val="22"/>
          <w:szCs w:val="22"/>
        </w:rPr>
        <w:t>如果组织机构</w:t>
      </w:r>
      <w:r w:rsidRPr="00771F1D">
        <w:rPr>
          <w:rFonts w:ascii="Times New Roman" w:eastAsia="SimSun" w:cs="Times New Roman" w:hint="eastAsia"/>
          <w:sz w:val="22"/>
          <w:szCs w:val="22"/>
        </w:rPr>
        <w:t>认为该等信息具有重大性</w:t>
      </w:r>
      <w:r>
        <w:rPr>
          <w:rFonts w:ascii="Times New Roman" w:eastAsia="SimSun" w:cs="Times New Roman" w:hint="eastAsia"/>
          <w:sz w:val="22"/>
          <w:szCs w:val="22"/>
        </w:rPr>
        <w:t>，那么就应当</w:t>
      </w:r>
      <w:r w:rsidRPr="00771F1D">
        <w:rPr>
          <w:rFonts w:ascii="Times New Roman" w:eastAsia="SimSun" w:cs="Times New Roman" w:hint="eastAsia"/>
          <w:sz w:val="22"/>
          <w:szCs w:val="22"/>
        </w:rPr>
        <w:t>在其年度财务申报中披露该等信息。</w:t>
      </w:r>
      <w:r>
        <w:rPr>
          <w:rFonts w:ascii="Times New Roman" w:eastAsia="SimSun" w:cs="Times New Roman" w:hint="eastAsia"/>
          <w:sz w:val="22"/>
          <w:szCs w:val="22"/>
        </w:rPr>
        <w:t>对于</w:t>
      </w:r>
      <w:r w:rsidRPr="00771F1D">
        <w:rPr>
          <w:rFonts w:ascii="Times New Roman" w:eastAsia="SimSun" w:cs="Times New Roman" w:hint="eastAsia"/>
          <w:sz w:val="22"/>
          <w:szCs w:val="22"/>
        </w:rPr>
        <w:t>年收入超过</w:t>
      </w:r>
      <w:r>
        <w:rPr>
          <w:rFonts w:ascii="Times New Roman" w:eastAsia="SimSun" w:cs="Times New Roman" w:hint="eastAsia"/>
          <w:sz w:val="22"/>
          <w:szCs w:val="22"/>
        </w:rPr>
        <w:t>相当于</w:t>
      </w:r>
      <w:r w:rsidRPr="00771F1D">
        <w:rPr>
          <w:rFonts w:ascii="Times New Roman" w:eastAsia="SimSun" w:cs="Times New Roman" w:hint="eastAsia"/>
          <w:sz w:val="22"/>
          <w:szCs w:val="22"/>
        </w:rPr>
        <w:t>1</w:t>
      </w:r>
      <w:r w:rsidRPr="00771F1D">
        <w:rPr>
          <w:rFonts w:ascii="Times New Roman" w:eastAsia="SimSun" w:cs="Times New Roman"/>
          <w:sz w:val="22"/>
          <w:szCs w:val="22"/>
        </w:rPr>
        <w:t>0</w:t>
      </w:r>
      <w:r w:rsidRPr="00771F1D">
        <w:rPr>
          <w:rFonts w:ascii="Times New Roman" w:eastAsia="SimSun" w:cs="Times New Roman" w:hint="eastAsia"/>
          <w:sz w:val="22"/>
          <w:szCs w:val="22"/>
        </w:rPr>
        <w:t>亿美元</w:t>
      </w:r>
      <w:r>
        <w:rPr>
          <w:rFonts w:ascii="Times New Roman" w:eastAsia="SimSun" w:cs="Times New Roman" w:hint="eastAsia"/>
          <w:sz w:val="22"/>
          <w:szCs w:val="22"/>
        </w:rPr>
        <w:t>且属于</w:t>
      </w:r>
      <w:r w:rsidRPr="00771F1D">
        <w:rPr>
          <w:rFonts w:ascii="Times New Roman" w:eastAsia="SimSun" w:cs="Times New Roman" w:hint="eastAsia"/>
          <w:sz w:val="22"/>
          <w:szCs w:val="22"/>
        </w:rPr>
        <w:t>四类非财务</w:t>
      </w:r>
      <w:r>
        <w:rPr>
          <w:rFonts w:ascii="Times New Roman" w:eastAsia="SimSun" w:cs="Times New Roman" w:hint="eastAsia"/>
          <w:sz w:val="22"/>
          <w:szCs w:val="22"/>
        </w:rPr>
        <w:t>群体的部分组织机构，</w:t>
      </w:r>
      <w:r w:rsidRPr="00771F1D">
        <w:rPr>
          <w:rFonts w:ascii="Times New Roman" w:eastAsia="SimSun" w:cs="Times New Roman" w:hint="eastAsia"/>
          <w:sz w:val="22"/>
          <w:szCs w:val="22"/>
        </w:rPr>
        <w:t>认为该等信息不具有重大性且未在财务申报资料列报</w:t>
      </w:r>
      <w:r>
        <w:rPr>
          <w:rFonts w:ascii="Times New Roman" w:eastAsia="SimSun" w:cs="Times New Roman" w:hint="eastAsia"/>
          <w:sz w:val="22"/>
          <w:szCs w:val="22"/>
        </w:rPr>
        <w:t>的</w:t>
      </w:r>
      <w:r w:rsidRPr="00771F1D">
        <w:rPr>
          <w:rFonts w:ascii="Times New Roman" w:eastAsia="SimSun" w:cs="Times New Roman" w:hint="eastAsia"/>
          <w:sz w:val="22"/>
          <w:szCs w:val="22"/>
        </w:rPr>
        <w:t>，应当考虑在其他报告中披露该等信息</w:t>
      </w:r>
      <w:r w:rsidRPr="00604860">
        <w:rPr>
          <w:rFonts w:ascii="Times New Roman" w:eastAsia="SimSun" w:cs="Times New Roman"/>
          <w:sz w:val="22"/>
          <w:szCs w:val="22"/>
        </w:rPr>
        <w:t>。</w:t>
      </w:r>
      <w:r w:rsidRPr="00604860">
        <w:rPr>
          <w:rStyle w:val="FootnoteReference"/>
          <w:rFonts w:ascii="Times New Roman" w:eastAsia="SimSun" w:cs="Times New Roman"/>
          <w:sz w:val="22"/>
          <w:szCs w:val="22"/>
        </w:rPr>
        <w:footnoteReference w:id="53"/>
      </w:r>
      <w:r>
        <w:rPr>
          <w:rStyle w:val="FootnoteReference"/>
          <w:rFonts w:ascii="Times New Roman" w:eastAsia="SimSun" w:cs="Times New Roman"/>
          <w:sz w:val="22"/>
          <w:szCs w:val="22"/>
        </w:rPr>
        <w:footnoteReference w:id="54"/>
      </w:r>
      <w:r w:rsidRPr="00604860">
        <w:rPr>
          <w:rFonts w:ascii="Times New Roman" w:eastAsia="SimSun" w:cs="Times New Roman"/>
          <w:sz w:val="22"/>
          <w:szCs w:val="22"/>
        </w:rPr>
        <w:t>由于该等组织</w:t>
      </w:r>
      <w:r>
        <w:rPr>
          <w:rFonts w:ascii="Times New Roman" w:eastAsia="SimSun" w:cs="Times New Roman"/>
          <w:sz w:val="22"/>
          <w:szCs w:val="22"/>
        </w:rPr>
        <w:t>机构</w:t>
      </w:r>
      <w:r w:rsidRPr="00604860">
        <w:rPr>
          <w:rFonts w:ascii="Times New Roman" w:eastAsia="SimSun" w:cs="Times New Roman"/>
          <w:sz w:val="22"/>
          <w:szCs w:val="22"/>
        </w:rPr>
        <w:t>会带来大量的温室气体排放，或对能源或水资源</w:t>
      </w:r>
      <w:r>
        <w:rPr>
          <w:rFonts w:ascii="Times New Roman" w:eastAsia="SimSun" w:cs="Times New Roman"/>
          <w:sz w:val="22"/>
          <w:szCs w:val="22"/>
        </w:rPr>
        <w:t>更</w:t>
      </w:r>
      <w:r w:rsidRPr="00604860">
        <w:rPr>
          <w:rFonts w:ascii="Times New Roman" w:eastAsia="SimSun" w:cs="Times New Roman"/>
          <w:sz w:val="22"/>
          <w:szCs w:val="22"/>
        </w:rPr>
        <w:t>具有依赖性，</w:t>
      </w:r>
      <w:r>
        <w:rPr>
          <w:rFonts w:ascii="Times New Roman" w:eastAsia="SimSun" w:cs="Times New Roman" w:hint="eastAsia"/>
          <w:sz w:val="22"/>
          <w:szCs w:val="22"/>
        </w:rPr>
        <w:t>与</w:t>
      </w:r>
      <w:r w:rsidRPr="00604860">
        <w:rPr>
          <w:rFonts w:ascii="Times New Roman" w:eastAsia="SimSun" w:cs="Times New Roman"/>
          <w:sz w:val="22"/>
          <w:szCs w:val="22"/>
        </w:rPr>
        <w:t>其他组织</w:t>
      </w:r>
      <w:r>
        <w:rPr>
          <w:rFonts w:ascii="Times New Roman" w:eastAsia="SimSun" w:cs="Times New Roman"/>
          <w:sz w:val="22"/>
          <w:szCs w:val="22"/>
        </w:rPr>
        <w:t>机构相比</w:t>
      </w:r>
      <w:r w:rsidRPr="00604860">
        <w:rPr>
          <w:rFonts w:ascii="Times New Roman" w:eastAsia="SimSun" w:cs="Times New Roman"/>
          <w:sz w:val="22"/>
          <w:szCs w:val="22"/>
        </w:rPr>
        <w:t>，随着时间推移</w:t>
      </w:r>
      <w:r>
        <w:rPr>
          <w:rFonts w:ascii="Times New Roman" w:eastAsia="SimSun" w:cs="Times New Roman" w:hint="eastAsia"/>
          <w:sz w:val="22"/>
          <w:szCs w:val="22"/>
        </w:rPr>
        <w:t>，</w:t>
      </w:r>
      <w:r w:rsidRPr="00604860">
        <w:rPr>
          <w:rFonts w:ascii="Times New Roman" w:eastAsia="SimSun" w:cs="Times New Roman"/>
          <w:sz w:val="22"/>
          <w:szCs w:val="22"/>
        </w:rPr>
        <w:t>他们的财务状况更容易受到影响，投资者</w:t>
      </w:r>
      <w:r>
        <w:rPr>
          <w:rFonts w:ascii="Times New Roman" w:eastAsia="SimSun" w:cs="Times New Roman"/>
          <w:sz w:val="22"/>
          <w:szCs w:val="22"/>
        </w:rPr>
        <w:t>更</w:t>
      </w:r>
      <w:r w:rsidRPr="00604860">
        <w:rPr>
          <w:rFonts w:ascii="Times New Roman" w:eastAsia="SimSun" w:cs="Times New Roman"/>
          <w:sz w:val="22"/>
          <w:szCs w:val="22"/>
        </w:rPr>
        <w:t>希望</w:t>
      </w:r>
      <w:r w:rsidRPr="005B0B76">
        <w:rPr>
          <w:rFonts w:ascii="Times New Roman" w:eastAsia="SimSun" w:cs="Times New Roman" w:hint="eastAsia"/>
          <w:sz w:val="22"/>
          <w:szCs w:val="22"/>
        </w:rPr>
        <w:t>监督其战略的演</w:t>
      </w:r>
      <w:r w:rsidRPr="005B0B76">
        <w:rPr>
          <w:rFonts w:ascii="Times New Roman" w:eastAsia="SimSun" w:cs="Times New Roman" w:hint="eastAsia"/>
          <w:sz w:val="22"/>
          <w:szCs w:val="22"/>
        </w:rPr>
        <w:lastRenderedPageBreak/>
        <w:t>变情况</w:t>
      </w:r>
      <w:r w:rsidRPr="00604860">
        <w:rPr>
          <w:rFonts w:ascii="Times New Roman" w:eastAsia="SimSun" w:cs="Times New Roman"/>
          <w:sz w:val="22"/>
          <w:szCs w:val="22"/>
        </w:rPr>
        <w:t>。</w:t>
      </w:r>
    </w:p>
    <w:p w14:paraId="0AD7B1DE"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此外，工作组认识到，资产管理人和资产拥有人对客户或受益人的报告一般来说是在主要财务申报之外进行的（</w:t>
      </w:r>
      <w:r w:rsidRPr="00604860">
        <w:rPr>
          <w:rFonts w:ascii="Times New Roman" w:eastAsia="SimSun" w:cs="Times New Roman"/>
          <w:color w:val="0070C0"/>
          <w:sz w:val="22"/>
          <w:szCs w:val="22"/>
        </w:rPr>
        <w:t>图</w:t>
      </w:r>
      <w:r w:rsidRPr="00604860">
        <w:rPr>
          <w:rFonts w:ascii="Times New Roman" w:eastAsia="SimSun" w:cs="Times New Roman"/>
          <w:color w:val="0070C0"/>
          <w:sz w:val="22"/>
          <w:szCs w:val="22"/>
        </w:rPr>
        <w:t>10</w:t>
      </w:r>
      <w:r w:rsidRPr="00604860">
        <w:rPr>
          <w:rFonts w:ascii="Times New Roman" w:eastAsia="SimSun" w:cs="Times New Roman"/>
          <w:sz w:val="22"/>
          <w:szCs w:val="22"/>
        </w:rPr>
        <w:t>）。为采纳工作组的建议，在适用及可行范围内资产管理人和资产受益人应当利用对客户和受益人的现有财务报告渠道。</w:t>
      </w:r>
    </w:p>
    <w:p w14:paraId="0FCF38D7"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同样，资产管理人和资产所有人应当结合其各自的宗旨以及客户和受益人的投资效益考虑信息的重大性。</w:t>
      </w:r>
    </w:p>
    <w:p w14:paraId="1BC44382"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3. </w:t>
      </w:r>
      <w:r w:rsidRPr="00604860">
        <w:rPr>
          <w:rFonts w:ascii="Times New Roman" w:eastAsia="SimSun" w:cs="Times New Roman"/>
          <w:b/>
          <w:bCs/>
          <w:color w:val="000000"/>
          <w:sz w:val="22"/>
          <w:szCs w:val="22"/>
        </w:rPr>
        <w:t>情景分析</w:t>
      </w:r>
    </w:p>
    <w:p w14:paraId="535E9CEE"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在工作组第二次征求公众意见</w:t>
      </w:r>
      <w:r>
        <w:rPr>
          <w:rFonts w:ascii="Times New Roman" w:eastAsia="SimSun" w:cs="Times New Roman" w:hint="eastAsia"/>
          <w:color w:val="000000"/>
          <w:sz w:val="22"/>
          <w:szCs w:val="22"/>
        </w:rPr>
        <w:t>时</w:t>
      </w:r>
      <w:r w:rsidRPr="00604860">
        <w:rPr>
          <w:rFonts w:ascii="Times New Roman" w:eastAsia="SimSun" w:cs="Times New Roman"/>
          <w:color w:val="000000"/>
          <w:sz w:val="22"/>
          <w:szCs w:val="22"/>
        </w:rPr>
        <w:t>，许多组织机构</w:t>
      </w:r>
      <w:r>
        <w:rPr>
          <w:rFonts w:ascii="Times New Roman" w:eastAsia="SimSun" w:cs="Times New Roman" w:hint="eastAsia"/>
          <w:color w:val="000000"/>
          <w:sz w:val="22"/>
          <w:szCs w:val="22"/>
        </w:rPr>
        <w:t>表示</w:t>
      </w:r>
      <w:r w:rsidRPr="00604860">
        <w:rPr>
          <w:rFonts w:ascii="Times New Roman" w:eastAsia="SimSun" w:cs="Times New Roman"/>
          <w:color w:val="000000"/>
          <w:sz w:val="22"/>
          <w:szCs w:val="22"/>
        </w:rPr>
        <w:t>情景分析是帮助其评估风险并理解气候变化潜在影响的有用工具；但</w:t>
      </w:r>
      <w:r>
        <w:rPr>
          <w:rFonts w:ascii="Times New Roman" w:eastAsia="SimSun" w:cs="Times New Roman" w:hint="eastAsia"/>
          <w:color w:val="000000"/>
          <w:sz w:val="22"/>
          <w:szCs w:val="22"/>
        </w:rPr>
        <w:t>也</w:t>
      </w:r>
      <w:r>
        <w:rPr>
          <w:rFonts w:ascii="Times New Roman" w:eastAsia="SimSun" w:cs="Times New Roman"/>
          <w:color w:val="000000"/>
          <w:sz w:val="22"/>
          <w:szCs w:val="22"/>
        </w:rPr>
        <w:t>提</w:t>
      </w:r>
      <w:r w:rsidRPr="00604860">
        <w:rPr>
          <w:rFonts w:ascii="Times New Roman" w:eastAsia="SimSun" w:cs="Times New Roman"/>
          <w:color w:val="000000"/>
          <w:sz w:val="22"/>
          <w:szCs w:val="22"/>
        </w:rPr>
        <w:t>出</w:t>
      </w:r>
      <w:r>
        <w:rPr>
          <w:rFonts w:ascii="Times New Roman" w:eastAsia="SimSun" w:cs="Times New Roman"/>
          <w:color w:val="000000"/>
          <w:sz w:val="22"/>
          <w:szCs w:val="22"/>
        </w:rPr>
        <w:t>了</w:t>
      </w:r>
      <w:r w:rsidRPr="00604860">
        <w:rPr>
          <w:rFonts w:ascii="Times New Roman" w:eastAsia="SimSun" w:cs="Times New Roman"/>
          <w:color w:val="000000"/>
          <w:sz w:val="22"/>
          <w:szCs w:val="22"/>
        </w:rPr>
        <w:t>工作组的建议和指导意见</w:t>
      </w:r>
      <w:r>
        <w:rPr>
          <w:rFonts w:ascii="Times New Roman" w:eastAsia="SimSun" w:cs="Times New Roman"/>
          <w:color w:val="000000"/>
          <w:sz w:val="22"/>
          <w:szCs w:val="22"/>
        </w:rPr>
        <w:t>需要进一步改进</w:t>
      </w:r>
      <w:r w:rsidRPr="00604860">
        <w:rPr>
          <w:rFonts w:ascii="Times New Roman" w:eastAsia="SimSun" w:cs="Times New Roman"/>
          <w:color w:val="000000"/>
          <w:sz w:val="22"/>
          <w:szCs w:val="22"/>
        </w:rPr>
        <w:t>的领域。特别是，组织机构要求工作组</w:t>
      </w:r>
      <w:r>
        <w:rPr>
          <w:rFonts w:ascii="Times New Roman" w:eastAsia="SimSun" w:cs="Times New Roman" w:hint="eastAsia"/>
          <w:color w:val="000000"/>
          <w:sz w:val="22"/>
          <w:szCs w:val="22"/>
        </w:rPr>
        <w:t>确定可供</w:t>
      </w:r>
      <w:r w:rsidRPr="00604860">
        <w:rPr>
          <w:rFonts w:ascii="Times New Roman" w:eastAsia="SimSun" w:cs="Times New Roman"/>
          <w:color w:val="000000"/>
          <w:sz w:val="22"/>
          <w:szCs w:val="22"/>
        </w:rPr>
        <w:t>组织机构采用</w:t>
      </w:r>
      <w:r>
        <w:rPr>
          <w:rFonts w:ascii="Times New Roman" w:eastAsia="SimSun" w:cs="Times New Roman"/>
          <w:color w:val="000000"/>
          <w:sz w:val="22"/>
          <w:szCs w:val="22"/>
        </w:rPr>
        <w:t>的</w:t>
      </w:r>
      <w:r w:rsidRPr="00604860">
        <w:rPr>
          <w:rFonts w:ascii="Times New Roman" w:eastAsia="SimSun" w:cs="Times New Roman"/>
          <w:color w:val="000000"/>
          <w:sz w:val="22"/>
          <w:szCs w:val="22"/>
        </w:rPr>
        <w:t>标准气候相关情景，</w:t>
      </w:r>
      <w:r>
        <w:rPr>
          <w:rFonts w:ascii="Times New Roman" w:eastAsia="SimSun" w:cs="Times New Roman"/>
          <w:color w:val="000000"/>
          <w:sz w:val="22"/>
          <w:szCs w:val="22"/>
        </w:rPr>
        <w:t>并</w:t>
      </w:r>
      <w:r w:rsidRPr="00604860">
        <w:rPr>
          <w:rFonts w:ascii="Times New Roman" w:eastAsia="SimSun" w:cs="Times New Roman"/>
          <w:color w:val="000000"/>
          <w:sz w:val="22"/>
          <w:szCs w:val="22"/>
        </w:rPr>
        <w:t>明确应当披露的情景相关信息。</w:t>
      </w:r>
      <w:r>
        <w:rPr>
          <w:rFonts w:ascii="Times New Roman" w:eastAsia="SimSun" w:cs="Times New Roman" w:hint="eastAsia"/>
          <w:color w:val="000000"/>
          <w:sz w:val="22"/>
          <w:szCs w:val="22"/>
        </w:rPr>
        <w:t>他们</w:t>
      </w:r>
      <w:r>
        <w:rPr>
          <w:rFonts w:ascii="Times New Roman" w:eastAsia="SimSun" w:cs="Times New Roman"/>
          <w:color w:val="000000"/>
          <w:sz w:val="22"/>
          <w:szCs w:val="22"/>
        </w:rPr>
        <w:t>还提出</w:t>
      </w:r>
      <w:r>
        <w:rPr>
          <w:rFonts w:ascii="Times New Roman" w:eastAsia="SimSun" w:cs="Times New Roman" w:hint="eastAsia"/>
          <w:color w:val="000000"/>
          <w:sz w:val="22"/>
          <w:szCs w:val="22"/>
        </w:rPr>
        <w:t>，</w:t>
      </w:r>
      <w:r w:rsidRPr="00604860">
        <w:rPr>
          <w:rFonts w:ascii="Times New Roman" w:eastAsia="SimSun" w:cs="Times New Roman"/>
          <w:color w:val="000000"/>
          <w:sz w:val="22"/>
          <w:szCs w:val="22"/>
        </w:rPr>
        <w:t>对披露和气候相关情景分析的期待应当与报告实体的规模相称，不应对小规模组织机构造成负担。此外，有些组织机构</w:t>
      </w:r>
      <w:r>
        <w:rPr>
          <w:rFonts w:ascii="Times New Roman" w:eastAsia="SimSun" w:cs="Times New Roman" w:hint="eastAsia"/>
          <w:color w:val="000000"/>
          <w:sz w:val="22"/>
          <w:szCs w:val="22"/>
        </w:rPr>
        <w:t>提出</w:t>
      </w:r>
      <w:r w:rsidRPr="00604860">
        <w:rPr>
          <w:rFonts w:ascii="Times New Roman" w:eastAsia="SimSun" w:cs="Times New Roman"/>
          <w:color w:val="000000"/>
          <w:sz w:val="22"/>
          <w:szCs w:val="22"/>
        </w:rPr>
        <w:t>，考虑到未来气候影响在时间和程度上的高度不确定性，</w:t>
      </w:r>
      <w:r>
        <w:rPr>
          <w:rFonts w:ascii="Times New Roman" w:eastAsia="SimSun" w:cs="Times New Roman" w:hint="eastAsia"/>
          <w:color w:val="000000"/>
          <w:sz w:val="22"/>
          <w:szCs w:val="22"/>
        </w:rPr>
        <w:t>对</w:t>
      </w:r>
      <w:r w:rsidRPr="00604860">
        <w:rPr>
          <w:rFonts w:ascii="Times New Roman" w:eastAsia="SimSun" w:cs="Times New Roman"/>
          <w:color w:val="000000"/>
          <w:sz w:val="22"/>
          <w:szCs w:val="22"/>
        </w:rPr>
        <w:t>战略</w:t>
      </w:r>
      <w:r>
        <w:rPr>
          <w:rFonts w:ascii="Times New Roman" w:eastAsia="SimSun" w:cs="Times New Roman"/>
          <w:color w:val="000000"/>
          <w:sz w:val="22"/>
          <w:szCs w:val="22"/>
        </w:rPr>
        <w:t>的</w:t>
      </w:r>
      <w:r w:rsidRPr="00604860">
        <w:rPr>
          <w:rFonts w:ascii="Times New Roman" w:eastAsia="SimSun" w:cs="Times New Roman"/>
          <w:color w:val="000000"/>
          <w:sz w:val="22"/>
          <w:szCs w:val="22"/>
        </w:rPr>
        <w:t>披露可能</w:t>
      </w:r>
      <w:r>
        <w:rPr>
          <w:rFonts w:ascii="Times New Roman" w:eastAsia="SimSun" w:cs="Times New Roman"/>
          <w:color w:val="000000"/>
          <w:sz w:val="22"/>
          <w:szCs w:val="22"/>
        </w:rPr>
        <w:t>增加</w:t>
      </w:r>
      <w:r w:rsidRPr="00604860">
        <w:rPr>
          <w:rFonts w:ascii="Times New Roman" w:eastAsia="SimSun" w:cs="Times New Roman"/>
          <w:color w:val="000000"/>
          <w:sz w:val="22"/>
          <w:szCs w:val="22"/>
        </w:rPr>
        <w:t>组织机构</w:t>
      </w:r>
      <w:r>
        <w:rPr>
          <w:rFonts w:ascii="Times New Roman" w:eastAsia="SimSun" w:cs="Times New Roman"/>
          <w:color w:val="000000"/>
          <w:sz w:val="22"/>
          <w:szCs w:val="22"/>
        </w:rPr>
        <w:t>面临</w:t>
      </w:r>
      <w:r w:rsidRPr="00604860">
        <w:rPr>
          <w:rFonts w:ascii="Times New Roman" w:eastAsia="SimSun" w:cs="Times New Roman"/>
          <w:color w:val="000000"/>
          <w:sz w:val="22"/>
          <w:szCs w:val="22"/>
        </w:rPr>
        <w:t>诉讼</w:t>
      </w:r>
      <w:r>
        <w:rPr>
          <w:rFonts w:ascii="Times New Roman" w:eastAsia="SimSun" w:cs="Times New Roman"/>
          <w:color w:val="000000"/>
          <w:sz w:val="22"/>
          <w:szCs w:val="22"/>
        </w:rPr>
        <w:t>的</w:t>
      </w:r>
      <w:r w:rsidRPr="00604860">
        <w:rPr>
          <w:rFonts w:ascii="Times New Roman" w:eastAsia="SimSun" w:cs="Times New Roman"/>
          <w:color w:val="000000"/>
          <w:sz w:val="22"/>
          <w:szCs w:val="22"/>
        </w:rPr>
        <w:t>风险。</w:t>
      </w:r>
    </w:p>
    <w:p w14:paraId="6FB733F8" w14:textId="27EA400D" w:rsidR="00497E5B" w:rsidRPr="00936697" w:rsidRDefault="00497E5B" w:rsidP="00497E5B">
      <w:pPr>
        <w:pStyle w:val="Default"/>
        <w:spacing w:afterLines="50" w:after="156" w:line="276" w:lineRule="auto"/>
        <w:rPr>
          <w:rStyle w:val="DeltaViewInsertion"/>
          <w:rFonts w:ascii="Times New Roman" w:eastAsia="SimSun" w:cs="Times New Roman"/>
          <w:sz w:val="22"/>
          <w:szCs w:val="22"/>
        </w:rPr>
      </w:pPr>
      <w:r w:rsidRPr="00936697">
        <w:rPr>
          <w:rFonts w:ascii="Times New Roman" w:eastAsia="SimSun" w:cs="Times New Roman"/>
          <w:sz w:val="22"/>
          <w:szCs w:val="22"/>
        </w:rPr>
        <w:t>在建议和指导意见定稿时，工作组明确</w:t>
      </w:r>
      <w:r>
        <w:rPr>
          <w:rFonts w:ascii="Times New Roman" w:eastAsia="SimSun" w:cs="Times New Roman" w:hint="eastAsia"/>
          <w:sz w:val="22"/>
          <w:szCs w:val="22"/>
        </w:rPr>
        <w:t>提出，</w:t>
      </w:r>
      <w:r w:rsidRPr="00936697">
        <w:rPr>
          <w:rFonts w:ascii="Times New Roman" w:eastAsia="SimSun" w:cs="Times New Roman"/>
          <w:sz w:val="22"/>
          <w:szCs w:val="22"/>
        </w:rPr>
        <w:t>组织机构应当描述</w:t>
      </w:r>
      <w:r>
        <w:rPr>
          <w:rFonts w:ascii="Times New Roman" w:eastAsia="SimSun" w:cs="Times New Roman" w:hint="eastAsia"/>
          <w:sz w:val="22"/>
          <w:szCs w:val="22"/>
        </w:rPr>
        <w:t>在</w:t>
      </w:r>
      <w:r w:rsidRPr="00936697">
        <w:rPr>
          <w:rFonts w:ascii="Times New Roman" w:eastAsia="SimSun" w:cs="Times New Roman"/>
          <w:sz w:val="22"/>
          <w:szCs w:val="22"/>
        </w:rPr>
        <w:t>2</w:t>
      </w:r>
      <w:r w:rsidR="00C13C5E" w:rsidRPr="00604860">
        <w:rPr>
          <w:rFonts w:ascii="Times New Roman" w:eastAsia="SimSun" w:cs="Times New Roman"/>
          <w:sz w:val="22"/>
          <w:szCs w:val="22"/>
        </w:rPr>
        <w:t>°C</w:t>
      </w:r>
      <w:r w:rsidRPr="00234801">
        <w:rPr>
          <w:rStyle w:val="DeltaViewInsertion"/>
          <w:rFonts w:ascii="Times New Roman" w:eastAsia="SimSun" w:cs="Times New Roman"/>
          <w:color w:val="auto"/>
          <w:sz w:val="22"/>
          <w:szCs w:val="22"/>
          <w:u w:val="none"/>
        </w:rPr>
        <w:t>（或更低温度）情景以及（如相关）匹配更极端的实体风险的情景下向低碳经济转型时</w:t>
      </w:r>
      <w:r w:rsidRPr="00234801">
        <w:rPr>
          <w:rStyle w:val="DeltaViewInsertion"/>
          <w:rFonts w:ascii="Times New Roman" w:eastAsia="SimSun" w:cs="Times New Roman" w:hint="eastAsia"/>
          <w:color w:val="auto"/>
          <w:sz w:val="22"/>
          <w:szCs w:val="22"/>
          <w:u w:val="none"/>
        </w:rPr>
        <w:t>，</w:t>
      </w:r>
      <w:r w:rsidRPr="00234801">
        <w:rPr>
          <w:rFonts w:ascii="Times New Roman" w:eastAsia="SimSun" w:cs="Times New Roman"/>
          <w:color w:val="auto"/>
          <w:sz w:val="22"/>
          <w:szCs w:val="22"/>
        </w:rPr>
        <w:t>其战略对气候相关风险和机遇的适应力</w:t>
      </w:r>
      <w:r w:rsidRPr="00234801">
        <w:rPr>
          <w:rStyle w:val="DeltaViewInsertion"/>
          <w:rFonts w:ascii="Times New Roman" w:eastAsia="SimSun" w:cs="Times New Roman"/>
          <w:color w:val="auto"/>
          <w:sz w:val="22"/>
          <w:szCs w:val="22"/>
          <w:u w:val="none"/>
        </w:rPr>
        <w:t>。为解决相称性问题，工作组为属于四类非金融</w:t>
      </w:r>
      <w:r w:rsidRPr="00234801">
        <w:rPr>
          <w:rStyle w:val="DeltaViewInsertion"/>
          <w:rFonts w:ascii="Times New Roman" w:eastAsia="SimSun" w:cs="Times New Roman" w:hint="eastAsia"/>
          <w:color w:val="auto"/>
          <w:sz w:val="22"/>
          <w:szCs w:val="22"/>
          <w:u w:val="none"/>
        </w:rPr>
        <w:t>群体的</w:t>
      </w:r>
      <w:r w:rsidRPr="00234801">
        <w:rPr>
          <w:rStyle w:val="DeltaViewInsertion"/>
          <w:rFonts w:ascii="Times New Roman" w:eastAsia="SimSun" w:cs="Times New Roman"/>
          <w:color w:val="auto"/>
          <w:sz w:val="22"/>
          <w:szCs w:val="22"/>
          <w:u w:val="none"/>
        </w:rPr>
        <w:t>组织机构设定了最低标准</w:t>
      </w:r>
      <w:r w:rsidRPr="00234801">
        <w:rPr>
          <w:rStyle w:val="DeltaViewInsertion"/>
          <w:rFonts w:ascii="Times New Roman" w:eastAsia="SimSun" w:cs="Times New Roman" w:hint="eastAsia"/>
          <w:color w:val="auto"/>
          <w:sz w:val="22"/>
          <w:szCs w:val="22"/>
          <w:u w:val="none"/>
        </w:rPr>
        <w:t>。</w:t>
      </w:r>
      <w:r w:rsidRPr="00234801">
        <w:rPr>
          <w:rStyle w:val="DeltaViewInsertion"/>
          <w:rFonts w:ascii="Times New Roman" w:eastAsia="SimSun" w:cs="Times New Roman"/>
          <w:color w:val="auto"/>
          <w:sz w:val="22"/>
          <w:szCs w:val="22"/>
          <w:u w:val="none"/>
        </w:rPr>
        <w:t>这些组织机构应当实施更稳健的情景分析，并就其战略的适应力披露额外信息。</w:t>
      </w:r>
    </w:p>
    <w:p w14:paraId="6251A54E" w14:textId="77777777" w:rsidR="00497E5B" w:rsidRPr="00AE35A3" w:rsidRDefault="00497E5B" w:rsidP="00497E5B">
      <w:pPr>
        <w:pStyle w:val="Default"/>
        <w:spacing w:afterLines="50" w:after="156" w:line="276" w:lineRule="auto"/>
        <w:rPr>
          <w:rFonts w:ascii="Times New Roman" w:eastAsia="SimSun" w:cs="Times New Roman"/>
          <w:sz w:val="22"/>
          <w:szCs w:val="22"/>
        </w:rPr>
      </w:pPr>
      <w:r w:rsidRPr="00936697">
        <w:rPr>
          <w:rFonts w:ascii="Times New Roman" w:eastAsia="SimSun" w:cs="Times New Roman"/>
          <w:sz w:val="22"/>
          <w:szCs w:val="22"/>
        </w:rPr>
        <w:t>关于建议</w:t>
      </w:r>
      <w:r>
        <w:rPr>
          <w:rFonts w:ascii="Times New Roman" w:eastAsia="SimSun" w:cs="Times New Roman" w:hint="eastAsia"/>
          <w:sz w:val="22"/>
          <w:szCs w:val="22"/>
        </w:rPr>
        <w:t>具体的</w:t>
      </w:r>
      <w:r w:rsidRPr="00936697">
        <w:rPr>
          <w:rFonts w:ascii="Times New Roman" w:eastAsia="SimSun" w:cs="Times New Roman"/>
          <w:sz w:val="22"/>
          <w:szCs w:val="22"/>
        </w:rPr>
        <w:t>标准化或参考气候相关情景</w:t>
      </w:r>
      <w:r>
        <w:rPr>
          <w:rFonts w:ascii="Times New Roman" w:eastAsia="SimSun" w:cs="Times New Roman" w:hint="eastAsia"/>
          <w:sz w:val="22"/>
          <w:szCs w:val="22"/>
        </w:rPr>
        <w:t>供</w:t>
      </w:r>
      <w:r w:rsidRPr="00936697">
        <w:rPr>
          <w:rFonts w:ascii="Times New Roman" w:eastAsia="SimSun" w:cs="Times New Roman"/>
          <w:sz w:val="22"/>
          <w:szCs w:val="22"/>
        </w:rPr>
        <w:t>组织</w:t>
      </w:r>
      <w:r>
        <w:rPr>
          <w:rFonts w:ascii="Times New Roman" w:eastAsia="SimSun" w:cs="Times New Roman"/>
          <w:sz w:val="22"/>
          <w:szCs w:val="22"/>
        </w:rPr>
        <w:t>机构</w:t>
      </w:r>
      <w:r w:rsidRPr="00936697">
        <w:rPr>
          <w:rFonts w:ascii="Times New Roman" w:eastAsia="SimSun" w:cs="Times New Roman"/>
          <w:sz w:val="22"/>
          <w:szCs w:val="22"/>
        </w:rPr>
        <w:t>应用的问题，工作组成员同意，尽管这个方法听起来很</w:t>
      </w:r>
      <w:r>
        <w:rPr>
          <w:rFonts w:ascii="Times New Roman" w:eastAsia="SimSun" w:cs="Times New Roman" w:hint="eastAsia"/>
          <w:sz w:val="22"/>
          <w:szCs w:val="22"/>
        </w:rPr>
        <w:t>具有吸引力</w:t>
      </w:r>
      <w:r w:rsidRPr="00936697">
        <w:rPr>
          <w:rFonts w:ascii="Times New Roman" w:eastAsia="SimSun" w:cs="Times New Roman"/>
          <w:sz w:val="22"/>
          <w:szCs w:val="22"/>
        </w:rPr>
        <w:t>，但</w:t>
      </w:r>
      <w:r>
        <w:rPr>
          <w:rFonts w:ascii="Times New Roman" w:eastAsia="SimSun" w:cs="Times New Roman" w:hint="eastAsia"/>
          <w:sz w:val="22"/>
          <w:szCs w:val="22"/>
        </w:rPr>
        <w:t>在</w:t>
      </w:r>
      <w:r w:rsidRPr="00936697">
        <w:rPr>
          <w:rFonts w:ascii="Times New Roman" w:eastAsia="SimSun" w:cs="Times New Roman"/>
          <w:sz w:val="22"/>
          <w:szCs w:val="22"/>
        </w:rPr>
        <w:t>现阶段</w:t>
      </w:r>
      <w:r>
        <w:rPr>
          <w:rFonts w:ascii="Times New Roman" w:eastAsia="SimSun" w:cs="Times New Roman"/>
          <w:sz w:val="22"/>
          <w:szCs w:val="22"/>
        </w:rPr>
        <w:t>这不是实际</w:t>
      </w:r>
      <w:r w:rsidRPr="00936697">
        <w:rPr>
          <w:rFonts w:ascii="Times New Roman" w:eastAsia="SimSun" w:cs="Times New Roman"/>
          <w:sz w:val="22"/>
          <w:szCs w:val="22"/>
        </w:rPr>
        <w:t>可行的解决方案。</w:t>
      </w:r>
      <w:r>
        <w:rPr>
          <w:rFonts w:ascii="Times New Roman" w:eastAsia="SimSun" w:cs="Times New Roman"/>
          <w:sz w:val="22"/>
          <w:szCs w:val="22"/>
        </w:rPr>
        <w:t>已</w:t>
      </w:r>
      <w:r w:rsidRPr="00936697">
        <w:rPr>
          <w:rFonts w:ascii="Times New Roman" w:eastAsia="SimSun" w:cs="Times New Roman"/>
          <w:sz w:val="22"/>
          <w:szCs w:val="22"/>
        </w:rPr>
        <w:t>公开</w:t>
      </w:r>
      <w:r>
        <w:rPr>
          <w:rFonts w:ascii="Times New Roman" w:eastAsia="SimSun" w:cs="Times New Roman"/>
          <w:sz w:val="22"/>
          <w:szCs w:val="22"/>
        </w:rPr>
        <w:t>的</w:t>
      </w:r>
      <w:r w:rsidRPr="00936697">
        <w:rPr>
          <w:rFonts w:ascii="Times New Roman" w:eastAsia="SimSun" w:cs="Times New Roman"/>
          <w:sz w:val="22"/>
          <w:szCs w:val="22"/>
        </w:rPr>
        <w:t>现有气候相关情景分析的架构和定义，并不</w:t>
      </w:r>
      <w:r>
        <w:rPr>
          <w:rFonts w:ascii="Times New Roman" w:eastAsia="SimSun" w:cs="Times New Roman" w:hint="eastAsia"/>
          <w:sz w:val="22"/>
          <w:szCs w:val="22"/>
        </w:rPr>
        <w:t>允许</w:t>
      </w:r>
      <w:r w:rsidRPr="00936697">
        <w:rPr>
          <w:rFonts w:ascii="Times New Roman" w:eastAsia="SimSun" w:cs="Times New Roman"/>
          <w:sz w:val="22"/>
          <w:szCs w:val="22"/>
        </w:rPr>
        <w:t>该等情景</w:t>
      </w:r>
      <w:r>
        <w:rPr>
          <w:rFonts w:ascii="Times New Roman" w:eastAsia="SimSun" w:cs="Times New Roman" w:hint="eastAsia"/>
          <w:sz w:val="22"/>
          <w:szCs w:val="22"/>
        </w:rPr>
        <w:t>简单地</w:t>
      </w:r>
      <w:r>
        <w:rPr>
          <w:rFonts w:ascii="Times New Roman" w:eastAsia="SimSun" w:cs="Times New Roman"/>
          <w:sz w:val="22"/>
          <w:szCs w:val="22"/>
        </w:rPr>
        <w:t>一致适用于</w:t>
      </w:r>
      <w:r w:rsidRPr="00936697">
        <w:rPr>
          <w:rFonts w:ascii="Times New Roman" w:eastAsia="SimSun" w:cs="Times New Roman"/>
          <w:sz w:val="22"/>
          <w:szCs w:val="22"/>
        </w:rPr>
        <w:t>不同行业或</w:t>
      </w:r>
      <w:r>
        <w:rPr>
          <w:rFonts w:ascii="Times New Roman" w:eastAsia="SimSun" w:cs="Times New Roman" w:hint="eastAsia"/>
          <w:sz w:val="22"/>
          <w:szCs w:val="22"/>
        </w:rPr>
        <w:t>同一</w:t>
      </w:r>
      <w:r w:rsidRPr="00936697">
        <w:rPr>
          <w:rFonts w:ascii="Times New Roman" w:eastAsia="SimSun" w:cs="Times New Roman"/>
          <w:sz w:val="22"/>
          <w:szCs w:val="22"/>
        </w:rPr>
        <w:t>行业的不同组织</w:t>
      </w:r>
      <w:r>
        <w:rPr>
          <w:rFonts w:ascii="Times New Roman" w:eastAsia="SimSun" w:cs="Times New Roman"/>
          <w:sz w:val="22"/>
          <w:szCs w:val="22"/>
        </w:rPr>
        <w:t>机构</w:t>
      </w:r>
      <w:r w:rsidRPr="00936697">
        <w:rPr>
          <w:rFonts w:ascii="Times New Roman" w:eastAsia="SimSun" w:cs="Times New Roman"/>
          <w:sz w:val="22"/>
          <w:szCs w:val="22"/>
        </w:rPr>
        <w:t>。</w:t>
      </w:r>
    </w:p>
    <w:p w14:paraId="713F970C" w14:textId="77777777" w:rsidR="00497E5B" w:rsidRPr="00936697" w:rsidRDefault="00497E5B" w:rsidP="00497E5B">
      <w:pPr>
        <w:pStyle w:val="Pa38"/>
        <w:spacing w:afterLines="50" w:after="156" w:line="276" w:lineRule="auto"/>
        <w:jc w:val="both"/>
        <w:rPr>
          <w:rFonts w:ascii="Times New Roman" w:eastAsia="SimSun" w:cs="Times New Roman"/>
          <w:color w:val="000000"/>
          <w:sz w:val="22"/>
          <w:szCs w:val="22"/>
        </w:rPr>
      </w:pPr>
      <w:r w:rsidRPr="00936697">
        <w:rPr>
          <w:rFonts w:ascii="Times New Roman" w:eastAsia="SimSun" w:cs="Times New Roman"/>
          <w:sz w:val="22"/>
          <w:szCs w:val="22"/>
        </w:rPr>
        <w:t>工作组认识到，</w:t>
      </w:r>
      <w:r w:rsidRPr="00936697">
        <w:rPr>
          <w:rFonts w:ascii="Times New Roman" w:eastAsia="SimSun" w:cs="Times New Roman"/>
          <w:color w:val="000000"/>
          <w:sz w:val="22"/>
          <w:szCs w:val="22"/>
        </w:rPr>
        <w:t>随着组织机构</w:t>
      </w:r>
      <w:r w:rsidRPr="00E67BF1">
        <w:rPr>
          <w:rFonts w:ascii="SimSun" w:eastAsia="SimSun" w:hAnsi="SimSun" w:cs="Times New Roman"/>
          <w:color w:val="000000"/>
          <w:sz w:val="22"/>
          <w:szCs w:val="22"/>
        </w:rPr>
        <w:t>“</w:t>
      </w:r>
      <w:r w:rsidRPr="00936697">
        <w:rPr>
          <w:rFonts w:ascii="Times New Roman" w:eastAsia="SimSun" w:cs="Times New Roman"/>
          <w:color w:val="000000"/>
          <w:sz w:val="22"/>
          <w:szCs w:val="22"/>
        </w:rPr>
        <w:t>在实践中学习</w:t>
      </w:r>
      <w:r w:rsidRPr="00E67BF1">
        <w:rPr>
          <w:rFonts w:ascii="SimSun" w:eastAsia="SimSun" w:hAnsi="SimSun" w:cs="Times New Roman"/>
          <w:color w:val="000000"/>
          <w:sz w:val="22"/>
          <w:szCs w:val="22"/>
        </w:rPr>
        <w:t>”</w:t>
      </w:r>
      <w:r w:rsidRPr="00936697">
        <w:rPr>
          <w:rFonts w:ascii="Times New Roman" w:eastAsia="SimSun" w:cs="Times New Roman"/>
          <w:color w:val="000000"/>
          <w:sz w:val="22"/>
          <w:szCs w:val="22"/>
        </w:rPr>
        <w:t>，在战略规划流程中纳入情境分析的工作将日趋完善。为推动这</w:t>
      </w:r>
      <w:r>
        <w:rPr>
          <w:rFonts w:ascii="Times New Roman" w:eastAsia="SimSun" w:cs="Times New Roman" w:hint="eastAsia"/>
          <w:color w:val="000000"/>
          <w:sz w:val="22"/>
          <w:szCs w:val="22"/>
        </w:rPr>
        <w:t>方面</w:t>
      </w:r>
      <w:r w:rsidRPr="00936697">
        <w:rPr>
          <w:rFonts w:ascii="Times New Roman" w:eastAsia="SimSun" w:cs="Times New Roman"/>
          <w:color w:val="000000"/>
          <w:sz w:val="22"/>
          <w:szCs w:val="22"/>
        </w:rPr>
        <w:t>的进步，工作组鼓励进一步</w:t>
      </w:r>
      <w:r>
        <w:rPr>
          <w:rFonts w:ascii="Times New Roman" w:eastAsia="SimSun" w:cs="Times New Roman"/>
          <w:color w:val="000000"/>
          <w:sz w:val="22"/>
          <w:szCs w:val="22"/>
        </w:rPr>
        <w:t>开展</w:t>
      </w:r>
      <w:r w:rsidRPr="00936697">
        <w:rPr>
          <w:rFonts w:ascii="Times New Roman" w:eastAsia="SimSun" w:cs="Times New Roman"/>
          <w:color w:val="000000"/>
          <w:sz w:val="22"/>
          <w:szCs w:val="22"/>
        </w:rPr>
        <w:t>下列工作：</w:t>
      </w:r>
    </w:p>
    <w:p w14:paraId="2F928EE9" w14:textId="28C60FB2" w:rsidR="00497E5B" w:rsidRPr="00936697" w:rsidRDefault="00497E5B" w:rsidP="00497E5B">
      <w:pPr>
        <w:pStyle w:val="Default"/>
        <w:numPr>
          <w:ilvl w:val="0"/>
          <w:numId w:val="23"/>
        </w:numPr>
        <w:spacing w:afterLines="50" w:after="156" w:line="276" w:lineRule="auto"/>
        <w:jc w:val="both"/>
        <w:rPr>
          <w:rFonts w:ascii="Times New Roman" w:eastAsia="SimSun" w:cs="Times New Roman"/>
          <w:sz w:val="22"/>
          <w:szCs w:val="22"/>
        </w:rPr>
      </w:pPr>
      <w:r w:rsidRPr="00936697">
        <w:rPr>
          <w:rFonts w:ascii="Times New Roman" w:eastAsia="SimSun" w:cs="Times New Roman"/>
          <w:sz w:val="22"/>
          <w:szCs w:val="22"/>
        </w:rPr>
        <w:t>进一步开发适用于特定行业和地区的</w:t>
      </w:r>
      <w:r w:rsidRPr="00936697">
        <w:rPr>
          <w:rFonts w:ascii="Times New Roman" w:eastAsia="SimSun" w:cs="Times New Roman"/>
          <w:sz w:val="22"/>
          <w:szCs w:val="22"/>
        </w:rPr>
        <w:t>2</w:t>
      </w:r>
      <w:r w:rsidR="00C13C5E" w:rsidRPr="00604860">
        <w:rPr>
          <w:rFonts w:ascii="Times New Roman" w:eastAsia="SimSun" w:cs="Times New Roman"/>
          <w:sz w:val="22"/>
          <w:szCs w:val="22"/>
        </w:rPr>
        <w:t>°C</w:t>
      </w:r>
      <w:r w:rsidRPr="00936697">
        <w:rPr>
          <w:rFonts w:ascii="Times New Roman" w:eastAsia="SimSun" w:cs="Times New Roman"/>
          <w:sz w:val="22"/>
          <w:szCs w:val="22"/>
        </w:rPr>
        <w:t>（或更低温度的）转型情景以及相关的输出、工具及使用者界面；</w:t>
      </w:r>
    </w:p>
    <w:p w14:paraId="24815B89" w14:textId="77777777" w:rsidR="00497E5B" w:rsidRPr="00936697" w:rsidRDefault="00497E5B" w:rsidP="00497E5B">
      <w:pPr>
        <w:pStyle w:val="Default"/>
        <w:numPr>
          <w:ilvl w:val="0"/>
          <w:numId w:val="23"/>
        </w:numPr>
        <w:spacing w:afterLines="50" w:after="156" w:line="276" w:lineRule="auto"/>
        <w:jc w:val="both"/>
        <w:rPr>
          <w:rFonts w:ascii="Times New Roman" w:eastAsia="SimSun" w:cs="Times New Roman"/>
          <w:sz w:val="22"/>
          <w:szCs w:val="22"/>
        </w:rPr>
      </w:pPr>
      <w:r w:rsidRPr="00936697">
        <w:rPr>
          <w:rFonts w:ascii="Times New Roman" w:eastAsia="SimSun" w:cs="Times New Roman"/>
          <w:sz w:val="22"/>
          <w:szCs w:val="22"/>
        </w:rPr>
        <w:t>为组织机构</w:t>
      </w:r>
      <w:r>
        <w:rPr>
          <w:rFonts w:ascii="Times New Roman" w:eastAsia="SimSun" w:cs="Times New Roman" w:hint="eastAsia"/>
          <w:sz w:val="22"/>
          <w:szCs w:val="22"/>
        </w:rPr>
        <w:t>看展</w:t>
      </w:r>
      <w:r>
        <w:rPr>
          <w:rFonts w:ascii="Times New Roman" w:eastAsia="SimSun" w:cs="Times New Roman"/>
          <w:sz w:val="22"/>
          <w:szCs w:val="22"/>
        </w:rPr>
        <w:t>情景化</w:t>
      </w:r>
      <w:r w:rsidRPr="00936697">
        <w:rPr>
          <w:rFonts w:ascii="Times New Roman" w:eastAsia="SimSun" w:cs="Times New Roman"/>
          <w:sz w:val="22"/>
          <w:szCs w:val="22"/>
        </w:rPr>
        <w:t>实体风险评估制定广泛认可的方法、数据集和工具；</w:t>
      </w:r>
    </w:p>
    <w:p w14:paraId="11A156E9" w14:textId="77777777" w:rsidR="00497E5B" w:rsidRPr="00936697" w:rsidRDefault="00497E5B" w:rsidP="00497E5B">
      <w:pPr>
        <w:pStyle w:val="Default"/>
        <w:numPr>
          <w:ilvl w:val="0"/>
          <w:numId w:val="23"/>
        </w:numPr>
        <w:spacing w:afterLines="50" w:after="156" w:line="276" w:lineRule="auto"/>
        <w:jc w:val="both"/>
        <w:rPr>
          <w:rFonts w:ascii="Times New Roman" w:eastAsia="SimSun" w:cs="Times New Roman"/>
          <w:sz w:val="22"/>
          <w:szCs w:val="22"/>
        </w:rPr>
      </w:pPr>
      <w:r w:rsidRPr="00936697">
        <w:rPr>
          <w:rFonts w:ascii="Times New Roman" w:eastAsia="SimSun" w:cs="Times New Roman"/>
          <w:sz w:val="22"/>
          <w:szCs w:val="22"/>
        </w:rPr>
        <w:t>使上述数据集和工具公开可用，以推动组织机构的使用，减少组织交易成本，</w:t>
      </w:r>
      <w:r>
        <w:rPr>
          <w:rFonts w:ascii="Times New Roman" w:eastAsia="SimSun" w:cs="Times New Roman" w:hint="eastAsia"/>
          <w:sz w:val="22"/>
          <w:szCs w:val="22"/>
        </w:rPr>
        <w:t>降低</w:t>
      </w:r>
      <w:r w:rsidRPr="00936697">
        <w:rPr>
          <w:rFonts w:ascii="Times New Roman" w:eastAsia="SimSun" w:cs="Times New Roman"/>
          <w:sz w:val="22"/>
          <w:szCs w:val="22"/>
        </w:rPr>
        <w:t>地区</w:t>
      </w:r>
      <w:r>
        <w:rPr>
          <w:rFonts w:ascii="Times New Roman" w:eastAsia="SimSun" w:cs="Times New Roman"/>
          <w:sz w:val="22"/>
          <w:szCs w:val="22"/>
        </w:rPr>
        <w:t>之间的</w:t>
      </w:r>
      <w:r w:rsidRPr="00936697">
        <w:rPr>
          <w:rFonts w:ascii="Times New Roman" w:eastAsia="SimSun" w:cs="Times New Roman"/>
          <w:sz w:val="22"/>
          <w:szCs w:val="22"/>
        </w:rPr>
        <w:t>专业技术差距，加强各组织机构</w:t>
      </w:r>
      <w:r>
        <w:rPr>
          <w:rFonts w:ascii="Times New Roman" w:eastAsia="SimSun" w:cs="Times New Roman"/>
          <w:sz w:val="22"/>
          <w:szCs w:val="22"/>
        </w:rPr>
        <w:t>之间</w:t>
      </w:r>
      <w:r w:rsidRPr="00936697">
        <w:rPr>
          <w:rFonts w:ascii="Times New Roman" w:eastAsia="SimSun" w:cs="Times New Roman"/>
          <w:sz w:val="22"/>
          <w:szCs w:val="22"/>
        </w:rPr>
        <w:t>气候相</w:t>
      </w:r>
      <w:r w:rsidRPr="00936697">
        <w:rPr>
          <w:rFonts w:ascii="Times New Roman" w:eastAsia="SimSun" w:cs="Times New Roman"/>
          <w:sz w:val="22"/>
          <w:szCs w:val="22"/>
        </w:rPr>
        <w:lastRenderedPageBreak/>
        <w:t>关风险评估的可比性</w:t>
      </w:r>
      <w:r>
        <w:rPr>
          <w:rFonts w:ascii="Times New Roman" w:eastAsia="SimSun" w:cs="Times New Roman" w:hint="eastAsia"/>
          <w:sz w:val="22"/>
          <w:szCs w:val="22"/>
        </w:rPr>
        <w:t>，</w:t>
      </w:r>
      <w:r w:rsidRPr="00936697">
        <w:rPr>
          <w:rFonts w:ascii="Times New Roman" w:eastAsia="SimSun" w:cs="Times New Roman"/>
          <w:sz w:val="22"/>
          <w:szCs w:val="22"/>
        </w:rPr>
        <w:t>并协助</w:t>
      </w:r>
      <w:r>
        <w:rPr>
          <w:rFonts w:ascii="Times New Roman" w:eastAsia="SimSun" w:cs="Times New Roman" w:hint="eastAsia"/>
          <w:sz w:val="22"/>
          <w:szCs w:val="22"/>
        </w:rPr>
        <w:t>确保</w:t>
      </w:r>
      <w:r w:rsidRPr="00936697">
        <w:rPr>
          <w:rFonts w:ascii="Times New Roman" w:eastAsia="SimSun" w:cs="Times New Roman"/>
          <w:sz w:val="22"/>
          <w:szCs w:val="22"/>
        </w:rPr>
        <w:t>投资人可</w:t>
      </w:r>
      <w:r>
        <w:rPr>
          <w:rFonts w:ascii="Times New Roman" w:eastAsia="SimSun" w:cs="Times New Roman"/>
          <w:sz w:val="22"/>
          <w:szCs w:val="22"/>
        </w:rPr>
        <w:t>比较</w:t>
      </w:r>
      <w:r w:rsidRPr="00936697">
        <w:rPr>
          <w:rFonts w:ascii="Times New Roman" w:eastAsia="SimSun" w:cs="Times New Roman"/>
          <w:sz w:val="22"/>
          <w:szCs w:val="22"/>
        </w:rPr>
        <w:t>各组织机构</w:t>
      </w:r>
      <w:r>
        <w:rPr>
          <w:rFonts w:ascii="Times New Roman" w:eastAsia="SimSun" w:cs="Times New Roman"/>
          <w:sz w:val="22"/>
          <w:szCs w:val="22"/>
        </w:rPr>
        <w:t>的</w:t>
      </w:r>
      <w:r w:rsidRPr="00936697">
        <w:rPr>
          <w:rFonts w:ascii="Times New Roman" w:eastAsia="SimSun" w:cs="Times New Roman"/>
          <w:sz w:val="22"/>
          <w:szCs w:val="22"/>
        </w:rPr>
        <w:t>气候相关风险评估；以及</w:t>
      </w:r>
      <w:r>
        <w:rPr>
          <w:rFonts w:ascii="Times New Roman" w:eastAsia="SimSun" w:cs="Times New Roman" w:hint="eastAsia"/>
          <w:sz w:val="22"/>
          <w:szCs w:val="22"/>
        </w:rPr>
        <w:t xml:space="preserve"> </w:t>
      </w:r>
    </w:p>
    <w:p w14:paraId="758FEEB3" w14:textId="77777777" w:rsidR="00497E5B" w:rsidRPr="00936697" w:rsidRDefault="00497E5B" w:rsidP="00497E5B">
      <w:pPr>
        <w:pStyle w:val="Default"/>
        <w:numPr>
          <w:ilvl w:val="0"/>
          <w:numId w:val="23"/>
        </w:numPr>
        <w:spacing w:afterLines="50" w:after="156" w:line="276" w:lineRule="auto"/>
        <w:jc w:val="both"/>
        <w:rPr>
          <w:rFonts w:ascii="Times New Roman" w:eastAsia="SimSun" w:cs="Times New Roman"/>
          <w:sz w:val="22"/>
          <w:szCs w:val="22"/>
        </w:rPr>
      </w:pPr>
      <w:r w:rsidRPr="00936697">
        <w:rPr>
          <w:rFonts w:ascii="Times New Roman" w:eastAsia="SimSun" w:cs="Times New Roman"/>
          <w:sz w:val="22"/>
          <w:szCs w:val="22"/>
        </w:rPr>
        <w:t>为编制者</w:t>
      </w:r>
      <w:r>
        <w:rPr>
          <w:rFonts w:ascii="Times New Roman" w:eastAsia="SimSun" w:cs="Times New Roman"/>
          <w:sz w:val="22"/>
          <w:szCs w:val="22"/>
        </w:rPr>
        <w:t>和</w:t>
      </w:r>
      <w:r w:rsidRPr="00936697">
        <w:rPr>
          <w:rFonts w:ascii="Times New Roman" w:eastAsia="SimSun" w:cs="Times New Roman"/>
          <w:sz w:val="22"/>
          <w:szCs w:val="22"/>
        </w:rPr>
        <w:t>气候</w:t>
      </w:r>
      <w:r>
        <w:rPr>
          <w:rFonts w:ascii="Times New Roman" w:eastAsia="SimSun" w:cs="Times New Roman"/>
          <w:sz w:val="22"/>
          <w:szCs w:val="22"/>
        </w:rPr>
        <w:t>相关</w:t>
      </w:r>
      <w:r w:rsidRPr="00936697">
        <w:rPr>
          <w:rFonts w:ascii="Times New Roman" w:eastAsia="SimSun" w:cs="Times New Roman"/>
          <w:sz w:val="22"/>
          <w:szCs w:val="22"/>
        </w:rPr>
        <w:t>情景</w:t>
      </w:r>
      <w:r>
        <w:rPr>
          <w:rFonts w:ascii="Times New Roman" w:eastAsia="SimSun" w:cs="Times New Roman" w:hint="eastAsia"/>
          <w:sz w:val="22"/>
          <w:szCs w:val="22"/>
        </w:rPr>
        <w:t>的</w:t>
      </w:r>
      <w:r w:rsidRPr="00936697">
        <w:rPr>
          <w:rFonts w:ascii="Times New Roman" w:eastAsia="SimSun" w:cs="Times New Roman"/>
          <w:sz w:val="22"/>
          <w:szCs w:val="22"/>
        </w:rPr>
        <w:t>使用者制定更具行业针对性的（包括金融和非金融行业）指导意见</w:t>
      </w:r>
    </w:p>
    <w:p w14:paraId="2DC542DD" w14:textId="77777777" w:rsidR="00497E5B" w:rsidRPr="00936697" w:rsidRDefault="00497E5B" w:rsidP="00497E5B">
      <w:pPr>
        <w:pStyle w:val="Pa6"/>
        <w:spacing w:afterLines="50" w:after="156" w:line="276" w:lineRule="auto"/>
        <w:jc w:val="both"/>
        <w:rPr>
          <w:rFonts w:ascii="Times New Roman" w:eastAsia="SimSun" w:cs="Times New Roman"/>
          <w:b/>
          <w:bCs/>
          <w:color w:val="000000"/>
          <w:sz w:val="22"/>
          <w:szCs w:val="22"/>
        </w:rPr>
      </w:pPr>
      <w:r w:rsidRPr="00936697">
        <w:rPr>
          <w:rFonts w:ascii="Times New Roman" w:eastAsia="SimSun" w:cs="Times New Roman"/>
          <w:b/>
          <w:bCs/>
          <w:color w:val="000000"/>
          <w:sz w:val="22"/>
          <w:szCs w:val="22"/>
        </w:rPr>
        <w:t xml:space="preserve">4. </w:t>
      </w:r>
      <w:r w:rsidRPr="00936697">
        <w:rPr>
          <w:rFonts w:ascii="Times New Roman" w:eastAsia="SimSun" w:cs="Times New Roman"/>
          <w:b/>
          <w:bCs/>
          <w:color w:val="000000"/>
          <w:sz w:val="22"/>
          <w:szCs w:val="22"/>
        </w:rPr>
        <w:t>数据可获</w:t>
      </w:r>
      <w:r>
        <w:rPr>
          <w:rFonts w:ascii="Times New Roman" w:eastAsia="SimSun" w:cs="Times New Roman"/>
          <w:b/>
          <w:bCs/>
          <w:color w:val="000000"/>
          <w:sz w:val="22"/>
          <w:szCs w:val="22"/>
        </w:rPr>
        <w:t>得</w:t>
      </w:r>
      <w:r w:rsidRPr="00936697">
        <w:rPr>
          <w:rFonts w:ascii="Times New Roman" w:eastAsia="SimSun" w:cs="Times New Roman"/>
          <w:b/>
          <w:bCs/>
          <w:color w:val="000000"/>
          <w:sz w:val="22"/>
          <w:szCs w:val="22"/>
        </w:rPr>
        <w:t>性和质量</w:t>
      </w:r>
      <w:r>
        <w:rPr>
          <w:rFonts w:ascii="Times New Roman" w:eastAsia="SimSun" w:cs="Times New Roman" w:hint="eastAsia"/>
          <w:b/>
          <w:bCs/>
          <w:color w:val="000000"/>
          <w:sz w:val="22"/>
          <w:szCs w:val="22"/>
        </w:rPr>
        <w:t>以及</w:t>
      </w:r>
      <w:r w:rsidRPr="00936697">
        <w:rPr>
          <w:rFonts w:ascii="Times New Roman" w:eastAsia="SimSun" w:cs="Times New Roman"/>
          <w:b/>
          <w:bCs/>
          <w:color w:val="000000"/>
          <w:sz w:val="22"/>
          <w:szCs w:val="22"/>
        </w:rPr>
        <w:t>财务影响</w:t>
      </w:r>
    </w:p>
    <w:p w14:paraId="03A2D91A" w14:textId="77777777" w:rsidR="00497E5B" w:rsidRPr="00936697" w:rsidRDefault="00497E5B" w:rsidP="00497E5B">
      <w:pPr>
        <w:pStyle w:val="Default"/>
        <w:spacing w:after="50" w:line="276" w:lineRule="auto"/>
        <w:rPr>
          <w:rFonts w:ascii="Times New Roman" w:eastAsia="SimSun" w:cs="Times New Roman"/>
          <w:sz w:val="22"/>
          <w:szCs w:val="22"/>
        </w:rPr>
      </w:pPr>
      <w:r w:rsidRPr="00936697">
        <w:rPr>
          <w:rFonts w:ascii="Times New Roman" w:eastAsia="SimSun" w:cs="Times New Roman"/>
          <w:sz w:val="22"/>
          <w:szCs w:val="22"/>
        </w:rPr>
        <w:t>工作组为</w:t>
      </w:r>
      <w:r>
        <w:rPr>
          <w:rFonts w:ascii="Times New Roman" w:eastAsia="SimSun" w:cs="Times New Roman"/>
          <w:sz w:val="22"/>
          <w:szCs w:val="22"/>
        </w:rPr>
        <w:t>在</w:t>
      </w:r>
      <w:r w:rsidRPr="00936697">
        <w:rPr>
          <w:rFonts w:ascii="Times New Roman" w:eastAsia="SimSun" w:cs="Times New Roman"/>
          <w:sz w:val="22"/>
          <w:szCs w:val="22"/>
        </w:rPr>
        <w:t>温室气体排放量、能源使用量</w:t>
      </w:r>
      <w:r>
        <w:rPr>
          <w:rFonts w:ascii="Times New Roman" w:eastAsia="SimSun" w:cs="Times New Roman" w:hint="eastAsia"/>
          <w:sz w:val="22"/>
          <w:szCs w:val="22"/>
        </w:rPr>
        <w:t>和</w:t>
      </w:r>
      <w:r w:rsidRPr="00936697">
        <w:rPr>
          <w:rFonts w:ascii="Times New Roman" w:eastAsia="SimSun" w:cs="Times New Roman"/>
          <w:sz w:val="22"/>
          <w:szCs w:val="22"/>
        </w:rPr>
        <w:t>水资源使用量</w:t>
      </w:r>
      <w:r>
        <w:rPr>
          <w:rFonts w:ascii="Times New Roman" w:eastAsia="SimSun" w:cs="Times New Roman"/>
          <w:sz w:val="22"/>
          <w:szCs w:val="22"/>
        </w:rPr>
        <w:t>中</w:t>
      </w:r>
      <w:r w:rsidRPr="00936697">
        <w:rPr>
          <w:rFonts w:ascii="Times New Roman" w:eastAsia="SimSun" w:cs="Times New Roman"/>
          <w:sz w:val="22"/>
          <w:szCs w:val="22"/>
        </w:rPr>
        <w:t>占比最大的四类非金融</w:t>
      </w:r>
      <w:r>
        <w:rPr>
          <w:rFonts w:ascii="Times New Roman" w:eastAsia="SimSun" w:cs="Times New Roman" w:hint="eastAsia"/>
          <w:sz w:val="22"/>
          <w:szCs w:val="22"/>
        </w:rPr>
        <w:t>群体</w:t>
      </w:r>
      <w:r w:rsidRPr="00936697">
        <w:rPr>
          <w:rFonts w:ascii="Times New Roman" w:eastAsia="SimSun" w:cs="Times New Roman"/>
          <w:sz w:val="22"/>
          <w:szCs w:val="22"/>
        </w:rPr>
        <w:t>制定了补充指导意见；作为补充指导意见的一部分，工作组</w:t>
      </w:r>
      <w:r>
        <w:rPr>
          <w:rFonts w:ascii="Times New Roman" w:eastAsia="SimSun" w:cs="Times New Roman" w:hint="eastAsia"/>
          <w:sz w:val="22"/>
          <w:szCs w:val="22"/>
        </w:rPr>
        <w:t>围绕反映</w:t>
      </w:r>
      <w:r w:rsidRPr="00936697">
        <w:rPr>
          <w:rFonts w:ascii="Times New Roman" w:eastAsia="SimSun" w:cs="Times New Roman"/>
          <w:sz w:val="22"/>
          <w:szCs w:val="22"/>
        </w:rPr>
        <w:t>气候相关风险和机遇潜在财务影响</w:t>
      </w:r>
      <w:r>
        <w:rPr>
          <w:rFonts w:ascii="Times New Roman" w:eastAsia="SimSun" w:cs="Times New Roman"/>
          <w:sz w:val="22"/>
          <w:szCs w:val="22"/>
        </w:rPr>
        <w:t>的因素提出</w:t>
      </w:r>
      <w:r w:rsidRPr="00936697">
        <w:rPr>
          <w:rFonts w:ascii="Times New Roman" w:eastAsia="SimSun" w:cs="Times New Roman"/>
          <w:sz w:val="22"/>
          <w:szCs w:val="22"/>
        </w:rPr>
        <w:t>了若干说明性指标。在第二次征求公众意见</w:t>
      </w:r>
      <w:r>
        <w:rPr>
          <w:rFonts w:ascii="Times New Roman" w:eastAsia="SimSun" w:cs="Times New Roman" w:hint="eastAsia"/>
          <w:sz w:val="22"/>
          <w:szCs w:val="22"/>
        </w:rPr>
        <w:t>时</w:t>
      </w:r>
      <w:r w:rsidRPr="00936697">
        <w:rPr>
          <w:rFonts w:ascii="Times New Roman" w:eastAsia="SimSun" w:cs="Times New Roman"/>
          <w:sz w:val="22"/>
          <w:szCs w:val="22"/>
        </w:rPr>
        <w:t>，</w:t>
      </w:r>
      <w:r>
        <w:rPr>
          <w:rFonts w:ascii="Times New Roman" w:eastAsia="SimSun" w:cs="Times New Roman" w:hint="eastAsia"/>
          <w:sz w:val="22"/>
          <w:szCs w:val="22"/>
        </w:rPr>
        <w:t>很多</w:t>
      </w:r>
      <w:r w:rsidRPr="00936697">
        <w:rPr>
          <w:rFonts w:ascii="Times New Roman" w:eastAsia="SimSun" w:cs="Times New Roman"/>
          <w:sz w:val="22"/>
          <w:szCs w:val="22"/>
        </w:rPr>
        <w:t>组织机构就该等说明性指标提供了反馈意见，普遍</w:t>
      </w:r>
      <w:r>
        <w:rPr>
          <w:rFonts w:ascii="Times New Roman" w:eastAsia="SimSun" w:cs="Times New Roman" w:hint="eastAsia"/>
          <w:sz w:val="22"/>
          <w:szCs w:val="22"/>
        </w:rPr>
        <w:t>问题</w:t>
      </w:r>
      <w:r w:rsidRPr="00936697">
        <w:rPr>
          <w:rFonts w:ascii="Times New Roman" w:eastAsia="SimSun" w:cs="Times New Roman"/>
          <w:sz w:val="22"/>
          <w:szCs w:val="22"/>
        </w:rPr>
        <w:t>包括：（</w:t>
      </w:r>
      <w:r w:rsidRPr="00936697">
        <w:rPr>
          <w:rFonts w:ascii="Times New Roman" w:eastAsia="SimSun" w:cs="Times New Roman"/>
          <w:sz w:val="22"/>
          <w:szCs w:val="22"/>
        </w:rPr>
        <w:t>1</w:t>
      </w:r>
      <w:r w:rsidRPr="00936697">
        <w:rPr>
          <w:rFonts w:ascii="Times New Roman" w:eastAsia="SimSun" w:cs="Times New Roman"/>
          <w:sz w:val="22"/>
          <w:szCs w:val="22"/>
        </w:rPr>
        <w:t>）提高指标的可比性和一致性；（</w:t>
      </w:r>
      <w:r w:rsidRPr="00936697">
        <w:rPr>
          <w:rFonts w:ascii="Times New Roman" w:eastAsia="SimSun" w:cs="Times New Roman"/>
          <w:sz w:val="22"/>
          <w:szCs w:val="22"/>
        </w:rPr>
        <w:t>2</w:t>
      </w:r>
      <w:r w:rsidRPr="00936697">
        <w:rPr>
          <w:rFonts w:ascii="Times New Roman" w:eastAsia="SimSun" w:cs="Times New Roman"/>
          <w:sz w:val="22"/>
          <w:szCs w:val="22"/>
        </w:rPr>
        <w:t>）阐明各项指标、气候相关风险和机遇，以及潜在财务影响之间的联系，（</w:t>
      </w:r>
      <w:r w:rsidRPr="00936697">
        <w:rPr>
          <w:rFonts w:ascii="Times New Roman" w:eastAsia="SimSun" w:cs="Times New Roman"/>
          <w:sz w:val="22"/>
          <w:szCs w:val="22"/>
        </w:rPr>
        <w:t>3</w:t>
      </w:r>
      <w:r w:rsidRPr="00936697">
        <w:rPr>
          <w:rFonts w:ascii="Times New Roman" w:eastAsia="SimSun" w:cs="Times New Roman"/>
          <w:sz w:val="22"/>
          <w:szCs w:val="22"/>
        </w:rPr>
        <w:t>）简化指标；及（</w:t>
      </w:r>
      <w:r w:rsidRPr="00936697">
        <w:rPr>
          <w:rFonts w:ascii="Times New Roman" w:eastAsia="SimSun" w:cs="Times New Roman"/>
          <w:sz w:val="22"/>
          <w:szCs w:val="22"/>
        </w:rPr>
        <w:t>4</w:t>
      </w:r>
      <w:r w:rsidRPr="00936697">
        <w:rPr>
          <w:rFonts w:ascii="Times New Roman" w:eastAsia="SimSun" w:cs="Times New Roman"/>
          <w:sz w:val="22"/>
          <w:szCs w:val="22"/>
        </w:rPr>
        <w:t>）对指标提供补充指导意见，包括如何计算主要指标。组织机构对金融</w:t>
      </w:r>
      <w:r>
        <w:rPr>
          <w:rFonts w:ascii="Times New Roman" w:eastAsia="SimSun" w:cs="Times New Roman" w:hint="eastAsia"/>
          <w:sz w:val="22"/>
          <w:szCs w:val="22"/>
        </w:rPr>
        <w:t>部门</w:t>
      </w:r>
      <w:r w:rsidRPr="00936697">
        <w:rPr>
          <w:rFonts w:ascii="Times New Roman" w:eastAsia="SimSun" w:cs="Times New Roman"/>
          <w:sz w:val="22"/>
          <w:szCs w:val="22"/>
        </w:rPr>
        <w:t>缺乏标准数据和指标</w:t>
      </w:r>
      <w:r>
        <w:rPr>
          <w:rFonts w:ascii="Times New Roman" w:eastAsia="SimSun" w:cs="Times New Roman" w:hint="eastAsia"/>
          <w:sz w:val="22"/>
          <w:szCs w:val="22"/>
        </w:rPr>
        <w:t>表示</w:t>
      </w:r>
      <w:r w:rsidRPr="00936697">
        <w:rPr>
          <w:rFonts w:ascii="Times New Roman" w:eastAsia="SimSun" w:cs="Times New Roman"/>
          <w:sz w:val="22"/>
          <w:szCs w:val="22"/>
        </w:rPr>
        <w:t>担忧，这</w:t>
      </w:r>
      <w:r>
        <w:rPr>
          <w:rFonts w:ascii="Times New Roman" w:eastAsia="SimSun" w:cs="Times New Roman" w:hint="eastAsia"/>
          <w:sz w:val="22"/>
          <w:szCs w:val="22"/>
        </w:rPr>
        <w:t>使得</w:t>
      </w:r>
      <w:r>
        <w:rPr>
          <w:rFonts w:ascii="Times New Roman" w:eastAsia="SimSun" w:cs="Times New Roman"/>
          <w:sz w:val="22"/>
          <w:szCs w:val="22"/>
        </w:rPr>
        <w:t>编制者</w:t>
      </w:r>
      <w:r w:rsidRPr="00936697">
        <w:rPr>
          <w:rFonts w:ascii="Times New Roman" w:eastAsia="SimSun" w:cs="Times New Roman"/>
          <w:sz w:val="22"/>
          <w:szCs w:val="22"/>
        </w:rPr>
        <w:t>在拟定有利</w:t>
      </w:r>
      <w:r>
        <w:rPr>
          <w:rFonts w:ascii="Times New Roman" w:eastAsia="SimSun" w:cs="Times New Roman"/>
          <w:sz w:val="22"/>
          <w:szCs w:val="22"/>
        </w:rPr>
        <w:t>于</w:t>
      </w:r>
      <w:r w:rsidRPr="00936697">
        <w:rPr>
          <w:rFonts w:ascii="Times New Roman" w:eastAsia="SimSun" w:cs="Times New Roman"/>
          <w:sz w:val="22"/>
          <w:szCs w:val="22"/>
        </w:rPr>
        <w:t>决策</w:t>
      </w:r>
      <w:r>
        <w:rPr>
          <w:rFonts w:ascii="Times New Roman" w:eastAsia="SimSun" w:cs="Times New Roman"/>
          <w:sz w:val="22"/>
          <w:szCs w:val="22"/>
        </w:rPr>
        <w:t>的</w:t>
      </w:r>
      <w:r w:rsidRPr="00936697">
        <w:rPr>
          <w:rFonts w:ascii="Times New Roman" w:eastAsia="SimSun" w:cs="Times New Roman"/>
          <w:sz w:val="22"/>
          <w:szCs w:val="22"/>
        </w:rPr>
        <w:t>指标，以及使用者在比较</w:t>
      </w:r>
      <w:r>
        <w:rPr>
          <w:rFonts w:ascii="Times New Roman" w:eastAsia="SimSun" w:cs="Times New Roman" w:hint="eastAsia"/>
          <w:sz w:val="22"/>
          <w:szCs w:val="22"/>
        </w:rPr>
        <w:t>不同</w:t>
      </w:r>
      <w:r w:rsidRPr="00936697">
        <w:rPr>
          <w:rFonts w:ascii="Times New Roman" w:eastAsia="SimSun" w:cs="Times New Roman"/>
          <w:sz w:val="22"/>
          <w:szCs w:val="22"/>
        </w:rPr>
        <w:t>组织</w:t>
      </w:r>
      <w:r>
        <w:rPr>
          <w:rFonts w:ascii="Times New Roman" w:eastAsia="SimSun" w:cs="Times New Roman"/>
          <w:sz w:val="22"/>
          <w:szCs w:val="22"/>
        </w:rPr>
        <w:t>机构</w:t>
      </w:r>
      <w:r>
        <w:rPr>
          <w:rFonts w:ascii="Times New Roman" w:eastAsia="SimSun" w:cs="Times New Roman" w:hint="eastAsia"/>
          <w:sz w:val="22"/>
          <w:szCs w:val="22"/>
        </w:rPr>
        <w:t>的</w:t>
      </w:r>
      <w:r w:rsidRPr="00936697">
        <w:rPr>
          <w:rFonts w:ascii="Times New Roman" w:eastAsia="SimSun" w:cs="Times New Roman"/>
          <w:sz w:val="22"/>
          <w:szCs w:val="22"/>
        </w:rPr>
        <w:t>指标</w:t>
      </w:r>
      <w:r>
        <w:rPr>
          <w:rFonts w:ascii="Times New Roman" w:eastAsia="SimSun" w:cs="Times New Roman"/>
          <w:sz w:val="22"/>
          <w:szCs w:val="22"/>
        </w:rPr>
        <w:t>时所面临的情况更加复杂</w:t>
      </w:r>
      <w:r w:rsidRPr="00936697">
        <w:rPr>
          <w:rFonts w:ascii="Times New Roman" w:eastAsia="SimSun" w:cs="Times New Roman"/>
          <w:sz w:val="22"/>
          <w:szCs w:val="22"/>
        </w:rPr>
        <w:t>。</w:t>
      </w:r>
    </w:p>
    <w:p w14:paraId="196F727F" w14:textId="77777777" w:rsidR="00497E5B" w:rsidRPr="00936697" w:rsidRDefault="00497E5B" w:rsidP="00497E5B">
      <w:pPr>
        <w:pStyle w:val="Default"/>
        <w:spacing w:after="50" w:line="276" w:lineRule="auto"/>
        <w:rPr>
          <w:rFonts w:ascii="Times New Roman" w:eastAsia="SimSun" w:cs="Times New Roman"/>
          <w:sz w:val="22"/>
          <w:szCs w:val="22"/>
        </w:rPr>
      </w:pPr>
      <w:r w:rsidRPr="00936697">
        <w:rPr>
          <w:rFonts w:ascii="Times New Roman" w:eastAsia="SimSun" w:cs="Times New Roman"/>
          <w:sz w:val="22"/>
          <w:szCs w:val="22"/>
        </w:rPr>
        <w:t>工作组已认识到</w:t>
      </w:r>
      <w:r>
        <w:rPr>
          <w:rFonts w:ascii="Times New Roman" w:eastAsia="SimSun" w:cs="Times New Roman" w:hint="eastAsia"/>
          <w:sz w:val="22"/>
          <w:szCs w:val="22"/>
        </w:rPr>
        <w:t>这些</w:t>
      </w:r>
      <w:r>
        <w:rPr>
          <w:rFonts w:ascii="Times New Roman" w:eastAsia="SimSun" w:cs="Times New Roman"/>
          <w:sz w:val="22"/>
          <w:szCs w:val="22"/>
        </w:rPr>
        <w:t>问题</w:t>
      </w:r>
      <w:r w:rsidRPr="00936697">
        <w:rPr>
          <w:rFonts w:ascii="Times New Roman" w:eastAsia="SimSun" w:cs="Times New Roman"/>
          <w:sz w:val="22"/>
          <w:szCs w:val="22"/>
        </w:rPr>
        <w:t>以及数据可获</w:t>
      </w:r>
      <w:r>
        <w:rPr>
          <w:rFonts w:ascii="Times New Roman" w:eastAsia="SimSun" w:cs="Times New Roman"/>
          <w:sz w:val="22"/>
          <w:szCs w:val="22"/>
        </w:rPr>
        <w:t>得</w:t>
      </w:r>
      <w:r w:rsidRPr="00936697">
        <w:rPr>
          <w:rFonts w:ascii="Times New Roman" w:eastAsia="SimSun" w:cs="Times New Roman"/>
          <w:sz w:val="22"/>
          <w:szCs w:val="22"/>
        </w:rPr>
        <w:t>性和质量</w:t>
      </w:r>
      <w:r>
        <w:rPr>
          <w:rFonts w:ascii="Times New Roman" w:eastAsia="SimSun" w:cs="Times New Roman" w:hint="eastAsia"/>
          <w:sz w:val="22"/>
          <w:szCs w:val="22"/>
        </w:rPr>
        <w:t>方面</w:t>
      </w:r>
      <w:r w:rsidRPr="00936697">
        <w:rPr>
          <w:rFonts w:ascii="Times New Roman" w:eastAsia="SimSun" w:cs="Times New Roman"/>
          <w:sz w:val="22"/>
          <w:szCs w:val="22"/>
        </w:rPr>
        <w:t>的</w:t>
      </w:r>
      <w:r>
        <w:rPr>
          <w:rFonts w:ascii="Times New Roman" w:eastAsia="SimSun" w:cs="Times New Roman"/>
          <w:sz w:val="22"/>
          <w:szCs w:val="22"/>
        </w:rPr>
        <w:t>如下</w:t>
      </w:r>
      <w:r>
        <w:rPr>
          <w:rFonts w:ascii="Times New Roman" w:eastAsia="SimSun" w:cs="Times New Roman" w:hint="eastAsia"/>
          <w:sz w:val="22"/>
          <w:szCs w:val="22"/>
        </w:rPr>
        <w:t>更多</w:t>
      </w:r>
      <w:r w:rsidRPr="00936697">
        <w:rPr>
          <w:rFonts w:ascii="Times New Roman" w:eastAsia="SimSun" w:cs="Times New Roman"/>
          <w:sz w:val="22"/>
          <w:szCs w:val="22"/>
        </w:rPr>
        <w:t>挑战。</w:t>
      </w:r>
    </w:p>
    <w:p w14:paraId="63882084" w14:textId="77777777" w:rsidR="00497E5B" w:rsidRPr="00604860" w:rsidRDefault="00497E5B" w:rsidP="00497E5B">
      <w:pPr>
        <w:pStyle w:val="Default"/>
        <w:numPr>
          <w:ilvl w:val="0"/>
          <w:numId w:val="22"/>
        </w:numPr>
        <w:spacing w:afterLines="50" w:after="156" w:line="276" w:lineRule="auto"/>
        <w:ind w:left="565" w:hangingChars="257" w:hanging="565"/>
        <w:jc w:val="both"/>
        <w:rPr>
          <w:rFonts w:ascii="Times New Roman" w:eastAsia="SimSun" w:cs="Times New Roman"/>
          <w:sz w:val="22"/>
          <w:szCs w:val="22"/>
        </w:rPr>
      </w:pPr>
      <w:r w:rsidRPr="00604860">
        <w:rPr>
          <w:rFonts w:ascii="Times New Roman" w:eastAsia="SimSun" w:cs="Times New Roman"/>
          <w:sz w:val="22"/>
          <w:szCs w:val="22"/>
        </w:rPr>
        <w:t>在排放衡量方法方面的不足，包括范围</w:t>
      </w:r>
      <w:r w:rsidRPr="00604860">
        <w:rPr>
          <w:rFonts w:ascii="Times New Roman" w:eastAsia="SimSun" w:cs="Times New Roman"/>
          <w:sz w:val="22"/>
          <w:szCs w:val="22"/>
        </w:rPr>
        <w:t>3</w:t>
      </w:r>
      <w:r w:rsidRPr="00604860">
        <w:rPr>
          <w:rFonts w:ascii="Times New Roman" w:eastAsia="SimSun" w:cs="Times New Roman"/>
          <w:sz w:val="22"/>
          <w:szCs w:val="22"/>
        </w:rPr>
        <w:t>排放和产品生命周期排放衡量方法，因而为可靠、准确估算带来难度。</w:t>
      </w:r>
      <w:r w:rsidRPr="00604860">
        <w:rPr>
          <w:rStyle w:val="FootnoteReference"/>
          <w:rFonts w:ascii="Times New Roman" w:eastAsia="SimSun" w:cs="Times New Roman"/>
          <w:sz w:val="22"/>
          <w:szCs w:val="22"/>
        </w:rPr>
        <w:footnoteReference w:id="55"/>
      </w:r>
      <w:r w:rsidRPr="00604860">
        <w:rPr>
          <w:rStyle w:val="FootnoteReference"/>
          <w:rFonts w:ascii="Times New Roman" w:eastAsia="SimSun" w:cs="Times New Roman"/>
          <w:sz w:val="22"/>
          <w:szCs w:val="22"/>
        </w:rPr>
        <w:footnoteReference w:id="56"/>
      </w:r>
    </w:p>
    <w:p w14:paraId="7854527F" w14:textId="77777777" w:rsidR="00497E5B" w:rsidRPr="00604860" w:rsidRDefault="00497E5B" w:rsidP="00497E5B">
      <w:pPr>
        <w:pStyle w:val="Default"/>
        <w:numPr>
          <w:ilvl w:val="0"/>
          <w:numId w:val="22"/>
        </w:numPr>
        <w:spacing w:afterLines="50" w:after="156" w:line="276" w:lineRule="auto"/>
        <w:ind w:left="565" w:hangingChars="257" w:hanging="565"/>
        <w:jc w:val="both"/>
        <w:rPr>
          <w:rFonts w:ascii="Times New Roman" w:eastAsia="SimSun" w:cs="Times New Roman"/>
          <w:sz w:val="22"/>
          <w:szCs w:val="22"/>
        </w:rPr>
      </w:pPr>
      <w:r w:rsidRPr="00604860">
        <w:rPr>
          <w:rFonts w:ascii="Times New Roman" w:eastAsia="SimSun" w:cs="Times New Roman"/>
          <w:sz w:val="22"/>
          <w:szCs w:val="22"/>
        </w:rPr>
        <w:t>缺乏在资产和项目层面对气候相关风险和机遇潜在影响进行量化的稳健、</w:t>
      </w:r>
      <w:proofErr w:type="gramStart"/>
      <w:r w:rsidRPr="00604860">
        <w:rPr>
          <w:rFonts w:ascii="Times New Roman" w:eastAsia="SimSun" w:cs="Times New Roman"/>
          <w:sz w:val="22"/>
          <w:szCs w:val="22"/>
        </w:rPr>
        <w:t>具成本</w:t>
      </w:r>
      <w:proofErr w:type="gramEnd"/>
      <w:r w:rsidRPr="00604860">
        <w:rPr>
          <w:rFonts w:ascii="Times New Roman" w:eastAsia="SimSun" w:cs="Times New Roman"/>
          <w:sz w:val="22"/>
          <w:szCs w:val="22"/>
        </w:rPr>
        <w:t>效益的工具，给组织机构各种活动或投资资产组合的汇总带来问题并使之成本高昂。</w:t>
      </w:r>
    </w:p>
    <w:p w14:paraId="55EDDD94" w14:textId="77777777" w:rsidR="00497E5B" w:rsidRPr="00604860" w:rsidRDefault="00497E5B" w:rsidP="00497E5B">
      <w:pPr>
        <w:pStyle w:val="Default"/>
        <w:numPr>
          <w:ilvl w:val="0"/>
          <w:numId w:val="22"/>
        </w:numPr>
        <w:spacing w:afterLines="50" w:after="156" w:line="276" w:lineRule="auto"/>
        <w:ind w:left="565" w:hangingChars="257" w:hanging="565"/>
        <w:jc w:val="both"/>
        <w:rPr>
          <w:rFonts w:ascii="Times New Roman" w:eastAsia="SimSun" w:cs="Times New Roman"/>
          <w:sz w:val="22"/>
          <w:szCs w:val="22"/>
        </w:rPr>
      </w:pPr>
      <w:r>
        <w:rPr>
          <w:rFonts w:ascii="Times New Roman" w:eastAsia="SimSun" w:cs="Times New Roman"/>
          <w:sz w:val="22"/>
          <w:szCs w:val="22"/>
        </w:rPr>
        <w:t>需要考虑</w:t>
      </w:r>
      <w:r w:rsidRPr="00604860">
        <w:rPr>
          <w:rFonts w:ascii="Times New Roman" w:eastAsia="SimSun" w:cs="Times New Roman"/>
          <w:sz w:val="22"/>
          <w:szCs w:val="22"/>
        </w:rPr>
        <w:t>不同部门和市场内部及之间气候影响的差异使得潜在气候财务影响评估进一步复杂化（并进一步增加了成本）。</w:t>
      </w:r>
    </w:p>
    <w:p w14:paraId="215A51F5" w14:textId="77777777" w:rsidR="00497E5B" w:rsidRPr="00604860" w:rsidRDefault="00497E5B" w:rsidP="00497E5B">
      <w:pPr>
        <w:pStyle w:val="Default"/>
        <w:numPr>
          <w:ilvl w:val="0"/>
          <w:numId w:val="22"/>
        </w:numPr>
        <w:spacing w:afterLines="50" w:after="156" w:line="276" w:lineRule="auto"/>
        <w:ind w:left="565" w:hangingChars="257" w:hanging="565"/>
        <w:jc w:val="both"/>
        <w:rPr>
          <w:rFonts w:ascii="Times New Roman" w:eastAsia="SimSun" w:cs="Times New Roman"/>
          <w:sz w:val="22"/>
          <w:szCs w:val="22"/>
        </w:rPr>
      </w:pPr>
      <w:r w:rsidRPr="00604860">
        <w:rPr>
          <w:rFonts w:ascii="Times New Roman" w:eastAsia="SimSun" w:cs="Times New Roman"/>
          <w:sz w:val="22"/>
          <w:szCs w:val="22"/>
        </w:rPr>
        <w:t>气候相关风险的时间和程度的高度不确定性使得准确确定和披露潜在影响变得很困难。</w:t>
      </w:r>
    </w:p>
    <w:p w14:paraId="2106D9A8"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在</w:t>
      </w:r>
      <w:r>
        <w:rPr>
          <w:rFonts w:ascii="Times New Roman" w:eastAsia="SimSun" w:cs="Times New Roman"/>
          <w:sz w:val="22"/>
          <w:szCs w:val="22"/>
        </w:rPr>
        <w:t>最终敲定</w:t>
      </w:r>
      <w:r w:rsidRPr="00604860">
        <w:rPr>
          <w:rFonts w:ascii="Times New Roman" w:eastAsia="SimSun" w:cs="Times New Roman"/>
          <w:sz w:val="22"/>
          <w:szCs w:val="22"/>
        </w:rPr>
        <w:t>补充指导意见时，工作组解决了指标冗余问题，简化了非</w:t>
      </w:r>
      <w:r>
        <w:rPr>
          <w:rFonts w:ascii="Times New Roman" w:eastAsia="SimSun" w:cs="Times New Roman" w:hint="eastAsia"/>
          <w:sz w:val="22"/>
          <w:szCs w:val="22"/>
        </w:rPr>
        <w:t>金融</w:t>
      </w:r>
      <w:r>
        <w:rPr>
          <w:rFonts w:ascii="Times New Roman" w:eastAsia="SimSun" w:cs="Times New Roman"/>
          <w:sz w:val="22"/>
          <w:szCs w:val="22"/>
        </w:rPr>
        <w:t>部门的</w:t>
      </w:r>
      <w:r w:rsidRPr="00604860">
        <w:rPr>
          <w:rFonts w:ascii="Times New Roman" w:eastAsia="SimSun" w:cs="Times New Roman"/>
          <w:sz w:val="22"/>
          <w:szCs w:val="22"/>
        </w:rPr>
        <w:t>说明性指标表，确保采用统一的术语，并阐明了各项指标、气候相关风险和机遇以及潜在财务影响之间的</w:t>
      </w:r>
      <w:r>
        <w:rPr>
          <w:rFonts w:ascii="Times New Roman" w:eastAsia="SimSun" w:cs="Times New Roman" w:hint="eastAsia"/>
          <w:sz w:val="22"/>
          <w:szCs w:val="22"/>
        </w:rPr>
        <w:t>关系</w:t>
      </w:r>
      <w:r w:rsidRPr="00604860">
        <w:rPr>
          <w:rFonts w:ascii="Times New Roman" w:eastAsia="SimSun" w:cs="Times New Roman"/>
          <w:sz w:val="22"/>
          <w:szCs w:val="22"/>
        </w:rPr>
        <w:t>。另外，工作组鼓励行业和部门专家进行进一步研究分析，以便（</w:t>
      </w:r>
      <w:r w:rsidRPr="00604860">
        <w:rPr>
          <w:rFonts w:ascii="Times New Roman" w:eastAsia="SimSun" w:cs="Times New Roman"/>
          <w:sz w:val="22"/>
          <w:szCs w:val="22"/>
        </w:rPr>
        <w:t>1</w:t>
      </w:r>
      <w:r w:rsidRPr="00604860">
        <w:rPr>
          <w:rFonts w:ascii="Times New Roman" w:eastAsia="SimSun" w:cs="Times New Roman"/>
          <w:sz w:val="22"/>
          <w:szCs w:val="22"/>
        </w:rPr>
        <w:t>）更好地了解</w:t>
      </w:r>
      <w:r>
        <w:rPr>
          <w:rFonts w:ascii="Times New Roman" w:eastAsia="SimSun" w:cs="Times New Roman" w:hint="eastAsia"/>
          <w:sz w:val="22"/>
          <w:szCs w:val="22"/>
        </w:rPr>
        <w:t>和</w:t>
      </w:r>
      <w:r w:rsidRPr="00604860">
        <w:rPr>
          <w:rFonts w:ascii="Times New Roman" w:eastAsia="SimSun" w:cs="Times New Roman"/>
          <w:sz w:val="22"/>
          <w:szCs w:val="22"/>
        </w:rPr>
        <w:t>衡量气候相关问题如何转化为潜在财务影响；（</w:t>
      </w:r>
      <w:r w:rsidRPr="00604860">
        <w:rPr>
          <w:rFonts w:ascii="Times New Roman" w:eastAsia="SimSun" w:cs="Times New Roman"/>
          <w:sz w:val="22"/>
          <w:szCs w:val="22"/>
        </w:rPr>
        <w:t>2</w:t>
      </w:r>
      <w:r w:rsidRPr="00604860">
        <w:rPr>
          <w:rFonts w:ascii="Times New Roman" w:eastAsia="SimSun" w:cs="Times New Roman"/>
          <w:sz w:val="22"/>
          <w:szCs w:val="22"/>
        </w:rPr>
        <w:t>）</w:t>
      </w:r>
      <w:r>
        <w:rPr>
          <w:rFonts w:ascii="Times New Roman" w:eastAsia="SimSun" w:cs="Times New Roman"/>
          <w:sz w:val="22"/>
          <w:szCs w:val="22"/>
        </w:rPr>
        <w:t>为金融部门制定标准化指标</w:t>
      </w:r>
      <w:r>
        <w:rPr>
          <w:rFonts w:ascii="Times New Roman" w:eastAsia="SimSun" w:cs="Times New Roman" w:hint="eastAsia"/>
          <w:sz w:val="22"/>
          <w:szCs w:val="22"/>
        </w:rPr>
        <w:t>，</w:t>
      </w:r>
      <w:r>
        <w:rPr>
          <w:rFonts w:ascii="Times New Roman" w:eastAsia="SimSun" w:cs="Times New Roman"/>
          <w:sz w:val="22"/>
          <w:szCs w:val="22"/>
        </w:rPr>
        <w:t>包括改进</w:t>
      </w:r>
      <w:proofErr w:type="gramStart"/>
      <w:r>
        <w:rPr>
          <w:rFonts w:ascii="Times New Roman" w:eastAsia="SimSun" w:cs="Times New Roman"/>
          <w:sz w:val="22"/>
          <w:szCs w:val="22"/>
        </w:rPr>
        <w:t>碳相关</w:t>
      </w:r>
      <w:proofErr w:type="gramEnd"/>
      <w:r>
        <w:rPr>
          <w:rFonts w:ascii="Times New Roman" w:eastAsia="SimSun" w:cs="Times New Roman"/>
          <w:sz w:val="22"/>
          <w:szCs w:val="22"/>
        </w:rPr>
        <w:t>资产的定义</w:t>
      </w:r>
      <w:r>
        <w:rPr>
          <w:rFonts w:ascii="Times New Roman" w:eastAsia="SimSun" w:cs="Times New Roman" w:hint="eastAsia"/>
          <w:sz w:val="22"/>
          <w:szCs w:val="22"/>
        </w:rPr>
        <w:t>；（</w:t>
      </w:r>
      <w:r>
        <w:rPr>
          <w:rFonts w:ascii="Times New Roman" w:eastAsia="SimSun" w:cs="Times New Roman" w:hint="eastAsia"/>
          <w:sz w:val="22"/>
          <w:szCs w:val="22"/>
        </w:rPr>
        <w:t>3</w:t>
      </w:r>
      <w:r>
        <w:rPr>
          <w:rFonts w:ascii="Times New Roman" w:eastAsia="SimSun" w:cs="Times New Roman" w:hint="eastAsia"/>
          <w:sz w:val="22"/>
          <w:szCs w:val="22"/>
        </w:rPr>
        <w:t>）</w:t>
      </w:r>
      <w:r w:rsidRPr="00604860">
        <w:rPr>
          <w:rFonts w:ascii="Times New Roman" w:eastAsia="SimSun" w:cs="Times New Roman"/>
          <w:sz w:val="22"/>
          <w:szCs w:val="22"/>
        </w:rPr>
        <w:t>提升组织机构对气候相关风险和机遇的理解水平。由于</w:t>
      </w:r>
      <w:r>
        <w:rPr>
          <w:rFonts w:ascii="Times New Roman" w:eastAsia="SimSun" w:cs="Times New Roman"/>
          <w:sz w:val="22"/>
          <w:szCs w:val="22"/>
        </w:rPr>
        <w:t>面临着</w:t>
      </w:r>
      <w:r w:rsidRPr="00604860">
        <w:rPr>
          <w:rFonts w:ascii="Times New Roman" w:eastAsia="SimSun" w:cs="Times New Roman"/>
          <w:sz w:val="22"/>
          <w:szCs w:val="22"/>
        </w:rPr>
        <w:t>数据质量和</w:t>
      </w:r>
      <w:proofErr w:type="gramStart"/>
      <w:r>
        <w:rPr>
          <w:rFonts w:ascii="Times New Roman" w:eastAsia="SimSun" w:cs="Times New Roman"/>
          <w:sz w:val="22"/>
          <w:szCs w:val="22"/>
        </w:rPr>
        <w:t>可</w:t>
      </w:r>
      <w:proofErr w:type="gramEnd"/>
      <w:r>
        <w:rPr>
          <w:rFonts w:ascii="Times New Roman" w:eastAsia="SimSun" w:cs="Times New Roman"/>
          <w:sz w:val="22"/>
          <w:szCs w:val="22"/>
        </w:rPr>
        <w:t>获得性</w:t>
      </w:r>
      <w:r>
        <w:rPr>
          <w:rFonts w:ascii="Times New Roman" w:eastAsia="SimSun" w:cs="Times New Roman" w:hint="eastAsia"/>
          <w:sz w:val="22"/>
          <w:szCs w:val="22"/>
        </w:rPr>
        <w:t>方面</w:t>
      </w:r>
      <w:r w:rsidRPr="00604860">
        <w:rPr>
          <w:rFonts w:ascii="Times New Roman" w:eastAsia="SimSun" w:cs="Times New Roman"/>
          <w:sz w:val="22"/>
          <w:szCs w:val="22"/>
        </w:rPr>
        <w:t>的大量挑战，工作组鼓励</w:t>
      </w:r>
      <w:r>
        <w:rPr>
          <w:rFonts w:ascii="Times New Roman" w:eastAsia="SimSun" w:cs="Times New Roman"/>
          <w:sz w:val="22"/>
          <w:szCs w:val="22"/>
        </w:rPr>
        <w:t>编制者</w:t>
      </w:r>
      <w:r w:rsidRPr="00604860">
        <w:rPr>
          <w:rFonts w:ascii="Times New Roman" w:eastAsia="SimSun" w:cs="Times New Roman"/>
          <w:sz w:val="22"/>
          <w:szCs w:val="22"/>
        </w:rPr>
        <w:t>在其披</w:t>
      </w:r>
      <w:r w:rsidRPr="00604860">
        <w:rPr>
          <w:rFonts w:ascii="Times New Roman" w:eastAsia="SimSun" w:cs="Times New Roman"/>
          <w:sz w:val="22"/>
          <w:szCs w:val="22"/>
        </w:rPr>
        <w:lastRenderedPageBreak/>
        <w:t>露文件中</w:t>
      </w:r>
      <w:r>
        <w:rPr>
          <w:rFonts w:ascii="Times New Roman" w:eastAsia="SimSun" w:cs="Times New Roman"/>
          <w:sz w:val="22"/>
          <w:szCs w:val="22"/>
        </w:rPr>
        <w:t>对存在的</w:t>
      </w:r>
      <w:r w:rsidRPr="00604860">
        <w:rPr>
          <w:rFonts w:ascii="Times New Roman" w:eastAsia="SimSun" w:cs="Times New Roman"/>
          <w:sz w:val="22"/>
          <w:szCs w:val="22"/>
        </w:rPr>
        <w:t>不足</w:t>
      </w:r>
      <w:r>
        <w:rPr>
          <w:rFonts w:ascii="Times New Roman" w:eastAsia="SimSun" w:cs="Times New Roman"/>
          <w:sz w:val="22"/>
          <w:szCs w:val="22"/>
        </w:rPr>
        <w:t>和</w:t>
      </w:r>
      <w:r w:rsidRPr="00604860">
        <w:rPr>
          <w:rFonts w:ascii="Times New Roman" w:eastAsia="SimSun" w:cs="Times New Roman"/>
          <w:sz w:val="22"/>
          <w:szCs w:val="22"/>
        </w:rPr>
        <w:t>局限</w:t>
      </w:r>
      <w:r>
        <w:rPr>
          <w:rFonts w:ascii="Times New Roman" w:eastAsia="SimSun" w:cs="Times New Roman"/>
          <w:sz w:val="22"/>
          <w:szCs w:val="22"/>
        </w:rPr>
        <w:t>之处</w:t>
      </w:r>
      <w:r>
        <w:rPr>
          <w:rFonts w:ascii="Times New Roman" w:eastAsia="SimSun" w:cs="Times New Roman" w:hint="eastAsia"/>
          <w:sz w:val="22"/>
          <w:szCs w:val="22"/>
        </w:rPr>
        <w:t>，</w:t>
      </w:r>
      <w:r>
        <w:rPr>
          <w:rFonts w:ascii="Times New Roman" w:eastAsia="SimSun" w:cs="Times New Roman"/>
          <w:sz w:val="22"/>
          <w:szCs w:val="22"/>
        </w:rPr>
        <w:t>以及</w:t>
      </w:r>
      <w:r>
        <w:rPr>
          <w:rFonts w:ascii="Times New Roman" w:eastAsia="SimSun" w:cs="Times New Roman" w:hint="eastAsia"/>
          <w:sz w:val="22"/>
          <w:szCs w:val="22"/>
        </w:rPr>
        <w:t>在</w:t>
      </w:r>
      <w:r w:rsidRPr="00604860">
        <w:rPr>
          <w:rFonts w:ascii="Times New Roman" w:eastAsia="SimSun" w:cs="Times New Roman"/>
          <w:sz w:val="22"/>
          <w:szCs w:val="22"/>
        </w:rPr>
        <w:t>气候相关问题评估</w:t>
      </w:r>
      <w:r>
        <w:rPr>
          <w:rFonts w:ascii="Times New Roman" w:eastAsia="SimSun" w:cs="Times New Roman" w:hint="eastAsia"/>
          <w:sz w:val="22"/>
          <w:szCs w:val="22"/>
        </w:rPr>
        <w:t>中</w:t>
      </w:r>
      <w:r>
        <w:rPr>
          <w:rFonts w:ascii="Times New Roman" w:eastAsia="SimSun" w:cs="Times New Roman"/>
          <w:sz w:val="22"/>
          <w:szCs w:val="22"/>
        </w:rPr>
        <w:t>所做的假设等加以</w:t>
      </w:r>
      <w:r w:rsidRPr="00604860">
        <w:rPr>
          <w:rFonts w:ascii="Times New Roman" w:eastAsia="SimSun" w:cs="Times New Roman"/>
          <w:sz w:val="22"/>
          <w:szCs w:val="22"/>
        </w:rPr>
        <w:t>说明。</w:t>
      </w:r>
    </w:p>
    <w:p w14:paraId="1ED8B79B"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5. </w:t>
      </w:r>
      <w:r w:rsidRPr="00604860">
        <w:rPr>
          <w:rFonts w:ascii="Times New Roman" w:eastAsia="SimSun" w:cs="Times New Roman"/>
          <w:b/>
          <w:bCs/>
          <w:color w:val="000000"/>
          <w:sz w:val="22"/>
          <w:szCs w:val="22"/>
        </w:rPr>
        <w:t>与投资有关的温室气体排放</w:t>
      </w:r>
    </w:p>
    <w:p w14:paraId="7B088A46" w14:textId="77777777" w:rsidR="00497E5B" w:rsidRPr="00936697" w:rsidRDefault="00497E5B" w:rsidP="00497E5B">
      <w:pPr>
        <w:pStyle w:val="Pa3"/>
        <w:spacing w:afterLines="50" w:after="156" w:line="276" w:lineRule="auto"/>
        <w:jc w:val="both"/>
        <w:rPr>
          <w:rFonts w:ascii="Times New Roman" w:eastAsia="SimSun" w:cs="Times New Roman"/>
          <w:color w:val="000000"/>
          <w:sz w:val="22"/>
          <w:szCs w:val="22"/>
        </w:rPr>
      </w:pPr>
      <w:r w:rsidRPr="00936697">
        <w:rPr>
          <w:rFonts w:ascii="Times New Roman" w:eastAsia="SimSun" w:cs="Times New Roman"/>
          <w:color w:val="000000"/>
          <w:sz w:val="22"/>
          <w:szCs w:val="22"/>
        </w:rPr>
        <w:t>2016</w:t>
      </w:r>
      <w:r w:rsidRPr="00936697">
        <w:rPr>
          <w:rFonts w:ascii="Times New Roman" w:eastAsia="SimSun" w:cs="Times New Roman"/>
          <w:color w:val="000000"/>
          <w:sz w:val="22"/>
          <w:szCs w:val="22"/>
        </w:rPr>
        <w:t>年</w:t>
      </w:r>
      <w:r w:rsidRPr="00936697">
        <w:rPr>
          <w:rFonts w:ascii="Times New Roman" w:eastAsia="SimSun" w:cs="Times New Roman"/>
          <w:color w:val="000000"/>
          <w:sz w:val="22"/>
          <w:szCs w:val="22"/>
        </w:rPr>
        <w:t>12</w:t>
      </w:r>
      <w:r w:rsidRPr="00936697">
        <w:rPr>
          <w:rFonts w:ascii="Times New Roman" w:eastAsia="SimSun" w:cs="Times New Roman"/>
          <w:color w:val="000000"/>
          <w:sz w:val="22"/>
          <w:szCs w:val="22"/>
        </w:rPr>
        <w:t>月</w:t>
      </w:r>
      <w:r w:rsidRPr="00936697">
        <w:rPr>
          <w:rFonts w:ascii="Times New Roman" w:eastAsia="SimSun" w:cs="Times New Roman"/>
          <w:color w:val="000000"/>
          <w:sz w:val="22"/>
          <w:szCs w:val="22"/>
        </w:rPr>
        <w:t>14</w:t>
      </w:r>
      <w:r w:rsidRPr="00936697">
        <w:rPr>
          <w:rFonts w:ascii="Times New Roman" w:eastAsia="SimSun" w:cs="Times New Roman"/>
          <w:color w:val="000000"/>
          <w:sz w:val="22"/>
          <w:szCs w:val="22"/>
        </w:rPr>
        <w:t>日，工作组发布了</w:t>
      </w:r>
      <w:r>
        <w:rPr>
          <w:rFonts w:ascii="Times New Roman" w:eastAsia="SimSun" w:cs="Times New Roman"/>
          <w:color w:val="000000"/>
          <w:sz w:val="22"/>
          <w:szCs w:val="22"/>
        </w:rPr>
        <w:t>对</w:t>
      </w:r>
      <w:r w:rsidRPr="00936697">
        <w:rPr>
          <w:rFonts w:ascii="Times New Roman" w:eastAsia="SimSun" w:cs="Times New Roman"/>
          <w:color w:val="000000"/>
          <w:sz w:val="22"/>
          <w:szCs w:val="22"/>
        </w:rPr>
        <w:t>资产所有人和资产管理人</w:t>
      </w:r>
      <w:r>
        <w:rPr>
          <w:rFonts w:ascii="Times New Roman" w:eastAsia="SimSun" w:cs="Times New Roman"/>
          <w:color w:val="000000"/>
          <w:sz w:val="22"/>
          <w:szCs w:val="22"/>
        </w:rPr>
        <w:t>的</w:t>
      </w:r>
      <w:r w:rsidRPr="00936697">
        <w:rPr>
          <w:rFonts w:ascii="Times New Roman" w:eastAsia="SimSun" w:cs="Times New Roman"/>
          <w:color w:val="000000"/>
          <w:sz w:val="22"/>
          <w:szCs w:val="22"/>
        </w:rPr>
        <w:t>补充指导意见，要求该等组织机构</w:t>
      </w:r>
      <w:r>
        <w:rPr>
          <w:rFonts w:ascii="Times New Roman" w:eastAsia="SimSun" w:cs="Times New Roman" w:hint="eastAsia"/>
          <w:color w:val="000000"/>
          <w:sz w:val="22"/>
          <w:szCs w:val="22"/>
        </w:rPr>
        <w:t>以</w:t>
      </w:r>
      <w:r w:rsidRPr="00936697">
        <w:rPr>
          <w:rFonts w:ascii="Times New Roman" w:eastAsia="SimSun" w:cs="Times New Roman"/>
          <w:color w:val="000000"/>
          <w:sz w:val="22"/>
          <w:szCs w:val="22"/>
        </w:rPr>
        <w:t>所投资</w:t>
      </w:r>
      <w:r>
        <w:rPr>
          <w:rFonts w:ascii="Times New Roman" w:eastAsia="SimSun" w:cs="Times New Roman" w:hint="eastAsia"/>
          <w:color w:val="000000"/>
          <w:sz w:val="22"/>
          <w:szCs w:val="22"/>
        </w:rPr>
        <w:t>的</w:t>
      </w:r>
      <w:r w:rsidRPr="00936697">
        <w:rPr>
          <w:rFonts w:ascii="Times New Roman" w:eastAsia="SimSun" w:cs="Times New Roman"/>
          <w:color w:val="000000"/>
          <w:sz w:val="22"/>
          <w:szCs w:val="22"/>
        </w:rPr>
        <w:t>每百万申报货币</w:t>
      </w:r>
      <w:r>
        <w:rPr>
          <w:rFonts w:ascii="Times New Roman" w:eastAsia="SimSun" w:cs="Times New Roman" w:hint="eastAsia"/>
          <w:color w:val="000000"/>
          <w:sz w:val="22"/>
          <w:szCs w:val="22"/>
        </w:rPr>
        <w:t>为</w:t>
      </w:r>
      <w:r>
        <w:rPr>
          <w:rFonts w:ascii="Times New Roman" w:eastAsia="SimSun" w:cs="Times New Roman"/>
          <w:color w:val="000000"/>
          <w:sz w:val="22"/>
          <w:szCs w:val="22"/>
        </w:rPr>
        <w:t>单位</w:t>
      </w:r>
      <w:r w:rsidRPr="00936697">
        <w:rPr>
          <w:rFonts w:ascii="Times New Roman" w:eastAsia="SimSun" w:cs="Times New Roman"/>
          <w:color w:val="000000"/>
          <w:sz w:val="22"/>
          <w:szCs w:val="22"/>
        </w:rPr>
        <w:t>，提供</w:t>
      </w:r>
      <w:r>
        <w:rPr>
          <w:rFonts w:ascii="Times New Roman" w:eastAsia="SimSun" w:cs="Times New Roman" w:hint="eastAsia"/>
          <w:color w:val="000000"/>
          <w:sz w:val="22"/>
          <w:szCs w:val="22"/>
        </w:rPr>
        <w:t>各</w:t>
      </w:r>
      <w:r w:rsidRPr="00936697">
        <w:rPr>
          <w:rFonts w:ascii="Times New Roman" w:eastAsia="SimSun" w:cs="Times New Roman"/>
          <w:color w:val="000000"/>
          <w:sz w:val="22"/>
          <w:szCs w:val="22"/>
        </w:rPr>
        <w:t>基金、产品或投资战略的有关温室气体排放</w:t>
      </w:r>
      <w:r>
        <w:rPr>
          <w:rFonts w:ascii="Times New Roman" w:eastAsia="SimSun" w:cs="Times New Roman"/>
          <w:color w:val="000000"/>
          <w:sz w:val="22"/>
          <w:szCs w:val="22"/>
        </w:rPr>
        <w:t>情况</w:t>
      </w:r>
      <w:r w:rsidRPr="00936697">
        <w:rPr>
          <w:rFonts w:ascii="Times New Roman" w:eastAsia="SimSun" w:cs="Times New Roman"/>
          <w:color w:val="000000"/>
          <w:sz w:val="22"/>
          <w:szCs w:val="22"/>
        </w:rPr>
        <w:t>。在工作组征求公众意见以及与信息编制者探讨</w:t>
      </w:r>
      <w:r>
        <w:rPr>
          <w:rFonts w:ascii="Times New Roman" w:eastAsia="SimSun" w:cs="Times New Roman"/>
          <w:color w:val="000000"/>
          <w:sz w:val="22"/>
          <w:szCs w:val="22"/>
        </w:rPr>
        <w:t>过程</w:t>
      </w:r>
      <w:r w:rsidRPr="00936697">
        <w:rPr>
          <w:rFonts w:ascii="Times New Roman" w:eastAsia="SimSun" w:cs="Times New Roman"/>
          <w:color w:val="000000"/>
          <w:sz w:val="22"/>
          <w:szCs w:val="22"/>
        </w:rPr>
        <w:t>中，一些资产拥有人和管理人从当前数据挑战以及关于如何衡量和报告与投资有关的温室气体排放的现有会计指导意见出发，表达了对与他们自身或客户投资有关的排放报告的担忧。特别是，他们就被报告的数据的准确性和完整性以及指标在适用于上市股票之外的资产类别时的局限性表示忧虑。同时，</w:t>
      </w:r>
      <w:r>
        <w:rPr>
          <w:rFonts w:ascii="Times New Roman" w:eastAsia="SimSun" w:cs="Times New Roman"/>
          <w:color w:val="000000"/>
          <w:sz w:val="22"/>
          <w:szCs w:val="22"/>
        </w:rPr>
        <w:t>各</w:t>
      </w:r>
      <w:r w:rsidRPr="00936697">
        <w:rPr>
          <w:rFonts w:ascii="Times New Roman" w:eastAsia="SimSun" w:cs="Times New Roman"/>
          <w:color w:val="000000"/>
          <w:sz w:val="22"/>
          <w:szCs w:val="22"/>
        </w:rPr>
        <w:t>组织机构还强调与投资有关的温室气体排放不得作为投资决策的唯一指标（即，</w:t>
      </w:r>
      <w:r>
        <w:rPr>
          <w:rFonts w:ascii="Times New Roman" w:eastAsia="SimSun" w:cs="Times New Roman"/>
          <w:color w:val="000000"/>
          <w:sz w:val="22"/>
          <w:szCs w:val="22"/>
        </w:rPr>
        <w:t>还</w:t>
      </w:r>
      <w:r w:rsidRPr="00936697">
        <w:rPr>
          <w:rFonts w:ascii="Times New Roman" w:eastAsia="SimSun" w:cs="Times New Roman"/>
          <w:color w:val="000000"/>
          <w:sz w:val="22"/>
          <w:szCs w:val="22"/>
        </w:rPr>
        <w:t>需要其他指标），</w:t>
      </w:r>
      <w:r>
        <w:rPr>
          <w:rFonts w:ascii="Times New Roman" w:eastAsia="SimSun" w:cs="Times New Roman" w:hint="eastAsia"/>
          <w:color w:val="000000"/>
          <w:sz w:val="22"/>
          <w:szCs w:val="22"/>
        </w:rPr>
        <w:t>而且</w:t>
      </w:r>
      <w:r w:rsidRPr="00936697">
        <w:rPr>
          <w:rFonts w:ascii="Times New Roman" w:eastAsia="SimSun" w:cs="Times New Roman"/>
          <w:color w:val="000000"/>
          <w:sz w:val="22"/>
          <w:szCs w:val="22"/>
        </w:rPr>
        <w:t>由于指标采用的数据是投资者在总</w:t>
      </w:r>
      <w:r>
        <w:rPr>
          <w:rFonts w:ascii="Times New Roman" w:eastAsia="SimSun" w:cs="Times New Roman" w:hint="eastAsia"/>
          <w:color w:val="000000"/>
          <w:sz w:val="22"/>
          <w:szCs w:val="22"/>
        </w:rPr>
        <w:t>股本</w:t>
      </w:r>
      <w:r w:rsidRPr="00936697">
        <w:rPr>
          <w:rFonts w:ascii="Times New Roman" w:eastAsia="SimSun" w:cs="Times New Roman"/>
          <w:color w:val="000000"/>
          <w:sz w:val="22"/>
          <w:szCs w:val="22"/>
        </w:rPr>
        <w:t>中的</w:t>
      </w:r>
      <w:r>
        <w:rPr>
          <w:rFonts w:ascii="Times New Roman" w:eastAsia="SimSun" w:cs="Times New Roman" w:hint="eastAsia"/>
          <w:color w:val="000000"/>
          <w:sz w:val="22"/>
          <w:szCs w:val="22"/>
        </w:rPr>
        <w:t>持股</w:t>
      </w:r>
      <w:r w:rsidRPr="00936697">
        <w:rPr>
          <w:rFonts w:ascii="Times New Roman" w:eastAsia="SimSun" w:cs="Times New Roman"/>
          <w:color w:val="000000"/>
          <w:sz w:val="22"/>
          <w:szCs w:val="22"/>
        </w:rPr>
        <w:t>比例，所以其会随着股份价格变动而波动。</w:t>
      </w:r>
      <w:r w:rsidRPr="00936697">
        <w:rPr>
          <w:rStyle w:val="FootnoteReference"/>
          <w:rFonts w:ascii="Times New Roman" w:eastAsia="SimSun" w:cs="Times New Roman"/>
          <w:color w:val="000000"/>
          <w:sz w:val="22"/>
          <w:szCs w:val="22"/>
        </w:rPr>
        <w:footnoteReference w:id="57"/>
      </w:r>
    </w:p>
    <w:p w14:paraId="11AD9EE3" w14:textId="77777777" w:rsidR="00497E5B" w:rsidRPr="00AE35A3" w:rsidRDefault="00497E5B" w:rsidP="00B13651">
      <w:pPr>
        <w:pStyle w:val="Default"/>
        <w:spacing w:afterLines="50" w:after="156" w:line="276" w:lineRule="auto"/>
        <w:rPr>
          <w:rFonts w:ascii="Times New Roman" w:eastAsia="SimSun" w:cs="Times New Roman"/>
          <w:sz w:val="22"/>
          <w:szCs w:val="22"/>
        </w:rPr>
      </w:pPr>
      <w:r>
        <w:rPr>
          <w:rFonts w:ascii="Times New Roman" w:eastAsia="SimSun" w:cs="Times New Roman" w:hint="eastAsia"/>
          <w:sz w:val="22"/>
          <w:szCs w:val="22"/>
        </w:rPr>
        <w:t>考虑</w:t>
      </w:r>
      <w:r>
        <w:rPr>
          <w:rFonts w:ascii="Times New Roman" w:eastAsia="SimSun" w:cs="Times New Roman"/>
          <w:sz w:val="22"/>
          <w:szCs w:val="22"/>
        </w:rPr>
        <w:t>到</w:t>
      </w:r>
      <w:r w:rsidRPr="00936697">
        <w:rPr>
          <w:rFonts w:ascii="Times New Roman" w:eastAsia="SimSun" w:cs="Times New Roman"/>
          <w:sz w:val="22"/>
          <w:szCs w:val="22"/>
        </w:rPr>
        <w:t>反馈意见，工作组在</w:t>
      </w:r>
      <w:r>
        <w:rPr>
          <w:rFonts w:ascii="Times New Roman" w:eastAsia="SimSun" w:cs="Times New Roman"/>
          <w:sz w:val="22"/>
          <w:szCs w:val="22"/>
        </w:rPr>
        <w:t>对</w:t>
      </w:r>
      <w:r w:rsidRPr="00936697">
        <w:rPr>
          <w:rFonts w:ascii="Times New Roman" w:eastAsia="SimSun" w:cs="Times New Roman"/>
          <w:sz w:val="22"/>
          <w:szCs w:val="22"/>
        </w:rPr>
        <w:t>资产所有人和资产管理人</w:t>
      </w:r>
      <w:r>
        <w:rPr>
          <w:rFonts w:ascii="Times New Roman" w:eastAsia="SimSun" w:cs="Times New Roman"/>
          <w:sz w:val="22"/>
          <w:szCs w:val="22"/>
        </w:rPr>
        <w:t>的</w:t>
      </w:r>
      <w:r w:rsidRPr="00936697">
        <w:rPr>
          <w:rFonts w:ascii="Times New Roman" w:eastAsia="SimSun" w:cs="Times New Roman"/>
          <w:sz w:val="22"/>
          <w:szCs w:val="22"/>
        </w:rPr>
        <w:t>补充指导意见中</w:t>
      </w:r>
      <w:r>
        <w:rPr>
          <w:rFonts w:ascii="Times New Roman" w:eastAsia="SimSun" w:cs="Times New Roman" w:hint="eastAsia"/>
          <w:sz w:val="22"/>
          <w:szCs w:val="22"/>
        </w:rPr>
        <w:t>以</w:t>
      </w:r>
      <w:r w:rsidRPr="00936697">
        <w:rPr>
          <w:rFonts w:ascii="Times New Roman" w:eastAsia="SimSun" w:cs="Times New Roman"/>
          <w:sz w:val="22"/>
          <w:szCs w:val="22"/>
        </w:rPr>
        <w:t>加权平均碳强度指标取代</w:t>
      </w:r>
      <w:r>
        <w:rPr>
          <w:rFonts w:ascii="Times New Roman" w:eastAsia="SimSun" w:cs="Times New Roman"/>
          <w:sz w:val="22"/>
          <w:szCs w:val="22"/>
        </w:rPr>
        <w:t>了</w:t>
      </w:r>
      <w:r w:rsidRPr="00936697">
        <w:rPr>
          <w:rFonts w:ascii="Times New Roman" w:eastAsia="SimSun" w:cs="Times New Roman"/>
          <w:sz w:val="22"/>
          <w:szCs w:val="22"/>
        </w:rPr>
        <w:t>与投资有关的温室气体排放指标。工作组认为加权平均碳强度指标衡量碳排放密集型企业的</w:t>
      </w:r>
      <w:bookmarkStart w:id="14" w:name="OLE_LINK7"/>
      <w:bookmarkStart w:id="15" w:name="OLE_LINK8"/>
      <w:r w:rsidRPr="00936697">
        <w:rPr>
          <w:rFonts w:ascii="Times New Roman" w:eastAsia="SimSun" w:cs="Times New Roman"/>
          <w:sz w:val="22"/>
          <w:szCs w:val="22"/>
        </w:rPr>
        <w:t>风险敞口</w:t>
      </w:r>
      <w:bookmarkEnd w:id="14"/>
      <w:bookmarkEnd w:id="15"/>
      <w:r>
        <w:rPr>
          <w:rFonts w:ascii="Times New Roman" w:eastAsia="SimSun" w:cs="Times New Roman" w:hint="eastAsia"/>
          <w:sz w:val="22"/>
          <w:szCs w:val="22"/>
        </w:rPr>
        <w:t>，</w:t>
      </w:r>
      <w:r w:rsidRPr="00936697">
        <w:rPr>
          <w:rFonts w:ascii="Times New Roman" w:eastAsia="SimSun" w:cs="Times New Roman"/>
          <w:sz w:val="22"/>
          <w:szCs w:val="22"/>
        </w:rPr>
        <w:t>可以解决许多担忧。例如，该指标可适用于所有资产类别，</w:t>
      </w:r>
      <w:r>
        <w:rPr>
          <w:rFonts w:ascii="Times New Roman" w:eastAsia="SimSun" w:cs="Times New Roman"/>
          <w:sz w:val="22"/>
          <w:szCs w:val="22"/>
        </w:rPr>
        <w:t>非常便于</w:t>
      </w:r>
      <w:r w:rsidRPr="00936697">
        <w:rPr>
          <w:rFonts w:ascii="Times New Roman" w:eastAsia="SimSun" w:cs="Times New Roman"/>
          <w:sz w:val="22"/>
          <w:szCs w:val="22"/>
        </w:rPr>
        <w:t>计算，</w:t>
      </w:r>
      <w:r>
        <w:rPr>
          <w:rFonts w:ascii="Times New Roman" w:eastAsia="SimSun" w:cs="Times New Roman" w:hint="eastAsia"/>
          <w:sz w:val="22"/>
          <w:szCs w:val="22"/>
        </w:rPr>
        <w:t>而且</w:t>
      </w:r>
      <w:r>
        <w:rPr>
          <w:rFonts w:ascii="Times New Roman" w:eastAsia="SimSun" w:cs="Times New Roman"/>
          <w:sz w:val="22"/>
          <w:szCs w:val="22"/>
        </w:rPr>
        <w:t>由于</w:t>
      </w:r>
      <w:r>
        <w:rPr>
          <w:rFonts w:ascii="Times New Roman" w:eastAsia="SimSun" w:cs="Times New Roman" w:hint="eastAsia"/>
          <w:sz w:val="22"/>
          <w:szCs w:val="22"/>
        </w:rPr>
        <w:t>不</w:t>
      </w:r>
      <w:r w:rsidRPr="00936697">
        <w:rPr>
          <w:rFonts w:ascii="Times New Roman" w:eastAsia="SimSun" w:cs="Times New Roman"/>
          <w:sz w:val="22"/>
          <w:szCs w:val="22"/>
        </w:rPr>
        <w:t>采用投资者在</w:t>
      </w:r>
      <w:r>
        <w:rPr>
          <w:rFonts w:ascii="Times New Roman" w:eastAsia="SimSun" w:cs="Times New Roman" w:hint="eastAsia"/>
          <w:sz w:val="22"/>
          <w:szCs w:val="22"/>
        </w:rPr>
        <w:t>总股本</w:t>
      </w:r>
      <w:r w:rsidRPr="00936697">
        <w:rPr>
          <w:rFonts w:ascii="Times New Roman" w:eastAsia="SimSun" w:cs="Times New Roman"/>
          <w:sz w:val="22"/>
          <w:szCs w:val="22"/>
        </w:rPr>
        <w:t>中的</w:t>
      </w:r>
      <w:r>
        <w:rPr>
          <w:rFonts w:ascii="Times New Roman" w:eastAsia="SimSun" w:cs="Times New Roman" w:hint="eastAsia"/>
          <w:sz w:val="22"/>
          <w:szCs w:val="22"/>
        </w:rPr>
        <w:t>持股</w:t>
      </w:r>
      <w:r w:rsidRPr="00936697">
        <w:rPr>
          <w:rFonts w:ascii="Times New Roman" w:eastAsia="SimSun" w:cs="Times New Roman"/>
          <w:sz w:val="22"/>
          <w:szCs w:val="22"/>
        </w:rPr>
        <w:t>比例，因此对股票价格变动不敏感。</w:t>
      </w:r>
    </w:p>
    <w:p w14:paraId="4CB51CE4" w14:textId="77777777" w:rsidR="00497E5B" w:rsidRPr="00936697" w:rsidRDefault="00497E5B" w:rsidP="00497E5B">
      <w:pPr>
        <w:pStyle w:val="Pa3"/>
        <w:spacing w:afterLines="50" w:after="156" w:line="276" w:lineRule="auto"/>
        <w:jc w:val="both"/>
        <w:rPr>
          <w:rFonts w:ascii="Times New Roman" w:eastAsia="SimSun" w:cs="Times New Roman"/>
          <w:color w:val="000000"/>
          <w:sz w:val="22"/>
          <w:szCs w:val="22"/>
        </w:rPr>
      </w:pPr>
      <w:r w:rsidRPr="00936697">
        <w:rPr>
          <w:rFonts w:ascii="Times New Roman" w:eastAsia="SimSun" w:cs="Times New Roman"/>
          <w:color w:val="000000"/>
          <w:sz w:val="22"/>
          <w:szCs w:val="22"/>
        </w:rPr>
        <w:t>工作组认识到</w:t>
      </w:r>
      <w:r>
        <w:rPr>
          <w:rFonts w:ascii="Times New Roman" w:eastAsia="SimSun" w:cs="Times New Roman" w:hint="eastAsia"/>
          <w:color w:val="000000"/>
          <w:sz w:val="22"/>
          <w:szCs w:val="22"/>
        </w:rPr>
        <w:t>现有</w:t>
      </w:r>
      <w:r w:rsidRPr="00936697">
        <w:rPr>
          <w:rFonts w:ascii="Times New Roman" w:eastAsia="SimSun" w:cs="Times New Roman"/>
          <w:color w:val="000000"/>
          <w:sz w:val="22"/>
          <w:szCs w:val="22"/>
        </w:rPr>
        <w:t>碳足迹指标</w:t>
      </w:r>
      <w:r>
        <w:rPr>
          <w:rFonts w:ascii="Times New Roman" w:eastAsia="SimSun" w:cs="Times New Roman"/>
          <w:color w:val="000000"/>
          <w:sz w:val="22"/>
          <w:szCs w:val="22"/>
        </w:rPr>
        <w:t>所</w:t>
      </w:r>
      <w:r w:rsidRPr="00936697">
        <w:rPr>
          <w:rFonts w:ascii="Times New Roman" w:eastAsia="SimSun" w:cs="Times New Roman"/>
          <w:color w:val="000000"/>
          <w:sz w:val="22"/>
          <w:szCs w:val="22"/>
        </w:rPr>
        <w:t>面临的挑战和局限，包括该指标不应当总是被视为风险指标。工作组将加权平均碳强度报告作为第一步，</w:t>
      </w:r>
      <w:r>
        <w:rPr>
          <w:rFonts w:ascii="Times New Roman" w:eastAsia="SimSun" w:cs="Times New Roman" w:hint="eastAsia"/>
          <w:color w:val="000000"/>
          <w:sz w:val="22"/>
          <w:szCs w:val="22"/>
        </w:rPr>
        <w:t>并希望</w:t>
      </w:r>
      <w:r w:rsidRPr="00936697">
        <w:rPr>
          <w:rFonts w:ascii="Times New Roman" w:eastAsia="SimSun" w:cs="Times New Roman"/>
          <w:color w:val="000000"/>
          <w:sz w:val="22"/>
          <w:szCs w:val="22"/>
        </w:rPr>
        <w:t>该等信息的披露能够推动在有助于决策的气候相关风险指标制定方面</w:t>
      </w:r>
      <w:r>
        <w:rPr>
          <w:rFonts w:ascii="Times New Roman" w:eastAsia="SimSun" w:cs="Times New Roman" w:hint="eastAsia"/>
          <w:color w:val="000000"/>
          <w:sz w:val="22"/>
          <w:szCs w:val="22"/>
        </w:rPr>
        <w:t>取得</w:t>
      </w:r>
      <w:r w:rsidRPr="00936697">
        <w:rPr>
          <w:rFonts w:ascii="Times New Roman" w:eastAsia="SimSun" w:cs="Times New Roman"/>
          <w:color w:val="000000"/>
          <w:sz w:val="22"/>
          <w:szCs w:val="22"/>
        </w:rPr>
        <w:t>重要进展。</w:t>
      </w:r>
      <w:r>
        <w:rPr>
          <w:rFonts w:ascii="Times New Roman" w:eastAsia="SimSun" w:cs="Times New Roman" w:hint="eastAsia"/>
          <w:color w:val="000000"/>
          <w:sz w:val="22"/>
          <w:szCs w:val="22"/>
        </w:rPr>
        <w:t>为此，</w:t>
      </w:r>
      <w:r w:rsidRPr="00936697">
        <w:rPr>
          <w:rFonts w:ascii="Times New Roman" w:eastAsia="SimSun" w:cs="Times New Roman"/>
          <w:color w:val="000000"/>
          <w:sz w:val="22"/>
          <w:szCs w:val="22"/>
        </w:rPr>
        <w:t>工作组鼓励资产拥有人和管理人提供其认为有利于决策的其他指标，并说明</w:t>
      </w:r>
      <w:r>
        <w:rPr>
          <w:rFonts w:ascii="Times New Roman" w:eastAsia="SimSun" w:cs="Times New Roman"/>
          <w:color w:val="000000"/>
          <w:sz w:val="22"/>
          <w:szCs w:val="22"/>
        </w:rPr>
        <w:t>所</w:t>
      </w:r>
      <w:r w:rsidRPr="00936697">
        <w:rPr>
          <w:rFonts w:ascii="Times New Roman" w:eastAsia="SimSun" w:cs="Times New Roman"/>
          <w:color w:val="000000"/>
          <w:sz w:val="22"/>
          <w:szCs w:val="22"/>
        </w:rPr>
        <w:t>采用的方法。工作组承认，鉴于数据可获得性和方法问题，有些资产拥有人和管理人可能仅能够就其部分投资项目报告加权平均碳强度指标和其他指标。尽管如此，</w:t>
      </w:r>
      <w:r>
        <w:rPr>
          <w:rFonts w:ascii="Times New Roman" w:eastAsia="SimSun" w:cs="Times New Roman"/>
          <w:color w:val="000000"/>
          <w:sz w:val="22"/>
          <w:szCs w:val="22"/>
        </w:rPr>
        <w:t>随着越来越多组织机构</w:t>
      </w:r>
      <w:r w:rsidRPr="00936697">
        <w:rPr>
          <w:rFonts w:ascii="Times New Roman" w:eastAsia="SimSun" w:cs="Times New Roman"/>
          <w:color w:val="000000"/>
          <w:sz w:val="22"/>
          <w:szCs w:val="22"/>
        </w:rPr>
        <w:t>报告此类信息</w:t>
      </w:r>
      <w:r>
        <w:rPr>
          <w:rFonts w:ascii="Times New Roman" w:eastAsia="SimSun" w:cs="Times New Roman" w:hint="eastAsia"/>
          <w:color w:val="000000"/>
          <w:sz w:val="22"/>
          <w:szCs w:val="22"/>
        </w:rPr>
        <w:t>，</w:t>
      </w:r>
      <w:r>
        <w:rPr>
          <w:rFonts w:ascii="Times New Roman" w:eastAsia="SimSun" w:cs="Times New Roman"/>
          <w:color w:val="000000"/>
          <w:sz w:val="22"/>
          <w:szCs w:val="22"/>
        </w:rPr>
        <w:t>将</w:t>
      </w:r>
      <w:r w:rsidRPr="00936697">
        <w:rPr>
          <w:rFonts w:ascii="Times New Roman" w:eastAsia="SimSun" w:cs="Times New Roman"/>
          <w:color w:val="000000"/>
          <w:sz w:val="22"/>
          <w:szCs w:val="22"/>
        </w:rPr>
        <w:t>有助于</w:t>
      </w:r>
      <w:r>
        <w:rPr>
          <w:rFonts w:ascii="Times New Roman" w:eastAsia="SimSun" w:cs="Times New Roman"/>
          <w:color w:val="000000"/>
          <w:sz w:val="22"/>
          <w:szCs w:val="22"/>
        </w:rPr>
        <w:t>促进</w:t>
      </w:r>
      <w:r w:rsidRPr="00936697">
        <w:rPr>
          <w:rFonts w:ascii="Times New Roman" w:eastAsia="SimSun" w:cs="Times New Roman"/>
          <w:color w:val="000000"/>
          <w:sz w:val="22"/>
          <w:szCs w:val="22"/>
        </w:rPr>
        <w:t>制定</w:t>
      </w:r>
      <w:r>
        <w:rPr>
          <w:rFonts w:ascii="Times New Roman" w:eastAsia="SimSun" w:cs="Times New Roman"/>
          <w:color w:val="000000"/>
          <w:sz w:val="22"/>
          <w:szCs w:val="22"/>
        </w:rPr>
        <w:t>更好的</w:t>
      </w:r>
      <w:r w:rsidRPr="00936697">
        <w:rPr>
          <w:rFonts w:ascii="Times New Roman" w:eastAsia="SimSun" w:cs="Times New Roman"/>
          <w:color w:val="000000"/>
          <w:sz w:val="22"/>
          <w:szCs w:val="22"/>
        </w:rPr>
        <w:t>气候相关风险指标。</w:t>
      </w:r>
    </w:p>
    <w:p w14:paraId="5B223A08"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6. </w:t>
      </w:r>
      <w:r w:rsidRPr="00604860">
        <w:rPr>
          <w:rFonts w:ascii="Times New Roman" w:eastAsia="SimSun" w:cs="Times New Roman"/>
          <w:b/>
          <w:bCs/>
          <w:color w:val="000000"/>
          <w:sz w:val="22"/>
          <w:szCs w:val="22"/>
        </w:rPr>
        <w:t>薪酬</w:t>
      </w:r>
    </w:p>
    <w:p w14:paraId="4B1931A0" w14:textId="77777777" w:rsidR="00497E5B" w:rsidRPr="00604860" w:rsidRDefault="00497E5B" w:rsidP="00497E5B">
      <w:pPr>
        <w:pStyle w:val="Pa38"/>
        <w:spacing w:afterLines="50" w:after="156" w:line="276" w:lineRule="auto"/>
        <w:jc w:val="both"/>
        <w:rPr>
          <w:rFonts w:ascii="Times New Roman" w:eastAsia="SimSun" w:cs="Times New Roman"/>
          <w:sz w:val="22"/>
          <w:szCs w:val="22"/>
        </w:rPr>
      </w:pPr>
      <w:r w:rsidRPr="00604860">
        <w:rPr>
          <w:rFonts w:ascii="Times New Roman" w:eastAsia="SimSun" w:cs="Times New Roman"/>
          <w:color w:val="000000"/>
          <w:sz w:val="22"/>
          <w:szCs w:val="22"/>
        </w:rPr>
        <w:t>在对能源</w:t>
      </w:r>
      <w:r>
        <w:rPr>
          <w:rFonts w:ascii="Times New Roman" w:eastAsia="SimSun" w:cs="Times New Roman" w:hint="eastAsia"/>
          <w:color w:val="000000"/>
          <w:sz w:val="22"/>
          <w:szCs w:val="22"/>
        </w:rPr>
        <w:t>群体</w:t>
      </w:r>
      <w:r w:rsidRPr="00604860">
        <w:rPr>
          <w:rFonts w:ascii="Times New Roman" w:eastAsia="SimSun" w:cs="Times New Roman"/>
          <w:color w:val="000000"/>
          <w:sz w:val="22"/>
          <w:szCs w:val="22"/>
        </w:rPr>
        <w:t>制定的补充指导意见中，工作组要求该等组织机构考虑</w:t>
      </w:r>
      <w:r>
        <w:rPr>
          <w:rFonts w:ascii="Times New Roman" w:eastAsia="SimSun" w:cs="Times New Roman"/>
          <w:color w:val="000000"/>
          <w:sz w:val="22"/>
          <w:szCs w:val="22"/>
        </w:rPr>
        <w:t>披露</w:t>
      </w:r>
      <w:r w:rsidRPr="00604860">
        <w:rPr>
          <w:rFonts w:ascii="Times New Roman" w:eastAsia="SimSun" w:cs="Times New Roman"/>
          <w:color w:val="000000"/>
          <w:sz w:val="22"/>
          <w:szCs w:val="22"/>
        </w:rPr>
        <w:t>绩效指标（包括与薪酬政策的关系）是否</w:t>
      </w:r>
      <w:r>
        <w:rPr>
          <w:rFonts w:ascii="Times New Roman" w:eastAsia="SimSun" w:cs="Times New Roman"/>
          <w:color w:val="000000"/>
          <w:sz w:val="22"/>
          <w:szCs w:val="22"/>
        </w:rPr>
        <w:t>以及如何</w:t>
      </w:r>
      <w:proofErr w:type="gramStart"/>
      <w:r w:rsidRPr="00604860">
        <w:rPr>
          <w:rFonts w:ascii="Times New Roman" w:eastAsia="SimSun" w:cs="Times New Roman"/>
          <w:color w:val="000000"/>
          <w:sz w:val="22"/>
          <w:szCs w:val="22"/>
        </w:rPr>
        <w:t>考量</w:t>
      </w:r>
      <w:proofErr w:type="gramEnd"/>
      <w:r w:rsidRPr="00604860">
        <w:rPr>
          <w:rFonts w:ascii="Times New Roman" w:eastAsia="SimSun" w:cs="Times New Roman"/>
          <w:color w:val="000000"/>
          <w:sz w:val="22"/>
          <w:szCs w:val="22"/>
        </w:rPr>
        <w:t>气候相关风险和机遇。在第二次征求公众意见</w:t>
      </w:r>
      <w:r>
        <w:rPr>
          <w:rFonts w:ascii="Times New Roman" w:eastAsia="SimSun" w:cs="Times New Roman" w:hint="eastAsia"/>
          <w:color w:val="000000"/>
          <w:sz w:val="22"/>
          <w:szCs w:val="22"/>
        </w:rPr>
        <w:t>时</w:t>
      </w:r>
      <w:r w:rsidRPr="00604860">
        <w:rPr>
          <w:rFonts w:ascii="Times New Roman" w:eastAsia="SimSun" w:cs="Times New Roman"/>
          <w:color w:val="000000"/>
          <w:sz w:val="22"/>
          <w:szCs w:val="22"/>
        </w:rPr>
        <w:t>，工作组</w:t>
      </w:r>
      <w:r>
        <w:rPr>
          <w:rFonts w:ascii="Times New Roman" w:eastAsia="SimSun" w:cs="Times New Roman"/>
          <w:color w:val="000000"/>
          <w:sz w:val="22"/>
          <w:szCs w:val="22"/>
        </w:rPr>
        <w:t>向公众征询</w:t>
      </w:r>
      <w:r w:rsidRPr="00604860">
        <w:rPr>
          <w:rFonts w:ascii="Times New Roman" w:eastAsia="SimSun" w:cs="Times New Roman"/>
          <w:color w:val="000000"/>
          <w:sz w:val="22"/>
          <w:szCs w:val="22"/>
        </w:rPr>
        <w:t>是否应</w:t>
      </w:r>
      <w:r>
        <w:rPr>
          <w:rFonts w:ascii="Times New Roman" w:eastAsia="SimSun" w:cs="Times New Roman"/>
          <w:color w:val="000000"/>
          <w:sz w:val="22"/>
          <w:szCs w:val="22"/>
        </w:rPr>
        <w:t>将</w:t>
      </w:r>
      <w:r w:rsidRPr="00604860">
        <w:rPr>
          <w:rFonts w:ascii="Times New Roman" w:eastAsia="SimSun" w:cs="Times New Roman"/>
          <w:color w:val="000000"/>
          <w:sz w:val="22"/>
          <w:szCs w:val="22"/>
        </w:rPr>
        <w:t>指导意见</w:t>
      </w:r>
      <w:r>
        <w:rPr>
          <w:rFonts w:ascii="Times New Roman" w:eastAsia="SimSun" w:cs="Times New Roman"/>
          <w:color w:val="000000"/>
          <w:sz w:val="22"/>
          <w:szCs w:val="22"/>
        </w:rPr>
        <w:t>的适用范围</w:t>
      </w:r>
      <w:r w:rsidRPr="00604860">
        <w:rPr>
          <w:rFonts w:ascii="Times New Roman" w:eastAsia="SimSun" w:cs="Times New Roman"/>
          <w:color w:val="000000"/>
          <w:sz w:val="22"/>
          <w:szCs w:val="22"/>
        </w:rPr>
        <w:t>扩展到能源</w:t>
      </w:r>
      <w:r>
        <w:rPr>
          <w:rFonts w:ascii="Times New Roman" w:eastAsia="SimSun" w:cs="Times New Roman" w:hint="eastAsia"/>
          <w:color w:val="000000"/>
          <w:sz w:val="22"/>
          <w:szCs w:val="22"/>
        </w:rPr>
        <w:t>群体</w:t>
      </w:r>
      <w:r w:rsidRPr="00604860">
        <w:rPr>
          <w:rFonts w:ascii="Times New Roman" w:eastAsia="SimSun" w:cs="Times New Roman"/>
          <w:color w:val="000000"/>
          <w:sz w:val="22"/>
          <w:szCs w:val="22"/>
        </w:rPr>
        <w:t>之外的组织机构，如果应当扩展，那么应当扩展到哪些类型的组织机构。</w:t>
      </w:r>
      <w:r>
        <w:rPr>
          <w:rFonts w:ascii="Times New Roman" w:eastAsia="SimSun" w:cs="Times New Roman" w:hint="eastAsia"/>
          <w:color w:val="000000"/>
          <w:sz w:val="22"/>
          <w:szCs w:val="22"/>
        </w:rPr>
        <w:t>对</w:t>
      </w:r>
      <w:r w:rsidRPr="00604860">
        <w:rPr>
          <w:rFonts w:ascii="Times New Roman" w:eastAsia="SimSun" w:cs="Times New Roman"/>
          <w:color w:val="000000"/>
          <w:sz w:val="22"/>
          <w:szCs w:val="22"/>
        </w:rPr>
        <w:t>该问题</w:t>
      </w:r>
      <w:proofErr w:type="gramStart"/>
      <w:r>
        <w:rPr>
          <w:rFonts w:ascii="Times New Roman" w:eastAsia="SimSun" w:cs="Times New Roman"/>
          <w:color w:val="000000"/>
          <w:sz w:val="22"/>
          <w:szCs w:val="22"/>
        </w:rPr>
        <w:t>作出</w:t>
      </w:r>
      <w:proofErr w:type="gramEnd"/>
      <w:r>
        <w:rPr>
          <w:rFonts w:ascii="Times New Roman" w:eastAsia="SimSun" w:cs="Times New Roman"/>
          <w:color w:val="000000"/>
          <w:sz w:val="22"/>
          <w:szCs w:val="22"/>
        </w:rPr>
        <w:t>答复</w:t>
      </w:r>
      <w:r w:rsidRPr="00604860">
        <w:rPr>
          <w:rFonts w:ascii="Times New Roman" w:eastAsia="SimSun" w:cs="Times New Roman"/>
          <w:color w:val="000000"/>
          <w:sz w:val="22"/>
          <w:szCs w:val="22"/>
        </w:rPr>
        <w:t>的大部分组织机构的回答是，指导意见应当扩展到其他组织机构；许多组织机构建议指导意见应适用于更</w:t>
      </w:r>
      <w:r w:rsidRPr="00604860">
        <w:rPr>
          <w:rFonts w:ascii="Times New Roman" w:eastAsia="SimSun" w:cs="Times New Roman"/>
          <w:color w:val="000000"/>
          <w:sz w:val="22"/>
          <w:szCs w:val="22"/>
        </w:rPr>
        <w:lastRenderedPageBreak/>
        <w:t>容易受到气候相关风险影响的组织机构。根据收到的反馈意见，工作组修订了其指导意见，要求面临重大气候相关风险的组织机构考虑说明相关绩效指标是否以及如何已纳入</w:t>
      </w:r>
      <w:r>
        <w:rPr>
          <w:rFonts w:ascii="Times New Roman" w:eastAsia="SimSun" w:cs="Times New Roman"/>
          <w:color w:val="000000"/>
          <w:sz w:val="22"/>
          <w:szCs w:val="22"/>
        </w:rPr>
        <w:t>其</w:t>
      </w:r>
      <w:r w:rsidRPr="00604860">
        <w:rPr>
          <w:rFonts w:ascii="Times New Roman" w:eastAsia="SimSun" w:cs="Times New Roman"/>
          <w:color w:val="000000"/>
          <w:sz w:val="22"/>
          <w:szCs w:val="22"/>
        </w:rPr>
        <w:t>薪酬政策。</w:t>
      </w:r>
    </w:p>
    <w:p w14:paraId="2091B678"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7. </w:t>
      </w:r>
      <w:r w:rsidRPr="00604860">
        <w:rPr>
          <w:rFonts w:ascii="Times New Roman" w:eastAsia="SimSun" w:cs="Times New Roman"/>
          <w:b/>
          <w:bCs/>
          <w:color w:val="000000"/>
          <w:sz w:val="22"/>
          <w:szCs w:val="22"/>
        </w:rPr>
        <w:t>会计考量</w:t>
      </w:r>
    </w:p>
    <w:p w14:paraId="1111F04A"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作为其工作一部分，工作组</w:t>
      </w:r>
      <w:proofErr w:type="gramStart"/>
      <w:r w:rsidRPr="00604860">
        <w:rPr>
          <w:rFonts w:ascii="Times New Roman" w:eastAsia="SimSun" w:cs="Times New Roman"/>
          <w:color w:val="000000"/>
          <w:sz w:val="22"/>
          <w:szCs w:val="22"/>
        </w:rPr>
        <w:t>考量</w:t>
      </w:r>
      <w:proofErr w:type="gramEnd"/>
      <w:r w:rsidRPr="00604860">
        <w:rPr>
          <w:rFonts w:ascii="Times New Roman" w:eastAsia="SimSun" w:cs="Times New Roman"/>
          <w:color w:val="000000"/>
          <w:sz w:val="22"/>
          <w:szCs w:val="22"/>
        </w:rPr>
        <w:t>了其建议与现有财务报表和信息披露要求之间的关联。工作组认定两家主要的会计标准制定机构－国际会计准则委员会（</w:t>
      </w:r>
      <w:r w:rsidRPr="00604860">
        <w:rPr>
          <w:rFonts w:ascii="Times New Roman" w:eastAsia="SimSun" w:cs="Times New Roman"/>
          <w:color w:val="000000"/>
          <w:sz w:val="22"/>
          <w:szCs w:val="22"/>
        </w:rPr>
        <w:t>IASB</w:t>
      </w:r>
      <w:r w:rsidRPr="00604860">
        <w:rPr>
          <w:rFonts w:ascii="Times New Roman" w:eastAsia="SimSun" w:cs="Times New Roman"/>
          <w:color w:val="000000"/>
          <w:sz w:val="22"/>
          <w:szCs w:val="22"/>
        </w:rPr>
        <w:t>）和财务会计准则委员会（</w:t>
      </w:r>
      <w:r w:rsidRPr="00604860">
        <w:rPr>
          <w:rFonts w:ascii="Times New Roman" w:eastAsia="SimSun" w:cs="Times New Roman"/>
          <w:color w:val="000000"/>
          <w:sz w:val="22"/>
          <w:szCs w:val="22"/>
        </w:rPr>
        <w:t>FASB</w:t>
      </w:r>
      <w:r w:rsidRPr="00604860">
        <w:rPr>
          <w:rFonts w:ascii="Times New Roman" w:eastAsia="SimSun" w:cs="Times New Roman"/>
          <w:color w:val="000000"/>
          <w:sz w:val="22"/>
          <w:szCs w:val="22"/>
        </w:rPr>
        <w:t>）已经发布了有关影响企业的风险和不确定性的标准。第</w:t>
      </w:r>
      <w:r w:rsidRPr="00604860">
        <w:rPr>
          <w:rFonts w:ascii="Times New Roman" w:eastAsia="SimSun" w:cs="Times New Roman"/>
          <w:color w:val="000000"/>
          <w:sz w:val="22"/>
          <w:szCs w:val="22"/>
        </w:rPr>
        <w:t>37</w:t>
      </w:r>
      <w:r w:rsidRPr="00604860">
        <w:rPr>
          <w:rFonts w:ascii="Times New Roman" w:eastAsia="SimSun" w:cs="Times New Roman"/>
          <w:color w:val="000000"/>
          <w:sz w:val="22"/>
          <w:szCs w:val="22"/>
        </w:rPr>
        <w:t>号国际会计准则（</w:t>
      </w:r>
      <w:r w:rsidRPr="00604860">
        <w:rPr>
          <w:rFonts w:ascii="Times New Roman" w:eastAsia="SimSun" w:cs="Times New Roman"/>
          <w:color w:val="000000"/>
          <w:sz w:val="22"/>
          <w:szCs w:val="22"/>
        </w:rPr>
        <w:t>IAS</w:t>
      </w:r>
      <w:r w:rsidRPr="00604860">
        <w:rPr>
          <w:rFonts w:ascii="Times New Roman" w:eastAsia="SimSun" w:cs="Times New Roman"/>
          <w:color w:val="000000"/>
          <w:sz w:val="22"/>
          <w:szCs w:val="22"/>
        </w:rPr>
        <w:t>）</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准备金、或有负债和</w:t>
      </w:r>
      <w:proofErr w:type="gramStart"/>
      <w:r w:rsidRPr="00604860">
        <w:rPr>
          <w:rFonts w:ascii="Times New Roman" w:eastAsia="SimSun" w:cs="Times New Roman"/>
          <w:color w:val="000000"/>
          <w:sz w:val="22"/>
          <w:szCs w:val="22"/>
        </w:rPr>
        <w:t>或</w:t>
      </w:r>
      <w:proofErr w:type="gramEnd"/>
      <w:r w:rsidRPr="00604860">
        <w:rPr>
          <w:rFonts w:ascii="Times New Roman" w:eastAsia="SimSun" w:cs="Times New Roman"/>
          <w:color w:val="000000"/>
          <w:sz w:val="22"/>
          <w:szCs w:val="22"/>
        </w:rPr>
        <w:t>有资产</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以及第</w:t>
      </w:r>
      <w:r w:rsidRPr="00604860">
        <w:rPr>
          <w:rFonts w:ascii="Times New Roman" w:eastAsia="SimSun" w:cs="Times New Roman"/>
          <w:color w:val="000000"/>
          <w:sz w:val="22"/>
          <w:szCs w:val="22"/>
        </w:rPr>
        <w:t>450</w:t>
      </w:r>
      <w:r w:rsidRPr="00604860">
        <w:rPr>
          <w:rFonts w:ascii="Times New Roman" w:eastAsia="SimSun" w:cs="Times New Roman"/>
          <w:color w:val="000000"/>
          <w:sz w:val="22"/>
          <w:szCs w:val="22"/>
        </w:rPr>
        <w:t>号会计准则汇编（</w:t>
      </w:r>
      <w:r w:rsidRPr="00604860">
        <w:rPr>
          <w:rFonts w:ascii="Times New Roman" w:eastAsia="SimSun" w:cs="Times New Roman"/>
          <w:color w:val="000000"/>
          <w:sz w:val="22"/>
          <w:szCs w:val="22"/>
        </w:rPr>
        <w:t>ASC</w:t>
      </w:r>
      <w:r w:rsidRPr="00604860">
        <w:rPr>
          <w:rFonts w:ascii="Times New Roman" w:eastAsia="SimSun" w:cs="Times New Roman"/>
          <w:color w:val="000000"/>
          <w:sz w:val="22"/>
          <w:szCs w:val="22"/>
        </w:rPr>
        <w:t>）</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或有事项</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就如何核算和披露或有事项提供了指导。另外，</w:t>
      </w:r>
      <w:r w:rsidRPr="00604860">
        <w:rPr>
          <w:rFonts w:ascii="Times New Roman" w:eastAsia="SimSun" w:cs="Times New Roman"/>
          <w:color w:val="000000"/>
          <w:sz w:val="22"/>
          <w:szCs w:val="22"/>
        </w:rPr>
        <w:t>IAS</w:t>
      </w:r>
      <w:r w:rsidRPr="00604860">
        <w:rPr>
          <w:rFonts w:ascii="Times New Roman" w:eastAsia="SimSun" w:cs="Times New Roman"/>
          <w:color w:val="000000"/>
          <w:sz w:val="22"/>
          <w:szCs w:val="22"/>
        </w:rPr>
        <w:t>第</w:t>
      </w:r>
      <w:r w:rsidRPr="00604860">
        <w:rPr>
          <w:rFonts w:ascii="Times New Roman" w:eastAsia="SimSun" w:cs="Times New Roman"/>
          <w:color w:val="000000"/>
          <w:sz w:val="22"/>
          <w:szCs w:val="22"/>
        </w:rPr>
        <w:t>36</w:t>
      </w:r>
      <w:r w:rsidRPr="00604860">
        <w:rPr>
          <w:rFonts w:ascii="Times New Roman" w:eastAsia="SimSun" w:cs="Times New Roman"/>
          <w:color w:val="000000"/>
          <w:sz w:val="22"/>
          <w:szCs w:val="22"/>
        </w:rPr>
        <w:t>号</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资产耗蚀</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和</w:t>
      </w:r>
      <w:r w:rsidRPr="00604860">
        <w:rPr>
          <w:rFonts w:ascii="Times New Roman" w:eastAsia="SimSun" w:cs="Times New Roman"/>
          <w:color w:val="000000"/>
          <w:sz w:val="22"/>
          <w:szCs w:val="22"/>
        </w:rPr>
        <w:t>ASC</w:t>
      </w:r>
      <w:r w:rsidRPr="00604860">
        <w:rPr>
          <w:rFonts w:ascii="Times New Roman" w:eastAsia="SimSun" w:cs="Times New Roman"/>
          <w:color w:val="000000"/>
          <w:sz w:val="22"/>
          <w:szCs w:val="22"/>
        </w:rPr>
        <w:t>第</w:t>
      </w:r>
      <w:r w:rsidRPr="00604860">
        <w:rPr>
          <w:rFonts w:ascii="Times New Roman" w:eastAsia="SimSun" w:cs="Times New Roman"/>
          <w:color w:val="000000"/>
          <w:sz w:val="22"/>
          <w:szCs w:val="22"/>
        </w:rPr>
        <w:t>360</w:t>
      </w:r>
      <w:r w:rsidRPr="00604860">
        <w:rPr>
          <w:rFonts w:ascii="Times New Roman" w:eastAsia="SimSun" w:cs="Times New Roman"/>
          <w:color w:val="000000"/>
          <w:sz w:val="22"/>
          <w:szCs w:val="22"/>
        </w:rPr>
        <w:t>号</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长期资产耗蚀</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为评估长期资产耗</w:t>
      </w:r>
      <w:proofErr w:type="gramStart"/>
      <w:r w:rsidRPr="00604860">
        <w:rPr>
          <w:rFonts w:ascii="Times New Roman" w:eastAsia="SimSun" w:cs="Times New Roman"/>
          <w:color w:val="000000"/>
          <w:sz w:val="22"/>
          <w:szCs w:val="22"/>
        </w:rPr>
        <w:t>蚀提供</w:t>
      </w:r>
      <w:proofErr w:type="gramEnd"/>
      <w:r w:rsidRPr="00604860">
        <w:rPr>
          <w:rFonts w:ascii="Times New Roman" w:eastAsia="SimSun" w:cs="Times New Roman"/>
          <w:color w:val="000000"/>
          <w:sz w:val="22"/>
          <w:szCs w:val="22"/>
        </w:rPr>
        <w:t>了指导。披露或有事项和管理层对长期资产潜在耗蚀的评估对于协助利益相关方了解组织机构达到未来盈利和现金</w:t>
      </w:r>
      <w:proofErr w:type="gramStart"/>
      <w:r w:rsidRPr="00604860">
        <w:rPr>
          <w:rFonts w:ascii="Times New Roman" w:eastAsia="SimSun" w:cs="Times New Roman"/>
          <w:color w:val="000000"/>
          <w:sz w:val="22"/>
          <w:szCs w:val="22"/>
        </w:rPr>
        <w:t>流目标</w:t>
      </w:r>
      <w:proofErr w:type="gramEnd"/>
      <w:r w:rsidRPr="00604860">
        <w:rPr>
          <w:rFonts w:ascii="Times New Roman" w:eastAsia="SimSun" w:cs="Times New Roman"/>
          <w:color w:val="000000"/>
          <w:sz w:val="22"/>
          <w:szCs w:val="22"/>
        </w:rPr>
        <w:t>的能力都非常重要。</w:t>
      </w:r>
    </w:p>
    <w:p w14:paraId="783C006D"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在多数</w:t>
      </w:r>
      <w:r w:rsidRPr="00604860">
        <w:rPr>
          <w:rFonts w:ascii="Times New Roman" w:eastAsia="SimSun" w:cs="Times New Roman"/>
          <w:color w:val="000000"/>
          <w:sz w:val="22"/>
          <w:szCs w:val="22"/>
        </w:rPr>
        <w:t>G20</w:t>
      </w:r>
      <w:r w:rsidRPr="00604860">
        <w:rPr>
          <w:rFonts w:ascii="Times New Roman" w:eastAsia="SimSun" w:cs="Times New Roman"/>
          <w:color w:val="000000"/>
          <w:sz w:val="22"/>
          <w:szCs w:val="22"/>
        </w:rPr>
        <w:t>国家内，财务高管很可能会承认工作组的信息披露建议</w:t>
      </w:r>
      <w:r>
        <w:rPr>
          <w:rFonts w:ascii="Times New Roman" w:eastAsia="SimSun" w:cs="Times New Roman" w:hint="eastAsia"/>
          <w:color w:val="000000"/>
          <w:sz w:val="22"/>
          <w:szCs w:val="22"/>
        </w:rPr>
        <w:t>将</w:t>
      </w:r>
      <w:r w:rsidRPr="00604860">
        <w:rPr>
          <w:rFonts w:ascii="Times New Roman" w:eastAsia="SimSun" w:cs="Times New Roman"/>
          <w:color w:val="000000"/>
          <w:sz w:val="22"/>
          <w:szCs w:val="22"/>
        </w:rPr>
        <w:t>有助于组织机构进行有关气候相关风险对其产生或可能产生的财务影响的定量金融信息披露，特别是有关指标的信息披露。特别是，受到气候变化不利影响的资产和</w:t>
      </w:r>
      <w:r w:rsidRPr="00604860">
        <w:rPr>
          <w:rFonts w:ascii="Times New Roman" w:eastAsia="SimSun" w:cs="Times New Roman"/>
          <w:color w:val="000000"/>
          <w:sz w:val="22"/>
          <w:szCs w:val="22"/>
        </w:rPr>
        <w:t>/</w:t>
      </w:r>
      <w:r w:rsidRPr="00604860">
        <w:rPr>
          <w:rFonts w:ascii="Times New Roman" w:eastAsia="SimSun" w:cs="Times New Roman"/>
          <w:color w:val="000000"/>
          <w:sz w:val="22"/>
          <w:szCs w:val="22"/>
        </w:rPr>
        <w:t>或额外负债导致的资产耗</w:t>
      </w:r>
      <w:proofErr w:type="gramStart"/>
      <w:r w:rsidRPr="00604860">
        <w:rPr>
          <w:rFonts w:ascii="Times New Roman" w:eastAsia="SimSun" w:cs="Times New Roman"/>
          <w:color w:val="000000"/>
          <w:sz w:val="22"/>
          <w:szCs w:val="22"/>
        </w:rPr>
        <w:t>蚀可能</w:t>
      </w:r>
      <w:proofErr w:type="gramEnd"/>
      <w:r w:rsidRPr="00604860">
        <w:rPr>
          <w:rFonts w:ascii="Times New Roman" w:eastAsia="SimSun" w:cs="Times New Roman"/>
          <w:color w:val="000000"/>
          <w:sz w:val="22"/>
          <w:szCs w:val="22"/>
        </w:rPr>
        <w:t>需要在账目中记录，以对强化的监管标准导致的监管罚款和处罚进行说明。另外，从业务经营、净收入和资本获取中产生的现金</w:t>
      </w:r>
      <w:proofErr w:type="gramStart"/>
      <w:r w:rsidRPr="00604860">
        <w:rPr>
          <w:rFonts w:ascii="Times New Roman" w:eastAsia="SimSun" w:cs="Times New Roman"/>
          <w:color w:val="000000"/>
          <w:sz w:val="22"/>
          <w:szCs w:val="22"/>
        </w:rPr>
        <w:t>流可能</w:t>
      </w:r>
      <w:proofErr w:type="gramEnd"/>
      <w:r w:rsidRPr="00604860">
        <w:rPr>
          <w:rFonts w:ascii="Times New Roman" w:eastAsia="SimSun" w:cs="Times New Roman"/>
          <w:color w:val="000000"/>
          <w:sz w:val="22"/>
          <w:szCs w:val="22"/>
        </w:rPr>
        <w:t>都会受到气候相关风险（和机遇）的影响。因此，财务高管（例如首席财务官、首席会计官和审计主任）应当参与组织机构的气候相关风险和机遇评估以及风险管理风险和机遇最大化的工作中。最后，</w:t>
      </w:r>
      <w:r>
        <w:rPr>
          <w:rFonts w:ascii="Times New Roman" w:eastAsia="SimSun" w:cs="Times New Roman"/>
          <w:color w:val="000000"/>
          <w:sz w:val="22"/>
          <w:szCs w:val="22"/>
        </w:rPr>
        <w:t>还</w:t>
      </w:r>
      <w:r w:rsidRPr="00604860">
        <w:rPr>
          <w:rFonts w:ascii="Times New Roman" w:eastAsia="SimSun" w:cs="Times New Roman"/>
          <w:color w:val="000000"/>
          <w:sz w:val="22"/>
          <w:szCs w:val="22"/>
        </w:rPr>
        <w:t>应当认真</w:t>
      </w:r>
      <w:proofErr w:type="gramStart"/>
      <w:r w:rsidRPr="00604860">
        <w:rPr>
          <w:rFonts w:ascii="Times New Roman" w:eastAsia="SimSun" w:cs="Times New Roman"/>
          <w:color w:val="000000"/>
          <w:sz w:val="22"/>
          <w:szCs w:val="22"/>
        </w:rPr>
        <w:t>考量</w:t>
      </w:r>
      <w:proofErr w:type="gramEnd"/>
      <w:r w:rsidRPr="00604860">
        <w:rPr>
          <w:rFonts w:ascii="Times New Roman" w:eastAsia="SimSun" w:cs="Times New Roman"/>
          <w:color w:val="000000"/>
          <w:sz w:val="22"/>
          <w:szCs w:val="22"/>
        </w:rPr>
        <w:t>为评估组织机构的战略对气候相关风险和机遇的适应力进行的（工作组所建议的）情境分析与评估资产</w:t>
      </w:r>
      <w:r>
        <w:rPr>
          <w:rFonts w:ascii="Times New Roman" w:eastAsia="SimSun" w:cs="Times New Roman"/>
          <w:color w:val="000000"/>
          <w:sz w:val="22"/>
          <w:szCs w:val="22"/>
        </w:rPr>
        <w:t>减值</w:t>
      </w:r>
      <w:r w:rsidRPr="00604860">
        <w:rPr>
          <w:rFonts w:ascii="Times New Roman" w:eastAsia="SimSun" w:cs="Times New Roman"/>
          <w:color w:val="000000"/>
          <w:sz w:val="22"/>
          <w:szCs w:val="22"/>
        </w:rPr>
        <w:t>（例如商誉、无形资产和</w:t>
      </w:r>
      <w:r>
        <w:rPr>
          <w:rFonts w:ascii="Times New Roman" w:eastAsia="SimSun" w:cs="Times New Roman" w:hint="eastAsia"/>
          <w:color w:val="000000"/>
          <w:sz w:val="22"/>
          <w:szCs w:val="22"/>
        </w:rPr>
        <w:t>固定</w:t>
      </w:r>
      <w:r w:rsidRPr="00604860">
        <w:rPr>
          <w:rFonts w:ascii="Times New Roman" w:eastAsia="SimSun" w:cs="Times New Roman"/>
          <w:color w:val="000000"/>
          <w:sz w:val="22"/>
          <w:szCs w:val="22"/>
        </w:rPr>
        <w:t>资产）</w:t>
      </w:r>
      <w:r>
        <w:rPr>
          <w:rFonts w:ascii="Times New Roman" w:eastAsia="SimSun" w:cs="Times New Roman" w:hint="eastAsia"/>
          <w:color w:val="000000"/>
          <w:sz w:val="22"/>
          <w:szCs w:val="22"/>
        </w:rPr>
        <w:t>所</w:t>
      </w:r>
      <w:r w:rsidRPr="00604860">
        <w:rPr>
          <w:rFonts w:ascii="Times New Roman" w:eastAsia="SimSun" w:cs="Times New Roman"/>
          <w:color w:val="000000"/>
          <w:sz w:val="22"/>
          <w:szCs w:val="22"/>
        </w:rPr>
        <w:t>使用的现金流分析的相关假设之间的关联。</w:t>
      </w:r>
    </w:p>
    <w:p w14:paraId="30E9429F"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8.</w:t>
      </w:r>
      <w:r>
        <w:rPr>
          <w:rFonts w:ascii="Times New Roman" w:eastAsia="SimSun" w:cs="Times New Roman"/>
          <w:b/>
          <w:bCs/>
          <w:color w:val="000000"/>
          <w:sz w:val="22"/>
          <w:szCs w:val="22"/>
        </w:rPr>
        <w:t xml:space="preserve"> </w:t>
      </w:r>
      <w:r w:rsidRPr="00604860">
        <w:rPr>
          <w:rFonts w:ascii="Times New Roman" w:eastAsia="SimSun" w:cs="Times New Roman"/>
          <w:b/>
          <w:bCs/>
          <w:color w:val="000000"/>
          <w:sz w:val="22"/>
          <w:szCs w:val="22"/>
        </w:rPr>
        <w:t>短期、中期和长期时限</w:t>
      </w:r>
    </w:p>
    <w:p w14:paraId="7FAD8C53"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在工作组第二次征求公众意见</w:t>
      </w:r>
      <w:r>
        <w:rPr>
          <w:rFonts w:ascii="Times New Roman" w:eastAsia="SimSun" w:cs="Times New Roman" w:hint="eastAsia"/>
          <w:color w:val="000000"/>
          <w:sz w:val="22"/>
          <w:szCs w:val="22"/>
        </w:rPr>
        <w:t>时</w:t>
      </w:r>
      <w:r w:rsidRPr="00604860">
        <w:rPr>
          <w:rFonts w:ascii="Times New Roman" w:eastAsia="SimSun" w:cs="Times New Roman"/>
          <w:color w:val="000000"/>
          <w:sz w:val="22"/>
          <w:szCs w:val="22"/>
        </w:rPr>
        <w:t>，</w:t>
      </w:r>
      <w:r>
        <w:rPr>
          <w:rFonts w:ascii="Times New Roman" w:eastAsia="SimSun" w:cs="Times New Roman" w:hint="eastAsia"/>
          <w:color w:val="000000"/>
          <w:sz w:val="22"/>
          <w:szCs w:val="22"/>
        </w:rPr>
        <w:t>部分</w:t>
      </w:r>
      <w:r w:rsidRPr="00604860">
        <w:rPr>
          <w:rFonts w:ascii="Times New Roman" w:eastAsia="SimSun" w:cs="Times New Roman"/>
          <w:color w:val="000000"/>
          <w:sz w:val="22"/>
          <w:szCs w:val="22"/>
        </w:rPr>
        <w:t>组织机构要求工作组界定</w:t>
      </w:r>
      <w:r>
        <w:rPr>
          <w:rFonts w:ascii="Times New Roman" w:eastAsia="SimSun" w:cs="Times New Roman"/>
          <w:color w:val="000000"/>
          <w:sz w:val="22"/>
          <w:szCs w:val="22"/>
        </w:rPr>
        <w:t>具体的</w:t>
      </w:r>
      <w:r w:rsidRPr="00604860">
        <w:rPr>
          <w:rFonts w:ascii="Times New Roman" w:eastAsia="SimSun" w:cs="Times New Roman"/>
          <w:color w:val="000000"/>
          <w:sz w:val="22"/>
          <w:szCs w:val="22"/>
        </w:rPr>
        <w:t>短期、中期和长期时限。鉴于各组织机构</w:t>
      </w:r>
      <w:r>
        <w:rPr>
          <w:rFonts w:ascii="Times New Roman" w:eastAsia="SimSun" w:cs="Times New Roman"/>
          <w:color w:val="000000"/>
          <w:sz w:val="22"/>
          <w:szCs w:val="22"/>
        </w:rPr>
        <w:t>受到的</w:t>
      </w:r>
      <w:r w:rsidRPr="00604860">
        <w:rPr>
          <w:rFonts w:ascii="Times New Roman" w:eastAsia="SimSun" w:cs="Times New Roman"/>
          <w:color w:val="000000"/>
          <w:sz w:val="22"/>
          <w:szCs w:val="22"/>
        </w:rPr>
        <w:t>气候</w:t>
      </w:r>
      <w:r>
        <w:rPr>
          <w:rFonts w:ascii="Times New Roman" w:eastAsia="SimSun" w:cs="Times New Roman"/>
          <w:color w:val="000000"/>
          <w:sz w:val="22"/>
          <w:szCs w:val="22"/>
        </w:rPr>
        <w:t>相关</w:t>
      </w:r>
      <w:r w:rsidRPr="00604860">
        <w:rPr>
          <w:rFonts w:ascii="Times New Roman" w:eastAsia="SimSun" w:cs="Times New Roman"/>
          <w:color w:val="000000"/>
          <w:sz w:val="22"/>
          <w:szCs w:val="22"/>
        </w:rPr>
        <w:t>影响在时间上</w:t>
      </w:r>
      <w:r>
        <w:rPr>
          <w:rFonts w:ascii="Times New Roman" w:eastAsia="SimSun" w:cs="Times New Roman" w:hint="eastAsia"/>
          <w:color w:val="000000"/>
          <w:sz w:val="22"/>
          <w:szCs w:val="22"/>
        </w:rPr>
        <w:t>存在</w:t>
      </w:r>
      <w:r w:rsidRPr="00604860">
        <w:rPr>
          <w:rFonts w:ascii="Times New Roman" w:eastAsia="SimSun" w:cs="Times New Roman"/>
          <w:color w:val="000000"/>
          <w:sz w:val="22"/>
          <w:szCs w:val="22"/>
        </w:rPr>
        <w:t>差异，工作组</w:t>
      </w:r>
      <w:r>
        <w:rPr>
          <w:rFonts w:ascii="Times New Roman" w:eastAsia="SimSun" w:cs="Times New Roman" w:hint="eastAsia"/>
          <w:color w:val="000000"/>
          <w:sz w:val="22"/>
          <w:szCs w:val="22"/>
        </w:rPr>
        <w:t>认为，</w:t>
      </w:r>
      <w:r w:rsidRPr="00604860">
        <w:rPr>
          <w:rFonts w:ascii="Times New Roman" w:eastAsia="SimSun" w:cs="Times New Roman"/>
          <w:color w:val="000000"/>
          <w:sz w:val="22"/>
          <w:szCs w:val="22"/>
        </w:rPr>
        <w:t>为各部门规定短期、中期和长期时限会妨碍组织机构</w:t>
      </w:r>
      <w:r>
        <w:rPr>
          <w:rFonts w:ascii="Times New Roman" w:eastAsia="SimSun" w:cs="Times New Roman" w:hint="eastAsia"/>
          <w:color w:val="000000"/>
          <w:sz w:val="22"/>
          <w:szCs w:val="22"/>
        </w:rPr>
        <w:t>对其</w:t>
      </w:r>
      <w:r w:rsidRPr="00604860">
        <w:rPr>
          <w:rFonts w:ascii="Times New Roman" w:eastAsia="SimSun" w:cs="Times New Roman"/>
          <w:color w:val="000000"/>
          <w:sz w:val="22"/>
          <w:szCs w:val="22"/>
        </w:rPr>
        <w:t>业务</w:t>
      </w:r>
      <w:r>
        <w:rPr>
          <w:rFonts w:ascii="Times New Roman" w:eastAsia="SimSun" w:cs="Times New Roman"/>
          <w:color w:val="000000"/>
          <w:sz w:val="22"/>
          <w:szCs w:val="22"/>
        </w:rPr>
        <w:t>面临的具体</w:t>
      </w:r>
      <w:r w:rsidRPr="00604860">
        <w:rPr>
          <w:rFonts w:ascii="Times New Roman" w:eastAsia="SimSun" w:cs="Times New Roman"/>
          <w:color w:val="000000"/>
          <w:sz w:val="22"/>
          <w:szCs w:val="22"/>
        </w:rPr>
        <w:t>气候相关风险和机遇</w:t>
      </w:r>
      <w:proofErr w:type="gramStart"/>
      <w:r>
        <w:rPr>
          <w:rFonts w:ascii="Times New Roman" w:eastAsia="SimSun" w:cs="Times New Roman"/>
          <w:color w:val="000000"/>
          <w:sz w:val="22"/>
          <w:szCs w:val="22"/>
        </w:rPr>
        <w:t>作出考量</w:t>
      </w:r>
      <w:proofErr w:type="gramEnd"/>
      <w:r w:rsidRPr="00604860">
        <w:rPr>
          <w:rFonts w:ascii="Times New Roman" w:eastAsia="SimSun" w:cs="Times New Roman"/>
          <w:color w:val="000000"/>
          <w:sz w:val="22"/>
          <w:szCs w:val="22"/>
        </w:rPr>
        <w:t>。因此，工作组未界定时限并鼓励信息编制者根据其资产寿命、气候相关风险状况和部门和地区特点确定如何界定自身的时限。</w:t>
      </w:r>
    </w:p>
    <w:p w14:paraId="3FED3FB1"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在评估气候相关问题时，组织机构应当对评估中使用的时限保持敏感。虽然许多组织机构进行</w:t>
      </w:r>
      <w:r w:rsidRPr="00604860">
        <w:rPr>
          <w:rFonts w:ascii="Times New Roman" w:eastAsia="SimSun" w:cs="Times New Roman"/>
          <w:sz w:val="22"/>
          <w:szCs w:val="22"/>
        </w:rPr>
        <w:t>1</w:t>
      </w:r>
      <w:r w:rsidRPr="00604860">
        <w:rPr>
          <w:rFonts w:ascii="Times New Roman" w:eastAsia="SimSun" w:cs="Times New Roman"/>
          <w:sz w:val="22"/>
          <w:szCs w:val="22"/>
        </w:rPr>
        <w:t>－</w:t>
      </w:r>
      <w:r w:rsidRPr="00604860">
        <w:rPr>
          <w:rFonts w:ascii="Times New Roman" w:eastAsia="SimSun" w:cs="Times New Roman"/>
          <w:sz w:val="22"/>
          <w:szCs w:val="22"/>
        </w:rPr>
        <w:t>2</w:t>
      </w:r>
      <w:r w:rsidRPr="00604860">
        <w:rPr>
          <w:rFonts w:ascii="Times New Roman" w:eastAsia="SimSun" w:cs="Times New Roman"/>
          <w:sz w:val="22"/>
          <w:szCs w:val="22"/>
        </w:rPr>
        <w:t>年期的运营和财务规划以及</w:t>
      </w:r>
      <w:r w:rsidRPr="00604860">
        <w:rPr>
          <w:rFonts w:ascii="Times New Roman" w:eastAsia="SimSun" w:cs="Times New Roman"/>
          <w:sz w:val="22"/>
          <w:szCs w:val="22"/>
        </w:rPr>
        <w:t>2</w:t>
      </w:r>
      <w:r w:rsidRPr="00604860">
        <w:rPr>
          <w:rFonts w:ascii="Times New Roman" w:eastAsia="SimSun" w:cs="Times New Roman"/>
          <w:sz w:val="22"/>
          <w:szCs w:val="22"/>
        </w:rPr>
        <w:t>－</w:t>
      </w:r>
      <w:r w:rsidRPr="00604860">
        <w:rPr>
          <w:rFonts w:ascii="Times New Roman" w:eastAsia="SimSun" w:cs="Times New Roman"/>
          <w:sz w:val="22"/>
          <w:szCs w:val="22"/>
        </w:rPr>
        <w:t>5</w:t>
      </w:r>
      <w:r w:rsidRPr="00604860">
        <w:rPr>
          <w:rFonts w:ascii="Times New Roman" w:eastAsia="SimSun" w:cs="Times New Roman"/>
          <w:sz w:val="22"/>
          <w:szCs w:val="22"/>
        </w:rPr>
        <w:t>年期的战略和资本规划，但气候相关风险对组织机构的影响可能在更长期限内才能体现出来。因此，组织机构在评估气候相关风险时应当考虑适当的时限。</w:t>
      </w:r>
    </w:p>
    <w:p w14:paraId="0BB14697"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bookmarkStart w:id="16" w:name="_Hlk498675576"/>
      <w:r w:rsidRPr="00604860">
        <w:rPr>
          <w:rFonts w:ascii="Times New Roman" w:eastAsia="SimSun" w:cs="Times New Roman"/>
          <w:b/>
          <w:bCs/>
          <w:color w:val="000000"/>
          <w:sz w:val="22"/>
          <w:szCs w:val="22"/>
        </w:rPr>
        <w:lastRenderedPageBreak/>
        <w:t xml:space="preserve">9. </w:t>
      </w:r>
      <w:r w:rsidRPr="00604860">
        <w:rPr>
          <w:rFonts w:ascii="Times New Roman" w:eastAsia="SimSun" w:cs="Times New Roman"/>
          <w:b/>
          <w:bCs/>
          <w:color w:val="000000"/>
          <w:sz w:val="22"/>
          <w:szCs w:val="22"/>
        </w:rPr>
        <w:t>覆盖范围</w:t>
      </w:r>
    </w:p>
    <w:p w14:paraId="2AEDC7CD"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为促使投资、贷款和保险决策者做出更明智的决策，工作组建议承担公共债务和权益的一切金融和非金融机构执行其建议。</w:t>
      </w:r>
      <w:r w:rsidRPr="00604860">
        <w:rPr>
          <w:rStyle w:val="FootnoteReference"/>
          <w:rFonts w:ascii="Times New Roman" w:eastAsia="SimSun" w:cs="Times New Roman"/>
          <w:color w:val="000000"/>
          <w:sz w:val="22"/>
          <w:szCs w:val="22"/>
        </w:rPr>
        <w:footnoteReference w:id="58"/>
      </w:r>
      <w:bookmarkEnd w:id="16"/>
      <w:r w:rsidRPr="00604860">
        <w:rPr>
          <w:rFonts w:ascii="Times New Roman" w:eastAsia="SimSun" w:cs="Times New Roman"/>
          <w:color w:val="000000"/>
          <w:sz w:val="22"/>
          <w:szCs w:val="22"/>
        </w:rPr>
        <w:t>由于气候相关风险和机遇与各行业的组织机构都有关，工作组鼓励所有组织机构实施这些建议。此外，工作组认为，资产管理人和资产所有者，包括公共和私营部门的</w:t>
      </w:r>
      <w:bookmarkStart w:id="17" w:name="_Hlk498675691"/>
      <w:r w:rsidRPr="00604860">
        <w:rPr>
          <w:rFonts w:ascii="Times New Roman" w:eastAsia="SimSun" w:cs="Times New Roman"/>
          <w:color w:val="000000"/>
          <w:sz w:val="22"/>
          <w:szCs w:val="22"/>
        </w:rPr>
        <w:t>养老金计划、养老基金和基金会</w:t>
      </w:r>
      <w:bookmarkEnd w:id="17"/>
      <w:r w:rsidRPr="00604860">
        <w:rPr>
          <w:rFonts w:ascii="Times New Roman" w:eastAsia="SimSun" w:cs="Times New Roman"/>
          <w:color w:val="000000"/>
          <w:sz w:val="22"/>
          <w:szCs w:val="22"/>
        </w:rPr>
        <w:t>都应实施其建议。工作组认为应向资产管理人的客户和资产所有者的受益人提供气候相关财务信息，以便他们更好地了解其资产的表现，考虑投资的风险，并做出更明智的投资选择。</w:t>
      </w:r>
    </w:p>
    <w:p w14:paraId="7F16DF1B"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按照现有全球管理框架，资产拥有人应当为鼓励本文包含建议的采纳与其所投资的组织机构合作。他们应当要求其资产管理人采纳这些建议。资产拥有人对于组织机构和资产管理人气候相关风险报告的期待很可能随着数据</w:t>
      </w:r>
      <w:r>
        <w:rPr>
          <w:rFonts w:ascii="Times New Roman" w:eastAsia="SimSun" w:cs="Times New Roman"/>
          <w:color w:val="000000"/>
          <w:sz w:val="22"/>
          <w:szCs w:val="22"/>
        </w:rPr>
        <w:t>可获得性</w:t>
      </w:r>
      <w:r w:rsidRPr="00604860">
        <w:rPr>
          <w:rFonts w:ascii="Times New Roman" w:eastAsia="SimSun" w:cs="Times New Roman"/>
          <w:color w:val="000000"/>
          <w:sz w:val="22"/>
          <w:szCs w:val="22"/>
        </w:rPr>
        <w:t>和质量的提高、对气候相关风险了解的增加以及风险衡量方法的发展而进一步升级。</w:t>
      </w:r>
    </w:p>
    <w:p w14:paraId="2B7A14A2"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工作组注意到几名资产管理人提出了被视为有责任确保资产管理人和相关组织机构采纳工作组建议的潜在</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监督机构</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的担忧。工作组意识到该等期待必须合理并且资产拥有人有许多其它重要处理事项，但是鼓励资产拥有人协助推动建议的采纳。由于资产拥有人和管理人位于投资链的顶端，在改善气候财务信息披露方面他们对所投资的组织机构有重要影响。</w:t>
      </w:r>
    </w:p>
    <w:p w14:paraId="05764E11" w14:textId="77777777" w:rsidR="00497E5B" w:rsidRPr="00604860" w:rsidRDefault="00497E5B" w:rsidP="00497E5B">
      <w:pPr>
        <w:pStyle w:val="Pa6"/>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b/>
          <w:bCs/>
          <w:color w:val="000000"/>
          <w:sz w:val="22"/>
          <w:szCs w:val="22"/>
        </w:rPr>
        <w:t xml:space="preserve">10. </w:t>
      </w:r>
      <w:r w:rsidRPr="00604860">
        <w:rPr>
          <w:rFonts w:ascii="Times New Roman" w:eastAsia="SimSun" w:cs="Times New Roman"/>
          <w:b/>
          <w:bCs/>
          <w:color w:val="000000"/>
          <w:sz w:val="22"/>
          <w:szCs w:val="22"/>
        </w:rPr>
        <w:t>组织机构所有权</w:t>
      </w:r>
    </w:p>
    <w:p w14:paraId="269D9308" w14:textId="77777777" w:rsidR="00497E5B" w:rsidRPr="00604860" w:rsidRDefault="00497E5B" w:rsidP="00497E5B">
      <w:pPr>
        <w:pStyle w:val="Pa3"/>
        <w:spacing w:afterLines="50" w:after="156" w:line="276" w:lineRule="auto"/>
        <w:jc w:val="both"/>
        <w:rPr>
          <w:rFonts w:ascii="Times New Roman" w:eastAsia="SimSun" w:cs="Times New Roman"/>
          <w:color w:val="000000"/>
          <w:sz w:val="22"/>
          <w:szCs w:val="22"/>
        </w:rPr>
      </w:pPr>
      <w:r w:rsidRPr="00604860">
        <w:rPr>
          <w:rFonts w:ascii="Times New Roman" w:eastAsia="SimSun" w:cs="Times New Roman"/>
          <w:color w:val="000000"/>
          <w:sz w:val="22"/>
          <w:szCs w:val="22"/>
        </w:rPr>
        <w:t>有些组组织机构未正式确定在气候相关风险评估和管理方面的职责。即使对于已经明确分派该职责的组织机构来说，负有气候相关风险职责的人（例如</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环境、社会和治理</w:t>
      </w:r>
      <w:r w:rsidRPr="00E67BF1">
        <w:rPr>
          <w:rFonts w:ascii="SimSun" w:eastAsia="SimSun" w:hAnsi="SimSun" w:cs="Times New Roman"/>
          <w:color w:val="000000"/>
          <w:sz w:val="22"/>
          <w:szCs w:val="22"/>
        </w:rPr>
        <w:t>”</w:t>
      </w:r>
      <w:r w:rsidRPr="00604860">
        <w:rPr>
          <w:rFonts w:ascii="Times New Roman" w:eastAsia="SimSun" w:cs="Times New Roman"/>
          <w:color w:val="000000"/>
          <w:sz w:val="22"/>
          <w:szCs w:val="22"/>
        </w:rPr>
        <w:t>专家、投资主管等）和财务职能部门之间的关系可以进行定期互动和信息交流，但也可能仅有很少或完全没有互动。根据某些信息编制者提供的信息，气候相关风险评估和管理职责的不明确以及与组织机构的财务报告流程的</w:t>
      </w:r>
      <w:proofErr w:type="gramStart"/>
      <w:r w:rsidRPr="00604860">
        <w:rPr>
          <w:rFonts w:ascii="Times New Roman" w:eastAsia="SimSun" w:cs="Times New Roman"/>
          <w:color w:val="000000"/>
          <w:sz w:val="22"/>
          <w:szCs w:val="22"/>
        </w:rPr>
        <w:t>不</w:t>
      </w:r>
      <w:proofErr w:type="gramEnd"/>
      <w:r w:rsidRPr="00604860">
        <w:rPr>
          <w:rFonts w:ascii="Times New Roman" w:eastAsia="SimSun" w:cs="Times New Roman"/>
          <w:color w:val="000000"/>
          <w:sz w:val="22"/>
          <w:szCs w:val="22"/>
        </w:rPr>
        <w:t>融合可能不利于建议的实施。</w:t>
      </w:r>
    </w:p>
    <w:p w14:paraId="061E5DDF"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sectPr w:rsidR="00497E5B" w:rsidRPr="00604860" w:rsidSect="008F0BC3">
          <w:headerReference w:type="default" r:id="rId44"/>
          <w:footerReference w:type="default" r:id="rId45"/>
          <w:pgSz w:w="11906" w:h="16838"/>
          <w:pgMar w:top="1440" w:right="1800" w:bottom="1440" w:left="2977" w:header="851" w:footer="992" w:gutter="0"/>
          <w:cols w:space="425"/>
          <w:docGrid w:type="lines" w:linePitch="312"/>
        </w:sectPr>
      </w:pPr>
      <w:r w:rsidRPr="00604860">
        <w:rPr>
          <w:rFonts w:ascii="Times New Roman" w:eastAsia="SimSun" w:cs="Times New Roman"/>
          <w:sz w:val="22"/>
          <w:szCs w:val="22"/>
        </w:rPr>
        <w:t>组织机构认为通过鼓励在公开财务申报中的气候财务信息披露，将加强各组织机构的气候相关风险专家与财务职能部门之间的协调。与组织机构逐渐将网络安全问题纳入其战略和财务规划工作的过程一样，气候相关问题也将被逐渐纳入其中。</w:t>
      </w:r>
    </w:p>
    <w:p w14:paraId="5603DDD2" w14:textId="77777777" w:rsidR="00497E5B" w:rsidRPr="00604860" w:rsidRDefault="00497E5B" w:rsidP="00E9392C">
      <w:pPr>
        <w:pStyle w:val="Default"/>
        <w:spacing w:beforeLines="500" w:before="1560" w:afterLines="50" w:after="156" w:line="276" w:lineRule="auto"/>
        <w:jc w:val="both"/>
        <w:rPr>
          <w:rFonts w:ascii="Times New Roman" w:eastAsia="SimSun" w:cs="Times New Roman"/>
          <w:b/>
          <w:color w:val="0070C0"/>
          <w:sz w:val="80"/>
          <w:szCs w:val="80"/>
        </w:rPr>
      </w:pPr>
      <w:r w:rsidRPr="00604860">
        <w:rPr>
          <w:rFonts w:ascii="Times New Roman" w:eastAsia="SimSun" w:cs="Times New Roman"/>
          <w:b/>
          <w:color w:val="0070C0"/>
          <w:sz w:val="80"/>
          <w:szCs w:val="80"/>
        </w:rPr>
        <w:lastRenderedPageBreak/>
        <w:t xml:space="preserve">F. </w:t>
      </w:r>
      <w:r w:rsidRPr="00604860">
        <w:rPr>
          <w:rFonts w:ascii="Times New Roman" w:eastAsia="SimSun" w:cs="Times New Roman"/>
          <w:b/>
          <w:color w:val="0070C0"/>
          <w:sz w:val="80"/>
          <w:szCs w:val="80"/>
        </w:rPr>
        <w:t>结论</w:t>
      </w:r>
    </w:p>
    <w:p w14:paraId="65940E8C" w14:textId="77777777" w:rsidR="00E9392C" w:rsidRDefault="00E9392C" w:rsidP="00497E5B">
      <w:pPr>
        <w:widowControl/>
        <w:jc w:val="left"/>
        <w:rPr>
          <w:sz w:val="22"/>
          <w:szCs w:val="22"/>
        </w:rPr>
        <w:sectPr w:rsidR="00E9392C" w:rsidSect="008F0BC3">
          <w:headerReference w:type="default" r:id="rId46"/>
          <w:footerReference w:type="default" r:id="rId47"/>
          <w:pgSz w:w="11906" w:h="16838"/>
          <w:pgMar w:top="1440" w:right="1800" w:bottom="1440" w:left="2977" w:header="851" w:footer="992" w:gutter="0"/>
          <w:cols w:space="425"/>
          <w:docGrid w:type="lines" w:linePitch="312"/>
        </w:sectPr>
      </w:pPr>
    </w:p>
    <w:p w14:paraId="56943B1F" w14:textId="6DE0A602" w:rsidR="00497E5B" w:rsidRPr="00604860" w:rsidRDefault="00BE1814" w:rsidP="00497E5B">
      <w:pPr>
        <w:pStyle w:val="Pa12"/>
        <w:spacing w:afterLines="50" w:after="156" w:line="276" w:lineRule="auto"/>
        <w:jc w:val="both"/>
        <w:rPr>
          <w:rFonts w:ascii="Times New Roman" w:eastAsia="SimSun" w:cs="Times New Roman"/>
          <w:color w:val="0070C0"/>
          <w:sz w:val="22"/>
          <w:szCs w:val="22"/>
        </w:rPr>
      </w:pPr>
      <w:r w:rsidRPr="00604860">
        <w:rPr>
          <w:rFonts w:eastAsia="SimSun"/>
          <w:noProof/>
          <w:color w:val="000000"/>
          <w:szCs w:val="22"/>
          <w:lang w:bidi="ar-SA"/>
        </w:rPr>
        <w:lastRenderedPageBreak/>
        <mc:AlternateContent>
          <mc:Choice Requires="wps">
            <w:drawing>
              <wp:anchor distT="0" distB="0" distL="114300" distR="114300" simplePos="0" relativeHeight="251934720" behindDoc="0" locked="0" layoutInCell="1" allowOverlap="1" wp14:anchorId="59643C1E" wp14:editId="5E4D9FB9">
                <wp:simplePos x="0" y="0"/>
                <wp:positionH relativeFrom="margin">
                  <wp:posOffset>2301875</wp:posOffset>
                </wp:positionH>
                <wp:positionV relativeFrom="paragraph">
                  <wp:posOffset>59690</wp:posOffset>
                </wp:positionV>
                <wp:extent cx="2261870" cy="2346325"/>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2261870" cy="234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ED8BC" w14:textId="77777777" w:rsidR="00AA4EE0" w:rsidRPr="00BE1814" w:rsidRDefault="00AA4EE0" w:rsidP="00497E5B">
                            <w:pPr>
                              <w:pStyle w:val="Default"/>
                              <w:spacing w:line="276" w:lineRule="auto"/>
                              <w:jc w:val="both"/>
                              <w:rPr>
                                <w:rFonts w:ascii="Times New Roman" w:eastAsia="SimSun" w:cs="Times New Roman"/>
                                <w:color w:val="FFFFFF" w:themeColor="background1"/>
                                <w:sz w:val="16"/>
                                <w:szCs w:val="16"/>
                              </w:rPr>
                            </w:pPr>
                            <w:r w:rsidRPr="00BE1814">
                              <w:rPr>
                                <w:rFonts w:ascii="Times New Roman" w:eastAsia="SimSun" w:cs="Times New Roman"/>
                                <w:color w:val="FFFFFF" w:themeColor="background1"/>
                                <w:sz w:val="16"/>
                                <w:szCs w:val="16"/>
                              </w:rPr>
                              <w:t>图</w:t>
                            </w:r>
                            <w:r w:rsidRPr="00BE1814">
                              <w:rPr>
                                <w:rFonts w:ascii="Times New Roman" w:eastAsia="SimSun" w:cs="Times New Roman"/>
                                <w:color w:val="FFFFFF" w:themeColor="background1"/>
                                <w:sz w:val="16"/>
                                <w:szCs w:val="16"/>
                              </w:rPr>
                              <w:t>11</w:t>
                            </w:r>
                          </w:p>
                          <w:p w14:paraId="2F2D8DB9" w14:textId="77777777" w:rsidR="00AA4EE0" w:rsidRPr="0047114F" w:rsidRDefault="00AA4EE0" w:rsidP="00497E5B">
                            <w:pPr>
                              <w:pStyle w:val="Default"/>
                              <w:spacing w:line="276" w:lineRule="auto"/>
                              <w:jc w:val="both"/>
                              <w:rPr>
                                <w:rFonts w:ascii="Times New Roman" w:eastAsia="SimSun" w:cs="Times New Roman"/>
                                <w:b/>
                                <w:color w:val="FFFFFF" w:themeColor="background1"/>
                                <w:sz w:val="22"/>
                                <w:szCs w:val="22"/>
                              </w:rPr>
                            </w:pPr>
                            <w:r w:rsidRPr="0047114F">
                              <w:rPr>
                                <w:rFonts w:ascii="Times New Roman" w:eastAsia="SimSun" w:cs="Times New Roman"/>
                                <w:b/>
                                <w:color w:val="FFFFFF" w:themeColor="background1"/>
                                <w:sz w:val="22"/>
                                <w:szCs w:val="22"/>
                              </w:rPr>
                              <w:t>建议的好处</w:t>
                            </w:r>
                          </w:p>
                          <w:p w14:paraId="01A2BB91"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SimSun" w:cs="Times New Roman"/>
                                <w:color w:val="FFFFFF" w:themeColor="background1"/>
                                <w:sz w:val="16"/>
                                <w:szCs w:val="16"/>
                              </w:rPr>
                            </w:pPr>
                            <w:r w:rsidRPr="0047114F">
                              <w:rPr>
                                <w:rFonts w:ascii="Times New Roman" w:eastAsia="SimSun" w:cs="Times New Roman"/>
                                <w:color w:val="FFFFFF" w:themeColor="background1"/>
                                <w:sz w:val="16"/>
                                <w:szCs w:val="16"/>
                              </w:rPr>
                              <w:t>为直接采用奠定基础并且具有足够的灵活性以适应不断变化的实际情况</w:t>
                            </w:r>
                          </w:p>
                          <w:p w14:paraId="5B02567B"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SimSun" w:cs="Times New Roman"/>
                                <w:color w:val="FFFFFF" w:themeColor="background1"/>
                                <w:sz w:val="16"/>
                                <w:szCs w:val="16"/>
                              </w:rPr>
                            </w:pPr>
                            <w:r w:rsidRPr="0047114F">
                              <w:rPr>
                                <w:rFonts w:ascii="Times New Roman" w:eastAsia="SimSun" w:cs="Times New Roman"/>
                                <w:color w:val="FFFFFF" w:themeColor="background1"/>
                                <w:sz w:val="16"/>
                                <w:szCs w:val="16"/>
                              </w:rPr>
                              <w:t>促进董事和高管层对气候相关问题的参与</w:t>
                            </w:r>
                          </w:p>
                          <w:p w14:paraId="03BC9E5B"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SimSun" w:cs="Times New Roman"/>
                                <w:color w:val="FFFFFF" w:themeColor="background1"/>
                                <w:sz w:val="16"/>
                                <w:szCs w:val="16"/>
                              </w:rPr>
                            </w:pPr>
                            <w:r w:rsidRPr="0047114F">
                              <w:rPr>
                                <w:rFonts w:ascii="Times New Roman" w:eastAsia="SimSun" w:cs="Times New Roman"/>
                                <w:color w:val="FFFFFF" w:themeColor="background1"/>
                                <w:sz w:val="16"/>
                                <w:szCs w:val="16"/>
                              </w:rPr>
                              <w:t>通过情境分析将事项</w:t>
                            </w:r>
                            <w:r w:rsidRPr="0047114F">
                              <w:rPr>
                                <w:rFonts w:ascii="SimSun" w:eastAsia="SimSun" w:hAnsi="SimSun" w:cs="Times New Roman"/>
                                <w:color w:val="FFFFFF" w:themeColor="background1"/>
                                <w:sz w:val="16"/>
                                <w:szCs w:val="16"/>
                              </w:rPr>
                              <w:t>“未来性”</w:t>
                            </w:r>
                            <w:r w:rsidRPr="0047114F">
                              <w:rPr>
                                <w:rFonts w:ascii="Times New Roman" w:eastAsia="SimSun" w:cs="Times New Roman"/>
                                <w:color w:val="FFFFFF" w:themeColor="background1"/>
                                <w:sz w:val="16"/>
                                <w:szCs w:val="16"/>
                              </w:rPr>
                              <w:t>带入现实</w:t>
                            </w:r>
                          </w:p>
                          <w:p w14:paraId="7613B6B0"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SimSun" w:cs="Times New Roman"/>
                                <w:color w:val="FFFFFF" w:themeColor="background1"/>
                                <w:sz w:val="16"/>
                                <w:szCs w:val="16"/>
                              </w:rPr>
                            </w:pPr>
                            <w:r w:rsidRPr="0047114F">
                              <w:rPr>
                                <w:rFonts w:ascii="Times New Roman" w:eastAsia="SimSun" w:cs="Times New Roman"/>
                                <w:color w:val="FFFFFF" w:themeColor="background1"/>
                                <w:sz w:val="16"/>
                                <w:szCs w:val="16"/>
                              </w:rPr>
                              <w:t>为了解金融部门气候相关风险敞口提供支持</w:t>
                            </w:r>
                          </w:p>
                          <w:p w14:paraId="6D546F87"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SimSun" w:cs="Times New Roman"/>
                                <w:color w:val="FFFFFF" w:themeColor="background1"/>
                                <w:sz w:val="16"/>
                                <w:szCs w:val="16"/>
                              </w:rPr>
                            </w:pPr>
                            <w:r w:rsidRPr="0047114F">
                              <w:rPr>
                                <w:rFonts w:ascii="Times New Roman" w:eastAsia="SimSun" w:cs="Times New Roman"/>
                                <w:color w:val="FFFFFF" w:themeColor="background1"/>
                                <w:sz w:val="16"/>
                                <w:szCs w:val="16"/>
                              </w:rPr>
                              <w:t>为寻求有助于决策、前瞻性的财务影响信息而设计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1" o:spid="_x0000_s1107" type="#_x0000_t202" style="position:absolute;left:0;text-align:left;margin-left:181.25pt;margin-top:4.7pt;width:178.1pt;height:184.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" filled="f" stroked="f" strokeweight=".5pt">
                <v:textbox>
                  <w:txbxContent>
                    <w:p w14:paraId="7BDED8BC" w14:textId="77777777" w:rsidR="00AA4EE0" w:rsidRPr="00BE1814" w:rsidRDefault="00AA4EE0" w:rsidP="00497E5B">
                      <w:pPr>
                        <w:pStyle w:val="Default"/>
                        <w:spacing w:line="276" w:lineRule="auto"/>
                        <w:jc w:val="both"/>
                        <w:rPr>
                          <w:rFonts w:ascii="Times New Roman" w:eastAsia="宋体" w:cs="Times New Roman"/>
                          <w:color w:val="FFFFFF" w:themeColor="background1"/>
                          <w:sz w:val="16"/>
                          <w:szCs w:val="16"/>
                        </w:rPr>
                      </w:pPr>
                      <w:r w:rsidRPr="00BE1814">
                        <w:rPr>
                          <w:rFonts w:ascii="Times New Roman" w:eastAsia="宋体" w:cs="Times New Roman"/>
                          <w:color w:val="FFFFFF" w:themeColor="background1"/>
                          <w:sz w:val="16"/>
                          <w:szCs w:val="16"/>
                        </w:rPr>
                        <w:t>图</w:t>
                      </w:r>
                      <w:r w:rsidRPr="00BE1814">
                        <w:rPr>
                          <w:rFonts w:ascii="Times New Roman" w:eastAsia="宋体" w:cs="Times New Roman"/>
                          <w:color w:val="FFFFFF" w:themeColor="background1"/>
                          <w:sz w:val="16"/>
                          <w:szCs w:val="16"/>
                        </w:rPr>
                        <w:t>11</w:t>
                      </w:r>
                    </w:p>
                    <w:p w14:paraId="2F2D8DB9" w14:textId="77777777" w:rsidR="00AA4EE0" w:rsidRPr="0047114F" w:rsidRDefault="00AA4EE0" w:rsidP="00497E5B">
                      <w:pPr>
                        <w:pStyle w:val="Default"/>
                        <w:spacing w:line="276" w:lineRule="auto"/>
                        <w:jc w:val="both"/>
                        <w:rPr>
                          <w:rFonts w:ascii="Times New Roman" w:eastAsia="宋体" w:cs="Times New Roman"/>
                          <w:b/>
                          <w:color w:val="FFFFFF" w:themeColor="background1"/>
                          <w:sz w:val="22"/>
                          <w:szCs w:val="22"/>
                        </w:rPr>
                      </w:pPr>
                      <w:r w:rsidRPr="0047114F">
                        <w:rPr>
                          <w:rFonts w:ascii="Times New Roman" w:eastAsia="宋体" w:cs="Times New Roman"/>
                          <w:b/>
                          <w:color w:val="FFFFFF" w:themeColor="background1"/>
                          <w:sz w:val="22"/>
                          <w:szCs w:val="22"/>
                        </w:rPr>
                        <w:t>建议的好处</w:t>
                      </w:r>
                    </w:p>
                    <w:p w14:paraId="01A2BB91"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宋体" w:cs="Times New Roman"/>
                          <w:color w:val="FFFFFF" w:themeColor="background1"/>
                          <w:sz w:val="16"/>
                          <w:szCs w:val="16"/>
                        </w:rPr>
                      </w:pPr>
                      <w:r w:rsidRPr="0047114F">
                        <w:rPr>
                          <w:rFonts w:ascii="Times New Roman" w:eastAsia="宋体" w:cs="Times New Roman"/>
                          <w:color w:val="FFFFFF" w:themeColor="background1"/>
                          <w:sz w:val="16"/>
                          <w:szCs w:val="16"/>
                        </w:rPr>
                        <w:t>为直接采用奠定基础并且具有足够的灵活性以适应不断变化的实际情况</w:t>
                      </w:r>
                    </w:p>
                    <w:p w14:paraId="5B02567B"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宋体" w:cs="Times New Roman"/>
                          <w:color w:val="FFFFFF" w:themeColor="background1"/>
                          <w:sz w:val="16"/>
                          <w:szCs w:val="16"/>
                        </w:rPr>
                      </w:pPr>
                      <w:r w:rsidRPr="0047114F">
                        <w:rPr>
                          <w:rFonts w:ascii="Times New Roman" w:eastAsia="宋体" w:cs="Times New Roman"/>
                          <w:color w:val="FFFFFF" w:themeColor="background1"/>
                          <w:sz w:val="16"/>
                          <w:szCs w:val="16"/>
                        </w:rPr>
                        <w:t>促进董事和高管层对气候相关问题的参与</w:t>
                      </w:r>
                    </w:p>
                    <w:p w14:paraId="03BC9E5B"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宋体" w:cs="Times New Roman"/>
                          <w:color w:val="FFFFFF" w:themeColor="background1"/>
                          <w:sz w:val="16"/>
                          <w:szCs w:val="16"/>
                        </w:rPr>
                      </w:pPr>
                      <w:r w:rsidRPr="0047114F">
                        <w:rPr>
                          <w:rFonts w:ascii="Times New Roman" w:eastAsia="宋体" w:cs="Times New Roman"/>
                          <w:color w:val="FFFFFF" w:themeColor="background1"/>
                          <w:sz w:val="16"/>
                          <w:szCs w:val="16"/>
                        </w:rPr>
                        <w:t>通过情境分析将事项</w:t>
                      </w:r>
                      <w:r w:rsidRPr="0047114F">
                        <w:rPr>
                          <w:rFonts w:ascii="宋体" w:eastAsia="宋体" w:hAnsi="宋体" w:cs="Times New Roman"/>
                          <w:color w:val="FFFFFF" w:themeColor="background1"/>
                          <w:sz w:val="16"/>
                          <w:szCs w:val="16"/>
                        </w:rPr>
                        <w:t>“未来性”</w:t>
                      </w:r>
                      <w:r w:rsidRPr="0047114F">
                        <w:rPr>
                          <w:rFonts w:ascii="Times New Roman" w:eastAsia="宋体" w:cs="Times New Roman"/>
                          <w:color w:val="FFFFFF" w:themeColor="background1"/>
                          <w:sz w:val="16"/>
                          <w:szCs w:val="16"/>
                        </w:rPr>
                        <w:t>带入现实</w:t>
                      </w:r>
                    </w:p>
                    <w:p w14:paraId="7613B6B0"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宋体" w:cs="Times New Roman"/>
                          <w:color w:val="FFFFFF" w:themeColor="background1"/>
                          <w:sz w:val="16"/>
                          <w:szCs w:val="16"/>
                        </w:rPr>
                      </w:pPr>
                      <w:r w:rsidRPr="0047114F">
                        <w:rPr>
                          <w:rFonts w:ascii="Times New Roman" w:eastAsia="宋体" w:cs="Times New Roman"/>
                          <w:color w:val="FFFFFF" w:themeColor="background1"/>
                          <w:sz w:val="16"/>
                          <w:szCs w:val="16"/>
                        </w:rPr>
                        <w:t>为了解金融部门气候相关风险敞口提供支持</w:t>
                      </w:r>
                    </w:p>
                    <w:p w14:paraId="6D546F87" w14:textId="77777777" w:rsidR="00AA4EE0" w:rsidRPr="0047114F" w:rsidRDefault="00AA4EE0" w:rsidP="00497E5B">
                      <w:pPr>
                        <w:pStyle w:val="Default"/>
                        <w:numPr>
                          <w:ilvl w:val="0"/>
                          <w:numId w:val="24"/>
                        </w:numPr>
                        <w:tabs>
                          <w:tab w:val="left" w:pos="284"/>
                        </w:tabs>
                        <w:spacing w:line="276" w:lineRule="auto"/>
                        <w:ind w:left="284" w:hanging="284"/>
                        <w:jc w:val="both"/>
                        <w:rPr>
                          <w:rFonts w:ascii="Times New Roman" w:eastAsia="宋体" w:cs="Times New Roman"/>
                          <w:color w:val="FFFFFF" w:themeColor="background1"/>
                          <w:sz w:val="16"/>
                          <w:szCs w:val="16"/>
                        </w:rPr>
                      </w:pPr>
                      <w:r w:rsidRPr="0047114F">
                        <w:rPr>
                          <w:rFonts w:ascii="Times New Roman" w:eastAsia="宋体" w:cs="Times New Roman"/>
                          <w:color w:val="FFFFFF" w:themeColor="background1"/>
                          <w:sz w:val="16"/>
                          <w:szCs w:val="16"/>
                        </w:rPr>
                        <w:t>为寻求有助于决策、前瞻性的财务影响信息而设计</w:t>
                      </w:r>
                    </w:p>
                  </w:txbxContent>
                </v:textbox>
                <w10:wrap anchorx="margin"/>
              </v:shape>
            </w:pict>
          </mc:Fallback>
        </mc:AlternateContent>
      </w:r>
      <w:r w:rsidRPr="00604860">
        <w:rPr>
          <w:rFonts w:eastAsia="SimSun"/>
          <w:noProof/>
          <w:color w:val="000000"/>
          <w:szCs w:val="22"/>
          <w:lang w:bidi="ar-SA"/>
        </w:rPr>
        <w:drawing>
          <wp:anchor distT="0" distB="0" distL="114300" distR="114300" simplePos="0" relativeHeight="251933696" behindDoc="0" locked="0" layoutInCell="1" allowOverlap="1" wp14:anchorId="788DAC6E" wp14:editId="2B21C408">
            <wp:simplePos x="0" y="0"/>
            <wp:positionH relativeFrom="column">
              <wp:posOffset>2319020</wp:posOffset>
            </wp:positionH>
            <wp:positionV relativeFrom="paragraph">
              <wp:posOffset>33020</wp:posOffset>
            </wp:positionV>
            <wp:extent cx="2207895" cy="2432050"/>
            <wp:effectExtent l="0" t="0" r="1905" b="6350"/>
            <wp:wrapSquare wrapText="bothSides"/>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07895"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E5B" w:rsidRPr="00604860">
        <w:rPr>
          <w:rFonts w:ascii="Times New Roman" w:eastAsia="SimSun" w:cs="Times New Roman"/>
          <w:color w:val="0070C0"/>
          <w:sz w:val="22"/>
          <w:szCs w:val="22"/>
        </w:rPr>
        <w:t xml:space="preserve">F. </w:t>
      </w:r>
      <w:r w:rsidR="00497E5B" w:rsidRPr="00604860">
        <w:rPr>
          <w:rFonts w:ascii="Times New Roman" w:eastAsia="SimSun" w:cs="Times New Roman"/>
          <w:color w:val="0070C0"/>
          <w:sz w:val="22"/>
          <w:szCs w:val="22"/>
        </w:rPr>
        <w:t>结论</w:t>
      </w:r>
    </w:p>
    <w:p w14:paraId="0FACFEE3" w14:textId="15F8339C" w:rsidR="00497E5B" w:rsidRPr="00604860" w:rsidRDefault="00497E5B" w:rsidP="00497E5B">
      <w:pPr>
        <w:pStyle w:val="BodyTextIndent"/>
        <w:numPr>
          <w:ilvl w:val="0"/>
          <w:numId w:val="0"/>
        </w:numPr>
        <w:spacing w:afterLines="50" w:after="156" w:line="276" w:lineRule="auto"/>
        <w:rPr>
          <w:rFonts w:eastAsia="SimSun"/>
          <w:color w:val="000000"/>
          <w:szCs w:val="22"/>
          <w:lang w:val="en-US" w:bidi="th-TH"/>
        </w:rPr>
      </w:pPr>
      <w:r w:rsidRPr="00604860">
        <w:rPr>
          <w:rFonts w:eastAsia="SimSun"/>
          <w:color w:val="000000"/>
          <w:szCs w:val="22"/>
          <w:lang w:val="en-US" w:bidi="th-TH"/>
        </w:rPr>
        <w:t>工作组的建议为改善主要财务报告中气候相关问题的报告奠定了基础，具有若干好处（见</w:t>
      </w:r>
      <w:r w:rsidRPr="00BE1814">
        <w:rPr>
          <w:rFonts w:eastAsia="SimSun"/>
          <w:color w:val="4BACC6" w:themeColor="accent5"/>
          <w:szCs w:val="22"/>
          <w:lang w:val="en-US" w:bidi="th-TH"/>
        </w:rPr>
        <w:t>图</w:t>
      </w:r>
      <w:r w:rsidRPr="00BE1814">
        <w:rPr>
          <w:rFonts w:eastAsia="SimSun"/>
          <w:color w:val="4BACC6" w:themeColor="accent5"/>
          <w:szCs w:val="22"/>
          <w:lang w:val="en-US" w:bidi="th-TH"/>
        </w:rPr>
        <w:t>11</w:t>
      </w:r>
      <w:r w:rsidRPr="00604860">
        <w:rPr>
          <w:rFonts w:eastAsia="SimSun"/>
          <w:color w:val="000000"/>
          <w:szCs w:val="22"/>
          <w:lang w:val="en-US" w:bidi="th-TH"/>
        </w:rPr>
        <w:t>）。这些建议的目标远大，但也适用于近期采用。工作组预计随着组织机构、投资者和其他各方在推动信息披露的质量和一致性方面做出的努力，气候相关风险和机遇问题的报告将随时间进一步发展完善。</w:t>
      </w:r>
    </w:p>
    <w:p w14:paraId="7ABB1025" w14:textId="77777777" w:rsidR="00497E5B" w:rsidRPr="00604860" w:rsidRDefault="00497E5B" w:rsidP="00497E5B">
      <w:pPr>
        <w:spacing w:afterLines="50" w:after="156" w:line="276" w:lineRule="auto"/>
        <w:rPr>
          <w:color w:val="000000"/>
          <w:sz w:val="22"/>
          <w:szCs w:val="22"/>
          <w:lang w:bidi="th-TH"/>
        </w:rPr>
      </w:pPr>
      <w:r w:rsidRPr="00604860">
        <w:rPr>
          <w:b/>
          <w:bCs/>
          <w:color w:val="000000"/>
          <w:sz w:val="22"/>
          <w:szCs w:val="22"/>
          <w:lang w:bidi="th-TH"/>
        </w:rPr>
        <w:t xml:space="preserve">1. </w:t>
      </w:r>
      <w:r w:rsidRPr="00604860">
        <w:rPr>
          <w:b/>
          <w:bCs/>
          <w:color w:val="000000"/>
          <w:sz w:val="22"/>
          <w:szCs w:val="22"/>
          <w:lang w:bidi="th-TH"/>
        </w:rPr>
        <w:t>气候相关财务信息披露的发展完善</w:t>
      </w:r>
    </w:p>
    <w:p w14:paraId="756758CB" w14:textId="77777777" w:rsidR="00497E5B" w:rsidRPr="00604860" w:rsidRDefault="00497E5B" w:rsidP="00497E5B">
      <w:pPr>
        <w:pStyle w:val="BodyTextIndent"/>
        <w:numPr>
          <w:ilvl w:val="0"/>
          <w:numId w:val="0"/>
        </w:numPr>
        <w:spacing w:afterLines="50" w:after="156" w:line="276" w:lineRule="auto"/>
        <w:rPr>
          <w:rFonts w:eastAsia="SimSun"/>
          <w:color w:val="000000"/>
          <w:szCs w:val="22"/>
          <w:lang w:val="en-US" w:bidi="th-TH"/>
        </w:rPr>
      </w:pPr>
      <w:r w:rsidRPr="00604860">
        <w:rPr>
          <w:rFonts w:eastAsia="SimSun"/>
          <w:color w:val="000000"/>
          <w:szCs w:val="22"/>
          <w:lang w:val="en-US" w:bidi="th-TH"/>
        </w:rPr>
        <w:t>工作组认识到虽然存在挑战，但各种类型的组织都可以根据其建议编制披露信息。这些建议为直接采用奠定了基础，并且具有足够的灵活性以适应不断变化的实际情况。随着对气候相关问题的认识、数据分析和建模越来越广泛，信息披露也将相应日趋完善。</w:t>
      </w:r>
    </w:p>
    <w:p w14:paraId="18C65F9B" w14:textId="77777777" w:rsidR="00497E5B" w:rsidRPr="00604860" w:rsidRDefault="00497E5B" w:rsidP="00497E5B">
      <w:pPr>
        <w:pStyle w:val="BodyTextIndent"/>
        <w:numPr>
          <w:ilvl w:val="0"/>
          <w:numId w:val="0"/>
        </w:numPr>
        <w:spacing w:afterLines="50" w:after="156" w:line="276" w:lineRule="auto"/>
        <w:rPr>
          <w:rFonts w:eastAsia="SimSun"/>
          <w:color w:val="000000"/>
          <w:szCs w:val="22"/>
          <w:lang w:val="en-US" w:bidi="th-TH"/>
        </w:rPr>
      </w:pPr>
      <w:r w:rsidRPr="00604860">
        <w:rPr>
          <w:rFonts w:eastAsia="SimSun"/>
          <w:color w:val="000000"/>
          <w:szCs w:val="22"/>
          <w:lang w:val="en-US" w:bidi="th-TH"/>
        </w:rPr>
        <w:t>已经根据其它框架报告气候相关财务信息的组织机构可以直接根据此框架进行公开信息披露，我们也鼓励这类组织机构这样做。</w:t>
      </w:r>
      <w:r w:rsidRPr="00604860">
        <w:rPr>
          <w:rFonts w:eastAsia="SimSun"/>
          <w:szCs w:val="22"/>
        </w:rPr>
        <w:t>这些组织机构</w:t>
      </w:r>
      <w:r>
        <w:rPr>
          <w:rFonts w:eastAsia="SimSun" w:hint="eastAsia"/>
          <w:szCs w:val="22"/>
        </w:rPr>
        <w:t>为</w:t>
      </w:r>
      <w:r w:rsidRPr="00604860">
        <w:rPr>
          <w:rFonts w:eastAsia="SimSun"/>
          <w:szCs w:val="22"/>
        </w:rPr>
        <w:t>按照这些制度披露信息已经花费了</w:t>
      </w:r>
      <w:r>
        <w:rPr>
          <w:rFonts w:eastAsia="SimSun" w:hint="eastAsia"/>
          <w:szCs w:val="22"/>
        </w:rPr>
        <w:t>大量</w:t>
      </w:r>
      <w:r w:rsidRPr="00604860">
        <w:rPr>
          <w:rFonts w:eastAsia="SimSun"/>
          <w:szCs w:val="22"/>
        </w:rPr>
        <w:t>精力来制定流程并采集信息。工作组</w:t>
      </w:r>
      <w:r>
        <w:rPr>
          <w:rFonts w:eastAsia="SimSun" w:hint="eastAsia"/>
          <w:szCs w:val="22"/>
        </w:rPr>
        <w:t>希望</w:t>
      </w:r>
      <w:r w:rsidRPr="00604860">
        <w:rPr>
          <w:rFonts w:eastAsia="SimSun"/>
          <w:szCs w:val="22"/>
        </w:rPr>
        <w:t>这些组织机构在</w:t>
      </w:r>
      <w:r>
        <w:rPr>
          <w:rFonts w:eastAsia="SimSun" w:hint="eastAsia"/>
          <w:szCs w:val="22"/>
        </w:rPr>
        <w:t>根据</w:t>
      </w:r>
      <w:r w:rsidRPr="00604860">
        <w:rPr>
          <w:rFonts w:eastAsia="SimSun"/>
          <w:szCs w:val="22"/>
        </w:rPr>
        <w:t>工作组的建议在年度财务申报中披露信息时</w:t>
      </w:r>
      <w:r>
        <w:rPr>
          <w:rFonts w:eastAsia="SimSun" w:hint="eastAsia"/>
          <w:szCs w:val="22"/>
        </w:rPr>
        <w:t>采用</w:t>
      </w:r>
      <w:r w:rsidRPr="00604860">
        <w:rPr>
          <w:rFonts w:eastAsia="SimSun"/>
          <w:szCs w:val="22"/>
        </w:rPr>
        <w:t>现有流程。</w:t>
      </w:r>
      <w:r w:rsidRPr="00604860">
        <w:rPr>
          <w:rStyle w:val="FootnoteReference"/>
          <w:rFonts w:eastAsia="SimSun"/>
          <w:szCs w:val="22"/>
        </w:rPr>
        <w:footnoteReference w:id="59"/>
      </w:r>
      <w:r w:rsidRPr="00604860">
        <w:rPr>
          <w:rStyle w:val="FootnoteReference"/>
          <w:rFonts w:eastAsia="SimSun"/>
          <w:szCs w:val="22"/>
        </w:rPr>
        <w:footnoteReference w:id="60"/>
      </w:r>
      <w:r w:rsidRPr="00604860">
        <w:rPr>
          <w:rFonts w:eastAsia="SimSun"/>
          <w:color w:val="000000"/>
          <w:szCs w:val="22"/>
          <w:lang w:val="en-US" w:bidi="th-TH"/>
        </w:rPr>
        <w:t>那些经验较少的组织机构可以首先考虑并披露在其目前的治理、战略和风险管理工作中如何涉及到气候相关问题。这种初步的信息披露将使得投资者能够审查、确认并了解组织机构如何看待气候相关问题及其潜在的财务影响。</w:t>
      </w:r>
    </w:p>
    <w:p w14:paraId="0D4E7A87" w14:textId="77777777" w:rsidR="00497E5B" w:rsidRPr="00604860" w:rsidRDefault="00497E5B" w:rsidP="00497E5B">
      <w:pPr>
        <w:pStyle w:val="BodyTextIndent"/>
        <w:numPr>
          <w:ilvl w:val="0"/>
          <w:numId w:val="0"/>
        </w:numPr>
        <w:spacing w:afterLines="50" w:after="156" w:line="276" w:lineRule="auto"/>
        <w:rPr>
          <w:rFonts w:eastAsia="SimSun"/>
          <w:color w:val="000000"/>
          <w:szCs w:val="22"/>
          <w:lang w:val="en-US" w:bidi="th-TH"/>
        </w:rPr>
      </w:pPr>
      <w:r w:rsidRPr="00604860">
        <w:rPr>
          <w:rFonts w:eastAsia="SimSun"/>
          <w:color w:val="000000"/>
          <w:szCs w:val="22"/>
          <w:lang w:val="en-US" w:bidi="th-TH"/>
        </w:rPr>
        <w:t>重要的是，工作组认为组织机构需按照</w:t>
      </w:r>
      <w:r>
        <w:rPr>
          <w:rFonts w:eastAsia="SimSun" w:hint="eastAsia"/>
          <w:color w:val="000000"/>
          <w:szCs w:val="22"/>
          <w:lang w:val="en-US" w:bidi="th-TH"/>
        </w:rPr>
        <w:t>国家</w:t>
      </w:r>
      <w:r w:rsidRPr="00604860">
        <w:rPr>
          <w:rFonts w:eastAsia="SimSun"/>
          <w:color w:val="000000"/>
          <w:szCs w:val="22"/>
          <w:lang w:val="en-US" w:bidi="th-TH"/>
        </w:rPr>
        <w:t>披露要求</w:t>
      </w:r>
      <w:r>
        <w:rPr>
          <w:rFonts w:eastAsia="SimSun" w:hint="eastAsia"/>
          <w:color w:val="000000"/>
          <w:szCs w:val="22"/>
          <w:lang w:val="en-US" w:bidi="th-TH"/>
        </w:rPr>
        <w:t>披露</w:t>
      </w:r>
      <w:r w:rsidRPr="00604860">
        <w:rPr>
          <w:rFonts w:eastAsia="SimSun"/>
          <w:color w:val="000000"/>
          <w:szCs w:val="22"/>
          <w:lang w:val="en-US" w:bidi="th-TH"/>
        </w:rPr>
        <w:t>财务信息。</w:t>
      </w:r>
      <w:r w:rsidRPr="0045370A">
        <w:rPr>
          <w:rFonts w:eastAsia="SimSun" w:hint="eastAsia"/>
          <w:color w:val="000000"/>
          <w:szCs w:val="22"/>
          <w:lang w:val="en-US" w:bidi="th-TH"/>
        </w:rPr>
        <w:t>如果相关建议内容与国家财务申报要求不一致，工作组鼓励组织机构在其他报告中披露该等内容</w:t>
      </w:r>
      <w:r w:rsidRPr="00604860">
        <w:rPr>
          <w:rFonts w:eastAsia="SimSun"/>
          <w:color w:val="000000"/>
          <w:szCs w:val="22"/>
          <w:lang w:val="en-US" w:bidi="th-TH"/>
        </w:rPr>
        <w:t>。</w:t>
      </w:r>
      <w:r w:rsidRPr="0045370A">
        <w:rPr>
          <w:rFonts w:eastAsia="SimSun" w:hint="eastAsia"/>
          <w:color w:val="000000"/>
          <w:szCs w:val="22"/>
          <w:lang w:val="en-US" w:bidi="th-TH"/>
        </w:rPr>
        <w:t>该等</w:t>
      </w:r>
      <w:r>
        <w:rPr>
          <w:rFonts w:eastAsia="SimSun" w:hint="eastAsia"/>
          <w:color w:val="000000"/>
          <w:szCs w:val="22"/>
          <w:lang w:val="en-US" w:bidi="th-TH"/>
        </w:rPr>
        <w:t>其他</w:t>
      </w:r>
      <w:r w:rsidRPr="0045370A">
        <w:rPr>
          <w:rFonts w:eastAsia="SimSun" w:hint="eastAsia"/>
          <w:color w:val="000000"/>
          <w:szCs w:val="22"/>
          <w:lang w:val="en-US" w:bidi="th-TH"/>
        </w:rPr>
        <w:t>报告需每年至少发布一次，传播面较为广泛，投资者和其他人可以获得，且其遵守的内部治理流程应当与财务报告采用的内部治理流程相同或基本相同</w:t>
      </w:r>
      <w:r w:rsidRPr="00604860">
        <w:rPr>
          <w:rFonts w:eastAsia="SimSun"/>
          <w:color w:val="000000"/>
          <w:szCs w:val="22"/>
          <w:lang w:val="en-US" w:bidi="th-TH"/>
        </w:rPr>
        <w:t>。</w:t>
      </w:r>
    </w:p>
    <w:p w14:paraId="16BF4FE2" w14:textId="77777777" w:rsidR="00497E5B" w:rsidRPr="00604860" w:rsidRDefault="00497E5B" w:rsidP="00497E5B">
      <w:pPr>
        <w:spacing w:afterLines="50" w:after="156" w:line="276" w:lineRule="auto"/>
        <w:rPr>
          <w:color w:val="000000"/>
          <w:sz w:val="22"/>
          <w:szCs w:val="22"/>
          <w:lang w:bidi="th-TH"/>
        </w:rPr>
      </w:pPr>
      <w:r w:rsidRPr="00604860">
        <w:rPr>
          <w:b/>
          <w:bCs/>
          <w:color w:val="000000"/>
          <w:sz w:val="22"/>
          <w:szCs w:val="22"/>
          <w:lang w:bidi="th-TH"/>
        </w:rPr>
        <w:t xml:space="preserve">2. </w:t>
      </w:r>
      <w:r w:rsidRPr="00604860">
        <w:rPr>
          <w:b/>
          <w:bCs/>
          <w:color w:val="000000"/>
          <w:sz w:val="22"/>
          <w:szCs w:val="22"/>
          <w:lang w:bidi="th-TH"/>
        </w:rPr>
        <w:t>广泛采纳至关重要</w:t>
      </w:r>
    </w:p>
    <w:p w14:paraId="4468457A" w14:textId="77777777" w:rsidR="00497E5B" w:rsidRPr="00604860" w:rsidRDefault="00497E5B" w:rsidP="00497E5B">
      <w:pPr>
        <w:pStyle w:val="BodyTextIndent"/>
        <w:numPr>
          <w:ilvl w:val="0"/>
          <w:numId w:val="0"/>
        </w:numPr>
        <w:spacing w:afterLines="50" w:after="156" w:line="276" w:lineRule="auto"/>
        <w:rPr>
          <w:rFonts w:eastAsia="SimSun"/>
          <w:color w:val="000000"/>
          <w:szCs w:val="22"/>
          <w:lang w:val="en-US" w:bidi="th-TH"/>
        </w:rPr>
      </w:pPr>
      <w:r w:rsidRPr="00604860">
        <w:rPr>
          <w:rFonts w:eastAsia="SimSun"/>
          <w:color w:val="000000"/>
          <w:szCs w:val="22"/>
          <w:lang w:val="en-US" w:bidi="th-TH"/>
        </w:rPr>
        <w:t>工作组认为，其建议的成功与否系于金融和非金融部门组织机构在近期的广泛采纳。通过广泛采纳，与气候变化相关的财务风险和机遇将成为组织机构风险管理和战略规划流程的固有组成部分。在这种情况下，组织机构</w:t>
      </w:r>
      <w:r w:rsidRPr="00604860">
        <w:rPr>
          <w:rFonts w:eastAsia="SimSun"/>
          <w:color w:val="000000"/>
          <w:szCs w:val="22"/>
          <w:lang w:val="en-US" w:bidi="th-TH"/>
        </w:rPr>
        <w:lastRenderedPageBreak/>
        <w:t>和投资者对低碳经济转型和实体风险的潜在财务影响的理解将会加深，信息将变得更有助于决策，风险和机会将得到更加准确地定价，从而资本将得到更有效地分配。</w:t>
      </w:r>
      <w:r w:rsidRPr="00604860">
        <w:rPr>
          <w:rFonts w:eastAsia="SimSun"/>
          <w:color w:val="0070C0"/>
          <w:szCs w:val="22"/>
          <w:lang w:val="en-US" w:bidi="th-TH"/>
        </w:rPr>
        <w:t>图</w:t>
      </w:r>
      <w:r w:rsidRPr="00604860">
        <w:rPr>
          <w:rFonts w:eastAsia="SimSun"/>
          <w:color w:val="0070C0"/>
          <w:szCs w:val="22"/>
          <w:lang w:val="en-US" w:bidi="th-TH"/>
        </w:rPr>
        <w:t>12</w:t>
      </w:r>
      <w:r w:rsidRPr="00604860">
        <w:rPr>
          <w:rFonts w:eastAsia="SimSun"/>
          <w:color w:val="000000"/>
          <w:szCs w:val="22"/>
          <w:lang w:val="en-US" w:bidi="th-TH"/>
        </w:rPr>
        <w:t>简要描述了可行的实施路径。</w:t>
      </w:r>
    </w:p>
    <w:p w14:paraId="6F3E31E2"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广泛采纳这些建议将需要</w:t>
      </w:r>
      <w:r w:rsidRPr="00604860">
        <w:rPr>
          <w:rFonts w:ascii="Times New Roman" w:eastAsia="SimSun" w:cs="Times New Roman"/>
          <w:sz w:val="22"/>
          <w:szCs w:val="22"/>
        </w:rPr>
        <w:t>G20</w:t>
      </w:r>
      <w:r w:rsidRPr="00604860">
        <w:rPr>
          <w:rFonts w:ascii="Times New Roman" w:eastAsia="SimSun" w:cs="Times New Roman"/>
          <w:sz w:val="22"/>
          <w:szCs w:val="22"/>
        </w:rPr>
        <w:t>及其成员国的持续领导。这种领导对于继续在这些建议与全球气候目标的实现之间建立联系至关重要。金融稳定理事会的领导对于突显气候相关财务信息披露的改善对金融体系运作的重要性来说也是至关重要的。</w:t>
      </w:r>
    </w:p>
    <w:p w14:paraId="400C9FC4"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noProof/>
          <w:szCs w:val="22"/>
          <w:lang w:bidi="ar-SA"/>
        </w:rPr>
        <mc:AlternateContent>
          <mc:Choice Requires="wps">
            <w:drawing>
              <wp:anchor distT="0" distB="0" distL="114300" distR="114300" simplePos="0" relativeHeight="251941888" behindDoc="0" locked="0" layoutInCell="1" allowOverlap="1" wp14:anchorId="69046E05" wp14:editId="69FD9DE4">
                <wp:simplePos x="0" y="0"/>
                <wp:positionH relativeFrom="column">
                  <wp:posOffset>188571</wp:posOffset>
                </wp:positionH>
                <wp:positionV relativeFrom="paragraph">
                  <wp:posOffset>2768360</wp:posOffset>
                </wp:positionV>
                <wp:extent cx="759125" cy="447675"/>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7591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775F8" w14:textId="77777777" w:rsidR="00AA4EE0" w:rsidRPr="0018700C" w:rsidRDefault="00AA4EE0" w:rsidP="00497E5B">
                            <w:pPr>
                              <w:spacing w:line="200" w:lineRule="exact"/>
                              <w:rPr>
                                <w:sz w:val="16"/>
                                <w:szCs w:val="16"/>
                              </w:rPr>
                            </w:pPr>
                            <w:r>
                              <w:rPr>
                                <w:rFonts w:hint="eastAsia"/>
                                <w:sz w:val="16"/>
                                <w:szCs w:val="16"/>
                              </w:rPr>
                              <w:t>工作组</w:t>
                            </w:r>
                            <w:r w:rsidRPr="0018700C">
                              <w:rPr>
                                <w:sz w:val="16"/>
                                <w:szCs w:val="16"/>
                              </w:rPr>
                              <w:t>报告定稿发布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2" o:spid="_x0000_s1108" type="#_x0000_t202" style="position:absolute;left:0;text-align:left;margin-left:14.85pt;margin-top:218pt;width:59.75pt;height:35.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" filled="f" stroked="f" strokeweight=".5pt">
                <v:textbox>
                  <w:txbxContent>
                    <w:p w14:paraId="5B4775F8" w14:textId="77777777" w:rsidR="00AA4EE0" w:rsidRPr="0018700C" w:rsidRDefault="00AA4EE0" w:rsidP="00497E5B">
                      <w:pPr>
                        <w:spacing w:line="200" w:lineRule="exact"/>
                        <w:rPr>
                          <w:sz w:val="16"/>
                          <w:szCs w:val="16"/>
                        </w:rPr>
                      </w:pPr>
                      <w:r>
                        <w:rPr>
                          <w:rFonts w:hint="eastAsia"/>
                          <w:sz w:val="16"/>
                          <w:szCs w:val="16"/>
                        </w:rPr>
                        <w:t>工作组</w:t>
                      </w:r>
                      <w:r w:rsidRPr="0018700C">
                        <w:rPr>
                          <w:sz w:val="16"/>
                          <w:szCs w:val="16"/>
                        </w:rPr>
                        <w:t>报告定稿发布</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37792" behindDoc="0" locked="0" layoutInCell="1" allowOverlap="1" wp14:anchorId="419F1922" wp14:editId="0F93F702">
                <wp:simplePos x="0" y="0"/>
                <wp:positionH relativeFrom="column">
                  <wp:posOffset>262255</wp:posOffset>
                </wp:positionH>
                <wp:positionV relativeFrom="paragraph">
                  <wp:posOffset>3318180</wp:posOffset>
                </wp:positionV>
                <wp:extent cx="4133850" cy="24765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41338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58289" w14:textId="77777777" w:rsidR="00AA4EE0" w:rsidRPr="0018700C" w:rsidRDefault="00AA4EE0" w:rsidP="00497E5B">
                            <w:pPr>
                              <w:jc w:val="center"/>
                              <w:rPr>
                                <w:color w:val="FFFFFF" w:themeColor="background1"/>
                                <w:sz w:val="16"/>
                                <w:szCs w:val="16"/>
                              </w:rPr>
                            </w:pPr>
                            <w:r w:rsidRPr="0018700C">
                              <w:rPr>
                                <w:color w:val="FFFFFF" w:themeColor="background1"/>
                                <w:sz w:val="16"/>
                                <w:szCs w:val="16"/>
                              </w:rPr>
                              <w:t>五年期限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3" o:spid="_x0000_s1109" type="#_x0000_t202" style="position:absolute;left:0;text-align:left;margin-left:20.65pt;margin-top:261.25pt;width:325.5pt;height:19.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" filled="f" stroked="f" strokeweight=".5pt">
                <v:textbox>
                  <w:txbxContent>
                    <w:p w14:paraId="5F858289" w14:textId="77777777" w:rsidR="00AA4EE0" w:rsidRPr="0018700C" w:rsidRDefault="00AA4EE0" w:rsidP="00497E5B">
                      <w:pPr>
                        <w:jc w:val="center"/>
                        <w:rPr>
                          <w:color w:val="FFFFFF" w:themeColor="background1"/>
                          <w:sz w:val="16"/>
                          <w:szCs w:val="16"/>
                        </w:rPr>
                      </w:pPr>
                      <w:r w:rsidRPr="0018700C">
                        <w:rPr>
                          <w:color w:val="FFFFFF" w:themeColor="background1"/>
                          <w:sz w:val="16"/>
                          <w:szCs w:val="16"/>
                        </w:rPr>
                        <w:t>五年期限</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44960" behindDoc="0" locked="0" layoutInCell="1" allowOverlap="1" wp14:anchorId="3A77D068" wp14:editId="218306F7">
                <wp:simplePos x="0" y="0"/>
                <wp:positionH relativeFrom="column">
                  <wp:posOffset>890905</wp:posOffset>
                </wp:positionH>
                <wp:positionV relativeFrom="paragraph">
                  <wp:posOffset>3035935</wp:posOffset>
                </wp:positionV>
                <wp:extent cx="2600325" cy="37147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26003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D9AA3" w14:textId="77777777" w:rsidR="00AA4EE0" w:rsidRPr="0018700C" w:rsidRDefault="00AA4EE0" w:rsidP="00497E5B">
                            <w:pPr>
                              <w:spacing w:line="200" w:lineRule="exact"/>
                              <w:rPr>
                                <w:sz w:val="16"/>
                                <w:szCs w:val="16"/>
                              </w:rPr>
                            </w:pPr>
                            <w:r w:rsidRPr="0018700C">
                              <w:rPr>
                                <w:sz w:val="16"/>
                                <w:szCs w:val="16"/>
                              </w:rPr>
                              <w:t>已经根据其它框架做出报告的企业执行工作组的建议。其它企业考虑他们内部的</w:t>
                            </w:r>
                            <w:r>
                              <w:rPr>
                                <w:sz w:val="16"/>
                                <w:szCs w:val="16"/>
                              </w:rPr>
                              <w:t>气候相关问题</w:t>
                            </w:r>
                            <w:r w:rsidRPr="0018700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5" o:spid="_x0000_s1110" type="#_x0000_t202" style="position:absolute;left:0;text-align:left;margin-left:70.15pt;margin-top:239.05pt;width:204.75pt;height:29.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" filled="f" stroked="f" strokeweight=".5pt">
                <v:textbox>
                  <w:txbxContent>
                    <w:p w14:paraId="1FED9AA3" w14:textId="77777777" w:rsidR="00AA4EE0" w:rsidRPr="0018700C" w:rsidRDefault="00AA4EE0" w:rsidP="00497E5B">
                      <w:pPr>
                        <w:spacing w:line="200" w:lineRule="exact"/>
                        <w:rPr>
                          <w:sz w:val="16"/>
                          <w:szCs w:val="16"/>
                        </w:rPr>
                      </w:pPr>
                      <w:r w:rsidRPr="0018700C">
                        <w:rPr>
                          <w:sz w:val="16"/>
                          <w:szCs w:val="16"/>
                        </w:rPr>
                        <w:t>已经根据其它框架做出报告的企业执行工作组的建议。其它企业考虑他们内部的</w:t>
                      </w:r>
                      <w:r>
                        <w:rPr>
                          <w:sz w:val="16"/>
                          <w:szCs w:val="16"/>
                        </w:rPr>
                        <w:t>气候相关问题</w:t>
                      </w:r>
                      <w:r w:rsidRPr="0018700C">
                        <w:rPr>
                          <w:sz w:val="16"/>
                          <w:szCs w:val="16"/>
                        </w:rPr>
                        <w:t>。</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43936" behindDoc="0" locked="0" layoutInCell="1" allowOverlap="1" wp14:anchorId="3AAEFBC3" wp14:editId="65FD2CFF">
                <wp:simplePos x="0" y="0"/>
                <wp:positionH relativeFrom="column">
                  <wp:posOffset>2072005</wp:posOffset>
                </wp:positionH>
                <wp:positionV relativeFrom="paragraph">
                  <wp:posOffset>2264410</wp:posOffset>
                </wp:positionV>
                <wp:extent cx="1524000" cy="371475"/>
                <wp:effectExtent l="0" t="0" r="0" b="0"/>
                <wp:wrapNone/>
                <wp:docPr id="164" name="文本框 164"/>
                <wp:cNvGraphicFramePr/>
                <a:graphic xmlns:a="http://schemas.openxmlformats.org/drawingml/2006/main">
                  <a:graphicData uri="http://schemas.microsoft.com/office/word/2010/wordprocessingShape">
                    <wps:wsp>
                      <wps:cNvSpPr txBox="1"/>
                      <wps:spPr>
                        <a:xfrm>
                          <a:off x="0" y="0"/>
                          <a:ext cx="15240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22306" w14:textId="77777777" w:rsidR="00AA4EE0" w:rsidRPr="0018700C" w:rsidRDefault="00AA4EE0" w:rsidP="00497E5B">
                            <w:pPr>
                              <w:spacing w:line="200" w:lineRule="exact"/>
                              <w:rPr>
                                <w:sz w:val="16"/>
                                <w:szCs w:val="16"/>
                              </w:rPr>
                            </w:pPr>
                            <w:r>
                              <w:rPr>
                                <w:sz w:val="16"/>
                                <w:szCs w:val="16"/>
                              </w:rPr>
                              <w:t>气候相关问题</w:t>
                            </w:r>
                            <w:r w:rsidRPr="0018700C">
                              <w:rPr>
                                <w:sz w:val="16"/>
                                <w:szCs w:val="16"/>
                              </w:rPr>
                              <w:t>被信息用户和编制者视为主要业务和投资</w:t>
                            </w:r>
                            <w:proofErr w:type="gramStart"/>
                            <w:r w:rsidRPr="0018700C">
                              <w:rPr>
                                <w:sz w:val="16"/>
                                <w:szCs w:val="16"/>
                              </w:rPr>
                              <w:t>考量</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4" o:spid="_x0000_s1111" type="#_x0000_t202" style="position:absolute;left:0;text-align:left;margin-left:163.15pt;margin-top:178.3pt;width:120pt;height:29.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" filled="f" stroked="f" strokeweight=".5pt">
                <v:textbox>
                  <w:txbxContent>
                    <w:p w14:paraId="79522306" w14:textId="77777777" w:rsidR="00AA4EE0" w:rsidRPr="0018700C" w:rsidRDefault="00AA4EE0" w:rsidP="00497E5B">
                      <w:pPr>
                        <w:spacing w:line="200" w:lineRule="exact"/>
                        <w:rPr>
                          <w:sz w:val="16"/>
                          <w:szCs w:val="16"/>
                        </w:rPr>
                      </w:pPr>
                      <w:r>
                        <w:rPr>
                          <w:sz w:val="16"/>
                          <w:szCs w:val="16"/>
                        </w:rPr>
                        <w:t>气候相关问题</w:t>
                      </w:r>
                      <w:r w:rsidRPr="0018700C">
                        <w:rPr>
                          <w:sz w:val="16"/>
                          <w:szCs w:val="16"/>
                        </w:rPr>
                        <w:t>被信息用户和编制者视为主要业务和投资</w:t>
                      </w:r>
                      <w:proofErr w:type="gramStart"/>
                      <w:r w:rsidRPr="0018700C">
                        <w:rPr>
                          <w:sz w:val="16"/>
                          <w:szCs w:val="16"/>
                        </w:rPr>
                        <w:t>考量</w:t>
                      </w:r>
                      <w:proofErr w:type="gramEnd"/>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42912" behindDoc="0" locked="0" layoutInCell="1" allowOverlap="1" wp14:anchorId="3CB42594" wp14:editId="66126AAA">
                <wp:simplePos x="0" y="0"/>
                <wp:positionH relativeFrom="column">
                  <wp:posOffset>2957830</wp:posOffset>
                </wp:positionH>
                <wp:positionV relativeFrom="paragraph">
                  <wp:posOffset>1444625</wp:posOffset>
                </wp:positionV>
                <wp:extent cx="1524000" cy="714375"/>
                <wp:effectExtent l="0" t="0" r="0" b="0"/>
                <wp:wrapNone/>
                <wp:docPr id="165" name="文本框 165"/>
                <wp:cNvGraphicFramePr/>
                <a:graphic xmlns:a="http://schemas.openxmlformats.org/drawingml/2006/main">
                  <a:graphicData uri="http://schemas.microsoft.com/office/word/2010/wordprocessingShape">
                    <wps:wsp>
                      <wps:cNvSpPr txBox="1"/>
                      <wps:spPr>
                        <a:xfrm>
                          <a:off x="0" y="0"/>
                          <a:ext cx="15240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685C7" w14:textId="77777777" w:rsidR="00AA4EE0" w:rsidRPr="0018700C" w:rsidRDefault="00AA4EE0" w:rsidP="00497E5B">
                            <w:pPr>
                              <w:spacing w:line="200" w:lineRule="exact"/>
                              <w:rPr>
                                <w:sz w:val="16"/>
                                <w:szCs w:val="16"/>
                              </w:rPr>
                            </w:pPr>
                            <w:r w:rsidRPr="0018700C">
                              <w:rPr>
                                <w:sz w:val="16"/>
                                <w:szCs w:val="16"/>
                              </w:rPr>
                              <w:t>为市场参与者提供更完整、一致和更具可比性的信息，更大透明度以及</w:t>
                            </w:r>
                            <w:r>
                              <w:rPr>
                                <w:sz w:val="16"/>
                                <w:szCs w:val="16"/>
                              </w:rPr>
                              <w:t>气候相关风险</w:t>
                            </w:r>
                            <w:r w:rsidRPr="0018700C">
                              <w:rPr>
                                <w:sz w:val="16"/>
                                <w:szCs w:val="16"/>
                              </w:rPr>
                              <w:t>和机遇的适当定价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5" o:spid="_x0000_s1112" type="#_x0000_t202" style="position:absolute;left:0;text-align:left;margin-left:232.9pt;margin-top:113.75pt;width:120pt;height:56.2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" filled="f" stroked="f" strokeweight=".5pt">
                <v:textbox>
                  <w:txbxContent>
                    <w:p w14:paraId="5F1685C7" w14:textId="77777777" w:rsidR="00AA4EE0" w:rsidRPr="0018700C" w:rsidRDefault="00AA4EE0" w:rsidP="00497E5B">
                      <w:pPr>
                        <w:spacing w:line="200" w:lineRule="exact"/>
                        <w:rPr>
                          <w:sz w:val="16"/>
                          <w:szCs w:val="16"/>
                        </w:rPr>
                      </w:pPr>
                      <w:r w:rsidRPr="0018700C">
                        <w:rPr>
                          <w:sz w:val="16"/>
                          <w:szCs w:val="16"/>
                        </w:rPr>
                        <w:t>为市场参与者提供更完整、一致和更具可比性的信息，更大透明度以及</w:t>
                      </w:r>
                      <w:r>
                        <w:rPr>
                          <w:sz w:val="16"/>
                          <w:szCs w:val="16"/>
                        </w:rPr>
                        <w:t>气候相关风险</w:t>
                      </w:r>
                      <w:r w:rsidRPr="0018700C">
                        <w:rPr>
                          <w:sz w:val="16"/>
                          <w:szCs w:val="16"/>
                        </w:rPr>
                        <w:t>和机遇的适当定价</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40864" behindDoc="0" locked="0" layoutInCell="1" allowOverlap="1" wp14:anchorId="6B92FC08" wp14:editId="00DBBDEA">
                <wp:simplePos x="0" y="0"/>
                <wp:positionH relativeFrom="column">
                  <wp:posOffset>814705</wp:posOffset>
                </wp:positionH>
                <wp:positionV relativeFrom="paragraph">
                  <wp:posOffset>1997710</wp:posOffset>
                </wp:positionV>
                <wp:extent cx="1133475" cy="447675"/>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113347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71302" w14:textId="77777777" w:rsidR="00AA4EE0" w:rsidRPr="0018700C" w:rsidRDefault="00AA4EE0" w:rsidP="00497E5B">
                            <w:pPr>
                              <w:spacing w:line="200" w:lineRule="exact"/>
                              <w:rPr>
                                <w:sz w:val="16"/>
                                <w:szCs w:val="16"/>
                              </w:rPr>
                            </w:pPr>
                            <w:r w:rsidRPr="0018700C">
                              <w:rPr>
                                <w:sz w:val="16"/>
                                <w:szCs w:val="16"/>
                              </w:rPr>
                              <w:t>组织机构开始在财务申报中做出披露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6" o:spid="_x0000_s1113" type="#_x0000_t202" style="position:absolute;left:0;text-align:left;margin-left:64.15pt;margin-top:157.3pt;width:89.25pt;height:35.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" filled="f" stroked="f" strokeweight=".5pt">
                <v:textbox>
                  <w:txbxContent>
                    <w:p w14:paraId="7E171302" w14:textId="77777777" w:rsidR="00AA4EE0" w:rsidRPr="0018700C" w:rsidRDefault="00AA4EE0" w:rsidP="00497E5B">
                      <w:pPr>
                        <w:spacing w:line="200" w:lineRule="exact"/>
                        <w:rPr>
                          <w:sz w:val="16"/>
                          <w:szCs w:val="16"/>
                        </w:rPr>
                      </w:pPr>
                      <w:r w:rsidRPr="0018700C">
                        <w:rPr>
                          <w:sz w:val="16"/>
                          <w:szCs w:val="16"/>
                        </w:rPr>
                        <w:t>组织机构开始在财务申报中做出披露</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38816" behindDoc="0" locked="0" layoutInCell="1" allowOverlap="1" wp14:anchorId="091168FE" wp14:editId="7BF5877A">
                <wp:simplePos x="0" y="0"/>
                <wp:positionH relativeFrom="column">
                  <wp:posOffset>2338705</wp:posOffset>
                </wp:positionH>
                <wp:positionV relativeFrom="paragraph">
                  <wp:posOffset>502285</wp:posOffset>
                </wp:positionV>
                <wp:extent cx="1828800" cy="371475"/>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1828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12D42" w14:textId="77777777" w:rsidR="00AA4EE0" w:rsidRPr="0018700C" w:rsidRDefault="00AA4EE0" w:rsidP="00497E5B">
                            <w:pPr>
                              <w:spacing w:line="200" w:lineRule="exact"/>
                              <w:rPr>
                                <w:sz w:val="16"/>
                                <w:szCs w:val="16"/>
                              </w:rPr>
                            </w:pPr>
                            <w:r w:rsidRPr="0018700C">
                              <w:rPr>
                                <w:sz w:val="16"/>
                                <w:szCs w:val="16"/>
                              </w:rPr>
                              <w:t>对金融体系</w:t>
                            </w:r>
                            <w:proofErr w:type="gramStart"/>
                            <w:r w:rsidRPr="0018700C">
                              <w:rPr>
                                <w:sz w:val="16"/>
                                <w:szCs w:val="16"/>
                              </w:rPr>
                              <w:t>内碳资产</w:t>
                            </w:r>
                            <w:proofErr w:type="gramEnd"/>
                            <w:r w:rsidRPr="0018700C">
                              <w:rPr>
                                <w:sz w:val="16"/>
                                <w:szCs w:val="16"/>
                              </w:rPr>
                              <w:t>集中度和金融体系的</w:t>
                            </w:r>
                            <w:r>
                              <w:rPr>
                                <w:sz w:val="16"/>
                                <w:szCs w:val="16"/>
                              </w:rPr>
                              <w:t>气候相关风险</w:t>
                            </w:r>
                            <w:r w:rsidRPr="0018700C">
                              <w:rPr>
                                <w:sz w:val="16"/>
                                <w:szCs w:val="16"/>
                              </w:rPr>
                              <w:t>敞口的广泛理解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7" o:spid="_x0000_s1114" type="#_x0000_t202" style="position:absolute;left:0;text-align:left;margin-left:184.15pt;margin-top:39.55pt;width:2in;height:29.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" filled="f" stroked="f" strokeweight=".5pt">
                <v:textbox>
                  <w:txbxContent>
                    <w:p w14:paraId="56412D42" w14:textId="77777777" w:rsidR="00AA4EE0" w:rsidRPr="0018700C" w:rsidRDefault="00AA4EE0" w:rsidP="00497E5B">
                      <w:pPr>
                        <w:spacing w:line="200" w:lineRule="exact"/>
                        <w:rPr>
                          <w:sz w:val="16"/>
                          <w:szCs w:val="16"/>
                        </w:rPr>
                      </w:pPr>
                      <w:r w:rsidRPr="0018700C">
                        <w:rPr>
                          <w:sz w:val="16"/>
                          <w:szCs w:val="16"/>
                        </w:rPr>
                        <w:t>对金融体系</w:t>
                      </w:r>
                      <w:proofErr w:type="gramStart"/>
                      <w:r w:rsidRPr="0018700C">
                        <w:rPr>
                          <w:sz w:val="16"/>
                          <w:szCs w:val="16"/>
                        </w:rPr>
                        <w:t>内碳资产</w:t>
                      </w:r>
                      <w:proofErr w:type="gramEnd"/>
                      <w:r w:rsidRPr="0018700C">
                        <w:rPr>
                          <w:sz w:val="16"/>
                          <w:szCs w:val="16"/>
                        </w:rPr>
                        <w:t>集中度和金融体系的</w:t>
                      </w:r>
                      <w:r>
                        <w:rPr>
                          <w:sz w:val="16"/>
                          <w:szCs w:val="16"/>
                        </w:rPr>
                        <w:t>气候相关风险</w:t>
                      </w:r>
                      <w:r w:rsidRPr="0018700C">
                        <w:rPr>
                          <w:sz w:val="16"/>
                          <w:szCs w:val="16"/>
                        </w:rPr>
                        <w:t>敞口的广泛理解</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39840" behindDoc="0" locked="0" layoutInCell="1" allowOverlap="1" wp14:anchorId="155B494C" wp14:editId="6A17AEF7">
                <wp:simplePos x="0" y="0"/>
                <wp:positionH relativeFrom="column">
                  <wp:posOffset>1138555</wp:posOffset>
                </wp:positionH>
                <wp:positionV relativeFrom="paragraph">
                  <wp:posOffset>1102361</wp:posOffset>
                </wp:positionV>
                <wp:extent cx="1828800" cy="4953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18288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22EA5" w14:textId="77777777" w:rsidR="00AA4EE0" w:rsidRPr="0018700C" w:rsidRDefault="00AA4EE0" w:rsidP="00497E5B">
                            <w:pPr>
                              <w:spacing w:line="200" w:lineRule="exact"/>
                              <w:rPr>
                                <w:sz w:val="16"/>
                                <w:szCs w:val="16"/>
                              </w:rPr>
                            </w:pPr>
                            <w:r w:rsidRPr="0018700C">
                              <w:rPr>
                                <w:sz w:val="16"/>
                                <w:szCs w:val="16"/>
                              </w:rPr>
                              <w:t>更大程度上的采纳、提供的信息（例如指标和情境分析）的进一步开发以及信息使用方式的进一步改进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8" o:spid="_x0000_s1115" type="#_x0000_t202" style="position:absolute;left:0;text-align:left;margin-left:89.65pt;margin-top:86.8pt;width:2in;height:39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" filled="f" stroked="f" strokeweight=".5pt">
                <v:textbox>
                  <w:txbxContent>
                    <w:p w14:paraId="1D722EA5" w14:textId="77777777" w:rsidR="00AA4EE0" w:rsidRPr="0018700C" w:rsidRDefault="00AA4EE0" w:rsidP="00497E5B">
                      <w:pPr>
                        <w:spacing w:line="200" w:lineRule="exact"/>
                        <w:rPr>
                          <w:sz w:val="16"/>
                          <w:szCs w:val="16"/>
                        </w:rPr>
                      </w:pPr>
                      <w:r w:rsidRPr="0018700C">
                        <w:rPr>
                          <w:sz w:val="16"/>
                          <w:szCs w:val="16"/>
                        </w:rPr>
                        <w:t>更大程度上的采纳、提供的信息（例如指标和情境分析）的进一步开发以及信息使用方式的进一步改进</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36768" behindDoc="0" locked="0" layoutInCell="1" allowOverlap="1" wp14:anchorId="29A02913" wp14:editId="00549499">
                <wp:simplePos x="0" y="0"/>
                <wp:positionH relativeFrom="column">
                  <wp:posOffset>14605</wp:posOffset>
                </wp:positionH>
                <wp:positionV relativeFrom="paragraph">
                  <wp:posOffset>1464310</wp:posOffset>
                </wp:positionV>
                <wp:extent cx="247650" cy="962025"/>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2476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43879" w14:textId="77777777" w:rsidR="00AA4EE0" w:rsidRPr="0018700C" w:rsidRDefault="00AA4EE0" w:rsidP="00497E5B">
                            <w:pPr>
                              <w:rPr>
                                <w:color w:val="FFFFFF" w:themeColor="background1"/>
                                <w:sz w:val="16"/>
                                <w:szCs w:val="16"/>
                              </w:rPr>
                            </w:pPr>
                            <w:r w:rsidRPr="0018700C">
                              <w:rPr>
                                <w:color w:val="FFFFFF" w:themeColor="background1"/>
                                <w:sz w:val="16"/>
                                <w:szCs w:val="16"/>
                              </w:rPr>
                              <w:t>采纳数量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9" o:spid="_x0000_s1116" type="#_x0000_t202" style="position:absolute;left:0;text-align:left;margin-left:1.15pt;margin-top:115.3pt;width:19.5pt;height:75.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" filled="f" stroked="f" strokeweight=".5pt">
                <v:textbox>
                  <w:txbxContent>
                    <w:p w14:paraId="40743879" w14:textId="77777777" w:rsidR="00AA4EE0" w:rsidRPr="0018700C" w:rsidRDefault="00AA4EE0" w:rsidP="00497E5B">
                      <w:pPr>
                        <w:rPr>
                          <w:color w:val="FFFFFF" w:themeColor="background1"/>
                          <w:sz w:val="16"/>
                          <w:szCs w:val="16"/>
                        </w:rPr>
                      </w:pPr>
                      <w:r w:rsidRPr="0018700C">
                        <w:rPr>
                          <w:color w:val="FFFFFF" w:themeColor="background1"/>
                          <w:sz w:val="16"/>
                          <w:szCs w:val="16"/>
                        </w:rPr>
                        <w:t>采纳数量</w:t>
                      </w:r>
                    </w:p>
                  </w:txbxContent>
                </v:textbox>
              </v:shape>
            </w:pict>
          </mc:Fallback>
        </mc:AlternateContent>
      </w:r>
      <w:r w:rsidRPr="00604860">
        <w:rPr>
          <w:rFonts w:ascii="Times New Roman" w:eastAsia="SimSun" w:cs="Times New Roman"/>
          <w:noProof/>
          <w:szCs w:val="22"/>
          <w:lang w:bidi="ar-SA"/>
        </w:rPr>
        <mc:AlternateContent>
          <mc:Choice Requires="wps">
            <w:drawing>
              <wp:anchor distT="0" distB="0" distL="114300" distR="114300" simplePos="0" relativeHeight="251935744" behindDoc="0" locked="0" layoutInCell="1" allowOverlap="1" wp14:anchorId="47D56B20" wp14:editId="617B97A5">
                <wp:simplePos x="0" y="0"/>
                <wp:positionH relativeFrom="column">
                  <wp:posOffset>-4445</wp:posOffset>
                </wp:positionH>
                <wp:positionV relativeFrom="paragraph">
                  <wp:posOffset>64136</wp:posOffset>
                </wp:positionV>
                <wp:extent cx="2190750" cy="53340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21907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74D34" w14:textId="77777777" w:rsidR="00AA4EE0" w:rsidRPr="0018700C" w:rsidRDefault="00AA4EE0" w:rsidP="00497E5B">
                            <w:pPr>
                              <w:pStyle w:val="Default"/>
                              <w:spacing w:line="276" w:lineRule="auto"/>
                              <w:jc w:val="both"/>
                              <w:rPr>
                                <w:rFonts w:ascii="Times New Roman" w:eastAsia="SimSun" w:cs="Times New Roman"/>
                                <w:sz w:val="16"/>
                                <w:szCs w:val="16"/>
                              </w:rPr>
                            </w:pPr>
                            <w:r w:rsidRPr="0018700C">
                              <w:rPr>
                                <w:rFonts w:ascii="Times New Roman" w:eastAsia="SimSun" w:cs="Times New Roman"/>
                                <w:sz w:val="16"/>
                                <w:szCs w:val="16"/>
                              </w:rPr>
                              <w:t>图</w:t>
                            </w:r>
                            <w:r w:rsidRPr="0018700C">
                              <w:rPr>
                                <w:rFonts w:ascii="Times New Roman" w:eastAsia="SimSun" w:cs="Times New Roman"/>
                                <w:sz w:val="16"/>
                                <w:szCs w:val="16"/>
                              </w:rPr>
                              <w:t>1</w:t>
                            </w:r>
                            <w:r>
                              <w:rPr>
                                <w:rFonts w:ascii="Times New Roman" w:eastAsia="SimSun" w:cs="Times New Roman"/>
                                <w:sz w:val="16"/>
                                <w:szCs w:val="16"/>
                              </w:rPr>
                              <w:t>2</w:t>
                            </w:r>
                          </w:p>
                          <w:p w14:paraId="3E49962A" w14:textId="77777777" w:rsidR="00AA4EE0" w:rsidRPr="0018700C" w:rsidRDefault="00AA4EE0" w:rsidP="00497E5B">
                            <w:pPr>
                              <w:rPr>
                                <w:sz w:val="16"/>
                                <w:szCs w:val="16"/>
                              </w:rPr>
                            </w:pPr>
                            <w:r w:rsidRPr="0018700C">
                              <w:rPr>
                                <w:b/>
                                <w:sz w:val="16"/>
                                <w:szCs w:val="16"/>
                              </w:rPr>
                              <w:t>实施路径</w:t>
                            </w:r>
                            <w:r w:rsidRPr="0018700C">
                              <w:rPr>
                                <w:sz w:val="16"/>
                                <w:szCs w:val="16"/>
                              </w:rPr>
                              <w:t>（供参考）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0" o:spid="_x0000_s1117" type="#_x0000_t202" style="position:absolute;left:0;text-align:left;margin-left:-.35pt;margin-top:5.05pt;width:172.5pt;height:4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" filled="f" stroked="f" strokeweight=".5pt">
                <v:textbox>
                  <w:txbxContent>
                    <w:p w14:paraId="45A74D34" w14:textId="77777777" w:rsidR="00AA4EE0" w:rsidRPr="0018700C" w:rsidRDefault="00AA4EE0" w:rsidP="00497E5B">
                      <w:pPr>
                        <w:pStyle w:val="Default"/>
                        <w:spacing w:line="276" w:lineRule="auto"/>
                        <w:jc w:val="both"/>
                        <w:rPr>
                          <w:rFonts w:ascii="Times New Roman" w:eastAsia="宋体" w:cs="Times New Roman"/>
                          <w:sz w:val="16"/>
                          <w:szCs w:val="16"/>
                        </w:rPr>
                      </w:pPr>
                      <w:r w:rsidRPr="0018700C">
                        <w:rPr>
                          <w:rFonts w:ascii="Times New Roman" w:eastAsia="宋体" w:cs="Times New Roman"/>
                          <w:sz w:val="16"/>
                          <w:szCs w:val="16"/>
                        </w:rPr>
                        <w:t>图</w:t>
                      </w:r>
                      <w:r w:rsidRPr="0018700C">
                        <w:rPr>
                          <w:rFonts w:ascii="Times New Roman" w:eastAsia="宋体" w:cs="Times New Roman"/>
                          <w:sz w:val="16"/>
                          <w:szCs w:val="16"/>
                        </w:rPr>
                        <w:t>1</w:t>
                      </w:r>
                      <w:r>
                        <w:rPr>
                          <w:rFonts w:ascii="Times New Roman" w:eastAsia="宋体" w:cs="Times New Roman"/>
                          <w:sz w:val="16"/>
                          <w:szCs w:val="16"/>
                        </w:rPr>
                        <w:t>2</w:t>
                      </w:r>
                    </w:p>
                    <w:p w14:paraId="3E49962A" w14:textId="77777777" w:rsidR="00AA4EE0" w:rsidRPr="0018700C" w:rsidRDefault="00AA4EE0" w:rsidP="00497E5B">
                      <w:pPr>
                        <w:rPr>
                          <w:sz w:val="16"/>
                          <w:szCs w:val="16"/>
                        </w:rPr>
                      </w:pPr>
                      <w:r w:rsidRPr="0018700C">
                        <w:rPr>
                          <w:b/>
                          <w:sz w:val="16"/>
                          <w:szCs w:val="16"/>
                        </w:rPr>
                        <w:t>实施路径</w:t>
                      </w:r>
                      <w:r w:rsidRPr="0018700C">
                        <w:rPr>
                          <w:sz w:val="16"/>
                          <w:szCs w:val="16"/>
                        </w:rPr>
                        <w:t>（供参考）</w:t>
                      </w:r>
                    </w:p>
                  </w:txbxContent>
                </v:textbox>
              </v:shape>
            </w:pict>
          </mc:Fallback>
        </mc:AlternateContent>
      </w:r>
      <w:r w:rsidRPr="00604860">
        <w:rPr>
          <w:rFonts w:ascii="Times New Roman" w:eastAsia="SimSun" w:cs="Times New Roman"/>
          <w:noProof/>
          <w:sz w:val="22"/>
          <w:szCs w:val="22"/>
          <w:lang w:bidi="ar-SA"/>
        </w:rPr>
        <w:drawing>
          <wp:inline distT="0" distB="0" distL="0" distR="0" wp14:anchorId="5D75882E" wp14:editId="00F6347E">
            <wp:extent cx="4524375" cy="3638550"/>
            <wp:effectExtent l="0" t="0" r="9525"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26915" cy="3640593"/>
                    </a:xfrm>
                    <a:prstGeom prst="rect">
                      <a:avLst/>
                    </a:prstGeom>
                    <a:noFill/>
                    <a:ln>
                      <a:noFill/>
                    </a:ln>
                  </pic:spPr>
                </pic:pic>
              </a:graphicData>
            </a:graphic>
          </wp:inline>
        </w:drawing>
      </w:r>
    </w:p>
    <w:p w14:paraId="3F59F500" w14:textId="77777777" w:rsidR="00497E5B" w:rsidRPr="00604860" w:rsidRDefault="00497E5B" w:rsidP="00497E5B">
      <w:pPr>
        <w:pStyle w:val="Default"/>
        <w:spacing w:afterLines="50" w:after="156" w:line="276" w:lineRule="auto"/>
        <w:jc w:val="both"/>
        <w:rPr>
          <w:rFonts w:ascii="Times New Roman" w:eastAsia="SimSun" w:cs="Times New Roman"/>
          <w:sz w:val="22"/>
          <w:szCs w:val="22"/>
        </w:rPr>
      </w:pPr>
      <w:r w:rsidRPr="00604860">
        <w:rPr>
          <w:rFonts w:ascii="Times New Roman" w:eastAsia="SimSun" w:cs="Times New Roman"/>
          <w:sz w:val="22"/>
          <w:szCs w:val="22"/>
        </w:rPr>
        <w:t>工作组并非单兵作战，包括证券交易所、投资顾问、信用评级机构等在内的各种利益相关者都可以为建议的采纳做出宝贵贡献。工作组认为，</w:t>
      </w:r>
      <w:r>
        <w:rPr>
          <w:rFonts w:ascii="Times New Roman" w:eastAsia="SimSun" w:cs="Times New Roman" w:hint="eastAsia"/>
          <w:sz w:val="22"/>
          <w:szCs w:val="22"/>
        </w:rPr>
        <w:t>宣传</w:t>
      </w:r>
      <w:r w:rsidRPr="00604860">
        <w:rPr>
          <w:rFonts w:ascii="Times New Roman" w:eastAsia="SimSun" w:cs="Times New Roman"/>
          <w:sz w:val="22"/>
          <w:szCs w:val="22"/>
        </w:rPr>
        <w:t>这些标准对其广泛采纳</w:t>
      </w:r>
      <w:r>
        <w:rPr>
          <w:rFonts w:ascii="Times New Roman" w:eastAsia="SimSun" w:cs="Times New Roman"/>
          <w:sz w:val="22"/>
          <w:szCs w:val="22"/>
        </w:rPr>
        <w:t>而言</w:t>
      </w:r>
      <w:r w:rsidRPr="00604860">
        <w:rPr>
          <w:rFonts w:ascii="Times New Roman" w:eastAsia="SimSun" w:cs="Times New Roman"/>
          <w:sz w:val="22"/>
          <w:szCs w:val="22"/>
        </w:rPr>
        <w:t>是</w:t>
      </w:r>
      <w:r>
        <w:rPr>
          <w:rFonts w:ascii="Times New Roman" w:eastAsia="SimSun" w:cs="Times New Roman" w:hint="eastAsia"/>
          <w:sz w:val="22"/>
          <w:szCs w:val="22"/>
        </w:rPr>
        <w:t>非常</w:t>
      </w:r>
      <w:r>
        <w:rPr>
          <w:rFonts w:ascii="Times New Roman" w:eastAsia="SimSun" w:cs="Times New Roman"/>
          <w:sz w:val="22"/>
          <w:szCs w:val="22"/>
        </w:rPr>
        <w:t>重要</w:t>
      </w:r>
      <w:r w:rsidRPr="00604860">
        <w:rPr>
          <w:rFonts w:ascii="Times New Roman" w:eastAsia="SimSun" w:cs="Times New Roman"/>
          <w:sz w:val="22"/>
          <w:szCs w:val="22"/>
        </w:rPr>
        <w:t>的，包括对披露气候相关财</w:t>
      </w:r>
      <w:r>
        <w:rPr>
          <w:rFonts w:ascii="Times New Roman" w:eastAsia="SimSun" w:cs="Times New Roman"/>
          <w:sz w:val="22"/>
          <w:szCs w:val="22"/>
        </w:rPr>
        <w:t>务信息的组织机构以及利用这些信息披露</w:t>
      </w:r>
      <w:proofErr w:type="gramStart"/>
      <w:r>
        <w:rPr>
          <w:rFonts w:ascii="Times New Roman" w:eastAsia="SimSun" w:cs="Times New Roman"/>
          <w:sz w:val="22"/>
          <w:szCs w:val="22"/>
        </w:rPr>
        <w:t>作出</w:t>
      </w:r>
      <w:proofErr w:type="gramEnd"/>
      <w:r>
        <w:rPr>
          <w:rFonts w:ascii="Times New Roman" w:eastAsia="SimSun" w:cs="Times New Roman"/>
          <w:sz w:val="22"/>
          <w:szCs w:val="22"/>
        </w:rPr>
        <w:t>财务决策的组织机构进行</w:t>
      </w:r>
      <w:r w:rsidRPr="00604860">
        <w:rPr>
          <w:rFonts w:ascii="Times New Roman" w:eastAsia="SimSun" w:cs="Times New Roman"/>
          <w:sz w:val="22"/>
          <w:szCs w:val="22"/>
        </w:rPr>
        <w:t>宣传教育</w:t>
      </w:r>
      <w:r>
        <w:rPr>
          <w:rFonts w:ascii="Times New Roman" w:eastAsia="SimSun" w:cs="Times New Roman"/>
          <w:sz w:val="22"/>
          <w:szCs w:val="22"/>
        </w:rPr>
        <w:t>等</w:t>
      </w:r>
      <w:r w:rsidRPr="00604860">
        <w:rPr>
          <w:rFonts w:ascii="Times New Roman" w:eastAsia="SimSun" w:cs="Times New Roman"/>
          <w:sz w:val="22"/>
          <w:szCs w:val="22"/>
        </w:rPr>
        <w:t>。</w:t>
      </w:r>
      <w:r>
        <w:rPr>
          <w:rFonts w:ascii="Times New Roman" w:eastAsia="SimSun" w:cs="Times New Roman" w:hint="eastAsia"/>
          <w:sz w:val="22"/>
          <w:szCs w:val="22"/>
        </w:rPr>
        <w:t>因此</w:t>
      </w:r>
      <w:r w:rsidRPr="00604860">
        <w:rPr>
          <w:rFonts w:ascii="Times New Roman" w:eastAsia="SimSun" w:cs="Times New Roman"/>
          <w:sz w:val="22"/>
          <w:szCs w:val="22"/>
        </w:rPr>
        <w:t>，工作组</w:t>
      </w:r>
      <w:r>
        <w:rPr>
          <w:rFonts w:ascii="Times New Roman" w:eastAsia="SimSun" w:cs="Times New Roman" w:hint="eastAsia"/>
          <w:sz w:val="22"/>
          <w:szCs w:val="22"/>
        </w:rPr>
        <w:t>认为</w:t>
      </w:r>
      <w:r w:rsidRPr="00604860">
        <w:rPr>
          <w:rFonts w:ascii="Times New Roman" w:eastAsia="SimSun" w:cs="Times New Roman"/>
          <w:sz w:val="22"/>
          <w:szCs w:val="22"/>
        </w:rPr>
        <w:t>，金融稳定理事会和</w:t>
      </w:r>
      <w:r w:rsidRPr="00604860">
        <w:rPr>
          <w:rFonts w:ascii="Times New Roman" w:eastAsia="SimSun" w:cs="Times New Roman"/>
          <w:sz w:val="22"/>
          <w:szCs w:val="22"/>
        </w:rPr>
        <w:t>G20</w:t>
      </w:r>
      <w:r w:rsidRPr="00604860">
        <w:rPr>
          <w:rFonts w:ascii="Times New Roman" w:eastAsia="SimSun" w:cs="Times New Roman"/>
          <w:sz w:val="22"/>
          <w:szCs w:val="22"/>
        </w:rPr>
        <w:t>当局的大力支持将对建议实施产生积极</w:t>
      </w:r>
      <w:r>
        <w:rPr>
          <w:rFonts w:ascii="Times New Roman" w:eastAsia="SimSun" w:cs="Times New Roman"/>
          <w:sz w:val="22"/>
          <w:szCs w:val="22"/>
        </w:rPr>
        <w:t>的</w:t>
      </w:r>
      <w:r w:rsidRPr="00604860">
        <w:rPr>
          <w:rFonts w:ascii="Times New Roman" w:eastAsia="SimSun" w:cs="Times New Roman"/>
          <w:sz w:val="22"/>
          <w:szCs w:val="22"/>
        </w:rPr>
        <w:t>影响。金融稳定理事会</w:t>
      </w:r>
      <w:r>
        <w:rPr>
          <w:rFonts w:ascii="Times New Roman" w:eastAsia="SimSun" w:cs="Times New Roman" w:hint="eastAsia"/>
          <w:sz w:val="22"/>
          <w:szCs w:val="22"/>
        </w:rPr>
        <w:t>已将</w:t>
      </w:r>
      <w:r>
        <w:rPr>
          <w:rFonts w:ascii="Times New Roman" w:eastAsia="SimSun" w:cs="Times New Roman"/>
          <w:sz w:val="22"/>
          <w:szCs w:val="22"/>
        </w:rPr>
        <w:t>工作组的任务期限延至</w:t>
      </w:r>
      <w:r w:rsidRPr="00604860">
        <w:rPr>
          <w:rFonts w:ascii="Times New Roman" w:eastAsia="SimSun" w:cs="Times New Roman"/>
          <w:sz w:val="22"/>
          <w:szCs w:val="22"/>
        </w:rPr>
        <w:t>2018</w:t>
      </w:r>
      <w:r w:rsidRPr="00604860">
        <w:rPr>
          <w:rFonts w:ascii="Times New Roman" w:eastAsia="SimSun" w:cs="Times New Roman"/>
          <w:sz w:val="22"/>
          <w:szCs w:val="22"/>
        </w:rPr>
        <w:t>年</w:t>
      </w:r>
      <w:r w:rsidRPr="00604860">
        <w:rPr>
          <w:rFonts w:ascii="Times New Roman" w:eastAsia="SimSun" w:cs="Times New Roman"/>
          <w:sz w:val="22"/>
          <w:szCs w:val="22"/>
        </w:rPr>
        <w:t>9</w:t>
      </w:r>
      <w:r w:rsidRPr="00604860">
        <w:rPr>
          <w:rFonts w:ascii="Times New Roman" w:eastAsia="SimSun" w:cs="Times New Roman"/>
          <w:sz w:val="22"/>
          <w:szCs w:val="22"/>
        </w:rPr>
        <w:t>月，工作组将</w:t>
      </w:r>
      <w:r>
        <w:rPr>
          <w:rFonts w:ascii="Times New Roman" w:eastAsia="SimSun" w:cs="Times New Roman"/>
          <w:sz w:val="22"/>
          <w:szCs w:val="22"/>
        </w:rPr>
        <w:t>继续</w:t>
      </w:r>
      <w:r w:rsidRPr="00604860">
        <w:rPr>
          <w:rFonts w:ascii="Times New Roman" w:eastAsia="SimSun" w:cs="Times New Roman"/>
          <w:sz w:val="22"/>
          <w:szCs w:val="22"/>
        </w:rPr>
        <w:t>致力于</w:t>
      </w:r>
      <w:r>
        <w:rPr>
          <w:rFonts w:ascii="Times New Roman" w:eastAsia="SimSun" w:cs="Times New Roman" w:hint="eastAsia"/>
          <w:sz w:val="22"/>
          <w:szCs w:val="22"/>
        </w:rPr>
        <w:t>推动</w:t>
      </w:r>
      <w:r>
        <w:rPr>
          <w:rFonts w:ascii="Times New Roman" w:eastAsia="SimSun" w:cs="Times New Roman"/>
          <w:sz w:val="22"/>
          <w:szCs w:val="22"/>
        </w:rPr>
        <w:t>建议的</w:t>
      </w:r>
      <w:r w:rsidRPr="00604860">
        <w:rPr>
          <w:rFonts w:ascii="Times New Roman" w:eastAsia="SimSun" w:cs="Times New Roman"/>
          <w:sz w:val="22"/>
          <w:szCs w:val="22"/>
        </w:rPr>
        <w:t>采纳，</w:t>
      </w:r>
      <w:r>
        <w:rPr>
          <w:rFonts w:ascii="Times New Roman" w:eastAsia="SimSun" w:cs="Times New Roman"/>
          <w:sz w:val="22"/>
          <w:szCs w:val="22"/>
        </w:rPr>
        <w:t>并为</w:t>
      </w:r>
      <w:r w:rsidRPr="00604860">
        <w:rPr>
          <w:rFonts w:ascii="Times New Roman" w:eastAsia="SimSun" w:cs="Times New Roman"/>
          <w:sz w:val="22"/>
          <w:szCs w:val="22"/>
        </w:rPr>
        <w:t>金融稳定理事会和</w:t>
      </w:r>
      <w:r w:rsidRPr="00604860">
        <w:rPr>
          <w:rFonts w:ascii="Times New Roman" w:eastAsia="SimSun" w:cs="Times New Roman"/>
          <w:sz w:val="22"/>
          <w:szCs w:val="22"/>
        </w:rPr>
        <w:t>G20</w:t>
      </w:r>
      <w:r w:rsidRPr="00604860">
        <w:rPr>
          <w:rFonts w:ascii="Times New Roman" w:eastAsia="SimSun" w:cs="Times New Roman"/>
          <w:sz w:val="22"/>
          <w:szCs w:val="22"/>
        </w:rPr>
        <w:t>当局</w:t>
      </w:r>
      <w:r>
        <w:rPr>
          <w:rFonts w:ascii="Times New Roman" w:eastAsia="SimSun" w:cs="Times New Roman" w:hint="eastAsia"/>
          <w:sz w:val="22"/>
          <w:szCs w:val="22"/>
        </w:rPr>
        <w:t>促进</w:t>
      </w:r>
      <w:r w:rsidRPr="00604860">
        <w:rPr>
          <w:rFonts w:ascii="Times New Roman" w:eastAsia="SimSun" w:cs="Times New Roman"/>
          <w:sz w:val="22"/>
          <w:szCs w:val="22"/>
        </w:rPr>
        <w:t>气候相关财务信息披露</w:t>
      </w:r>
      <w:r>
        <w:rPr>
          <w:rFonts w:ascii="Times New Roman" w:eastAsia="SimSun" w:cs="Times New Roman"/>
          <w:sz w:val="22"/>
          <w:szCs w:val="22"/>
        </w:rPr>
        <w:t>的实施提供</w:t>
      </w:r>
      <w:r w:rsidRPr="00604860">
        <w:rPr>
          <w:rFonts w:ascii="Times New Roman" w:eastAsia="SimSun" w:cs="Times New Roman"/>
          <w:sz w:val="22"/>
          <w:szCs w:val="22"/>
        </w:rPr>
        <w:t>支持。</w:t>
      </w:r>
    </w:p>
    <w:p w14:paraId="7918CFD2" w14:textId="77777777" w:rsidR="00497E5B" w:rsidRDefault="00497E5B" w:rsidP="00497E5B">
      <w:pPr>
        <w:widowControl/>
        <w:jc w:val="left"/>
        <w:rPr>
          <w:sz w:val="22"/>
          <w:szCs w:val="22"/>
        </w:rPr>
      </w:pPr>
    </w:p>
    <w:p w14:paraId="3CCB8CD1" w14:textId="77777777" w:rsidR="00AA4EE0" w:rsidRPr="00604860" w:rsidRDefault="00AA4EE0" w:rsidP="00497E5B">
      <w:pPr>
        <w:widowControl/>
        <w:jc w:val="left"/>
        <w:rPr>
          <w:sz w:val="22"/>
          <w:szCs w:val="22"/>
        </w:rPr>
        <w:sectPr w:rsidR="00AA4EE0" w:rsidRPr="00604860" w:rsidSect="008F0BC3">
          <w:headerReference w:type="default" r:id="rId50"/>
          <w:footerReference w:type="default" r:id="rId51"/>
          <w:pgSz w:w="11906" w:h="16838"/>
          <w:pgMar w:top="1440" w:right="1800" w:bottom="1440" w:left="2977" w:header="851" w:footer="992" w:gutter="0"/>
          <w:cols w:space="425"/>
          <w:docGrid w:type="lines" w:linePitch="312"/>
        </w:sectPr>
      </w:pPr>
    </w:p>
    <w:p w14:paraId="3110595F" w14:textId="77777777" w:rsidR="00AA4EE0" w:rsidRPr="00D000E7" w:rsidRDefault="00AA4EE0" w:rsidP="00AA4EE0">
      <w:pPr>
        <w:pStyle w:val="Default"/>
        <w:spacing w:beforeLines="500" w:before="1560" w:afterLines="50" w:after="156" w:line="276" w:lineRule="auto"/>
        <w:jc w:val="both"/>
        <w:rPr>
          <w:rFonts w:ascii="Times New Roman" w:eastAsia="SimSun" w:cs="Times New Roman"/>
          <w:b/>
          <w:color w:val="0070C0"/>
          <w:sz w:val="80"/>
          <w:szCs w:val="80"/>
        </w:rPr>
      </w:pPr>
      <w:r w:rsidRPr="00D000E7">
        <w:rPr>
          <w:rFonts w:ascii="Times New Roman" w:eastAsia="SimSun" w:cs="Times New Roman" w:hint="eastAsia"/>
          <w:b/>
          <w:color w:val="0070C0"/>
          <w:sz w:val="80"/>
          <w:szCs w:val="80"/>
        </w:rPr>
        <w:lastRenderedPageBreak/>
        <w:t>附件</w:t>
      </w:r>
    </w:p>
    <w:p w14:paraId="7E374CDF" w14:textId="77777777" w:rsidR="00AA4EE0" w:rsidRDefault="00AA4EE0" w:rsidP="00AA4EE0">
      <w:pPr>
        <w:widowControl/>
        <w:jc w:val="left"/>
        <w:rPr>
          <w:sz w:val="22"/>
          <w:szCs w:val="22"/>
        </w:rPr>
      </w:pPr>
    </w:p>
    <w:p w14:paraId="2A8CF216" w14:textId="77777777" w:rsidR="00AA4EE0" w:rsidRDefault="00AA4EE0" w:rsidP="00AA4EE0">
      <w:pPr>
        <w:widowControl/>
        <w:jc w:val="left"/>
        <w:rPr>
          <w:sz w:val="22"/>
          <w:szCs w:val="22"/>
        </w:rPr>
        <w:sectPr w:rsidR="00AA4EE0" w:rsidSect="008F0BC3">
          <w:pgSz w:w="11906" w:h="16838"/>
          <w:pgMar w:top="1440" w:right="1800" w:bottom="1440" w:left="2977" w:header="851" w:footer="992" w:gutter="0"/>
          <w:cols w:space="425"/>
          <w:docGrid w:type="lines" w:linePitch="312"/>
        </w:sectPr>
      </w:pPr>
    </w:p>
    <w:p w14:paraId="75DA6338" w14:textId="77777777" w:rsidR="00AA4EE0" w:rsidRPr="00D000E7" w:rsidRDefault="00AA4EE0" w:rsidP="00AA4EE0">
      <w:pPr>
        <w:pStyle w:val="Default"/>
        <w:spacing w:afterLines="50" w:after="156" w:line="276" w:lineRule="auto"/>
        <w:jc w:val="both"/>
        <w:rPr>
          <w:rFonts w:ascii="Times New Roman" w:eastAsia="SimSun" w:cs="Times New Roman"/>
          <w:b/>
          <w:color w:val="548DD4" w:themeColor="text2" w:themeTint="99"/>
          <w:sz w:val="22"/>
        </w:rPr>
      </w:pPr>
      <w:r w:rsidRPr="00D000E7">
        <w:rPr>
          <w:rFonts w:ascii="Times New Roman" w:eastAsia="SimSun" w:cs="Times New Roman"/>
          <w:b/>
          <w:color w:val="548DD4" w:themeColor="text2" w:themeTint="99"/>
          <w:sz w:val="22"/>
        </w:rPr>
        <w:lastRenderedPageBreak/>
        <w:t>附件</w:t>
      </w:r>
      <w:r w:rsidRPr="00D000E7">
        <w:rPr>
          <w:rFonts w:ascii="Times New Roman" w:eastAsia="SimSun" w:cs="Times New Roman"/>
          <w:b/>
          <w:color w:val="548DD4" w:themeColor="text2" w:themeTint="99"/>
          <w:sz w:val="22"/>
        </w:rPr>
        <w:t>1</w:t>
      </w:r>
      <w:r w:rsidRPr="00D000E7">
        <w:rPr>
          <w:rFonts w:ascii="Times New Roman" w:eastAsia="SimSun" w:cs="Times New Roman"/>
          <w:b/>
          <w:color w:val="548DD4" w:themeColor="text2" w:themeTint="99"/>
          <w:sz w:val="22"/>
        </w:rPr>
        <w:t>：工作组成员</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645"/>
        <w:gridCol w:w="3700"/>
      </w:tblGrid>
      <w:tr w:rsidR="00AA4EE0" w:rsidRPr="00D000E7" w14:paraId="401FB217" w14:textId="77777777" w:rsidTr="00AA4EE0">
        <w:tc>
          <w:tcPr>
            <w:tcW w:w="7345" w:type="dxa"/>
            <w:gridSpan w:val="2"/>
            <w:shd w:val="clear" w:color="auto" w:fill="0070C0"/>
          </w:tcPr>
          <w:p w14:paraId="561D6104" w14:textId="77777777" w:rsidR="00AA4EE0" w:rsidRPr="00D000E7" w:rsidRDefault="00AA4EE0" w:rsidP="00AA4EE0">
            <w:pPr>
              <w:spacing w:beforeLines="20" w:before="62" w:afterLines="20" w:after="62" w:line="276" w:lineRule="auto"/>
              <w:rPr>
                <w:b/>
                <w:color w:val="FFFFFF" w:themeColor="background1"/>
                <w:sz w:val="22"/>
              </w:rPr>
            </w:pPr>
            <w:r w:rsidRPr="00D000E7">
              <w:rPr>
                <w:b/>
                <w:color w:val="FFFFFF" w:themeColor="background1"/>
                <w:sz w:val="22"/>
              </w:rPr>
              <w:t>主席和副主席：</w:t>
            </w:r>
          </w:p>
        </w:tc>
      </w:tr>
      <w:tr w:rsidR="00AA4EE0" w:rsidRPr="00D000E7" w14:paraId="27B98445" w14:textId="77777777" w:rsidTr="00AA4EE0">
        <w:tc>
          <w:tcPr>
            <w:tcW w:w="7345" w:type="dxa"/>
            <w:gridSpan w:val="2"/>
          </w:tcPr>
          <w:p w14:paraId="1AFFFBD1" w14:textId="77777777" w:rsidR="00AA4EE0" w:rsidRPr="00D000E7" w:rsidRDefault="00AA4EE0" w:rsidP="00AA4EE0">
            <w:pPr>
              <w:spacing w:beforeLines="20" w:before="62" w:afterLines="20" w:after="62" w:line="276" w:lineRule="auto"/>
              <w:rPr>
                <w:b/>
                <w:sz w:val="22"/>
              </w:rPr>
            </w:pPr>
            <w:r w:rsidRPr="00D000E7">
              <w:rPr>
                <w:b/>
                <w:sz w:val="22"/>
              </w:rPr>
              <w:t>Michael Bloomberg</w:t>
            </w:r>
          </w:p>
          <w:p w14:paraId="696C4422" w14:textId="77777777" w:rsidR="00AA4EE0" w:rsidRPr="00D000E7" w:rsidRDefault="00AA4EE0" w:rsidP="00AA4EE0">
            <w:pPr>
              <w:spacing w:beforeLines="20" w:before="62" w:afterLines="20" w:after="62" w:line="276" w:lineRule="auto"/>
              <w:rPr>
                <w:sz w:val="22"/>
              </w:rPr>
            </w:pPr>
            <w:r w:rsidRPr="00D000E7">
              <w:rPr>
                <w:rFonts w:hint="eastAsia"/>
                <w:sz w:val="22"/>
              </w:rPr>
              <w:t>主席</w:t>
            </w:r>
          </w:p>
          <w:p w14:paraId="797EC9EE" w14:textId="77777777" w:rsidR="00AA4EE0" w:rsidRPr="00D000E7" w:rsidRDefault="00AA4EE0" w:rsidP="00AA4EE0">
            <w:pPr>
              <w:spacing w:beforeLines="20" w:before="62" w:afterLines="20" w:after="62" w:line="276" w:lineRule="auto"/>
              <w:rPr>
                <w:sz w:val="22"/>
              </w:rPr>
            </w:pPr>
            <w:r w:rsidRPr="00D000E7">
              <w:rPr>
                <w:sz w:val="22"/>
              </w:rPr>
              <w:t>发起人</w:t>
            </w:r>
          </w:p>
          <w:p w14:paraId="101599CA" w14:textId="77777777" w:rsidR="00AA4EE0" w:rsidRPr="00D000E7" w:rsidRDefault="00AA4EE0" w:rsidP="00AA4EE0">
            <w:pPr>
              <w:spacing w:beforeLines="20" w:before="62" w:afterLines="20" w:after="62" w:line="276" w:lineRule="auto"/>
              <w:rPr>
                <w:sz w:val="22"/>
              </w:rPr>
            </w:pPr>
            <w:r w:rsidRPr="00D000E7">
              <w:rPr>
                <w:sz w:val="22"/>
              </w:rPr>
              <w:t>美国彭博资讯公司与彭博慈善基金会</w:t>
            </w:r>
          </w:p>
        </w:tc>
      </w:tr>
      <w:tr w:rsidR="00AA4EE0" w:rsidRPr="00D000E7" w14:paraId="39C76623" w14:textId="77777777" w:rsidTr="00AA4EE0">
        <w:tc>
          <w:tcPr>
            <w:tcW w:w="3645" w:type="dxa"/>
          </w:tcPr>
          <w:p w14:paraId="13141327" w14:textId="77777777" w:rsidR="00AA4EE0" w:rsidRPr="00D000E7" w:rsidRDefault="00AA4EE0" w:rsidP="00AA4EE0">
            <w:pPr>
              <w:spacing w:beforeLines="20" w:before="62" w:afterLines="20" w:after="62" w:line="276" w:lineRule="auto"/>
              <w:rPr>
                <w:b/>
                <w:sz w:val="22"/>
              </w:rPr>
            </w:pPr>
            <w:r w:rsidRPr="00D000E7">
              <w:rPr>
                <w:b/>
                <w:sz w:val="22"/>
              </w:rPr>
              <w:t>Denise Pavarina</w:t>
            </w:r>
          </w:p>
          <w:p w14:paraId="042F689B" w14:textId="77777777" w:rsidR="00AA4EE0" w:rsidRPr="00D000E7" w:rsidRDefault="00AA4EE0" w:rsidP="00AA4EE0">
            <w:pPr>
              <w:spacing w:beforeLines="20" w:before="62" w:afterLines="20" w:after="62" w:line="276" w:lineRule="auto"/>
              <w:rPr>
                <w:sz w:val="22"/>
              </w:rPr>
            </w:pPr>
            <w:r w:rsidRPr="00D000E7">
              <w:rPr>
                <w:sz w:val="22"/>
              </w:rPr>
              <w:t>副主席</w:t>
            </w:r>
          </w:p>
          <w:p w14:paraId="29CCC6F2" w14:textId="77777777" w:rsidR="00AA4EE0" w:rsidRPr="00D000E7" w:rsidRDefault="00AA4EE0" w:rsidP="00AA4EE0">
            <w:pPr>
              <w:spacing w:beforeLines="20" w:before="62" w:afterLines="20" w:after="62" w:line="276" w:lineRule="auto"/>
              <w:rPr>
                <w:sz w:val="22"/>
              </w:rPr>
            </w:pPr>
            <w:r w:rsidRPr="00D000E7">
              <w:rPr>
                <w:sz w:val="22"/>
              </w:rPr>
              <w:t>巴西布拉德斯科银行</w:t>
            </w:r>
          </w:p>
          <w:p w14:paraId="2FF8F414" w14:textId="77777777" w:rsidR="00AA4EE0" w:rsidRPr="00D000E7" w:rsidRDefault="00AA4EE0" w:rsidP="00AA4EE0">
            <w:pPr>
              <w:spacing w:beforeLines="20" w:before="62" w:afterLines="20" w:after="62" w:line="276" w:lineRule="auto"/>
              <w:rPr>
                <w:sz w:val="22"/>
              </w:rPr>
            </w:pPr>
            <w:r w:rsidRPr="00D000E7">
              <w:rPr>
                <w:sz w:val="22"/>
              </w:rPr>
              <w:t>执行董事</w:t>
            </w:r>
          </w:p>
        </w:tc>
        <w:tc>
          <w:tcPr>
            <w:tcW w:w="3700" w:type="dxa"/>
          </w:tcPr>
          <w:p w14:paraId="7CB865A6" w14:textId="77777777" w:rsidR="00AA4EE0" w:rsidRPr="00D000E7" w:rsidRDefault="00AA4EE0" w:rsidP="00AA4EE0">
            <w:pPr>
              <w:spacing w:beforeLines="20" w:before="62" w:afterLines="20" w:after="62" w:line="276" w:lineRule="auto"/>
              <w:rPr>
                <w:b/>
                <w:sz w:val="22"/>
              </w:rPr>
            </w:pPr>
            <w:r w:rsidRPr="00D000E7">
              <w:rPr>
                <w:b/>
                <w:sz w:val="22"/>
              </w:rPr>
              <w:t>Graeme Pitkethly</w:t>
            </w:r>
          </w:p>
          <w:p w14:paraId="49208EF6" w14:textId="77777777" w:rsidR="00AA4EE0" w:rsidRPr="00D000E7" w:rsidRDefault="00AA4EE0" w:rsidP="00AA4EE0">
            <w:pPr>
              <w:spacing w:beforeLines="20" w:before="62" w:afterLines="20" w:after="62" w:line="276" w:lineRule="auto"/>
              <w:rPr>
                <w:sz w:val="22"/>
              </w:rPr>
            </w:pPr>
            <w:r w:rsidRPr="00D000E7">
              <w:rPr>
                <w:sz w:val="22"/>
              </w:rPr>
              <w:t>副主席</w:t>
            </w:r>
          </w:p>
          <w:p w14:paraId="01193E60" w14:textId="77777777" w:rsidR="00AA4EE0" w:rsidRPr="00D000E7" w:rsidRDefault="00AA4EE0" w:rsidP="00AA4EE0">
            <w:pPr>
              <w:spacing w:beforeLines="20" w:before="62" w:afterLines="20" w:after="62" w:line="276" w:lineRule="auto"/>
              <w:rPr>
                <w:sz w:val="22"/>
              </w:rPr>
            </w:pPr>
            <w:r w:rsidRPr="00D000E7">
              <w:rPr>
                <w:sz w:val="22"/>
              </w:rPr>
              <w:t>联合利华</w:t>
            </w:r>
          </w:p>
          <w:p w14:paraId="407A9588" w14:textId="77777777" w:rsidR="00AA4EE0" w:rsidRPr="00D000E7" w:rsidRDefault="00AA4EE0" w:rsidP="00AA4EE0">
            <w:pPr>
              <w:spacing w:beforeLines="20" w:before="62" w:afterLines="20" w:after="62" w:line="276" w:lineRule="auto"/>
              <w:rPr>
                <w:sz w:val="22"/>
              </w:rPr>
            </w:pPr>
            <w:r w:rsidRPr="00D000E7">
              <w:rPr>
                <w:sz w:val="22"/>
              </w:rPr>
              <w:t>首席财务官</w:t>
            </w:r>
          </w:p>
        </w:tc>
      </w:tr>
      <w:tr w:rsidR="00AA4EE0" w:rsidRPr="00D000E7" w14:paraId="0057DD77" w14:textId="77777777" w:rsidTr="00AA4EE0">
        <w:tc>
          <w:tcPr>
            <w:tcW w:w="3645" w:type="dxa"/>
          </w:tcPr>
          <w:p w14:paraId="31A628F4" w14:textId="77777777" w:rsidR="00AA4EE0" w:rsidRPr="00D000E7" w:rsidRDefault="00AA4EE0" w:rsidP="00AA4EE0">
            <w:pPr>
              <w:spacing w:beforeLines="20" w:before="62" w:afterLines="20" w:after="62" w:line="276" w:lineRule="auto"/>
              <w:rPr>
                <w:b/>
                <w:sz w:val="22"/>
              </w:rPr>
            </w:pPr>
            <w:r w:rsidRPr="00D000E7">
              <w:rPr>
                <w:b/>
                <w:sz w:val="22"/>
              </w:rPr>
              <w:t>Christian Thimann</w:t>
            </w:r>
          </w:p>
          <w:p w14:paraId="4E7DE31E" w14:textId="77777777" w:rsidR="00AA4EE0" w:rsidRPr="00D000E7" w:rsidRDefault="00AA4EE0" w:rsidP="00AA4EE0">
            <w:pPr>
              <w:spacing w:beforeLines="20" w:before="62" w:afterLines="20" w:after="62" w:line="276" w:lineRule="auto"/>
              <w:rPr>
                <w:sz w:val="22"/>
              </w:rPr>
            </w:pPr>
            <w:r w:rsidRPr="00D000E7">
              <w:rPr>
                <w:sz w:val="22"/>
              </w:rPr>
              <w:t>副主席</w:t>
            </w:r>
          </w:p>
          <w:p w14:paraId="4E7EE4DE" w14:textId="77777777" w:rsidR="00AA4EE0" w:rsidRPr="00D000E7" w:rsidRDefault="00AA4EE0" w:rsidP="00AA4EE0">
            <w:pPr>
              <w:spacing w:beforeLines="20" w:before="62" w:afterLines="20" w:after="62" w:line="276" w:lineRule="auto"/>
              <w:rPr>
                <w:sz w:val="22"/>
              </w:rPr>
            </w:pPr>
            <w:r w:rsidRPr="00D000E7">
              <w:rPr>
                <w:sz w:val="22"/>
              </w:rPr>
              <w:t>安盛</w:t>
            </w:r>
          </w:p>
          <w:p w14:paraId="751EF2DC" w14:textId="77777777" w:rsidR="00AA4EE0" w:rsidRPr="00D000E7" w:rsidRDefault="00AA4EE0" w:rsidP="00AA4EE0">
            <w:pPr>
              <w:spacing w:beforeLines="20" w:before="62" w:afterLines="20" w:after="62" w:line="276" w:lineRule="auto"/>
              <w:rPr>
                <w:sz w:val="22"/>
              </w:rPr>
            </w:pPr>
            <w:r w:rsidRPr="00D000E7">
              <w:rPr>
                <w:rFonts w:hint="eastAsia"/>
                <w:sz w:val="22"/>
              </w:rPr>
              <w:t>监管</w:t>
            </w:r>
            <w:r w:rsidRPr="00D000E7">
              <w:rPr>
                <w:sz w:val="22"/>
              </w:rPr>
              <w:t>、可持续发展与</w:t>
            </w:r>
            <w:r w:rsidRPr="00D000E7">
              <w:rPr>
                <w:rFonts w:hint="eastAsia"/>
                <w:sz w:val="22"/>
              </w:rPr>
              <w:t>保险预测</w:t>
            </w:r>
            <w:r w:rsidRPr="00D000E7">
              <w:rPr>
                <w:sz w:val="22"/>
              </w:rPr>
              <w:t>主管</w:t>
            </w:r>
          </w:p>
        </w:tc>
        <w:tc>
          <w:tcPr>
            <w:tcW w:w="3700" w:type="dxa"/>
          </w:tcPr>
          <w:p w14:paraId="3F57D670" w14:textId="77777777" w:rsidR="00AA4EE0" w:rsidRPr="00D000E7" w:rsidRDefault="00AA4EE0" w:rsidP="00AA4EE0">
            <w:pPr>
              <w:spacing w:beforeLines="20" w:before="62" w:afterLines="20" w:after="62" w:line="276" w:lineRule="auto"/>
              <w:rPr>
                <w:b/>
                <w:sz w:val="22"/>
              </w:rPr>
            </w:pPr>
            <w:r w:rsidRPr="00D000E7">
              <w:rPr>
                <w:b/>
                <w:sz w:val="22"/>
              </w:rPr>
              <w:t>Yeo Lian Sim</w:t>
            </w:r>
          </w:p>
          <w:p w14:paraId="27CA4B8C" w14:textId="77777777" w:rsidR="00AA4EE0" w:rsidRPr="00D000E7" w:rsidRDefault="00AA4EE0" w:rsidP="00AA4EE0">
            <w:pPr>
              <w:spacing w:beforeLines="20" w:before="62" w:afterLines="20" w:after="62" w:line="276" w:lineRule="auto"/>
              <w:rPr>
                <w:sz w:val="22"/>
              </w:rPr>
            </w:pPr>
            <w:r w:rsidRPr="00D000E7">
              <w:rPr>
                <w:sz w:val="22"/>
              </w:rPr>
              <w:t>副主席</w:t>
            </w:r>
          </w:p>
          <w:p w14:paraId="16C110EE" w14:textId="77777777" w:rsidR="00AA4EE0" w:rsidRPr="00D000E7" w:rsidRDefault="00AA4EE0" w:rsidP="00AA4EE0">
            <w:pPr>
              <w:spacing w:beforeLines="20" w:before="62" w:afterLines="20" w:after="62" w:line="276" w:lineRule="auto"/>
              <w:rPr>
                <w:sz w:val="22"/>
              </w:rPr>
            </w:pPr>
            <w:r w:rsidRPr="00D000E7">
              <w:rPr>
                <w:sz w:val="22"/>
              </w:rPr>
              <w:t>新加坡证券交易所</w:t>
            </w:r>
          </w:p>
          <w:p w14:paraId="07B3307D" w14:textId="77777777" w:rsidR="00AA4EE0" w:rsidRPr="00D000E7" w:rsidRDefault="00AA4EE0" w:rsidP="00AA4EE0">
            <w:pPr>
              <w:spacing w:beforeLines="20" w:before="62" w:afterLines="20" w:after="62" w:line="276" w:lineRule="auto"/>
              <w:rPr>
                <w:sz w:val="22"/>
              </w:rPr>
            </w:pPr>
            <w:r w:rsidRPr="00D000E7">
              <w:rPr>
                <w:rFonts w:hint="eastAsia"/>
                <w:sz w:val="22"/>
              </w:rPr>
              <w:t>多元化</w:t>
            </w:r>
            <w:r w:rsidRPr="00D000E7">
              <w:rPr>
                <w:sz w:val="22"/>
              </w:rPr>
              <w:t>特别顾问</w:t>
            </w:r>
          </w:p>
        </w:tc>
      </w:tr>
      <w:tr w:rsidR="00AA4EE0" w:rsidRPr="00D000E7" w14:paraId="05834830" w14:textId="77777777" w:rsidTr="00AA4EE0">
        <w:trPr>
          <w:trHeight w:val="227"/>
        </w:trPr>
        <w:tc>
          <w:tcPr>
            <w:tcW w:w="7345" w:type="dxa"/>
            <w:gridSpan w:val="2"/>
            <w:shd w:val="clear" w:color="auto" w:fill="0070C0"/>
          </w:tcPr>
          <w:p w14:paraId="45D7DE98" w14:textId="77777777" w:rsidR="00AA4EE0" w:rsidRPr="00D000E7" w:rsidRDefault="00AA4EE0" w:rsidP="00AA4EE0">
            <w:pPr>
              <w:spacing w:beforeLines="20" w:before="62" w:afterLines="20" w:after="62" w:line="276" w:lineRule="auto"/>
              <w:rPr>
                <w:color w:val="FFFFFF" w:themeColor="background1"/>
                <w:sz w:val="22"/>
              </w:rPr>
            </w:pPr>
            <w:r w:rsidRPr="00D000E7">
              <w:rPr>
                <w:b/>
                <w:color w:val="FFFFFF" w:themeColor="background1"/>
                <w:sz w:val="22"/>
              </w:rPr>
              <w:t>成员</w:t>
            </w:r>
          </w:p>
        </w:tc>
      </w:tr>
      <w:tr w:rsidR="00AA4EE0" w:rsidRPr="00D000E7" w14:paraId="749DE223" w14:textId="77777777" w:rsidTr="00AA4EE0">
        <w:tc>
          <w:tcPr>
            <w:tcW w:w="3645" w:type="dxa"/>
          </w:tcPr>
          <w:p w14:paraId="18750892" w14:textId="77777777" w:rsidR="00AA4EE0" w:rsidRPr="00D000E7" w:rsidRDefault="00AA4EE0" w:rsidP="00AA4EE0">
            <w:pPr>
              <w:spacing w:beforeLines="20" w:before="62" w:afterLines="20" w:after="62" w:line="276" w:lineRule="auto"/>
              <w:rPr>
                <w:b/>
                <w:sz w:val="22"/>
              </w:rPr>
            </w:pPr>
            <w:r w:rsidRPr="00D000E7">
              <w:rPr>
                <w:b/>
                <w:sz w:val="22"/>
              </w:rPr>
              <w:t>Jane Ambachtsheer</w:t>
            </w:r>
          </w:p>
          <w:p w14:paraId="5CD6862E" w14:textId="77777777" w:rsidR="00AA4EE0" w:rsidRPr="00D000E7" w:rsidRDefault="00AA4EE0" w:rsidP="00AA4EE0">
            <w:pPr>
              <w:spacing w:beforeLines="20" w:before="62" w:afterLines="20" w:after="62" w:line="276" w:lineRule="auto"/>
              <w:rPr>
                <w:sz w:val="22"/>
              </w:rPr>
            </w:pPr>
            <w:r w:rsidRPr="00D000E7">
              <w:rPr>
                <w:sz w:val="22"/>
              </w:rPr>
              <w:t>美</w:t>
            </w:r>
            <w:proofErr w:type="gramStart"/>
            <w:r w:rsidRPr="00D000E7">
              <w:rPr>
                <w:sz w:val="22"/>
              </w:rPr>
              <w:t>世</w:t>
            </w:r>
            <w:proofErr w:type="gramEnd"/>
          </w:p>
          <w:p w14:paraId="2CE674F2" w14:textId="77777777" w:rsidR="00AA4EE0" w:rsidRPr="00D000E7" w:rsidRDefault="00AA4EE0" w:rsidP="00AA4EE0">
            <w:pPr>
              <w:spacing w:beforeLines="20" w:before="62" w:afterLines="20" w:after="62" w:line="276" w:lineRule="auto"/>
              <w:rPr>
                <w:sz w:val="22"/>
              </w:rPr>
            </w:pPr>
            <w:r w:rsidRPr="00D000E7">
              <w:rPr>
                <w:sz w:val="22"/>
              </w:rPr>
              <w:t>合伙人兼</w:t>
            </w:r>
            <w:r w:rsidRPr="00D000E7">
              <w:rPr>
                <w:rFonts w:hint="eastAsia"/>
                <w:sz w:val="22"/>
              </w:rPr>
              <w:t>负责任</w:t>
            </w:r>
            <w:r w:rsidRPr="00D000E7">
              <w:rPr>
                <w:sz w:val="22"/>
              </w:rPr>
              <w:t>投资主席</w:t>
            </w:r>
          </w:p>
        </w:tc>
        <w:tc>
          <w:tcPr>
            <w:tcW w:w="3700" w:type="dxa"/>
          </w:tcPr>
          <w:p w14:paraId="2021206A" w14:textId="77777777" w:rsidR="00AA4EE0" w:rsidRPr="00D000E7" w:rsidRDefault="00AA4EE0" w:rsidP="00AA4EE0">
            <w:pPr>
              <w:spacing w:beforeLines="20" w:before="62" w:afterLines="20" w:after="62" w:line="276" w:lineRule="auto"/>
              <w:rPr>
                <w:b/>
                <w:sz w:val="22"/>
              </w:rPr>
            </w:pPr>
            <w:r w:rsidRPr="00D000E7">
              <w:rPr>
                <w:b/>
                <w:sz w:val="22"/>
              </w:rPr>
              <w:t>Matt Arnold</w:t>
            </w:r>
          </w:p>
          <w:p w14:paraId="31E53456" w14:textId="77777777" w:rsidR="00AA4EE0" w:rsidRPr="00D000E7" w:rsidRDefault="00AA4EE0" w:rsidP="00AA4EE0">
            <w:pPr>
              <w:spacing w:beforeLines="20" w:before="62" w:afterLines="20" w:after="62" w:line="276" w:lineRule="auto"/>
              <w:rPr>
                <w:sz w:val="22"/>
              </w:rPr>
            </w:pPr>
            <w:r w:rsidRPr="00D000E7">
              <w:rPr>
                <w:sz w:val="22"/>
              </w:rPr>
              <w:t>摩根大通</w:t>
            </w:r>
          </w:p>
          <w:p w14:paraId="41159910" w14:textId="77777777" w:rsidR="00AA4EE0" w:rsidRPr="00D000E7" w:rsidRDefault="00AA4EE0" w:rsidP="00AA4EE0">
            <w:pPr>
              <w:spacing w:beforeLines="20" w:before="62" w:afterLines="20" w:after="62" w:line="276" w:lineRule="auto"/>
              <w:rPr>
                <w:sz w:val="22"/>
              </w:rPr>
            </w:pPr>
            <w:r w:rsidRPr="00D000E7">
              <w:rPr>
                <w:sz w:val="22"/>
              </w:rPr>
              <w:t>董事总经理兼可持续金融全球主管</w:t>
            </w:r>
          </w:p>
        </w:tc>
      </w:tr>
      <w:tr w:rsidR="00AA4EE0" w:rsidRPr="00D000E7" w14:paraId="7907BE43" w14:textId="77777777" w:rsidTr="00AA4EE0">
        <w:tc>
          <w:tcPr>
            <w:tcW w:w="3645" w:type="dxa"/>
          </w:tcPr>
          <w:p w14:paraId="67F9450F" w14:textId="77777777" w:rsidR="00AA4EE0" w:rsidRPr="00D000E7" w:rsidRDefault="00AA4EE0" w:rsidP="00AA4EE0">
            <w:pPr>
              <w:spacing w:beforeLines="20" w:before="62" w:afterLines="20" w:after="62" w:line="276" w:lineRule="auto"/>
              <w:rPr>
                <w:b/>
                <w:sz w:val="22"/>
              </w:rPr>
            </w:pPr>
            <w:r w:rsidRPr="00D000E7">
              <w:rPr>
                <w:b/>
                <w:sz w:val="22"/>
              </w:rPr>
              <w:t>Wim Bartels</w:t>
            </w:r>
          </w:p>
          <w:p w14:paraId="60DB4350" w14:textId="77777777" w:rsidR="00AA4EE0" w:rsidRPr="00D000E7" w:rsidRDefault="00AA4EE0" w:rsidP="00AA4EE0">
            <w:pPr>
              <w:spacing w:beforeLines="20" w:before="62" w:afterLines="20" w:after="62" w:line="276" w:lineRule="auto"/>
              <w:rPr>
                <w:sz w:val="22"/>
              </w:rPr>
            </w:pPr>
            <w:r w:rsidRPr="00D000E7">
              <w:rPr>
                <w:sz w:val="22"/>
              </w:rPr>
              <w:t>毕马威</w:t>
            </w:r>
          </w:p>
          <w:p w14:paraId="56B23F5C" w14:textId="77777777" w:rsidR="00AA4EE0" w:rsidRPr="00D000E7" w:rsidRDefault="00AA4EE0" w:rsidP="00AA4EE0">
            <w:pPr>
              <w:spacing w:beforeLines="20" w:before="62" w:afterLines="20" w:after="62" w:line="276" w:lineRule="auto"/>
              <w:rPr>
                <w:sz w:val="22"/>
              </w:rPr>
            </w:pPr>
            <w:r w:rsidRPr="00D000E7">
              <w:rPr>
                <w:rFonts w:hint="eastAsia"/>
                <w:sz w:val="22"/>
              </w:rPr>
              <w:t>企业</w:t>
            </w:r>
            <w:r w:rsidRPr="00D000E7">
              <w:rPr>
                <w:sz w:val="22"/>
              </w:rPr>
              <w:t>报告合伙人</w:t>
            </w:r>
          </w:p>
        </w:tc>
        <w:tc>
          <w:tcPr>
            <w:tcW w:w="3700" w:type="dxa"/>
          </w:tcPr>
          <w:p w14:paraId="0F358A76" w14:textId="77777777" w:rsidR="00AA4EE0" w:rsidRPr="00D000E7" w:rsidRDefault="00AA4EE0" w:rsidP="00AA4EE0">
            <w:pPr>
              <w:spacing w:beforeLines="20" w:before="62" w:afterLines="20" w:after="62" w:line="276" w:lineRule="auto"/>
              <w:rPr>
                <w:b/>
                <w:sz w:val="22"/>
              </w:rPr>
            </w:pPr>
            <w:r w:rsidRPr="00D000E7">
              <w:rPr>
                <w:b/>
                <w:sz w:val="22"/>
              </w:rPr>
              <w:t>Bruno Bertocci</w:t>
            </w:r>
          </w:p>
          <w:p w14:paraId="140D82C6" w14:textId="77777777" w:rsidR="00AA4EE0" w:rsidRPr="00D000E7" w:rsidRDefault="00AA4EE0" w:rsidP="00AA4EE0">
            <w:pPr>
              <w:spacing w:beforeLines="20" w:before="62" w:afterLines="20" w:after="62" w:line="276" w:lineRule="auto"/>
              <w:rPr>
                <w:sz w:val="22"/>
              </w:rPr>
            </w:pPr>
            <w:r w:rsidRPr="00D000E7">
              <w:rPr>
                <w:sz w:val="22"/>
              </w:rPr>
              <w:t>瑞</w:t>
            </w:r>
            <w:proofErr w:type="gramStart"/>
            <w:r w:rsidRPr="00D000E7">
              <w:rPr>
                <w:sz w:val="22"/>
              </w:rPr>
              <w:t>银资产</w:t>
            </w:r>
            <w:proofErr w:type="gramEnd"/>
            <w:r w:rsidRPr="00D000E7">
              <w:rPr>
                <w:sz w:val="22"/>
              </w:rPr>
              <w:t>管理</w:t>
            </w:r>
          </w:p>
          <w:p w14:paraId="655E985B" w14:textId="77777777" w:rsidR="00AA4EE0" w:rsidRPr="00D000E7" w:rsidRDefault="00AA4EE0" w:rsidP="00AA4EE0">
            <w:pPr>
              <w:spacing w:beforeLines="20" w:before="62" w:afterLines="20" w:after="62" w:line="276" w:lineRule="auto"/>
              <w:rPr>
                <w:sz w:val="22"/>
              </w:rPr>
            </w:pPr>
            <w:r w:rsidRPr="00D000E7">
              <w:rPr>
                <w:sz w:val="22"/>
              </w:rPr>
              <w:t>董事总经理兼可持续</w:t>
            </w:r>
            <w:r w:rsidRPr="00D000E7">
              <w:rPr>
                <w:rFonts w:hint="eastAsia"/>
                <w:sz w:val="22"/>
              </w:rPr>
              <w:t>投资人</w:t>
            </w:r>
            <w:r w:rsidRPr="00D000E7">
              <w:rPr>
                <w:sz w:val="22"/>
              </w:rPr>
              <w:t>主管</w:t>
            </w:r>
          </w:p>
        </w:tc>
      </w:tr>
      <w:tr w:rsidR="00AA4EE0" w:rsidRPr="00D000E7" w14:paraId="6072B091" w14:textId="77777777" w:rsidTr="00AA4EE0">
        <w:tc>
          <w:tcPr>
            <w:tcW w:w="3645" w:type="dxa"/>
          </w:tcPr>
          <w:p w14:paraId="391AFD10" w14:textId="77777777" w:rsidR="00AA4EE0" w:rsidRPr="00D000E7" w:rsidRDefault="00AA4EE0" w:rsidP="00AA4EE0">
            <w:pPr>
              <w:spacing w:beforeLines="20" w:before="62" w:afterLines="20" w:after="62" w:line="276" w:lineRule="auto"/>
              <w:rPr>
                <w:b/>
                <w:sz w:val="22"/>
              </w:rPr>
            </w:pPr>
            <w:r w:rsidRPr="00D000E7">
              <w:rPr>
                <w:b/>
                <w:sz w:val="22"/>
              </w:rPr>
              <w:t>David Blood</w:t>
            </w:r>
          </w:p>
          <w:p w14:paraId="5B6B17DE" w14:textId="77777777" w:rsidR="00AA4EE0" w:rsidRPr="00D000E7" w:rsidRDefault="00AA4EE0" w:rsidP="00AA4EE0">
            <w:pPr>
              <w:spacing w:beforeLines="20" w:before="62" w:afterLines="20" w:after="62" w:line="276" w:lineRule="auto"/>
              <w:rPr>
                <w:sz w:val="22"/>
              </w:rPr>
            </w:pPr>
            <w:r w:rsidRPr="00D000E7">
              <w:rPr>
                <w:sz w:val="22"/>
              </w:rPr>
              <w:t>世代投资管理</w:t>
            </w:r>
          </w:p>
          <w:p w14:paraId="367F7D4F" w14:textId="77777777" w:rsidR="00AA4EE0" w:rsidRPr="00D000E7" w:rsidRDefault="00AA4EE0" w:rsidP="00AA4EE0">
            <w:pPr>
              <w:spacing w:beforeLines="20" w:before="62" w:afterLines="20" w:after="62" w:line="276" w:lineRule="auto"/>
              <w:rPr>
                <w:sz w:val="22"/>
              </w:rPr>
            </w:pPr>
            <w:r w:rsidRPr="00D000E7">
              <w:rPr>
                <w:sz w:val="22"/>
              </w:rPr>
              <w:t>高级合伙人</w:t>
            </w:r>
          </w:p>
        </w:tc>
        <w:tc>
          <w:tcPr>
            <w:tcW w:w="3700" w:type="dxa"/>
          </w:tcPr>
          <w:p w14:paraId="53F71B7C" w14:textId="77777777" w:rsidR="00AA4EE0" w:rsidRPr="00D000E7" w:rsidRDefault="00AA4EE0" w:rsidP="00AA4EE0">
            <w:pPr>
              <w:spacing w:beforeLines="20" w:before="62" w:afterLines="20" w:after="62" w:line="276" w:lineRule="auto"/>
              <w:rPr>
                <w:b/>
                <w:sz w:val="22"/>
              </w:rPr>
            </w:pPr>
            <w:r w:rsidRPr="00D000E7">
              <w:rPr>
                <w:b/>
                <w:sz w:val="22"/>
              </w:rPr>
              <w:t>Richard Cantor</w:t>
            </w:r>
          </w:p>
          <w:p w14:paraId="49E65171" w14:textId="77777777" w:rsidR="00AA4EE0" w:rsidRPr="00D000E7" w:rsidRDefault="00AA4EE0" w:rsidP="00AA4EE0">
            <w:pPr>
              <w:spacing w:beforeLines="20" w:before="62" w:afterLines="20" w:after="62" w:line="276" w:lineRule="auto"/>
              <w:rPr>
                <w:sz w:val="22"/>
              </w:rPr>
            </w:pPr>
            <w:r w:rsidRPr="00D000E7">
              <w:rPr>
                <w:sz w:val="22"/>
              </w:rPr>
              <w:t>穆迪公司</w:t>
            </w:r>
            <w:r w:rsidRPr="00D000E7">
              <w:rPr>
                <w:rFonts w:hint="eastAsia"/>
                <w:sz w:val="22"/>
              </w:rPr>
              <w:t>，</w:t>
            </w:r>
            <w:r w:rsidRPr="00D000E7">
              <w:rPr>
                <w:sz w:val="22"/>
              </w:rPr>
              <w:t>首席风险官</w:t>
            </w:r>
          </w:p>
          <w:p w14:paraId="23CF3D62" w14:textId="77777777" w:rsidR="00AA4EE0" w:rsidRPr="00D000E7" w:rsidRDefault="00AA4EE0" w:rsidP="00AA4EE0">
            <w:pPr>
              <w:spacing w:beforeLines="20" w:before="62" w:afterLines="20" w:after="62" w:line="276" w:lineRule="auto"/>
              <w:rPr>
                <w:sz w:val="22"/>
              </w:rPr>
            </w:pPr>
            <w:r w:rsidRPr="00D000E7">
              <w:rPr>
                <w:sz w:val="22"/>
              </w:rPr>
              <w:t>穆迪</w:t>
            </w:r>
            <w:r w:rsidRPr="00D000E7">
              <w:rPr>
                <w:rFonts w:hint="eastAsia"/>
                <w:sz w:val="22"/>
              </w:rPr>
              <w:t>投资人服务，首席信贷官</w:t>
            </w:r>
          </w:p>
        </w:tc>
      </w:tr>
      <w:tr w:rsidR="00AA4EE0" w:rsidRPr="00D000E7" w14:paraId="2564AC78" w14:textId="77777777" w:rsidTr="00AA4EE0">
        <w:tc>
          <w:tcPr>
            <w:tcW w:w="3645" w:type="dxa"/>
          </w:tcPr>
          <w:p w14:paraId="2AEC8DF5" w14:textId="77777777" w:rsidR="00AA4EE0" w:rsidRPr="00D000E7" w:rsidRDefault="00AA4EE0" w:rsidP="00AA4EE0">
            <w:pPr>
              <w:spacing w:beforeLines="20" w:before="62" w:afterLines="20" w:after="62" w:line="276" w:lineRule="auto"/>
              <w:rPr>
                <w:b/>
                <w:sz w:val="22"/>
              </w:rPr>
            </w:pPr>
            <w:r w:rsidRPr="00D000E7">
              <w:rPr>
                <w:b/>
                <w:sz w:val="22"/>
              </w:rPr>
              <w:t>Koushik Chatterjee</w:t>
            </w:r>
          </w:p>
          <w:p w14:paraId="500EBD54" w14:textId="77777777" w:rsidR="00AA4EE0" w:rsidRPr="00D000E7" w:rsidRDefault="00AA4EE0" w:rsidP="00AA4EE0">
            <w:pPr>
              <w:spacing w:beforeLines="20" w:before="62" w:afterLines="20" w:after="62" w:line="276" w:lineRule="auto"/>
              <w:rPr>
                <w:sz w:val="22"/>
              </w:rPr>
            </w:pPr>
            <w:r w:rsidRPr="00D000E7">
              <w:rPr>
                <w:sz w:val="22"/>
              </w:rPr>
              <w:t>塔</w:t>
            </w:r>
            <w:proofErr w:type="gramStart"/>
            <w:r w:rsidRPr="00D000E7">
              <w:rPr>
                <w:sz w:val="22"/>
              </w:rPr>
              <w:t>塔</w:t>
            </w:r>
            <w:proofErr w:type="gramEnd"/>
            <w:r w:rsidRPr="00D000E7">
              <w:rPr>
                <w:rFonts w:hint="eastAsia"/>
                <w:sz w:val="22"/>
              </w:rPr>
              <w:t>集团</w:t>
            </w:r>
          </w:p>
          <w:p w14:paraId="60822ABD" w14:textId="77777777" w:rsidR="00AA4EE0" w:rsidRPr="00D000E7" w:rsidRDefault="00AA4EE0" w:rsidP="00AA4EE0">
            <w:pPr>
              <w:spacing w:beforeLines="20" w:before="62" w:afterLines="20" w:after="62" w:line="276" w:lineRule="auto"/>
              <w:rPr>
                <w:sz w:val="22"/>
              </w:rPr>
            </w:pPr>
            <w:r w:rsidRPr="00D000E7">
              <w:rPr>
                <w:sz w:val="22"/>
              </w:rPr>
              <w:t>集团执行董事</w:t>
            </w:r>
            <w:r w:rsidRPr="00D000E7">
              <w:rPr>
                <w:rFonts w:hint="eastAsia"/>
                <w:sz w:val="22"/>
              </w:rPr>
              <w:t>——</w:t>
            </w:r>
            <w:r w:rsidRPr="00D000E7">
              <w:rPr>
                <w:sz w:val="22"/>
              </w:rPr>
              <w:t>财务和企业事务</w:t>
            </w:r>
          </w:p>
        </w:tc>
        <w:tc>
          <w:tcPr>
            <w:tcW w:w="3700" w:type="dxa"/>
          </w:tcPr>
          <w:p w14:paraId="7CAE6BB9" w14:textId="77777777" w:rsidR="00AA4EE0" w:rsidRPr="00D000E7" w:rsidRDefault="00AA4EE0" w:rsidP="00AA4EE0">
            <w:pPr>
              <w:spacing w:beforeLines="20" w:before="62" w:afterLines="20" w:after="62" w:line="276" w:lineRule="auto"/>
              <w:rPr>
                <w:b/>
                <w:sz w:val="22"/>
              </w:rPr>
            </w:pPr>
            <w:r w:rsidRPr="00D000E7">
              <w:rPr>
                <w:b/>
                <w:sz w:val="22"/>
              </w:rPr>
              <w:t>Eric Dugelay</w:t>
            </w:r>
          </w:p>
          <w:p w14:paraId="4A679AF5" w14:textId="77777777" w:rsidR="00AA4EE0" w:rsidRPr="00D000E7" w:rsidRDefault="00AA4EE0" w:rsidP="00AA4EE0">
            <w:pPr>
              <w:spacing w:beforeLines="20" w:before="62" w:afterLines="20" w:after="62" w:line="276" w:lineRule="auto"/>
              <w:rPr>
                <w:sz w:val="22"/>
              </w:rPr>
            </w:pPr>
            <w:r w:rsidRPr="00D000E7">
              <w:rPr>
                <w:sz w:val="22"/>
              </w:rPr>
              <w:t>德勤</w:t>
            </w:r>
          </w:p>
          <w:p w14:paraId="03B08180" w14:textId="77777777" w:rsidR="00AA4EE0" w:rsidRPr="00D000E7" w:rsidRDefault="00AA4EE0" w:rsidP="00AA4EE0">
            <w:pPr>
              <w:spacing w:beforeLines="20" w:before="62" w:afterLines="20" w:after="62" w:line="276" w:lineRule="auto"/>
              <w:rPr>
                <w:sz w:val="22"/>
              </w:rPr>
            </w:pPr>
            <w:r w:rsidRPr="00D000E7">
              <w:rPr>
                <w:sz w:val="22"/>
              </w:rPr>
              <w:t>可持续发展服务全球负责人</w:t>
            </w:r>
          </w:p>
        </w:tc>
      </w:tr>
      <w:tr w:rsidR="00AA4EE0" w:rsidRPr="00D000E7" w14:paraId="1D0325E9" w14:textId="77777777" w:rsidTr="00AA4EE0">
        <w:tc>
          <w:tcPr>
            <w:tcW w:w="3645" w:type="dxa"/>
          </w:tcPr>
          <w:p w14:paraId="22394E70" w14:textId="77777777" w:rsidR="00AA4EE0" w:rsidRPr="00D000E7" w:rsidRDefault="00AA4EE0" w:rsidP="00AA4EE0">
            <w:pPr>
              <w:spacing w:beforeLines="20" w:before="62" w:afterLines="20" w:after="62" w:line="276" w:lineRule="auto"/>
              <w:rPr>
                <w:b/>
                <w:sz w:val="22"/>
              </w:rPr>
            </w:pPr>
            <w:r w:rsidRPr="00D000E7">
              <w:rPr>
                <w:b/>
                <w:sz w:val="22"/>
              </w:rPr>
              <w:t>Liliana Franco</w:t>
            </w:r>
          </w:p>
          <w:p w14:paraId="0B82E62C" w14:textId="77777777" w:rsidR="00AA4EE0" w:rsidRPr="00D000E7" w:rsidRDefault="00AA4EE0" w:rsidP="00AA4EE0">
            <w:pPr>
              <w:spacing w:beforeLines="20" w:before="62" w:afterLines="20" w:after="62" w:line="276" w:lineRule="auto"/>
              <w:rPr>
                <w:sz w:val="22"/>
              </w:rPr>
            </w:pPr>
            <w:r w:rsidRPr="00D000E7">
              <w:rPr>
                <w:sz w:val="22"/>
              </w:rPr>
              <w:t>液化空气集团</w:t>
            </w:r>
          </w:p>
          <w:p w14:paraId="37C4E467" w14:textId="77777777" w:rsidR="00AA4EE0" w:rsidRPr="00D000E7" w:rsidRDefault="00AA4EE0" w:rsidP="00AA4EE0">
            <w:pPr>
              <w:spacing w:beforeLines="20" w:before="62" w:afterLines="20" w:after="62" w:line="276" w:lineRule="auto"/>
              <w:rPr>
                <w:sz w:val="22"/>
              </w:rPr>
            </w:pPr>
            <w:r w:rsidRPr="00D000E7">
              <w:rPr>
                <w:sz w:val="22"/>
              </w:rPr>
              <w:t>会计组织和方法总监</w:t>
            </w:r>
          </w:p>
        </w:tc>
        <w:tc>
          <w:tcPr>
            <w:tcW w:w="3700" w:type="dxa"/>
          </w:tcPr>
          <w:p w14:paraId="177B02A9" w14:textId="77777777" w:rsidR="00AA4EE0" w:rsidRPr="00D000E7" w:rsidRDefault="00AA4EE0" w:rsidP="00AA4EE0">
            <w:pPr>
              <w:spacing w:beforeLines="20" w:before="62" w:afterLines="20" w:after="62" w:line="276" w:lineRule="auto"/>
              <w:rPr>
                <w:b/>
                <w:sz w:val="22"/>
              </w:rPr>
            </w:pPr>
            <w:r w:rsidRPr="00D000E7">
              <w:rPr>
                <w:b/>
                <w:sz w:val="22"/>
              </w:rPr>
              <w:t>Udo Hartmann</w:t>
            </w:r>
          </w:p>
          <w:p w14:paraId="6521CC8F" w14:textId="77777777" w:rsidR="00AA4EE0" w:rsidRPr="00D000E7" w:rsidRDefault="00AA4EE0" w:rsidP="00AA4EE0">
            <w:pPr>
              <w:spacing w:beforeLines="20" w:before="62" w:afterLines="20" w:after="62" w:line="276" w:lineRule="auto"/>
              <w:rPr>
                <w:sz w:val="22"/>
              </w:rPr>
            </w:pPr>
            <w:r w:rsidRPr="00D000E7">
              <w:rPr>
                <w:sz w:val="22"/>
              </w:rPr>
              <w:t>戴</w:t>
            </w:r>
            <w:proofErr w:type="gramStart"/>
            <w:r w:rsidRPr="00D000E7">
              <w:rPr>
                <w:sz w:val="22"/>
              </w:rPr>
              <w:t>姆</w:t>
            </w:r>
            <w:proofErr w:type="gramEnd"/>
            <w:r w:rsidRPr="00D000E7">
              <w:rPr>
                <w:sz w:val="22"/>
              </w:rPr>
              <w:t>勒</w:t>
            </w:r>
          </w:p>
          <w:p w14:paraId="5CB16882" w14:textId="77777777" w:rsidR="00AA4EE0" w:rsidRPr="00D000E7" w:rsidRDefault="00AA4EE0" w:rsidP="00AA4EE0">
            <w:pPr>
              <w:spacing w:beforeLines="20" w:before="62" w:afterLines="20" w:after="62" w:line="276" w:lineRule="auto"/>
              <w:rPr>
                <w:sz w:val="22"/>
              </w:rPr>
            </w:pPr>
            <w:r w:rsidRPr="00D000E7">
              <w:rPr>
                <w:sz w:val="22"/>
              </w:rPr>
              <w:t>集团环境保护与能源管理高级经理</w:t>
            </w:r>
          </w:p>
        </w:tc>
      </w:tr>
      <w:tr w:rsidR="00AA4EE0" w:rsidRPr="00D000E7" w14:paraId="0BE383CE" w14:textId="77777777" w:rsidTr="00AA4EE0">
        <w:tc>
          <w:tcPr>
            <w:tcW w:w="3645" w:type="dxa"/>
          </w:tcPr>
          <w:p w14:paraId="1CD21797" w14:textId="77777777" w:rsidR="00AA4EE0" w:rsidRPr="00D000E7" w:rsidRDefault="00AA4EE0" w:rsidP="00AA4EE0">
            <w:pPr>
              <w:keepNext/>
              <w:spacing w:beforeLines="20" w:before="62" w:afterLines="20" w:after="62" w:line="276" w:lineRule="auto"/>
              <w:rPr>
                <w:b/>
                <w:sz w:val="22"/>
              </w:rPr>
            </w:pPr>
            <w:r w:rsidRPr="00D000E7">
              <w:rPr>
                <w:b/>
                <w:sz w:val="22"/>
              </w:rPr>
              <w:lastRenderedPageBreak/>
              <w:t>Neil Hawkins</w:t>
            </w:r>
          </w:p>
          <w:p w14:paraId="42DFBB52" w14:textId="77777777" w:rsidR="00AA4EE0" w:rsidRPr="00D000E7" w:rsidRDefault="00AA4EE0" w:rsidP="00AA4EE0">
            <w:pPr>
              <w:keepNext/>
              <w:spacing w:beforeLines="20" w:before="62" w:afterLines="20" w:after="62" w:line="276" w:lineRule="auto"/>
              <w:rPr>
                <w:sz w:val="22"/>
              </w:rPr>
            </w:pPr>
            <w:r w:rsidRPr="00D000E7">
              <w:rPr>
                <w:sz w:val="22"/>
              </w:rPr>
              <w:t>陶氏化学公司</w:t>
            </w:r>
          </w:p>
          <w:p w14:paraId="1C220CDC" w14:textId="77777777" w:rsidR="00AA4EE0" w:rsidRPr="00D000E7" w:rsidRDefault="00AA4EE0" w:rsidP="00AA4EE0">
            <w:pPr>
              <w:keepNext/>
              <w:spacing w:beforeLines="20" w:before="62" w:afterLines="20" w:after="62" w:line="276" w:lineRule="auto"/>
              <w:rPr>
                <w:sz w:val="22"/>
              </w:rPr>
            </w:pPr>
            <w:r w:rsidRPr="00D000E7">
              <w:rPr>
                <w:sz w:val="22"/>
              </w:rPr>
              <w:t>公司副总裁兼首席可持续发展官</w:t>
            </w:r>
          </w:p>
        </w:tc>
        <w:tc>
          <w:tcPr>
            <w:tcW w:w="3700" w:type="dxa"/>
          </w:tcPr>
          <w:p w14:paraId="6154261E" w14:textId="77777777" w:rsidR="00AA4EE0" w:rsidRPr="00D000E7" w:rsidRDefault="00AA4EE0" w:rsidP="00AA4EE0">
            <w:pPr>
              <w:keepNext/>
              <w:spacing w:beforeLines="20" w:before="62" w:afterLines="20" w:after="62" w:line="276" w:lineRule="auto"/>
              <w:rPr>
                <w:b/>
                <w:sz w:val="22"/>
              </w:rPr>
            </w:pPr>
            <w:r w:rsidRPr="00D000E7">
              <w:rPr>
                <w:b/>
                <w:sz w:val="22"/>
              </w:rPr>
              <w:t>Thomas Kusterer</w:t>
            </w:r>
          </w:p>
          <w:p w14:paraId="744730B3" w14:textId="77777777" w:rsidR="00AA4EE0" w:rsidRPr="00D000E7" w:rsidRDefault="00AA4EE0" w:rsidP="00AA4EE0">
            <w:pPr>
              <w:keepNext/>
              <w:spacing w:beforeLines="20" w:before="62" w:afterLines="20" w:after="62" w:line="276" w:lineRule="auto"/>
              <w:rPr>
                <w:sz w:val="22"/>
              </w:rPr>
            </w:pPr>
            <w:r w:rsidRPr="00D000E7">
              <w:rPr>
                <w:sz w:val="22"/>
              </w:rPr>
              <w:t>德国巴登</w:t>
            </w:r>
            <w:r w:rsidRPr="00D000E7">
              <w:rPr>
                <w:rFonts w:hint="eastAsia"/>
                <w:sz w:val="22"/>
              </w:rPr>
              <w:t>-</w:t>
            </w:r>
            <w:r w:rsidRPr="00D000E7">
              <w:rPr>
                <w:sz w:val="22"/>
              </w:rPr>
              <w:t>符腾堡州能源公司</w:t>
            </w:r>
          </w:p>
          <w:p w14:paraId="6A244121" w14:textId="77777777" w:rsidR="00AA4EE0" w:rsidRPr="00D000E7" w:rsidRDefault="00AA4EE0" w:rsidP="00AA4EE0">
            <w:pPr>
              <w:keepNext/>
              <w:spacing w:beforeLines="20" w:before="62" w:afterLines="20" w:after="62" w:line="276" w:lineRule="auto"/>
              <w:rPr>
                <w:sz w:val="22"/>
              </w:rPr>
            </w:pPr>
            <w:r w:rsidRPr="00D000E7">
              <w:rPr>
                <w:sz w:val="22"/>
              </w:rPr>
              <w:t>首席财务官</w:t>
            </w:r>
          </w:p>
        </w:tc>
      </w:tr>
      <w:tr w:rsidR="00AA4EE0" w:rsidRPr="00D000E7" w14:paraId="6CFC5F1C" w14:textId="77777777" w:rsidTr="00AA4EE0">
        <w:tc>
          <w:tcPr>
            <w:tcW w:w="3645" w:type="dxa"/>
          </w:tcPr>
          <w:p w14:paraId="32443022" w14:textId="77777777" w:rsidR="00AA4EE0" w:rsidRPr="00D000E7" w:rsidRDefault="00AA4EE0" w:rsidP="00AA4EE0">
            <w:pPr>
              <w:spacing w:beforeLines="20" w:before="62" w:afterLines="20" w:after="62" w:line="276" w:lineRule="auto"/>
              <w:rPr>
                <w:b/>
                <w:sz w:val="22"/>
              </w:rPr>
            </w:pPr>
            <w:r w:rsidRPr="00D000E7">
              <w:rPr>
                <w:b/>
                <w:sz w:val="22"/>
              </w:rPr>
              <w:t>Diane Larsen</w:t>
            </w:r>
          </w:p>
          <w:p w14:paraId="7CF747F6" w14:textId="77777777" w:rsidR="00AA4EE0" w:rsidRPr="00D000E7" w:rsidRDefault="00AA4EE0" w:rsidP="00AA4EE0">
            <w:pPr>
              <w:spacing w:beforeLines="20" w:before="62" w:afterLines="20" w:after="62" w:line="276" w:lineRule="auto"/>
              <w:rPr>
                <w:sz w:val="22"/>
              </w:rPr>
            </w:pPr>
            <w:r w:rsidRPr="00D000E7">
              <w:rPr>
                <w:sz w:val="22"/>
              </w:rPr>
              <w:t>安永</w:t>
            </w:r>
          </w:p>
          <w:p w14:paraId="3590B0BD" w14:textId="77777777" w:rsidR="00AA4EE0" w:rsidRPr="00D000E7" w:rsidRDefault="00AA4EE0" w:rsidP="00AA4EE0">
            <w:pPr>
              <w:spacing w:beforeLines="20" w:before="62" w:afterLines="20" w:after="62" w:line="276" w:lineRule="auto"/>
              <w:rPr>
                <w:sz w:val="22"/>
              </w:rPr>
            </w:pPr>
            <w:r w:rsidRPr="00D000E7">
              <w:rPr>
                <w:sz w:val="22"/>
              </w:rPr>
              <w:t>全球执业审计合伙人</w:t>
            </w:r>
          </w:p>
        </w:tc>
        <w:tc>
          <w:tcPr>
            <w:tcW w:w="3700" w:type="dxa"/>
          </w:tcPr>
          <w:p w14:paraId="0AD90C9E" w14:textId="77777777" w:rsidR="00AA4EE0" w:rsidRPr="00D000E7" w:rsidRDefault="00AA4EE0" w:rsidP="00AA4EE0">
            <w:pPr>
              <w:spacing w:beforeLines="20" w:before="62" w:afterLines="20" w:after="62" w:line="276" w:lineRule="auto"/>
              <w:rPr>
                <w:b/>
                <w:sz w:val="22"/>
              </w:rPr>
            </w:pPr>
            <w:r w:rsidRPr="00D000E7">
              <w:rPr>
                <w:b/>
                <w:sz w:val="22"/>
              </w:rPr>
              <w:t>Stephanie Leaist</w:t>
            </w:r>
          </w:p>
          <w:p w14:paraId="43C5C797" w14:textId="77777777" w:rsidR="00AA4EE0" w:rsidRPr="00D000E7" w:rsidRDefault="00AA4EE0" w:rsidP="00AA4EE0">
            <w:pPr>
              <w:spacing w:beforeLines="20" w:before="62" w:afterLines="20" w:after="62" w:line="276" w:lineRule="auto"/>
              <w:rPr>
                <w:sz w:val="22"/>
              </w:rPr>
            </w:pPr>
            <w:r w:rsidRPr="00D000E7">
              <w:rPr>
                <w:sz w:val="22"/>
              </w:rPr>
              <w:t>加拿大退休金计划投资委员会</w:t>
            </w:r>
          </w:p>
          <w:p w14:paraId="1586BC8E" w14:textId="77777777" w:rsidR="00AA4EE0" w:rsidRPr="00D000E7" w:rsidRDefault="00AA4EE0" w:rsidP="00AA4EE0">
            <w:pPr>
              <w:spacing w:beforeLines="20" w:before="62" w:afterLines="20" w:after="62" w:line="276" w:lineRule="auto"/>
              <w:rPr>
                <w:b/>
                <w:sz w:val="22"/>
              </w:rPr>
            </w:pPr>
            <w:r w:rsidRPr="00D000E7">
              <w:rPr>
                <w:sz w:val="22"/>
              </w:rPr>
              <w:t>董事总经理兼可持续投资主管</w:t>
            </w:r>
          </w:p>
        </w:tc>
      </w:tr>
      <w:tr w:rsidR="00AA4EE0" w:rsidRPr="00D000E7" w14:paraId="239E08F1" w14:textId="77777777" w:rsidTr="00AA4EE0">
        <w:trPr>
          <w:trHeight w:val="1377"/>
        </w:trPr>
        <w:tc>
          <w:tcPr>
            <w:tcW w:w="3645" w:type="dxa"/>
          </w:tcPr>
          <w:p w14:paraId="28D9B8F9" w14:textId="77777777" w:rsidR="00AA4EE0" w:rsidRPr="00D000E7" w:rsidRDefault="00AA4EE0" w:rsidP="00AA4EE0">
            <w:pPr>
              <w:spacing w:beforeLines="20" w:before="62" w:afterLines="20" w:after="62" w:line="276" w:lineRule="auto"/>
              <w:rPr>
                <w:b/>
                <w:sz w:val="22"/>
              </w:rPr>
            </w:pPr>
            <w:r w:rsidRPr="00D000E7">
              <w:rPr>
                <w:b/>
                <w:sz w:val="22"/>
              </w:rPr>
              <w:t>Mark Lewis</w:t>
            </w:r>
          </w:p>
          <w:p w14:paraId="4399EF6A" w14:textId="77777777" w:rsidR="00AA4EE0" w:rsidRPr="00D000E7" w:rsidRDefault="00AA4EE0" w:rsidP="00AA4EE0">
            <w:pPr>
              <w:spacing w:beforeLines="20" w:before="62" w:afterLines="20" w:after="62" w:line="276" w:lineRule="auto"/>
              <w:rPr>
                <w:sz w:val="22"/>
              </w:rPr>
            </w:pPr>
            <w:r w:rsidRPr="00D000E7">
              <w:rPr>
                <w:sz w:val="22"/>
              </w:rPr>
              <w:t>巴克莱银行</w:t>
            </w:r>
          </w:p>
          <w:p w14:paraId="03828FE0" w14:textId="77777777" w:rsidR="00AA4EE0" w:rsidRPr="00D000E7" w:rsidRDefault="00AA4EE0" w:rsidP="00AA4EE0">
            <w:pPr>
              <w:spacing w:beforeLines="20" w:before="62" w:afterLines="20" w:after="62" w:line="276" w:lineRule="auto"/>
              <w:rPr>
                <w:sz w:val="22"/>
              </w:rPr>
            </w:pPr>
            <w:r w:rsidRPr="00D000E7">
              <w:rPr>
                <w:sz w:val="22"/>
              </w:rPr>
              <w:t>董事总经理兼欧洲公用事业</w:t>
            </w:r>
            <w:r w:rsidRPr="00D000E7">
              <w:rPr>
                <w:rFonts w:hint="eastAsia"/>
                <w:sz w:val="22"/>
              </w:rPr>
              <w:t>股权研究</w:t>
            </w:r>
            <w:r w:rsidRPr="00D000E7">
              <w:rPr>
                <w:sz w:val="22"/>
              </w:rPr>
              <w:t>主管</w:t>
            </w:r>
          </w:p>
        </w:tc>
        <w:tc>
          <w:tcPr>
            <w:tcW w:w="3700" w:type="dxa"/>
          </w:tcPr>
          <w:p w14:paraId="42D63A19" w14:textId="77777777" w:rsidR="00AA4EE0" w:rsidRPr="00D000E7" w:rsidRDefault="00AA4EE0" w:rsidP="00AA4EE0">
            <w:pPr>
              <w:spacing w:beforeLines="20" w:before="62" w:afterLines="20" w:after="62" w:line="276" w:lineRule="auto"/>
              <w:rPr>
                <w:b/>
                <w:sz w:val="22"/>
              </w:rPr>
            </w:pPr>
            <w:r w:rsidRPr="00D000E7">
              <w:rPr>
                <w:b/>
                <w:sz w:val="22"/>
              </w:rPr>
              <w:t>Eloy Lindeijer</w:t>
            </w:r>
          </w:p>
          <w:p w14:paraId="2F7FB3FD" w14:textId="77777777" w:rsidR="00AA4EE0" w:rsidRPr="00D000E7" w:rsidRDefault="00AA4EE0" w:rsidP="00AA4EE0">
            <w:pPr>
              <w:spacing w:beforeLines="20" w:before="62" w:afterLines="20" w:after="62" w:line="276" w:lineRule="auto"/>
              <w:rPr>
                <w:sz w:val="22"/>
              </w:rPr>
            </w:pPr>
            <w:r w:rsidRPr="00D000E7">
              <w:rPr>
                <w:sz w:val="22"/>
              </w:rPr>
              <w:t>PGGM</w:t>
            </w:r>
          </w:p>
          <w:p w14:paraId="5128C1C2" w14:textId="77777777" w:rsidR="00AA4EE0" w:rsidRPr="00D000E7" w:rsidRDefault="00AA4EE0" w:rsidP="00AA4EE0">
            <w:pPr>
              <w:spacing w:beforeLines="20" w:before="62" w:afterLines="20" w:after="62" w:line="276" w:lineRule="auto"/>
              <w:rPr>
                <w:sz w:val="22"/>
              </w:rPr>
            </w:pPr>
            <w:r w:rsidRPr="00D000E7">
              <w:rPr>
                <w:sz w:val="22"/>
              </w:rPr>
              <w:t>投资管理主管</w:t>
            </w:r>
            <w:r w:rsidRPr="00D000E7">
              <w:rPr>
                <w:rFonts w:hint="eastAsia"/>
                <w:sz w:val="22"/>
              </w:rPr>
              <w:t>兼执行委员会成员</w:t>
            </w:r>
          </w:p>
        </w:tc>
      </w:tr>
      <w:tr w:rsidR="00AA4EE0" w:rsidRPr="00D000E7" w14:paraId="2D947E76" w14:textId="77777777" w:rsidTr="00AA4EE0">
        <w:tc>
          <w:tcPr>
            <w:tcW w:w="3645" w:type="dxa"/>
          </w:tcPr>
          <w:p w14:paraId="00C9DAC0" w14:textId="77777777" w:rsidR="00AA4EE0" w:rsidRPr="00D000E7" w:rsidRDefault="00AA4EE0" w:rsidP="00AA4EE0">
            <w:pPr>
              <w:spacing w:beforeLines="20" w:before="62" w:afterLines="20" w:after="62" w:line="276" w:lineRule="auto"/>
              <w:rPr>
                <w:b/>
                <w:sz w:val="22"/>
              </w:rPr>
            </w:pPr>
            <w:r w:rsidRPr="00D000E7">
              <w:rPr>
                <w:b/>
                <w:sz w:val="22"/>
              </w:rPr>
              <w:t>刘瑞霞</w:t>
            </w:r>
          </w:p>
          <w:p w14:paraId="5AD99904" w14:textId="77777777" w:rsidR="00AA4EE0" w:rsidRPr="00D000E7" w:rsidRDefault="00AA4EE0" w:rsidP="00AA4EE0">
            <w:pPr>
              <w:spacing w:beforeLines="20" w:before="62" w:afterLines="20" w:after="62" w:line="276" w:lineRule="auto"/>
              <w:rPr>
                <w:sz w:val="22"/>
              </w:rPr>
            </w:pPr>
            <w:r w:rsidRPr="00D000E7">
              <w:rPr>
                <w:sz w:val="22"/>
              </w:rPr>
              <w:t>中国工商银行</w:t>
            </w:r>
          </w:p>
          <w:p w14:paraId="68D0212B" w14:textId="77777777" w:rsidR="00AA4EE0" w:rsidRPr="00D000E7" w:rsidRDefault="00AA4EE0" w:rsidP="00AA4EE0">
            <w:pPr>
              <w:spacing w:beforeLines="20" w:before="62" w:afterLines="20" w:after="62" w:line="276" w:lineRule="auto"/>
              <w:rPr>
                <w:b/>
                <w:sz w:val="22"/>
              </w:rPr>
            </w:pPr>
            <w:r w:rsidRPr="00D000E7">
              <w:rPr>
                <w:sz w:val="22"/>
              </w:rPr>
              <w:t>风险管理部总经理</w:t>
            </w:r>
          </w:p>
        </w:tc>
        <w:tc>
          <w:tcPr>
            <w:tcW w:w="3700" w:type="dxa"/>
          </w:tcPr>
          <w:p w14:paraId="13955773" w14:textId="77777777" w:rsidR="00AA4EE0" w:rsidRPr="00D000E7" w:rsidRDefault="00AA4EE0" w:rsidP="00AA4EE0">
            <w:pPr>
              <w:spacing w:beforeLines="20" w:before="62" w:afterLines="20" w:after="62" w:line="276" w:lineRule="auto"/>
              <w:rPr>
                <w:b/>
                <w:sz w:val="22"/>
              </w:rPr>
            </w:pPr>
            <w:r w:rsidRPr="00D000E7">
              <w:rPr>
                <w:b/>
                <w:sz w:val="22"/>
              </w:rPr>
              <w:t>Masaaki Nagamura</w:t>
            </w:r>
          </w:p>
          <w:p w14:paraId="63488EAC" w14:textId="77777777" w:rsidR="00AA4EE0" w:rsidRPr="00D000E7" w:rsidRDefault="00AA4EE0" w:rsidP="00AA4EE0">
            <w:pPr>
              <w:spacing w:beforeLines="20" w:before="62" w:afterLines="20" w:after="62" w:line="276" w:lineRule="auto"/>
              <w:rPr>
                <w:sz w:val="22"/>
              </w:rPr>
            </w:pPr>
            <w:r w:rsidRPr="00D000E7">
              <w:rPr>
                <w:sz w:val="22"/>
              </w:rPr>
              <w:t>东京海上控股株式会社</w:t>
            </w:r>
          </w:p>
          <w:p w14:paraId="719649A7" w14:textId="77777777" w:rsidR="00AA4EE0" w:rsidRPr="00D000E7" w:rsidRDefault="00AA4EE0" w:rsidP="00AA4EE0">
            <w:pPr>
              <w:spacing w:beforeLines="20" w:before="62" w:afterLines="20" w:after="62" w:line="276" w:lineRule="auto"/>
              <w:rPr>
                <w:b/>
                <w:sz w:val="22"/>
              </w:rPr>
            </w:pPr>
            <w:r w:rsidRPr="00D000E7">
              <w:rPr>
                <w:sz w:val="22"/>
              </w:rPr>
              <w:t>企业社会责任主管</w:t>
            </w:r>
          </w:p>
        </w:tc>
      </w:tr>
      <w:tr w:rsidR="00AA4EE0" w:rsidRPr="00D000E7" w14:paraId="18D38E77" w14:textId="77777777" w:rsidTr="00AA4EE0">
        <w:tc>
          <w:tcPr>
            <w:tcW w:w="3645" w:type="dxa"/>
          </w:tcPr>
          <w:p w14:paraId="34C432D5" w14:textId="77777777" w:rsidR="00AA4EE0" w:rsidRPr="00D000E7" w:rsidRDefault="00AA4EE0" w:rsidP="00AA4EE0">
            <w:pPr>
              <w:spacing w:beforeLines="20" w:before="62" w:afterLines="20" w:after="62" w:line="276" w:lineRule="auto"/>
              <w:rPr>
                <w:b/>
                <w:sz w:val="22"/>
              </w:rPr>
            </w:pPr>
            <w:r w:rsidRPr="00D000E7">
              <w:rPr>
                <w:b/>
                <w:sz w:val="22"/>
              </w:rPr>
              <w:t>Giuseppe Ricci</w:t>
            </w:r>
          </w:p>
          <w:p w14:paraId="65DEF788" w14:textId="77777777" w:rsidR="00AA4EE0" w:rsidRPr="00D000E7" w:rsidRDefault="00AA4EE0" w:rsidP="00AA4EE0">
            <w:pPr>
              <w:spacing w:beforeLines="20" w:before="62" w:afterLines="20" w:after="62" w:line="276" w:lineRule="auto"/>
              <w:rPr>
                <w:sz w:val="22"/>
              </w:rPr>
            </w:pPr>
            <w:r w:rsidRPr="00D000E7">
              <w:rPr>
                <w:sz w:val="22"/>
              </w:rPr>
              <w:t>埃尼集团</w:t>
            </w:r>
          </w:p>
          <w:p w14:paraId="35CB1AA9" w14:textId="77777777" w:rsidR="00AA4EE0" w:rsidRPr="00D000E7" w:rsidRDefault="00AA4EE0" w:rsidP="00AA4EE0">
            <w:pPr>
              <w:spacing w:beforeLines="20" w:before="62" w:afterLines="20" w:after="62" w:line="276" w:lineRule="auto"/>
              <w:rPr>
                <w:b/>
                <w:sz w:val="22"/>
              </w:rPr>
            </w:pPr>
            <w:r w:rsidRPr="00D000E7">
              <w:rPr>
                <w:sz w:val="22"/>
              </w:rPr>
              <w:t>首席炼油和营销官</w:t>
            </w:r>
          </w:p>
        </w:tc>
        <w:tc>
          <w:tcPr>
            <w:tcW w:w="3700" w:type="dxa"/>
          </w:tcPr>
          <w:p w14:paraId="4BCAA1B5" w14:textId="77777777" w:rsidR="00AA4EE0" w:rsidRPr="00D000E7" w:rsidRDefault="00AA4EE0" w:rsidP="00AA4EE0">
            <w:pPr>
              <w:spacing w:beforeLines="20" w:before="62" w:afterLines="20" w:after="62" w:line="276" w:lineRule="auto"/>
              <w:rPr>
                <w:b/>
                <w:sz w:val="22"/>
              </w:rPr>
            </w:pPr>
            <w:r w:rsidRPr="00D000E7">
              <w:rPr>
                <w:b/>
                <w:sz w:val="22"/>
              </w:rPr>
              <w:t>Martin Skancke</w:t>
            </w:r>
          </w:p>
          <w:p w14:paraId="37AA6E34" w14:textId="77777777" w:rsidR="00AA4EE0" w:rsidRPr="00D000E7" w:rsidRDefault="00AA4EE0" w:rsidP="00AA4EE0">
            <w:pPr>
              <w:spacing w:beforeLines="20" w:before="62" w:afterLines="20" w:after="62" w:line="276" w:lineRule="auto"/>
              <w:rPr>
                <w:sz w:val="22"/>
              </w:rPr>
            </w:pPr>
            <w:r w:rsidRPr="00D000E7">
              <w:rPr>
                <w:sz w:val="22"/>
              </w:rPr>
              <w:t>Storebrand</w:t>
            </w:r>
          </w:p>
          <w:p w14:paraId="20528561" w14:textId="77777777" w:rsidR="00AA4EE0" w:rsidRPr="00D000E7" w:rsidRDefault="00AA4EE0" w:rsidP="00AA4EE0">
            <w:pPr>
              <w:tabs>
                <w:tab w:val="left" w:pos="2710"/>
              </w:tabs>
              <w:spacing w:beforeLines="20" w:before="62" w:afterLines="20" w:after="62" w:line="276" w:lineRule="auto"/>
              <w:rPr>
                <w:b/>
                <w:sz w:val="22"/>
              </w:rPr>
            </w:pPr>
            <w:r w:rsidRPr="00D000E7">
              <w:rPr>
                <w:sz w:val="22"/>
              </w:rPr>
              <w:t>风险委员会主席</w:t>
            </w:r>
          </w:p>
        </w:tc>
      </w:tr>
      <w:tr w:rsidR="00AA4EE0" w:rsidRPr="00D000E7" w14:paraId="452307A6" w14:textId="77777777" w:rsidTr="00AA4EE0">
        <w:tc>
          <w:tcPr>
            <w:tcW w:w="3645" w:type="dxa"/>
          </w:tcPr>
          <w:p w14:paraId="070D35DD" w14:textId="77777777" w:rsidR="00AA4EE0" w:rsidRPr="00D000E7" w:rsidRDefault="00AA4EE0" w:rsidP="00AA4EE0">
            <w:pPr>
              <w:spacing w:beforeLines="20" w:before="62" w:afterLines="20" w:after="62" w:line="276" w:lineRule="auto"/>
              <w:rPr>
                <w:b/>
                <w:sz w:val="22"/>
              </w:rPr>
            </w:pPr>
            <w:r w:rsidRPr="00D000E7">
              <w:rPr>
                <w:b/>
                <w:sz w:val="22"/>
              </w:rPr>
              <w:t>Andreas Spiegel</w:t>
            </w:r>
          </w:p>
          <w:p w14:paraId="20D80F77" w14:textId="77777777" w:rsidR="00AA4EE0" w:rsidRPr="00D000E7" w:rsidRDefault="00AA4EE0" w:rsidP="00AA4EE0">
            <w:pPr>
              <w:spacing w:beforeLines="20" w:before="62" w:afterLines="20" w:after="62" w:line="276" w:lineRule="auto"/>
              <w:rPr>
                <w:sz w:val="22"/>
              </w:rPr>
            </w:pPr>
            <w:r w:rsidRPr="00D000E7">
              <w:rPr>
                <w:sz w:val="22"/>
              </w:rPr>
              <w:t>瑞士再保险</w:t>
            </w:r>
          </w:p>
          <w:p w14:paraId="1BD61A34" w14:textId="77777777" w:rsidR="00AA4EE0" w:rsidRPr="00D000E7" w:rsidRDefault="00AA4EE0" w:rsidP="00AA4EE0">
            <w:pPr>
              <w:spacing w:beforeLines="20" w:before="62" w:afterLines="20" w:after="62" w:line="276" w:lineRule="auto"/>
              <w:rPr>
                <w:b/>
                <w:sz w:val="22"/>
              </w:rPr>
            </w:pPr>
            <w:r w:rsidRPr="00D000E7">
              <w:rPr>
                <w:sz w:val="22"/>
              </w:rPr>
              <w:t>集团可持续发展风险主管</w:t>
            </w:r>
          </w:p>
        </w:tc>
        <w:tc>
          <w:tcPr>
            <w:tcW w:w="3700" w:type="dxa"/>
          </w:tcPr>
          <w:p w14:paraId="7FB80BC9" w14:textId="77777777" w:rsidR="00AA4EE0" w:rsidRPr="00D000E7" w:rsidRDefault="00AA4EE0" w:rsidP="00AA4EE0">
            <w:pPr>
              <w:spacing w:beforeLines="20" w:before="62" w:afterLines="20" w:after="62" w:line="276" w:lineRule="auto"/>
              <w:rPr>
                <w:b/>
                <w:sz w:val="22"/>
              </w:rPr>
            </w:pPr>
            <w:r w:rsidRPr="00D000E7">
              <w:rPr>
                <w:b/>
                <w:sz w:val="22"/>
              </w:rPr>
              <w:t>Steve Waygood</w:t>
            </w:r>
          </w:p>
          <w:p w14:paraId="52A9287C" w14:textId="77777777" w:rsidR="00AA4EE0" w:rsidRPr="00D000E7" w:rsidRDefault="00AA4EE0" w:rsidP="00AA4EE0">
            <w:pPr>
              <w:spacing w:beforeLines="20" w:before="62" w:afterLines="20" w:after="62" w:line="276" w:lineRule="auto"/>
              <w:rPr>
                <w:sz w:val="22"/>
              </w:rPr>
            </w:pPr>
            <w:proofErr w:type="gramStart"/>
            <w:r w:rsidRPr="00D000E7">
              <w:rPr>
                <w:sz w:val="22"/>
              </w:rPr>
              <w:t>英杰华</w:t>
            </w:r>
            <w:proofErr w:type="gramEnd"/>
            <w:r w:rsidRPr="00D000E7">
              <w:rPr>
                <w:sz w:val="22"/>
              </w:rPr>
              <w:t>投资</w:t>
            </w:r>
          </w:p>
          <w:p w14:paraId="3E8310A9" w14:textId="77777777" w:rsidR="00AA4EE0" w:rsidRPr="00D000E7" w:rsidRDefault="00AA4EE0" w:rsidP="00AA4EE0">
            <w:pPr>
              <w:spacing w:beforeLines="20" w:before="62" w:afterLines="20" w:after="62" w:line="276" w:lineRule="auto"/>
              <w:rPr>
                <w:b/>
                <w:sz w:val="22"/>
              </w:rPr>
            </w:pPr>
            <w:r w:rsidRPr="00D000E7">
              <w:rPr>
                <w:sz w:val="22"/>
              </w:rPr>
              <w:t>首席负责任投资官</w:t>
            </w:r>
          </w:p>
        </w:tc>
      </w:tr>
      <w:tr w:rsidR="00AA4EE0" w:rsidRPr="00D000E7" w14:paraId="50C3ABD7" w14:textId="77777777" w:rsidTr="00AA4EE0">
        <w:tc>
          <w:tcPr>
            <w:tcW w:w="3645" w:type="dxa"/>
          </w:tcPr>
          <w:p w14:paraId="6BE9467D" w14:textId="77777777" w:rsidR="00AA4EE0" w:rsidRPr="00D000E7" w:rsidRDefault="00AA4EE0" w:rsidP="00AA4EE0">
            <w:pPr>
              <w:spacing w:beforeLines="20" w:before="62" w:afterLines="20" w:after="62" w:line="276" w:lineRule="auto"/>
              <w:rPr>
                <w:color w:val="000000"/>
                <w:sz w:val="22"/>
              </w:rPr>
            </w:pPr>
            <w:r w:rsidRPr="00D000E7">
              <w:rPr>
                <w:b/>
                <w:sz w:val="22"/>
              </w:rPr>
              <w:t>Fiona Wild</w:t>
            </w:r>
          </w:p>
          <w:p w14:paraId="6F422BC8" w14:textId="77777777" w:rsidR="00AA4EE0" w:rsidRPr="00D000E7" w:rsidRDefault="00AA4EE0" w:rsidP="00AA4EE0">
            <w:pPr>
              <w:spacing w:beforeLines="20" w:before="62" w:afterLines="20" w:after="62" w:line="276" w:lineRule="auto"/>
              <w:rPr>
                <w:sz w:val="22"/>
              </w:rPr>
            </w:pPr>
            <w:r w:rsidRPr="00D000E7">
              <w:rPr>
                <w:sz w:val="22"/>
              </w:rPr>
              <w:t>必</w:t>
            </w:r>
            <w:proofErr w:type="gramStart"/>
            <w:r w:rsidRPr="00D000E7">
              <w:rPr>
                <w:sz w:val="22"/>
              </w:rPr>
              <w:t>和必拓公司</w:t>
            </w:r>
            <w:proofErr w:type="gramEnd"/>
          </w:p>
          <w:p w14:paraId="589699F5" w14:textId="77777777" w:rsidR="00AA4EE0" w:rsidRPr="00D000E7" w:rsidRDefault="00AA4EE0" w:rsidP="00AA4EE0">
            <w:pPr>
              <w:spacing w:beforeLines="20" w:before="62" w:afterLines="20" w:after="62" w:line="276" w:lineRule="auto"/>
              <w:rPr>
                <w:b/>
                <w:sz w:val="22"/>
              </w:rPr>
            </w:pPr>
            <w:r w:rsidRPr="00D000E7">
              <w:rPr>
                <w:sz w:val="22"/>
              </w:rPr>
              <w:t>可持续发展</w:t>
            </w:r>
            <w:r w:rsidRPr="00D000E7">
              <w:rPr>
                <w:rFonts w:hint="eastAsia"/>
                <w:sz w:val="22"/>
              </w:rPr>
              <w:t>与</w:t>
            </w:r>
            <w:r w:rsidRPr="00D000E7">
              <w:rPr>
                <w:sz w:val="22"/>
              </w:rPr>
              <w:t>气候变化副总裁</w:t>
            </w:r>
          </w:p>
        </w:tc>
        <w:tc>
          <w:tcPr>
            <w:tcW w:w="3700" w:type="dxa"/>
          </w:tcPr>
          <w:p w14:paraId="249D210D" w14:textId="77777777" w:rsidR="00AA4EE0" w:rsidRPr="00D000E7" w:rsidRDefault="00AA4EE0" w:rsidP="00AA4EE0">
            <w:pPr>
              <w:spacing w:beforeLines="20" w:before="62" w:afterLines="20" w:after="62" w:line="276" w:lineRule="auto"/>
              <w:rPr>
                <w:b/>
                <w:sz w:val="22"/>
              </w:rPr>
            </w:pPr>
            <w:r w:rsidRPr="00D000E7">
              <w:rPr>
                <w:b/>
                <w:sz w:val="22"/>
              </w:rPr>
              <w:t>Michael Wilkins</w:t>
            </w:r>
          </w:p>
          <w:p w14:paraId="3B09A96B" w14:textId="77777777" w:rsidR="00AA4EE0" w:rsidRPr="00D000E7" w:rsidRDefault="00AA4EE0" w:rsidP="00AA4EE0">
            <w:pPr>
              <w:spacing w:beforeLines="20" w:before="62" w:afterLines="20" w:after="62" w:line="276" w:lineRule="auto"/>
              <w:rPr>
                <w:sz w:val="22"/>
              </w:rPr>
            </w:pPr>
            <w:r w:rsidRPr="00D000E7">
              <w:rPr>
                <w:sz w:val="22"/>
              </w:rPr>
              <w:t>标准普尔</w:t>
            </w:r>
            <w:r w:rsidRPr="00D000E7">
              <w:rPr>
                <w:rFonts w:hint="eastAsia"/>
                <w:sz w:val="22"/>
              </w:rPr>
              <w:t>全球评级</w:t>
            </w:r>
          </w:p>
          <w:p w14:paraId="7CB54276" w14:textId="77777777" w:rsidR="00AA4EE0" w:rsidRPr="00D000E7" w:rsidRDefault="00AA4EE0" w:rsidP="00AA4EE0">
            <w:pPr>
              <w:spacing w:beforeLines="20" w:before="62" w:afterLines="20" w:after="62" w:line="276" w:lineRule="auto"/>
              <w:rPr>
                <w:b/>
                <w:sz w:val="22"/>
              </w:rPr>
            </w:pPr>
            <w:r w:rsidRPr="00D000E7">
              <w:rPr>
                <w:sz w:val="22"/>
              </w:rPr>
              <w:t>环境与气候风险研究董事总经理</w:t>
            </w:r>
          </w:p>
        </w:tc>
      </w:tr>
      <w:tr w:rsidR="00AA4EE0" w:rsidRPr="00D000E7" w14:paraId="1F6D980A" w14:textId="77777777" w:rsidTr="00AA4EE0">
        <w:tc>
          <w:tcPr>
            <w:tcW w:w="3645" w:type="dxa"/>
          </w:tcPr>
          <w:p w14:paraId="7DA4446C" w14:textId="77777777" w:rsidR="00AA4EE0" w:rsidRPr="00D000E7" w:rsidRDefault="00AA4EE0" w:rsidP="00AA4EE0">
            <w:pPr>
              <w:spacing w:beforeLines="20" w:before="62" w:afterLines="20" w:after="62" w:line="276" w:lineRule="auto"/>
              <w:rPr>
                <w:b/>
                <w:sz w:val="22"/>
              </w:rPr>
            </w:pPr>
            <w:r w:rsidRPr="00D000E7">
              <w:rPr>
                <w:b/>
                <w:sz w:val="22"/>
              </w:rPr>
              <w:t>Jon Williams</w:t>
            </w:r>
          </w:p>
          <w:p w14:paraId="21E1E3F7" w14:textId="77777777" w:rsidR="00AA4EE0" w:rsidRPr="00D000E7" w:rsidRDefault="00AA4EE0" w:rsidP="00AA4EE0">
            <w:pPr>
              <w:spacing w:beforeLines="20" w:before="62" w:afterLines="20" w:after="62" w:line="276" w:lineRule="auto"/>
              <w:rPr>
                <w:sz w:val="22"/>
              </w:rPr>
            </w:pPr>
            <w:proofErr w:type="gramStart"/>
            <w:r w:rsidRPr="00D000E7">
              <w:rPr>
                <w:sz w:val="22"/>
              </w:rPr>
              <w:t>普华永道</w:t>
            </w:r>
            <w:proofErr w:type="gramEnd"/>
          </w:p>
          <w:p w14:paraId="71F33074" w14:textId="77777777" w:rsidR="00AA4EE0" w:rsidRPr="00D000E7" w:rsidRDefault="00AA4EE0" w:rsidP="00AA4EE0">
            <w:pPr>
              <w:spacing w:beforeLines="20" w:before="62" w:afterLines="20" w:after="62" w:line="276" w:lineRule="auto"/>
              <w:rPr>
                <w:b/>
                <w:sz w:val="22"/>
              </w:rPr>
            </w:pPr>
            <w:r w:rsidRPr="00D000E7">
              <w:rPr>
                <w:sz w:val="22"/>
              </w:rPr>
              <w:t>可持续发展与气候变化合伙人</w:t>
            </w:r>
          </w:p>
        </w:tc>
        <w:tc>
          <w:tcPr>
            <w:tcW w:w="3700" w:type="dxa"/>
          </w:tcPr>
          <w:p w14:paraId="1996B50C" w14:textId="77777777" w:rsidR="00AA4EE0" w:rsidRPr="00D000E7" w:rsidRDefault="00AA4EE0" w:rsidP="00AA4EE0">
            <w:pPr>
              <w:spacing w:beforeLines="20" w:before="62" w:afterLines="20" w:after="62" w:line="276" w:lineRule="auto"/>
              <w:rPr>
                <w:b/>
                <w:sz w:val="22"/>
              </w:rPr>
            </w:pPr>
            <w:r w:rsidRPr="00D000E7">
              <w:rPr>
                <w:b/>
                <w:sz w:val="22"/>
              </w:rPr>
              <w:t>Deborah Winshel</w:t>
            </w:r>
          </w:p>
          <w:p w14:paraId="45AC5E35" w14:textId="77777777" w:rsidR="00AA4EE0" w:rsidRPr="00D000E7" w:rsidRDefault="00AA4EE0" w:rsidP="00AA4EE0">
            <w:pPr>
              <w:spacing w:beforeLines="20" w:before="62" w:afterLines="20" w:after="62" w:line="276" w:lineRule="auto"/>
              <w:rPr>
                <w:sz w:val="22"/>
              </w:rPr>
            </w:pPr>
            <w:r w:rsidRPr="00D000E7">
              <w:rPr>
                <w:sz w:val="22"/>
              </w:rPr>
              <w:t>贝莱德集团</w:t>
            </w:r>
          </w:p>
          <w:p w14:paraId="00A6F0B9" w14:textId="77777777" w:rsidR="00AA4EE0" w:rsidRPr="00D000E7" w:rsidRDefault="00AA4EE0" w:rsidP="00AA4EE0">
            <w:pPr>
              <w:spacing w:beforeLines="20" w:before="62" w:afterLines="20" w:after="62" w:line="276" w:lineRule="auto"/>
              <w:rPr>
                <w:b/>
                <w:sz w:val="22"/>
              </w:rPr>
            </w:pPr>
            <w:r w:rsidRPr="00D000E7">
              <w:rPr>
                <w:sz w:val="22"/>
              </w:rPr>
              <w:t>董事总经理兼影响力投资全球主管</w:t>
            </w:r>
          </w:p>
        </w:tc>
      </w:tr>
      <w:tr w:rsidR="00AA4EE0" w:rsidRPr="00D000E7" w14:paraId="0C152B8F" w14:textId="77777777" w:rsidTr="00AA4EE0">
        <w:tc>
          <w:tcPr>
            <w:tcW w:w="7345" w:type="dxa"/>
            <w:gridSpan w:val="2"/>
            <w:shd w:val="clear" w:color="auto" w:fill="0070C0"/>
          </w:tcPr>
          <w:p w14:paraId="4A6E7F44" w14:textId="77777777" w:rsidR="00AA4EE0" w:rsidRPr="00D000E7" w:rsidRDefault="00AA4EE0" w:rsidP="00AA4EE0">
            <w:pPr>
              <w:spacing w:beforeLines="20" w:before="62" w:afterLines="20" w:after="62" w:line="276" w:lineRule="auto"/>
              <w:rPr>
                <w:b/>
                <w:color w:val="FFFFFF" w:themeColor="background1"/>
                <w:sz w:val="22"/>
              </w:rPr>
            </w:pPr>
            <w:r w:rsidRPr="00D000E7">
              <w:rPr>
                <w:b/>
                <w:color w:val="FFFFFF" w:themeColor="background1"/>
                <w:sz w:val="22"/>
              </w:rPr>
              <w:t>特别顾问</w:t>
            </w:r>
          </w:p>
        </w:tc>
      </w:tr>
      <w:tr w:rsidR="00AA4EE0" w:rsidRPr="00D000E7" w14:paraId="5E9DB15A" w14:textId="77777777" w:rsidTr="00AA4EE0">
        <w:tc>
          <w:tcPr>
            <w:tcW w:w="7345" w:type="dxa"/>
            <w:gridSpan w:val="2"/>
          </w:tcPr>
          <w:p w14:paraId="2334D2A2" w14:textId="77777777" w:rsidR="00AA4EE0" w:rsidRPr="00D000E7" w:rsidRDefault="00AA4EE0" w:rsidP="00AA4EE0">
            <w:pPr>
              <w:spacing w:beforeLines="20" w:before="62" w:afterLines="20" w:after="62" w:line="276" w:lineRule="auto"/>
              <w:rPr>
                <w:b/>
                <w:sz w:val="22"/>
              </w:rPr>
            </w:pPr>
            <w:r w:rsidRPr="00D000E7">
              <w:rPr>
                <w:b/>
                <w:sz w:val="22"/>
              </w:rPr>
              <w:t>Russell Picot</w:t>
            </w:r>
          </w:p>
          <w:p w14:paraId="3C8167D8" w14:textId="77777777" w:rsidR="00AA4EE0" w:rsidRPr="00D000E7" w:rsidRDefault="00AA4EE0" w:rsidP="00AA4EE0">
            <w:pPr>
              <w:spacing w:beforeLines="20" w:before="62" w:afterLines="20" w:after="62" w:line="276" w:lineRule="auto"/>
              <w:rPr>
                <w:sz w:val="22"/>
              </w:rPr>
            </w:pPr>
            <w:r w:rsidRPr="00D000E7">
              <w:rPr>
                <w:sz w:val="22"/>
              </w:rPr>
              <w:t>LifeSight</w:t>
            </w:r>
            <w:r w:rsidRPr="00D000E7">
              <w:rPr>
                <w:rFonts w:hint="eastAsia"/>
                <w:sz w:val="22"/>
              </w:rPr>
              <w:t>，</w:t>
            </w:r>
            <w:r w:rsidRPr="00D000E7">
              <w:rPr>
                <w:sz w:val="22"/>
              </w:rPr>
              <w:t>审计与风险管理委员会主席</w:t>
            </w:r>
            <w:r w:rsidRPr="00D000E7">
              <w:rPr>
                <w:rFonts w:hint="eastAsia"/>
                <w:sz w:val="22"/>
              </w:rPr>
              <w:t>；</w:t>
            </w:r>
          </w:p>
          <w:p w14:paraId="4B799EE3" w14:textId="77777777" w:rsidR="00AA4EE0" w:rsidRPr="00D000E7" w:rsidRDefault="00AA4EE0" w:rsidP="00AA4EE0">
            <w:pPr>
              <w:spacing w:beforeLines="20" w:before="62" w:afterLines="20" w:after="62" w:line="276" w:lineRule="auto"/>
              <w:rPr>
                <w:sz w:val="22"/>
              </w:rPr>
            </w:pPr>
            <w:r w:rsidRPr="00D000E7">
              <w:rPr>
                <w:rFonts w:hint="eastAsia"/>
                <w:sz w:val="22"/>
              </w:rPr>
              <w:t>汇丰银行（英国）养老金计划信托，董事会主席；</w:t>
            </w:r>
          </w:p>
          <w:p w14:paraId="13D14701" w14:textId="77777777" w:rsidR="00AA4EE0" w:rsidRPr="00D000E7" w:rsidRDefault="00AA4EE0" w:rsidP="00AA4EE0">
            <w:pPr>
              <w:spacing w:beforeLines="20" w:before="62" w:afterLines="20" w:after="62" w:line="276" w:lineRule="auto"/>
              <w:rPr>
                <w:color w:val="000000"/>
                <w:sz w:val="22"/>
              </w:rPr>
            </w:pPr>
            <w:r w:rsidRPr="00D000E7">
              <w:rPr>
                <w:sz w:val="22"/>
              </w:rPr>
              <w:t>汇丰银行集团</w:t>
            </w:r>
            <w:r w:rsidRPr="00D000E7">
              <w:rPr>
                <w:rFonts w:hint="eastAsia"/>
                <w:sz w:val="22"/>
              </w:rPr>
              <w:t>前任</w:t>
            </w:r>
            <w:r w:rsidRPr="00D000E7">
              <w:rPr>
                <w:sz w:val="22"/>
              </w:rPr>
              <w:t>首席会计官</w:t>
            </w:r>
          </w:p>
        </w:tc>
      </w:tr>
      <w:tr w:rsidR="00AA4EE0" w:rsidRPr="00D000E7" w14:paraId="21A5C86D" w14:textId="77777777" w:rsidTr="00AA4EE0">
        <w:tc>
          <w:tcPr>
            <w:tcW w:w="7345" w:type="dxa"/>
            <w:gridSpan w:val="2"/>
            <w:shd w:val="clear" w:color="auto" w:fill="0070C0"/>
          </w:tcPr>
          <w:p w14:paraId="62A9A82E" w14:textId="77777777" w:rsidR="00AA4EE0" w:rsidRPr="00D000E7" w:rsidRDefault="00AA4EE0" w:rsidP="00AA4EE0">
            <w:pPr>
              <w:keepNext/>
              <w:spacing w:beforeLines="20" w:before="62" w:afterLines="20" w:after="62" w:line="276" w:lineRule="auto"/>
              <w:rPr>
                <w:b/>
                <w:color w:val="FFFFFF" w:themeColor="background1"/>
                <w:sz w:val="22"/>
              </w:rPr>
            </w:pPr>
            <w:r w:rsidRPr="00D000E7">
              <w:rPr>
                <w:b/>
                <w:color w:val="FFFFFF" w:themeColor="background1"/>
                <w:sz w:val="22"/>
              </w:rPr>
              <w:lastRenderedPageBreak/>
              <w:t>秘书处</w:t>
            </w:r>
          </w:p>
        </w:tc>
      </w:tr>
      <w:tr w:rsidR="00AA4EE0" w:rsidRPr="00D000E7" w14:paraId="41632B09" w14:textId="77777777" w:rsidTr="00AA4EE0">
        <w:tc>
          <w:tcPr>
            <w:tcW w:w="7345" w:type="dxa"/>
            <w:gridSpan w:val="2"/>
          </w:tcPr>
          <w:p w14:paraId="7006BDA9" w14:textId="77777777" w:rsidR="00AA4EE0" w:rsidRPr="00D000E7" w:rsidRDefault="00AA4EE0" w:rsidP="00AA4EE0">
            <w:pPr>
              <w:spacing w:beforeLines="20" w:before="62" w:afterLines="20" w:after="62" w:line="276" w:lineRule="auto"/>
              <w:rPr>
                <w:b/>
                <w:sz w:val="22"/>
              </w:rPr>
            </w:pPr>
            <w:r w:rsidRPr="00D000E7">
              <w:rPr>
                <w:b/>
                <w:sz w:val="22"/>
              </w:rPr>
              <w:t>Mary Schapiro</w:t>
            </w:r>
          </w:p>
          <w:p w14:paraId="4DA6E1D9" w14:textId="77777777" w:rsidR="00AA4EE0" w:rsidRPr="00D000E7" w:rsidRDefault="00AA4EE0" w:rsidP="00AA4EE0">
            <w:pPr>
              <w:spacing w:beforeLines="20" w:before="62" w:afterLines="20" w:after="62" w:line="276" w:lineRule="auto"/>
              <w:rPr>
                <w:sz w:val="22"/>
              </w:rPr>
            </w:pPr>
            <w:r w:rsidRPr="00D000E7">
              <w:rPr>
                <w:sz w:val="22"/>
              </w:rPr>
              <w:t>主席特别顾问</w:t>
            </w:r>
            <w:r w:rsidRPr="00D000E7">
              <w:rPr>
                <w:rFonts w:hint="eastAsia"/>
                <w:sz w:val="22"/>
              </w:rPr>
              <w:t>；</w:t>
            </w:r>
          </w:p>
          <w:p w14:paraId="1633196D" w14:textId="77777777" w:rsidR="00AA4EE0" w:rsidRPr="00D000E7" w:rsidRDefault="00AA4EE0" w:rsidP="00AA4EE0">
            <w:pPr>
              <w:spacing w:beforeLines="20" w:before="62" w:afterLines="20" w:after="62" w:line="276" w:lineRule="auto"/>
              <w:rPr>
                <w:b/>
                <w:sz w:val="22"/>
              </w:rPr>
            </w:pPr>
            <w:r w:rsidRPr="00D000E7">
              <w:rPr>
                <w:sz w:val="22"/>
              </w:rPr>
              <w:t>美国证券交易管理委员会前任主席</w:t>
            </w:r>
          </w:p>
        </w:tc>
      </w:tr>
      <w:tr w:rsidR="00AA4EE0" w:rsidRPr="00D000E7" w14:paraId="1B743D89" w14:textId="77777777" w:rsidTr="00AA4EE0">
        <w:tc>
          <w:tcPr>
            <w:tcW w:w="3645" w:type="dxa"/>
          </w:tcPr>
          <w:p w14:paraId="1476DA34" w14:textId="77777777" w:rsidR="00AA4EE0" w:rsidRPr="00D000E7" w:rsidRDefault="00AA4EE0" w:rsidP="00AA4EE0">
            <w:pPr>
              <w:spacing w:beforeLines="20" w:before="62" w:afterLines="20" w:after="62" w:line="276" w:lineRule="auto"/>
              <w:rPr>
                <w:b/>
                <w:sz w:val="22"/>
              </w:rPr>
            </w:pPr>
            <w:r w:rsidRPr="00D000E7">
              <w:rPr>
                <w:b/>
                <w:sz w:val="22"/>
              </w:rPr>
              <w:t>Curtis Ravenel</w:t>
            </w:r>
          </w:p>
          <w:p w14:paraId="2E9DBFE1" w14:textId="77777777" w:rsidR="00AA4EE0" w:rsidRPr="00D000E7" w:rsidRDefault="00AA4EE0" w:rsidP="00AA4EE0">
            <w:pPr>
              <w:spacing w:beforeLines="20" w:before="62" w:afterLines="20" w:after="62" w:line="276" w:lineRule="auto"/>
              <w:rPr>
                <w:sz w:val="22"/>
              </w:rPr>
            </w:pPr>
            <w:r w:rsidRPr="00D000E7">
              <w:rPr>
                <w:sz w:val="22"/>
              </w:rPr>
              <w:t>美国彭博资讯公司</w:t>
            </w:r>
          </w:p>
          <w:p w14:paraId="74D6DD0C" w14:textId="77777777" w:rsidR="00AA4EE0" w:rsidRPr="00D000E7" w:rsidRDefault="00AA4EE0" w:rsidP="00AA4EE0">
            <w:pPr>
              <w:spacing w:beforeLines="20" w:before="62" w:afterLines="20" w:after="62" w:line="276" w:lineRule="auto"/>
              <w:rPr>
                <w:b/>
                <w:sz w:val="22"/>
              </w:rPr>
            </w:pPr>
            <w:r w:rsidRPr="00D000E7">
              <w:rPr>
                <w:sz w:val="22"/>
              </w:rPr>
              <w:t>可持续商业与融资全球主管</w:t>
            </w:r>
          </w:p>
        </w:tc>
        <w:tc>
          <w:tcPr>
            <w:tcW w:w="3700" w:type="dxa"/>
          </w:tcPr>
          <w:p w14:paraId="71EB0C0B" w14:textId="77777777" w:rsidR="00AA4EE0" w:rsidRPr="00D000E7" w:rsidRDefault="00AA4EE0" w:rsidP="00AA4EE0">
            <w:pPr>
              <w:spacing w:beforeLines="20" w:before="62" w:afterLines="20" w:after="62" w:line="276" w:lineRule="auto"/>
              <w:rPr>
                <w:b/>
                <w:sz w:val="22"/>
              </w:rPr>
            </w:pPr>
            <w:r w:rsidRPr="00D000E7">
              <w:rPr>
                <w:b/>
                <w:sz w:val="22"/>
              </w:rPr>
              <w:t>DidemNisanci</w:t>
            </w:r>
          </w:p>
          <w:p w14:paraId="6139F768" w14:textId="77777777" w:rsidR="00AA4EE0" w:rsidRPr="00D000E7" w:rsidRDefault="00AA4EE0" w:rsidP="00AA4EE0">
            <w:pPr>
              <w:spacing w:beforeLines="20" w:before="62" w:afterLines="20" w:after="62" w:line="276" w:lineRule="auto"/>
              <w:rPr>
                <w:sz w:val="22"/>
              </w:rPr>
            </w:pPr>
            <w:r w:rsidRPr="00D000E7">
              <w:rPr>
                <w:sz w:val="22"/>
              </w:rPr>
              <w:t>鹏</w:t>
            </w:r>
            <w:proofErr w:type="gramStart"/>
            <w:r w:rsidRPr="00D000E7">
              <w:rPr>
                <w:sz w:val="22"/>
              </w:rPr>
              <w:t>睿</w:t>
            </w:r>
            <w:proofErr w:type="gramEnd"/>
            <w:r w:rsidRPr="00D000E7">
              <w:rPr>
                <w:sz w:val="22"/>
              </w:rPr>
              <w:t>金融集团</w:t>
            </w:r>
            <w:r w:rsidRPr="00D000E7">
              <w:rPr>
                <w:rFonts w:hint="eastAsia"/>
                <w:sz w:val="22"/>
              </w:rPr>
              <w:t>（一家</w:t>
            </w:r>
            <w:r w:rsidRPr="00D000E7">
              <w:rPr>
                <w:rFonts w:hint="eastAsia"/>
                <w:sz w:val="22"/>
              </w:rPr>
              <w:t>IBM</w:t>
            </w:r>
            <w:r w:rsidRPr="00D000E7">
              <w:rPr>
                <w:rFonts w:hint="eastAsia"/>
                <w:sz w:val="22"/>
              </w:rPr>
              <w:t>公司）</w:t>
            </w:r>
          </w:p>
          <w:p w14:paraId="07D542E7" w14:textId="77777777" w:rsidR="00AA4EE0" w:rsidRPr="00D000E7" w:rsidRDefault="00AA4EE0" w:rsidP="00AA4EE0">
            <w:pPr>
              <w:spacing w:beforeLines="20" w:before="62" w:afterLines="20" w:after="62" w:line="276" w:lineRule="auto"/>
              <w:rPr>
                <w:sz w:val="22"/>
              </w:rPr>
            </w:pPr>
            <w:r w:rsidRPr="00D000E7">
              <w:rPr>
                <w:sz w:val="22"/>
              </w:rPr>
              <w:t>董事总经理</w:t>
            </w:r>
          </w:p>
        </w:tc>
      </w:tr>
      <w:tr w:rsidR="00AA4EE0" w:rsidRPr="00D000E7" w14:paraId="1EEA90EB" w14:textId="77777777" w:rsidTr="00AA4EE0">
        <w:tc>
          <w:tcPr>
            <w:tcW w:w="3645" w:type="dxa"/>
          </w:tcPr>
          <w:p w14:paraId="55696B4A" w14:textId="77777777" w:rsidR="00AA4EE0" w:rsidRPr="00D000E7" w:rsidRDefault="00AA4EE0" w:rsidP="00AA4EE0">
            <w:pPr>
              <w:spacing w:beforeLines="20" w:before="62" w:afterLines="20" w:after="62" w:line="276" w:lineRule="auto"/>
              <w:rPr>
                <w:b/>
                <w:sz w:val="22"/>
              </w:rPr>
            </w:pPr>
            <w:r w:rsidRPr="00D000E7">
              <w:rPr>
                <w:b/>
                <w:sz w:val="22"/>
              </w:rPr>
              <w:t>Stacy Coleman</w:t>
            </w:r>
          </w:p>
          <w:p w14:paraId="4845CA67" w14:textId="77777777" w:rsidR="00AA4EE0" w:rsidRPr="00D000E7" w:rsidRDefault="00AA4EE0" w:rsidP="00AA4EE0">
            <w:pPr>
              <w:spacing w:beforeLines="20" w:before="62" w:afterLines="20" w:after="62" w:line="276" w:lineRule="auto"/>
              <w:rPr>
                <w:sz w:val="22"/>
              </w:rPr>
            </w:pPr>
            <w:r w:rsidRPr="00D000E7">
              <w:rPr>
                <w:sz w:val="22"/>
              </w:rPr>
              <w:t>鹏</w:t>
            </w:r>
            <w:proofErr w:type="gramStart"/>
            <w:r w:rsidRPr="00D000E7">
              <w:rPr>
                <w:sz w:val="22"/>
              </w:rPr>
              <w:t>睿</w:t>
            </w:r>
            <w:proofErr w:type="gramEnd"/>
            <w:r w:rsidRPr="00D000E7">
              <w:rPr>
                <w:sz w:val="22"/>
              </w:rPr>
              <w:t>金融集团</w:t>
            </w:r>
            <w:r w:rsidRPr="00D000E7">
              <w:rPr>
                <w:rFonts w:hint="eastAsia"/>
                <w:sz w:val="22"/>
              </w:rPr>
              <w:t>（一家</w:t>
            </w:r>
            <w:r w:rsidRPr="00D000E7">
              <w:rPr>
                <w:rFonts w:hint="eastAsia"/>
                <w:sz w:val="22"/>
              </w:rPr>
              <w:t>IBM</w:t>
            </w:r>
            <w:r w:rsidRPr="00D000E7">
              <w:rPr>
                <w:rFonts w:hint="eastAsia"/>
                <w:sz w:val="22"/>
              </w:rPr>
              <w:t>公司）</w:t>
            </w:r>
          </w:p>
          <w:p w14:paraId="3872A710" w14:textId="77777777" w:rsidR="00AA4EE0" w:rsidRPr="00D000E7" w:rsidRDefault="00AA4EE0" w:rsidP="00AA4EE0">
            <w:pPr>
              <w:spacing w:beforeLines="20" w:before="62" w:afterLines="20" w:after="62" w:line="276" w:lineRule="auto"/>
              <w:rPr>
                <w:sz w:val="22"/>
              </w:rPr>
            </w:pPr>
            <w:r w:rsidRPr="00D000E7">
              <w:rPr>
                <w:sz w:val="22"/>
              </w:rPr>
              <w:t>董事总经理</w:t>
            </w:r>
          </w:p>
        </w:tc>
        <w:tc>
          <w:tcPr>
            <w:tcW w:w="3700" w:type="dxa"/>
          </w:tcPr>
          <w:p w14:paraId="217FDBE5" w14:textId="77777777" w:rsidR="00AA4EE0" w:rsidRPr="00D000E7" w:rsidRDefault="00AA4EE0" w:rsidP="00AA4EE0">
            <w:pPr>
              <w:spacing w:beforeLines="20" w:before="62" w:afterLines="20" w:after="62" w:line="276" w:lineRule="auto"/>
              <w:rPr>
                <w:b/>
                <w:sz w:val="22"/>
              </w:rPr>
            </w:pPr>
            <w:r w:rsidRPr="00D000E7">
              <w:rPr>
                <w:b/>
                <w:sz w:val="22"/>
              </w:rPr>
              <w:t>Jeff Stehm</w:t>
            </w:r>
          </w:p>
          <w:p w14:paraId="412393D1" w14:textId="77777777" w:rsidR="00AA4EE0" w:rsidRPr="00D000E7" w:rsidRDefault="00AA4EE0" w:rsidP="00AA4EE0">
            <w:pPr>
              <w:spacing w:beforeLines="20" w:before="62" w:afterLines="20" w:after="62" w:line="276" w:lineRule="auto"/>
              <w:rPr>
                <w:sz w:val="22"/>
              </w:rPr>
            </w:pPr>
            <w:r w:rsidRPr="00D000E7">
              <w:rPr>
                <w:sz w:val="22"/>
              </w:rPr>
              <w:t>鹏</w:t>
            </w:r>
            <w:proofErr w:type="gramStart"/>
            <w:r w:rsidRPr="00D000E7">
              <w:rPr>
                <w:sz w:val="22"/>
              </w:rPr>
              <w:t>睿</w:t>
            </w:r>
            <w:proofErr w:type="gramEnd"/>
            <w:r w:rsidRPr="00D000E7">
              <w:rPr>
                <w:sz w:val="22"/>
              </w:rPr>
              <w:t>金融集团</w:t>
            </w:r>
            <w:r w:rsidRPr="00D000E7">
              <w:rPr>
                <w:rFonts w:hint="eastAsia"/>
                <w:sz w:val="22"/>
              </w:rPr>
              <w:t>（一家</w:t>
            </w:r>
            <w:r w:rsidRPr="00D000E7">
              <w:rPr>
                <w:rFonts w:hint="eastAsia"/>
                <w:sz w:val="22"/>
              </w:rPr>
              <w:t>IBM</w:t>
            </w:r>
            <w:r w:rsidRPr="00D000E7">
              <w:rPr>
                <w:rFonts w:hint="eastAsia"/>
                <w:sz w:val="22"/>
              </w:rPr>
              <w:t>公司）</w:t>
            </w:r>
          </w:p>
          <w:p w14:paraId="0CEA988A" w14:textId="77777777" w:rsidR="00AA4EE0" w:rsidRPr="00D000E7" w:rsidRDefault="00AA4EE0" w:rsidP="00AA4EE0">
            <w:pPr>
              <w:spacing w:beforeLines="20" w:before="62" w:afterLines="20" w:after="62" w:line="276" w:lineRule="auto"/>
              <w:rPr>
                <w:sz w:val="22"/>
              </w:rPr>
            </w:pPr>
            <w:r w:rsidRPr="00D000E7">
              <w:rPr>
                <w:rFonts w:hint="eastAsia"/>
                <w:sz w:val="22"/>
              </w:rPr>
              <w:t>董事</w:t>
            </w:r>
          </w:p>
        </w:tc>
      </w:tr>
      <w:tr w:rsidR="00AA4EE0" w:rsidRPr="00D000E7" w14:paraId="0F7B9033" w14:textId="77777777" w:rsidTr="00AA4EE0">
        <w:tc>
          <w:tcPr>
            <w:tcW w:w="3645" w:type="dxa"/>
          </w:tcPr>
          <w:p w14:paraId="27C65659" w14:textId="77777777" w:rsidR="00AA4EE0" w:rsidRPr="00D000E7" w:rsidRDefault="00AA4EE0" w:rsidP="00AA4EE0">
            <w:pPr>
              <w:spacing w:beforeLines="20" w:before="62" w:afterLines="20" w:after="62" w:line="276" w:lineRule="auto"/>
              <w:rPr>
                <w:b/>
                <w:sz w:val="22"/>
              </w:rPr>
            </w:pPr>
            <w:r w:rsidRPr="00D000E7">
              <w:rPr>
                <w:rFonts w:hint="eastAsia"/>
                <w:b/>
                <w:sz w:val="22"/>
              </w:rPr>
              <w:t>Mara Childress</w:t>
            </w:r>
          </w:p>
          <w:p w14:paraId="7EEB590A" w14:textId="77777777" w:rsidR="00AA4EE0" w:rsidRPr="00D000E7" w:rsidRDefault="00AA4EE0" w:rsidP="00AA4EE0">
            <w:pPr>
              <w:spacing w:beforeLines="20" w:before="62" w:afterLines="20" w:after="62" w:line="276" w:lineRule="auto"/>
              <w:rPr>
                <w:sz w:val="22"/>
              </w:rPr>
            </w:pPr>
            <w:r w:rsidRPr="00D000E7">
              <w:rPr>
                <w:sz w:val="22"/>
              </w:rPr>
              <w:t>鹏</w:t>
            </w:r>
            <w:proofErr w:type="gramStart"/>
            <w:r w:rsidRPr="00D000E7">
              <w:rPr>
                <w:sz w:val="22"/>
              </w:rPr>
              <w:t>睿</w:t>
            </w:r>
            <w:proofErr w:type="gramEnd"/>
            <w:r w:rsidRPr="00D000E7">
              <w:rPr>
                <w:sz w:val="22"/>
              </w:rPr>
              <w:t>金融集团</w:t>
            </w:r>
            <w:r w:rsidRPr="00D000E7">
              <w:rPr>
                <w:rFonts w:hint="eastAsia"/>
                <w:sz w:val="22"/>
              </w:rPr>
              <w:t>（一家</w:t>
            </w:r>
            <w:r w:rsidRPr="00D000E7">
              <w:rPr>
                <w:rFonts w:hint="eastAsia"/>
                <w:sz w:val="22"/>
              </w:rPr>
              <w:t>IBM</w:t>
            </w:r>
            <w:r w:rsidRPr="00D000E7">
              <w:rPr>
                <w:rFonts w:hint="eastAsia"/>
                <w:sz w:val="22"/>
              </w:rPr>
              <w:t>公司）</w:t>
            </w:r>
          </w:p>
          <w:p w14:paraId="25C3C421" w14:textId="77777777" w:rsidR="00AA4EE0" w:rsidRPr="00D000E7" w:rsidRDefault="00AA4EE0" w:rsidP="00AA4EE0">
            <w:pPr>
              <w:spacing w:beforeLines="20" w:before="62" w:afterLines="20" w:after="62" w:line="276" w:lineRule="auto"/>
              <w:rPr>
                <w:b/>
                <w:sz w:val="22"/>
              </w:rPr>
            </w:pPr>
            <w:r w:rsidRPr="00D000E7">
              <w:rPr>
                <w:rFonts w:hint="eastAsia"/>
                <w:sz w:val="22"/>
              </w:rPr>
              <w:t>负责人</w:t>
            </w:r>
          </w:p>
        </w:tc>
        <w:tc>
          <w:tcPr>
            <w:tcW w:w="3700" w:type="dxa"/>
          </w:tcPr>
          <w:p w14:paraId="6247E440" w14:textId="77777777" w:rsidR="00AA4EE0" w:rsidRPr="00D000E7" w:rsidRDefault="00AA4EE0" w:rsidP="00AA4EE0">
            <w:pPr>
              <w:spacing w:beforeLines="20" w:before="62" w:afterLines="20" w:after="62" w:line="276" w:lineRule="auto"/>
              <w:rPr>
                <w:b/>
                <w:sz w:val="22"/>
              </w:rPr>
            </w:pPr>
            <w:r w:rsidRPr="00D000E7">
              <w:rPr>
                <w:rFonts w:hint="eastAsia"/>
                <w:b/>
                <w:sz w:val="22"/>
              </w:rPr>
              <w:t>Veronika Henze</w:t>
            </w:r>
          </w:p>
          <w:p w14:paraId="7B0C6947" w14:textId="77777777" w:rsidR="00AA4EE0" w:rsidRPr="00D000E7" w:rsidRDefault="00AA4EE0" w:rsidP="00AA4EE0">
            <w:pPr>
              <w:spacing w:beforeLines="20" w:before="62" w:afterLines="20" w:after="62" w:line="276" w:lineRule="auto"/>
              <w:rPr>
                <w:sz w:val="22"/>
              </w:rPr>
            </w:pPr>
            <w:r w:rsidRPr="00D000E7">
              <w:rPr>
                <w:rFonts w:hint="eastAsia"/>
                <w:sz w:val="22"/>
              </w:rPr>
              <w:t>彭博新能源财经</w:t>
            </w:r>
          </w:p>
          <w:p w14:paraId="262FB691" w14:textId="77777777" w:rsidR="00AA4EE0" w:rsidRPr="00D000E7" w:rsidRDefault="00AA4EE0" w:rsidP="00AA4EE0">
            <w:pPr>
              <w:spacing w:beforeLines="20" w:before="62" w:afterLines="20" w:after="62" w:line="276" w:lineRule="auto"/>
              <w:rPr>
                <w:b/>
                <w:sz w:val="22"/>
              </w:rPr>
            </w:pPr>
            <w:r w:rsidRPr="00D000E7">
              <w:rPr>
                <w:rFonts w:hint="eastAsia"/>
                <w:sz w:val="22"/>
              </w:rPr>
              <w:t>通信部主管</w:t>
            </w:r>
          </w:p>
        </w:tc>
      </w:tr>
      <w:tr w:rsidR="00AA4EE0" w:rsidRPr="00D000E7" w14:paraId="4B41B897" w14:textId="77777777" w:rsidTr="00AA4EE0">
        <w:tc>
          <w:tcPr>
            <w:tcW w:w="7345" w:type="dxa"/>
            <w:gridSpan w:val="2"/>
            <w:shd w:val="clear" w:color="auto" w:fill="0070C0"/>
          </w:tcPr>
          <w:p w14:paraId="1257BEDC" w14:textId="77777777" w:rsidR="00AA4EE0" w:rsidRPr="00D000E7" w:rsidRDefault="00AA4EE0" w:rsidP="00AA4EE0">
            <w:pPr>
              <w:spacing w:beforeLines="20" w:before="62" w:afterLines="20" w:after="62" w:line="276" w:lineRule="auto"/>
              <w:rPr>
                <w:b/>
                <w:color w:val="FFFFFF" w:themeColor="background1"/>
                <w:sz w:val="22"/>
              </w:rPr>
            </w:pPr>
            <w:r w:rsidRPr="00D000E7">
              <w:rPr>
                <w:b/>
                <w:color w:val="FFFFFF" w:themeColor="background1"/>
                <w:sz w:val="22"/>
              </w:rPr>
              <w:t>观察员</w:t>
            </w:r>
          </w:p>
        </w:tc>
      </w:tr>
      <w:tr w:rsidR="00AA4EE0" w:rsidRPr="00D000E7" w14:paraId="7AF30D63" w14:textId="77777777" w:rsidTr="00AA4EE0">
        <w:tc>
          <w:tcPr>
            <w:tcW w:w="3645" w:type="dxa"/>
          </w:tcPr>
          <w:p w14:paraId="33535B50" w14:textId="77777777" w:rsidR="00AA4EE0" w:rsidRPr="00D000E7" w:rsidRDefault="00AA4EE0" w:rsidP="00AA4EE0">
            <w:pPr>
              <w:spacing w:beforeLines="20" w:before="62" w:afterLines="20" w:after="62" w:line="276" w:lineRule="auto"/>
              <w:rPr>
                <w:b/>
                <w:sz w:val="22"/>
              </w:rPr>
            </w:pPr>
            <w:r w:rsidRPr="00D000E7">
              <w:rPr>
                <w:b/>
                <w:sz w:val="22"/>
              </w:rPr>
              <w:t>Susan Nash</w:t>
            </w:r>
          </w:p>
          <w:p w14:paraId="1FE2D977" w14:textId="77777777" w:rsidR="00AA4EE0" w:rsidRPr="00D000E7" w:rsidRDefault="00AA4EE0" w:rsidP="00AA4EE0">
            <w:pPr>
              <w:spacing w:beforeLines="20" w:before="62" w:afterLines="20" w:after="62" w:line="276" w:lineRule="auto"/>
              <w:rPr>
                <w:sz w:val="22"/>
              </w:rPr>
            </w:pPr>
            <w:r w:rsidRPr="00D000E7">
              <w:rPr>
                <w:sz w:val="22"/>
              </w:rPr>
              <w:t>金融稳定理事会</w:t>
            </w:r>
          </w:p>
          <w:p w14:paraId="5CBD760E" w14:textId="77777777" w:rsidR="00AA4EE0" w:rsidRPr="00D000E7" w:rsidRDefault="00AA4EE0" w:rsidP="00AA4EE0">
            <w:pPr>
              <w:spacing w:beforeLines="20" w:before="62" w:afterLines="20" w:after="62" w:line="276" w:lineRule="auto"/>
              <w:rPr>
                <w:sz w:val="22"/>
              </w:rPr>
            </w:pPr>
            <w:r w:rsidRPr="00D000E7">
              <w:rPr>
                <w:sz w:val="22"/>
              </w:rPr>
              <w:t>秘书处成员</w:t>
            </w:r>
          </w:p>
        </w:tc>
        <w:tc>
          <w:tcPr>
            <w:tcW w:w="3700" w:type="dxa"/>
          </w:tcPr>
          <w:p w14:paraId="6B66F064" w14:textId="77777777" w:rsidR="00AA4EE0" w:rsidRPr="00D000E7" w:rsidRDefault="00AA4EE0" w:rsidP="00AA4EE0">
            <w:pPr>
              <w:spacing w:beforeLines="20" w:before="62" w:afterLines="20" w:after="62" w:line="276" w:lineRule="auto"/>
              <w:rPr>
                <w:b/>
                <w:sz w:val="22"/>
              </w:rPr>
            </w:pPr>
            <w:r w:rsidRPr="00D000E7">
              <w:rPr>
                <w:b/>
                <w:sz w:val="22"/>
              </w:rPr>
              <w:t>Joe Perry</w:t>
            </w:r>
          </w:p>
          <w:p w14:paraId="67212F73" w14:textId="77777777" w:rsidR="00AA4EE0" w:rsidRPr="00D000E7" w:rsidRDefault="00AA4EE0" w:rsidP="00AA4EE0">
            <w:pPr>
              <w:spacing w:beforeLines="20" w:before="62" w:afterLines="20" w:after="62" w:line="276" w:lineRule="auto"/>
              <w:rPr>
                <w:sz w:val="22"/>
              </w:rPr>
            </w:pPr>
            <w:r w:rsidRPr="00D000E7">
              <w:rPr>
                <w:sz w:val="22"/>
              </w:rPr>
              <w:t>金融稳定理事会</w:t>
            </w:r>
          </w:p>
          <w:p w14:paraId="7F264A08" w14:textId="77777777" w:rsidR="00AA4EE0" w:rsidRPr="00D000E7" w:rsidRDefault="00AA4EE0" w:rsidP="00AA4EE0">
            <w:pPr>
              <w:spacing w:beforeLines="20" w:before="62" w:afterLines="20" w:after="62" w:line="276" w:lineRule="auto"/>
              <w:rPr>
                <w:b/>
                <w:sz w:val="22"/>
              </w:rPr>
            </w:pPr>
            <w:r w:rsidRPr="00D000E7">
              <w:rPr>
                <w:sz w:val="22"/>
              </w:rPr>
              <w:t>秘书处成员</w:t>
            </w:r>
          </w:p>
        </w:tc>
      </w:tr>
      <w:tr w:rsidR="00AA4EE0" w:rsidRPr="00D000E7" w14:paraId="0B1674C5" w14:textId="77777777" w:rsidTr="00AA4EE0">
        <w:tc>
          <w:tcPr>
            <w:tcW w:w="3645" w:type="dxa"/>
          </w:tcPr>
          <w:p w14:paraId="5955922A" w14:textId="77777777" w:rsidR="00AA4EE0" w:rsidRPr="00D000E7" w:rsidRDefault="00AA4EE0" w:rsidP="00AA4EE0">
            <w:pPr>
              <w:spacing w:beforeLines="20" w:before="62" w:afterLines="20" w:after="62" w:line="276" w:lineRule="auto"/>
              <w:rPr>
                <w:b/>
                <w:sz w:val="22"/>
              </w:rPr>
            </w:pPr>
            <w:r w:rsidRPr="00D000E7">
              <w:rPr>
                <w:b/>
                <w:sz w:val="22"/>
              </w:rPr>
              <w:t>Rupert Thorne</w:t>
            </w:r>
          </w:p>
          <w:p w14:paraId="42D53132" w14:textId="77777777" w:rsidR="00AA4EE0" w:rsidRPr="00D000E7" w:rsidRDefault="00AA4EE0" w:rsidP="00AA4EE0">
            <w:pPr>
              <w:spacing w:beforeLines="20" w:before="62" w:afterLines="20" w:after="62" w:line="276" w:lineRule="auto"/>
              <w:rPr>
                <w:sz w:val="22"/>
              </w:rPr>
            </w:pPr>
            <w:r w:rsidRPr="00D000E7">
              <w:rPr>
                <w:sz w:val="22"/>
              </w:rPr>
              <w:t>金融稳定理事会</w:t>
            </w:r>
          </w:p>
          <w:p w14:paraId="07CD2023" w14:textId="77777777" w:rsidR="00AA4EE0" w:rsidRPr="00D000E7" w:rsidRDefault="00AA4EE0" w:rsidP="00AA4EE0">
            <w:pPr>
              <w:spacing w:beforeLines="20" w:before="62" w:afterLines="20" w:after="62" w:line="276" w:lineRule="auto"/>
              <w:rPr>
                <w:b/>
                <w:sz w:val="22"/>
              </w:rPr>
            </w:pPr>
            <w:r w:rsidRPr="00D000E7">
              <w:rPr>
                <w:sz w:val="22"/>
              </w:rPr>
              <w:t>副秘书长</w:t>
            </w:r>
          </w:p>
        </w:tc>
        <w:tc>
          <w:tcPr>
            <w:tcW w:w="3700" w:type="dxa"/>
          </w:tcPr>
          <w:p w14:paraId="63569171" w14:textId="77777777" w:rsidR="00AA4EE0" w:rsidRPr="00D000E7" w:rsidRDefault="00AA4EE0" w:rsidP="00AA4EE0">
            <w:pPr>
              <w:spacing w:beforeLines="20" w:before="62" w:afterLines="20" w:after="62" w:line="276" w:lineRule="auto"/>
              <w:rPr>
                <w:b/>
                <w:sz w:val="22"/>
              </w:rPr>
            </w:pPr>
          </w:p>
        </w:tc>
      </w:tr>
    </w:tbl>
    <w:p w14:paraId="778A5F70" w14:textId="77777777" w:rsidR="00AA4EE0" w:rsidRPr="00D000E7" w:rsidRDefault="00AA4EE0" w:rsidP="00AA4EE0">
      <w:pPr>
        <w:pStyle w:val="Default"/>
        <w:spacing w:afterLines="50" w:after="156" w:line="276" w:lineRule="auto"/>
        <w:jc w:val="both"/>
        <w:rPr>
          <w:rFonts w:ascii="Times New Roman" w:eastAsia="SimSun" w:cs="Times New Roman"/>
          <w:sz w:val="22"/>
          <w:szCs w:val="22"/>
        </w:rPr>
      </w:pPr>
    </w:p>
    <w:p w14:paraId="127C3C88" w14:textId="77777777" w:rsidR="00AA4EE0" w:rsidRPr="00D000E7" w:rsidRDefault="00AA4EE0" w:rsidP="00AA4EE0">
      <w:pPr>
        <w:widowControl/>
        <w:jc w:val="left"/>
        <w:rPr>
          <w:color w:val="000000"/>
          <w:kern w:val="0"/>
          <w:sz w:val="22"/>
          <w:szCs w:val="22"/>
          <w:lang w:bidi="th-TH"/>
        </w:rPr>
      </w:pPr>
      <w:r w:rsidRPr="00D000E7">
        <w:rPr>
          <w:sz w:val="22"/>
          <w:szCs w:val="22"/>
        </w:rPr>
        <w:br w:type="page"/>
      </w:r>
    </w:p>
    <w:p w14:paraId="432AF603" w14:textId="77777777" w:rsidR="00AA4EE0" w:rsidRPr="00D000E7" w:rsidRDefault="00AA4EE0" w:rsidP="00AA4EE0">
      <w:pPr>
        <w:pStyle w:val="Default"/>
        <w:spacing w:afterLines="50" w:after="156" w:line="276" w:lineRule="auto"/>
        <w:jc w:val="both"/>
        <w:rPr>
          <w:rFonts w:ascii="Times New Roman" w:eastAsia="SimSun" w:cs="Times New Roman"/>
          <w:b/>
          <w:color w:val="548DD4" w:themeColor="text2" w:themeTint="99"/>
          <w:sz w:val="22"/>
        </w:rPr>
      </w:pPr>
      <w:r w:rsidRPr="00D000E7">
        <w:rPr>
          <w:rFonts w:ascii="Times New Roman" w:eastAsia="SimSun" w:cs="Times New Roman"/>
          <w:b/>
          <w:color w:val="548DD4" w:themeColor="text2" w:themeTint="99"/>
          <w:sz w:val="22"/>
        </w:rPr>
        <w:lastRenderedPageBreak/>
        <w:t>附件</w:t>
      </w:r>
      <w:r w:rsidRPr="00D000E7">
        <w:rPr>
          <w:rFonts w:ascii="Times New Roman" w:eastAsia="SimSun" w:cs="Times New Roman"/>
          <w:b/>
          <w:color w:val="548DD4" w:themeColor="text2" w:themeTint="99"/>
          <w:sz w:val="22"/>
        </w:rPr>
        <w:t>2</w:t>
      </w:r>
      <w:r w:rsidRPr="00D000E7">
        <w:rPr>
          <w:rFonts w:ascii="Times New Roman" w:eastAsia="SimSun" w:cs="Times New Roman" w:hint="eastAsia"/>
          <w:b/>
          <w:color w:val="548DD4" w:themeColor="text2" w:themeTint="99"/>
          <w:sz w:val="22"/>
        </w:rPr>
        <w:t>：</w:t>
      </w:r>
      <w:r w:rsidRPr="00D000E7">
        <w:rPr>
          <w:rFonts w:ascii="Times New Roman" w:eastAsia="SimSun" w:cs="Times New Roman"/>
          <w:b/>
          <w:color w:val="548DD4" w:themeColor="text2" w:themeTint="99"/>
          <w:sz w:val="22"/>
        </w:rPr>
        <w:t>工作组的目标与</w:t>
      </w:r>
      <w:r w:rsidRPr="00D000E7">
        <w:rPr>
          <w:rFonts w:ascii="Times New Roman" w:eastAsia="SimSun" w:cs="Times New Roman" w:hint="eastAsia"/>
          <w:b/>
          <w:color w:val="548DD4" w:themeColor="text2" w:themeTint="99"/>
          <w:sz w:val="22"/>
        </w:rPr>
        <w:t>方法</w:t>
      </w:r>
    </w:p>
    <w:p w14:paraId="622CAB4D" w14:textId="77777777" w:rsidR="00AA4EE0" w:rsidRPr="00D000E7" w:rsidRDefault="00AA4EE0" w:rsidP="00AA4EE0">
      <w:pPr>
        <w:spacing w:afterLines="50" w:after="156" w:line="276" w:lineRule="auto"/>
        <w:rPr>
          <w:b/>
          <w:sz w:val="22"/>
        </w:rPr>
      </w:pPr>
      <w:r w:rsidRPr="00D000E7">
        <w:rPr>
          <w:b/>
          <w:sz w:val="22"/>
        </w:rPr>
        <w:t xml:space="preserve">1. </w:t>
      </w:r>
      <w:r w:rsidRPr="00D000E7">
        <w:rPr>
          <w:b/>
          <w:sz w:val="22"/>
        </w:rPr>
        <w:t>目标</w:t>
      </w:r>
    </w:p>
    <w:p w14:paraId="66B49D7C" w14:textId="77777777" w:rsidR="00AA4EE0" w:rsidRPr="00D000E7" w:rsidRDefault="00AA4EE0" w:rsidP="00AA4EE0">
      <w:pPr>
        <w:spacing w:afterLines="50" w:after="156" w:line="276" w:lineRule="auto"/>
        <w:rPr>
          <w:sz w:val="22"/>
        </w:rPr>
      </w:pPr>
      <w:r w:rsidRPr="00D000E7">
        <w:rPr>
          <w:sz w:val="22"/>
        </w:rPr>
        <w:t>在拟定工作建议的过程中工作组与关键利益相关者保持密切沟通，确保其提出的工作建议实现以下三个目标：（</w:t>
      </w:r>
      <w:r w:rsidRPr="00D000E7">
        <w:rPr>
          <w:sz w:val="22"/>
        </w:rPr>
        <w:t>1</w:t>
      </w:r>
      <w:r w:rsidRPr="00D000E7">
        <w:rPr>
          <w:sz w:val="22"/>
        </w:rPr>
        <w:t>）增强现有的各披露机制之间的统一性；（</w:t>
      </w:r>
      <w:r w:rsidRPr="00D000E7">
        <w:rPr>
          <w:sz w:val="22"/>
        </w:rPr>
        <w:t>2</w:t>
      </w:r>
      <w:r w:rsidRPr="00D000E7">
        <w:rPr>
          <w:sz w:val="22"/>
        </w:rPr>
        <w:t>）</w:t>
      </w:r>
      <w:proofErr w:type="gramStart"/>
      <w:r w:rsidRPr="00D000E7">
        <w:rPr>
          <w:sz w:val="22"/>
        </w:rPr>
        <w:t>考量</w:t>
      </w:r>
      <w:proofErr w:type="gramEnd"/>
      <w:r w:rsidRPr="00D000E7">
        <w:rPr>
          <w:sz w:val="22"/>
        </w:rPr>
        <w:t>使用者的</w:t>
      </w:r>
      <w:r w:rsidRPr="00D000E7">
        <w:rPr>
          <w:rFonts w:hint="eastAsia"/>
          <w:sz w:val="22"/>
        </w:rPr>
        <w:t>看法</w:t>
      </w:r>
      <w:r w:rsidRPr="00D000E7">
        <w:rPr>
          <w:sz w:val="22"/>
        </w:rPr>
        <w:t>和气候相关金融风险披露的编制者的关注点；及（</w:t>
      </w:r>
      <w:r w:rsidRPr="00D000E7">
        <w:rPr>
          <w:sz w:val="22"/>
        </w:rPr>
        <w:t>3</w:t>
      </w:r>
      <w:r w:rsidRPr="00D000E7">
        <w:rPr>
          <w:sz w:val="22"/>
        </w:rPr>
        <w:t>）在各机构的财务报告中得以有效推行。</w:t>
      </w:r>
    </w:p>
    <w:p w14:paraId="3A0A8932" w14:textId="77777777" w:rsidR="00AA4EE0" w:rsidRPr="00D000E7" w:rsidRDefault="00AA4EE0" w:rsidP="00AA4EE0">
      <w:pPr>
        <w:spacing w:afterLines="50" w:after="156" w:line="276" w:lineRule="auto"/>
        <w:rPr>
          <w:b/>
          <w:sz w:val="22"/>
        </w:rPr>
      </w:pPr>
      <w:r w:rsidRPr="00D000E7">
        <w:rPr>
          <w:b/>
          <w:sz w:val="22"/>
        </w:rPr>
        <w:t xml:space="preserve">2. </w:t>
      </w:r>
      <w:r w:rsidRPr="00D000E7">
        <w:rPr>
          <w:rFonts w:hint="eastAsia"/>
          <w:b/>
          <w:sz w:val="22"/>
        </w:rPr>
        <w:t>方法</w:t>
      </w:r>
    </w:p>
    <w:p w14:paraId="413E1343" w14:textId="77777777" w:rsidR="00AA4EE0" w:rsidRPr="00D000E7" w:rsidRDefault="00AA4EE0" w:rsidP="00AA4EE0">
      <w:pPr>
        <w:pStyle w:val="ListParagraph"/>
        <w:spacing w:afterLines="50" w:after="156" w:line="276" w:lineRule="auto"/>
        <w:ind w:firstLineChars="0" w:firstLine="0"/>
        <w:rPr>
          <w:sz w:val="22"/>
        </w:rPr>
      </w:pPr>
      <w:r w:rsidRPr="00D000E7">
        <w:rPr>
          <w:sz w:val="22"/>
        </w:rPr>
        <w:t>除工作组成员的专业知识外，工作组的工作建议还得益于多方面的外部资源：包括现有的自愿的和强制的气候相关报告框架、治理和风险管理标准、政府报告和研究、专家资源，以及其他各</w:t>
      </w:r>
      <w:proofErr w:type="gramStart"/>
      <w:r w:rsidRPr="00D000E7">
        <w:rPr>
          <w:sz w:val="22"/>
        </w:rPr>
        <w:t>类利益</w:t>
      </w:r>
      <w:proofErr w:type="gramEnd"/>
      <w:r w:rsidRPr="00D000E7">
        <w:rPr>
          <w:sz w:val="22"/>
        </w:rPr>
        <w:t>相关者，如行业</w:t>
      </w:r>
      <w:r w:rsidRPr="00D000E7">
        <w:rPr>
          <w:rFonts w:hint="eastAsia"/>
          <w:sz w:val="22"/>
        </w:rPr>
        <w:t>参与者</w:t>
      </w:r>
      <w:r w:rsidRPr="00D000E7">
        <w:rPr>
          <w:sz w:val="22"/>
        </w:rPr>
        <w:t>、行业协会和非政府组织（</w:t>
      </w:r>
      <w:r w:rsidRPr="00D000E7">
        <w:rPr>
          <w:sz w:val="22"/>
        </w:rPr>
        <w:t>NGO</w:t>
      </w:r>
      <w:r w:rsidRPr="00D000E7">
        <w:rPr>
          <w:sz w:val="22"/>
        </w:rPr>
        <w:t>）。</w:t>
      </w:r>
    </w:p>
    <w:p w14:paraId="0575D1DA" w14:textId="77777777" w:rsidR="00AA4EE0" w:rsidRPr="00D000E7" w:rsidRDefault="00AA4EE0" w:rsidP="00AA4EE0">
      <w:pPr>
        <w:spacing w:afterLines="50" w:after="156" w:line="276" w:lineRule="auto"/>
        <w:rPr>
          <w:b/>
          <w:sz w:val="22"/>
        </w:rPr>
      </w:pPr>
      <w:proofErr w:type="gramStart"/>
      <w:r w:rsidRPr="00D000E7">
        <w:rPr>
          <w:rFonts w:hint="eastAsia"/>
          <w:b/>
          <w:sz w:val="22"/>
        </w:rPr>
        <w:t>a</w:t>
      </w:r>
      <w:proofErr w:type="gramEnd"/>
      <w:r w:rsidRPr="00D000E7">
        <w:rPr>
          <w:rFonts w:hint="eastAsia"/>
          <w:b/>
          <w:sz w:val="22"/>
        </w:rPr>
        <w:t>.</w:t>
      </w:r>
      <w:r w:rsidRPr="00D000E7">
        <w:rPr>
          <w:b/>
          <w:sz w:val="22"/>
        </w:rPr>
        <w:t xml:space="preserve"> </w:t>
      </w:r>
      <w:r w:rsidRPr="00D000E7">
        <w:rPr>
          <w:b/>
          <w:sz w:val="22"/>
        </w:rPr>
        <w:t>利用专业知识</w:t>
      </w:r>
    </w:p>
    <w:p w14:paraId="140049E0" w14:textId="77777777" w:rsidR="00AA4EE0" w:rsidRPr="00D000E7" w:rsidRDefault="00AA4EE0" w:rsidP="00AA4EE0">
      <w:pPr>
        <w:spacing w:afterLines="50" w:after="156" w:line="276" w:lineRule="auto"/>
        <w:rPr>
          <w:sz w:val="22"/>
        </w:rPr>
      </w:pPr>
      <w:r w:rsidRPr="00D000E7">
        <w:rPr>
          <w:sz w:val="22"/>
        </w:rPr>
        <w:t>工作组成员来自各类公司，包括大型金融公司、大型非金融类公司、会计师事务所和咨询公司及信用评级机构，并为筹备和使用气候相关金融风险披露带来了广泛的实践</w:t>
      </w:r>
      <w:r w:rsidRPr="00D000E7">
        <w:rPr>
          <w:rFonts w:hint="eastAsia"/>
          <w:sz w:val="22"/>
        </w:rPr>
        <w:t>经验、</w:t>
      </w:r>
      <w:r w:rsidRPr="00D000E7">
        <w:rPr>
          <w:sz w:val="22"/>
        </w:rPr>
        <w:t>专业知识和全球视角。经过</w:t>
      </w:r>
      <w:r w:rsidRPr="00D000E7">
        <w:rPr>
          <w:rFonts w:hint="eastAsia"/>
          <w:sz w:val="22"/>
        </w:rPr>
        <w:t>八</w:t>
      </w:r>
      <w:r w:rsidRPr="00D000E7">
        <w:rPr>
          <w:sz w:val="22"/>
        </w:rPr>
        <w:t>次全体会议，工作组成员为气候相关金融风险披露寻求一条以共识为基础、以行业为引导的路径做出了巨大贡献。</w:t>
      </w:r>
    </w:p>
    <w:p w14:paraId="6A1EDA42" w14:textId="5AD471E5" w:rsidR="00AA4EE0" w:rsidRPr="00D000E7" w:rsidRDefault="00AA4EE0" w:rsidP="00AA4EE0">
      <w:pPr>
        <w:spacing w:afterLines="50" w:after="156" w:line="276" w:lineRule="auto"/>
        <w:rPr>
          <w:sz w:val="22"/>
        </w:rPr>
      </w:pPr>
      <w:r w:rsidRPr="00D000E7">
        <w:rPr>
          <w:sz w:val="22"/>
        </w:rPr>
        <w:t>出于其工作的技术挑战及广泛关注性，工作组同样</w:t>
      </w:r>
      <w:r w:rsidRPr="00D000E7">
        <w:rPr>
          <w:rFonts w:hint="eastAsia"/>
          <w:sz w:val="22"/>
        </w:rPr>
        <w:t>还</w:t>
      </w:r>
      <w:r w:rsidRPr="00D000E7">
        <w:rPr>
          <w:sz w:val="22"/>
        </w:rPr>
        <w:t>求助于气候变化领域，尤其是有关情景分析的专家。作为工作参考</w:t>
      </w:r>
      <w:r w:rsidRPr="00D000E7">
        <w:rPr>
          <w:rFonts w:hint="eastAsia"/>
          <w:sz w:val="22"/>
        </w:rPr>
        <w:t>，</w:t>
      </w:r>
      <w:r w:rsidRPr="00D000E7">
        <w:rPr>
          <w:sz w:val="22"/>
        </w:rPr>
        <w:t>工作组聘请环境资源管理集团（</w:t>
      </w:r>
      <w:r w:rsidRPr="00D000E7">
        <w:rPr>
          <w:sz w:val="22"/>
        </w:rPr>
        <w:t>ERM</w:t>
      </w:r>
      <w:r w:rsidRPr="00D000E7">
        <w:rPr>
          <w:sz w:val="22"/>
        </w:rPr>
        <w:t>）就情景分析撰写了一篇题为</w:t>
      </w:r>
      <w:r w:rsidRPr="00D000E7">
        <w:rPr>
          <w:color w:val="548DD4" w:themeColor="text2" w:themeTint="99"/>
          <w:sz w:val="22"/>
        </w:rPr>
        <w:t>《论情景分析在气候相关风险及机遇披露</w:t>
      </w:r>
      <w:r w:rsidRPr="00D000E7">
        <w:rPr>
          <w:rFonts w:hint="eastAsia"/>
          <w:color w:val="548DD4" w:themeColor="text2" w:themeTint="99"/>
          <w:sz w:val="22"/>
        </w:rPr>
        <w:t>中</w:t>
      </w:r>
      <w:r w:rsidRPr="00D000E7">
        <w:rPr>
          <w:color w:val="548DD4" w:themeColor="text2" w:themeTint="99"/>
          <w:sz w:val="22"/>
        </w:rPr>
        <w:t>的运用》</w:t>
      </w:r>
      <w:r w:rsidRPr="00D000E7">
        <w:rPr>
          <w:rFonts w:hint="eastAsia"/>
          <w:color w:val="548DD4" w:themeColor="text2" w:themeTint="99"/>
          <w:sz w:val="22"/>
        </w:rPr>
        <w:t>（</w:t>
      </w:r>
      <w:hyperlink r:id="rId52" w:history="1">
        <w:r w:rsidRPr="00AD163B">
          <w:rPr>
            <w:rStyle w:val="Hyperlink"/>
            <w:sz w:val="22"/>
          </w:rPr>
          <w:t>The Use of Scenario Analysis in</w:t>
        </w:r>
        <w:r w:rsidRPr="00AD163B">
          <w:rPr>
            <w:rStyle w:val="Hyperlink"/>
            <w:rFonts w:hint="eastAsia"/>
            <w:sz w:val="22"/>
          </w:rPr>
          <w:t xml:space="preserve"> </w:t>
        </w:r>
        <w:r w:rsidRPr="00AD163B">
          <w:rPr>
            <w:rStyle w:val="Hyperlink"/>
            <w:sz w:val="22"/>
          </w:rPr>
          <w:t>Disclosure of Climate-Related Risks and Opportunities</w:t>
        </w:r>
      </w:hyperlink>
      <w:r w:rsidRPr="00D000E7">
        <w:rPr>
          <w:rFonts w:hint="eastAsia"/>
          <w:color w:val="548DD4" w:themeColor="text2" w:themeTint="99"/>
          <w:sz w:val="22"/>
        </w:rPr>
        <w:t>）</w:t>
      </w:r>
      <w:r w:rsidRPr="00D000E7">
        <w:rPr>
          <w:sz w:val="22"/>
        </w:rPr>
        <w:t>的技术论文。工作组的几位成员联合来自</w:t>
      </w:r>
      <w:r w:rsidRPr="00D000E7">
        <w:rPr>
          <w:sz w:val="22"/>
        </w:rPr>
        <w:t>2°</w:t>
      </w:r>
      <w:r w:rsidRPr="00D000E7">
        <w:rPr>
          <w:sz w:val="22"/>
        </w:rPr>
        <w:t>投资倡议（</w:t>
      </w:r>
      <w:r w:rsidRPr="00D000E7">
        <w:rPr>
          <w:sz w:val="22"/>
        </w:rPr>
        <w:t>2°ii</w:t>
      </w:r>
      <w:r w:rsidRPr="00D000E7">
        <w:rPr>
          <w:sz w:val="22"/>
        </w:rPr>
        <w:t>）、彭博新能源财经（</w:t>
      </w:r>
      <w:r w:rsidRPr="00D000E7">
        <w:rPr>
          <w:sz w:val="22"/>
        </w:rPr>
        <w:t>BNEF</w:t>
      </w:r>
      <w:r w:rsidRPr="00D000E7">
        <w:rPr>
          <w:sz w:val="22"/>
        </w:rPr>
        <w:t>）、彭博定量风险分析专家、碳追踪计划、碳披露项目（</w:t>
      </w:r>
      <w:r w:rsidRPr="00D000E7">
        <w:rPr>
          <w:sz w:val="22"/>
        </w:rPr>
        <w:t>CDP</w:t>
      </w:r>
      <w:r w:rsidRPr="00D000E7">
        <w:rPr>
          <w:sz w:val="22"/>
        </w:rPr>
        <w:t>）及伦敦政治经济学院的代表，共同</w:t>
      </w:r>
      <w:r w:rsidRPr="00D000E7">
        <w:rPr>
          <w:rFonts w:hint="eastAsia"/>
          <w:sz w:val="22"/>
        </w:rPr>
        <w:t>带领</w:t>
      </w:r>
      <w:r w:rsidRPr="00D000E7">
        <w:rPr>
          <w:sz w:val="22"/>
        </w:rPr>
        <w:t>一个工作小组负责审查</w:t>
      </w:r>
      <w:r w:rsidRPr="00D000E7">
        <w:rPr>
          <w:sz w:val="22"/>
        </w:rPr>
        <w:t>ERM</w:t>
      </w:r>
      <w:r w:rsidRPr="00D000E7">
        <w:rPr>
          <w:sz w:val="22"/>
        </w:rPr>
        <w:t>的技术</w:t>
      </w:r>
      <w:proofErr w:type="gramStart"/>
      <w:r w:rsidRPr="00D000E7">
        <w:rPr>
          <w:sz w:val="22"/>
        </w:rPr>
        <w:t>考量</w:t>
      </w:r>
      <w:proofErr w:type="gramEnd"/>
      <w:r w:rsidRPr="00D000E7">
        <w:rPr>
          <w:sz w:val="22"/>
        </w:rPr>
        <w:t>。</w:t>
      </w:r>
      <w:r w:rsidRPr="00D000E7">
        <w:rPr>
          <w:rFonts w:hint="eastAsia"/>
          <w:sz w:val="22"/>
        </w:rPr>
        <w:t>并与</w:t>
      </w:r>
      <w:r w:rsidRPr="00D000E7">
        <w:rPr>
          <w:sz w:val="22"/>
        </w:rPr>
        <w:t>英国牛津大学马丁学院的专家们举办了一场研讨会。此外，国际能源署（</w:t>
      </w:r>
      <w:r w:rsidRPr="00D000E7">
        <w:rPr>
          <w:sz w:val="22"/>
        </w:rPr>
        <w:t>IEA</w:t>
      </w:r>
      <w:r w:rsidRPr="00D000E7">
        <w:rPr>
          <w:sz w:val="22"/>
        </w:rPr>
        <w:t>）也就如何开展和运用情景分析提供了帮助。</w:t>
      </w:r>
    </w:p>
    <w:p w14:paraId="3CA8058C" w14:textId="77777777" w:rsidR="00AA4EE0" w:rsidRPr="00D000E7" w:rsidRDefault="00AA4EE0" w:rsidP="00AA4EE0">
      <w:pPr>
        <w:spacing w:afterLines="50" w:after="156" w:line="276" w:lineRule="auto"/>
        <w:rPr>
          <w:b/>
          <w:sz w:val="22"/>
        </w:rPr>
      </w:pPr>
      <w:proofErr w:type="gramStart"/>
      <w:r w:rsidRPr="00D000E7">
        <w:rPr>
          <w:rFonts w:hint="eastAsia"/>
          <w:b/>
          <w:sz w:val="22"/>
        </w:rPr>
        <w:t>b</w:t>
      </w:r>
      <w:proofErr w:type="gramEnd"/>
      <w:r w:rsidRPr="00D000E7">
        <w:rPr>
          <w:rFonts w:hint="eastAsia"/>
          <w:b/>
          <w:sz w:val="22"/>
        </w:rPr>
        <w:t>.</w:t>
      </w:r>
      <w:r w:rsidRPr="00D000E7">
        <w:rPr>
          <w:b/>
          <w:sz w:val="22"/>
        </w:rPr>
        <w:t xml:space="preserve"> </w:t>
      </w:r>
      <w:r w:rsidRPr="00D000E7">
        <w:rPr>
          <w:b/>
          <w:sz w:val="22"/>
        </w:rPr>
        <w:t>研究与信息</w:t>
      </w:r>
      <w:r w:rsidRPr="00D000E7">
        <w:rPr>
          <w:rFonts w:hint="eastAsia"/>
          <w:b/>
          <w:sz w:val="22"/>
        </w:rPr>
        <w:t>收集</w:t>
      </w:r>
    </w:p>
    <w:p w14:paraId="14E99119" w14:textId="77777777" w:rsidR="00AA4EE0" w:rsidRPr="00D000E7" w:rsidRDefault="00AA4EE0" w:rsidP="00AA4EE0">
      <w:pPr>
        <w:spacing w:afterLines="50" w:after="156" w:line="276" w:lineRule="auto"/>
        <w:rPr>
          <w:sz w:val="22"/>
        </w:rPr>
      </w:pPr>
      <w:r w:rsidRPr="00D000E7">
        <w:rPr>
          <w:sz w:val="22"/>
        </w:rPr>
        <w:t>工作组的工作借鉴了关注气候相关问题的出版物</w:t>
      </w:r>
      <w:r w:rsidRPr="00D000E7">
        <w:rPr>
          <w:rFonts w:hint="eastAsia"/>
          <w:sz w:val="22"/>
        </w:rPr>
        <w:t>、</w:t>
      </w:r>
      <w:r w:rsidRPr="00D000E7">
        <w:rPr>
          <w:sz w:val="22"/>
        </w:rPr>
        <w:t>各国政府、非政府组织、及行业</w:t>
      </w:r>
      <w:r w:rsidRPr="00D000E7">
        <w:rPr>
          <w:rFonts w:hint="eastAsia"/>
          <w:sz w:val="22"/>
        </w:rPr>
        <w:t>参与者</w:t>
      </w:r>
      <w:r w:rsidRPr="00D000E7">
        <w:rPr>
          <w:sz w:val="22"/>
        </w:rPr>
        <w:t>开展的研究以及各种披露机制。为明确各种现有机制之间的共性与差异，并确定值得工作组进一步研究与分析的领域，工作组梳理了现有的强制和自愿的气候相关披露的报告机制。工作组拟定建议和支持指导意见时，</w:t>
      </w:r>
      <w:r w:rsidRPr="00D000E7">
        <w:rPr>
          <w:rFonts w:hint="eastAsia"/>
          <w:sz w:val="22"/>
        </w:rPr>
        <w:t>各</w:t>
      </w:r>
      <w:r w:rsidRPr="00D000E7">
        <w:rPr>
          <w:sz w:val="22"/>
        </w:rPr>
        <w:t>标准设定</w:t>
      </w:r>
      <w:r w:rsidRPr="00D000E7">
        <w:rPr>
          <w:rFonts w:hint="eastAsia"/>
          <w:sz w:val="22"/>
        </w:rPr>
        <w:t>机构</w:t>
      </w:r>
      <w:r w:rsidRPr="00D000E7">
        <w:rPr>
          <w:sz w:val="22"/>
        </w:rPr>
        <w:t>以及积极</w:t>
      </w:r>
      <w:r w:rsidRPr="00D000E7">
        <w:rPr>
          <w:rFonts w:hint="eastAsia"/>
          <w:sz w:val="22"/>
        </w:rPr>
        <w:t>制定</w:t>
      </w:r>
      <w:r w:rsidRPr="00D000E7">
        <w:rPr>
          <w:sz w:val="22"/>
        </w:rPr>
        <w:t>气候相关问题报告机制的数</w:t>
      </w:r>
      <w:r w:rsidRPr="00D000E7">
        <w:rPr>
          <w:rFonts w:hint="eastAsia"/>
          <w:sz w:val="22"/>
        </w:rPr>
        <w:t>各</w:t>
      </w:r>
      <w:r w:rsidRPr="00D000E7">
        <w:rPr>
          <w:sz w:val="22"/>
        </w:rPr>
        <w:t>机构所</w:t>
      </w:r>
      <w:r w:rsidRPr="00D000E7">
        <w:rPr>
          <w:rFonts w:hint="eastAsia"/>
          <w:sz w:val="22"/>
        </w:rPr>
        <w:t>的工作成果</w:t>
      </w:r>
      <w:r w:rsidRPr="00D000E7">
        <w:rPr>
          <w:sz w:val="22"/>
        </w:rPr>
        <w:t>都充当了第一手参考资料。工作组</w:t>
      </w:r>
      <w:r w:rsidRPr="00D000E7">
        <w:rPr>
          <w:rFonts w:hint="eastAsia"/>
          <w:sz w:val="22"/>
        </w:rPr>
        <w:t>制定</w:t>
      </w:r>
      <w:r w:rsidRPr="00D000E7">
        <w:rPr>
          <w:sz w:val="22"/>
        </w:rPr>
        <w:t>补充指导意见时，也</w:t>
      </w:r>
      <w:proofErr w:type="gramStart"/>
      <w:r w:rsidRPr="00D000E7">
        <w:rPr>
          <w:sz w:val="22"/>
        </w:rPr>
        <w:t>考量</w:t>
      </w:r>
      <w:proofErr w:type="gramEnd"/>
      <w:r w:rsidRPr="00D000E7">
        <w:rPr>
          <w:sz w:val="22"/>
        </w:rPr>
        <w:t>了与具体</w:t>
      </w:r>
      <w:r w:rsidRPr="00D000E7">
        <w:rPr>
          <w:rFonts w:hint="eastAsia"/>
          <w:sz w:val="22"/>
        </w:rPr>
        <w:t>行业</w:t>
      </w:r>
      <w:r w:rsidRPr="00D000E7">
        <w:rPr>
          <w:sz w:val="22"/>
        </w:rPr>
        <w:t>气候问题相关的信息来源。</w:t>
      </w:r>
    </w:p>
    <w:p w14:paraId="5F701943" w14:textId="77777777" w:rsidR="00AA4EE0" w:rsidRPr="00D000E7" w:rsidRDefault="00AA4EE0" w:rsidP="00AA4EE0">
      <w:pPr>
        <w:spacing w:afterLines="50" w:after="156" w:line="276" w:lineRule="auto"/>
        <w:rPr>
          <w:b/>
          <w:sz w:val="22"/>
        </w:rPr>
      </w:pPr>
      <w:proofErr w:type="gramStart"/>
      <w:r w:rsidRPr="00D000E7">
        <w:rPr>
          <w:rFonts w:hint="eastAsia"/>
          <w:b/>
          <w:sz w:val="22"/>
        </w:rPr>
        <w:lastRenderedPageBreak/>
        <w:t>c</w:t>
      </w:r>
      <w:proofErr w:type="gramEnd"/>
      <w:r w:rsidRPr="00D000E7">
        <w:rPr>
          <w:rFonts w:hint="eastAsia"/>
          <w:b/>
          <w:sz w:val="22"/>
        </w:rPr>
        <w:t>.</w:t>
      </w:r>
      <w:r w:rsidRPr="00D000E7">
        <w:rPr>
          <w:b/>
          <w:sz w:val="22"/>
        </w:rPr>
        <w:t xml:space="preserve"> </w:t>
      </w:r>
      <w:r w:rsidRPr="00D000E7">
        <w:rPr>
          <w:rFonts w:hint="eastAsia"/>
          <w:b/>
          <w:sz w:val="22"/>
        </w:rPr>
        <w:t>全球推广与联系</w:t>
      </w:r>
    </w:p>
    <w:p w14:paraId="6A860D7B" w14:textId="77777777" w:rsidR="00AA4EE0" w:rsidRPr="00D000E7" w:rsidRDefault="00AA4EE0" w:rsidP="00AA4EE0">
      <w:pPr>
        <w:spacing w:afterLines="50" w:after="156" w:line="276" w:lineRule="auto"/>
        <w:rPr>
          <w:sz w:val="22"/>
        </w:rPr>
      </w:pPr>
      <w:r w:rsidRPr="00D000E7">
        <w:rPr>
          <w:sz w:val="22"/>
        </w:rPr>
        <w:t>工作组在</w:t>
      </w:r>
      <w:r w:rsidRPr="00D000E7">
        <w:rPr>
          <w:rFonts w:hint="eastAsia"/>
          <w:sz w:val="22"/>
        </w:rPr>
        <w:t>制定</w:t>
      </w:r>
      <w:r w:rsidRPr="00D000E7">
        <w:rPr>
          <w:sz w:val="22"/>
        </w:rPr>
        <w:t>建议过程中与</w:t>
      </w:r>
      <w:r w:rsidRPr="00D000E7">
        <w:rPr>
          <w:sz w:val="22"/>
        </w:rPr>
        <w:t>G20</w:t>
      </w:r>
      <w:r w:rsidRPr="00D000E7">
        <w:rPr>
          <w:rFonts w:hint="eastAsia"/>
          <w:sz w:val="22"/>
        </w:rPr>
        <w:t>国家</w:t>
      </w:r>
      <w:r w:rsidRPr="00D000E7">
        <w:rPr>
          <w:sz w:val="22"/>
        </w:rPr>
        <w:t>和其他国家相关行业和</w:t>
      </w:r>
      <w:r w:rsidRPr="00D000E7">
        <w:rPr>
          <w:rFonts w:hint="eastAsia"/>
          <w:sz w:val="22"/>
        </w:rPr>
        <w:t>部门</w:t>
      </w:r>
      <w:r w:rsidRPr="00D000E7">
        <w:rPr>
          <w:sz w:val="22"/>
        </w:rPr>
        <w:t>的使用者、</w:t>
      </w:r>
      <w:r w:rsidRPr="00D000E7">
        <w:rPr>
          <w:rFonts w:hint="eastAsia"/>
          <w:sz w:val="22"/>
        </w:rPr>
        <w:t>编制</w:t>
      </w:r>
      <w:r w:rsidRPr="00D000E7">
        <w:rPr>
          <w:sz w:val="22"/>
        </w:rPr>
        <w:t>者和其他利益相关者的密切沟通极为重要。为此，工作组采用了以下</w:t>
      </w:r>
      <w:r w:rsidRPr="00D000E7">
        <w:rPr>
          <w:rFonts w:hint="eastAsia"/>
          <w:sz w:val="22"/>
        </w:rPr>
        <w:t>五</w:t>
      </w:r>
      <w:r w:rsidRPr="00D000E7">
        <w:rPr>
          <w:sz w:val="22"/>
        </w:rPr>
        <w:t>种沟通联系方式：公众咨询、行业访谈、</w:t>
      </w:r>
      <w:r w:rsidRPr="00D000E7">
        <w:rPr>
          <w:rFonts w:hint="eastAsia"/>
          <w:sz w:val="22"/>
        </w:rPr>
        <w:t>焦点小组访谈、</w:t>
      </w:r>
      <w:r w:rsidRPr="00D000E7">
        <w:rPr>
          <w:sz w:val="22"/>
        </w:rPr>
        <w:t>推广活动和网络研讨会。</w:t>
      </w:r>
    </w:p>
    <w:p w14:paraId="33C02856" w14:textId="77777777" w:rsidR="00AA4EE0" w:rsidRPr="00D000E7" w:rsidRDefault="00AA4EE0" w:rsidP="00AA4EE0">
      <w:pPr>
        <w:spacing w:afterLines="50" w:after="156" w:line="276" w:lineRule="auto"/>
        <w:rPr>
          <w:sz w:val="22"/>
        </w:rPr>
      </w:pPr>
      <w:r w:rsidRPr="00D000E7">
        <w:rPr>
          <w:rFonts w:hint="eastAsia"/>
          <w:sz w:val="22"/>
        </w:rPr>
        <w:t>上述</w:t>
      </w:r>
      <w:r w:rsidRPr="00D000E7">
        <w:rPr>
          <w:sz w:val="22"/>
        </w:rPr>
        <w:t>沟通联系方式有两个主要目的：（</w:t>
      </w:r>
      <w:r w:rsidRPr="00D000E7">
        <w:rPr>
          <w:sz w:val="22"/>
        </w:rPr>
        <w:t>1</w:t>
      </w:r>
      <w:r w:rsidRPr="00D000E7">
        <w:rPr>
          <w:sz w:val="22"/>
        </w:rPr>
        <w:t>）提升意识，</w:t>
      </w:r>
      <w:r w:rsidRPr="00D000E7">
        <w:rPr>
          <w:rFonts w:hint="eastAsia"/>
          <w:sz w:val="22"/>
        </w:rPr>
        <w:t>使</w:t>
      </w:r>
      <w:r w:rsidRPr="00D000E7">
        <w:rPr>
          <w:sz w:val="22"/>
        </w:rPr>
        <w:t>利益相关者认识到工作组</w:t>
      </w:r>
      <w:r w:rsidRPr="00D000E7">
        <w:rPr>
          <w:rFonts w:hint="eastAsia"/>
          <w:sz w:val="22"/>
        </w:rPr>
        <w:t>开展</w:t>
      </w:r>
      <w:r w:rsidRPr="00D000E7">
        <w:rPr>
          <w:sz w:val="22"/>
        </w:rPr>
        <w:t>的</w:t>
      </w:r>
      <w:r w:rsidRPr="00D000E7">
        <w:rPr>
          <w:rFonts w:hint="eastAsia"/>
          <w:sz w:val="22"/>
        </w:rPr>
        <w:t>工作</w:t>
      </w:r>
      <w:r w:rsidRPr="00D000E7">
        <w:rPr>
          <w:sz w:val="22"/>
        </w:rPr>
        <w:t>，并（</w:t>
      </w:r>
      <w:r w:rsidRPr="00D000E7">
        <w:rPr>
          <w:sz w:val="22"/>
        </w:rPr>
        <w:t>2</w:t>
      </w:r>
      <w:r w:rsidRPr="00D000E7">
        <w:rPr>
          <w:sz w:val="22"/>
        </w:rPr>
        <w:t>）就工作组提出的</w:t>
      </w:r>
      <w:r w:rsidRPr="00D000E7">
        <w:rPr>
          <w:rFonts w:hint="eastAsia"/>
          <w:sz w:val="22"/>
        </w:rPr>
        <w:t>建议的信息披露</w:t>
      </w:r>
      <w:r w:rsidRPr="00D000E7">
        <w:rPr>
          <w:sz w:val="22"/>
        </w:rPr>
        <w:t>和对特定部门的</w:t>
      </w:r>
      <w:r w:rsidRPr="00D000E7">
        <w:rPr>
          <w:rFonts w:hint="eastAsia"/>
          <w:sz w:val="22"/>
        </w:rPr>
        <w:t>补充指导意见</w:t>
      </w:r>
      <w:r w:rsidRPr="00D000E7">
        <w:rPr>
          <w:sz w:val="22"/>
        </w:rPr>
        <w:t>向利益相关者征求反馈意见。工作组的推广与</w:t>
      </w:r>
      <w:proofErr w:type="gramStart"/>
      <w:r w:rsidRPr="00D000E7">
        <w:rPr>
          <w:sz w:val="22"/>
        </w:rPr>
        <w:t>联系共</w:t>
      </w:r>
      <w:proofErr w:type="gramEnd"/>
      <w:r w:rsidRPr="00D000E7">
        <w:rPr>
          <w:sz w:val="22"/>
        </w:rPr>
        <w:t>涉及来自</w:t>
      </w:r>
      <w:r w:rsidRPr="00D000E7">
        <w:rPr>
          <w:rFonts w:hint="eastAsia"/>
          <w:sz w:val="22"/>
        </w:rPr>
        <w:t>43</w:t>
      </w:r>
      <w:r w:rsidRPr="00D000E7">
        <w:rPr>
          <w:sz w:val="22"/>
        </w:rPr>
        <w:t>个国家的</w:t>
      </w:r>
      <w:r w:rsidRPr="00D000E7">
        <w:rPr>
          <w:sz w:val="22"/>
        </w:rPr>
        <w:t>2</w:t>
      </w:r>
      <w:r w:rsidRPr="00D000E7">
        <w:rPr>
          <w:rFonts w:hint="eastAsia"/>
          <w:sz w:val="22"/>
        </w:rPr>
        <w:t>7</w:t>
      </w:r>
      <w:r w:rsidRPr="00D000E7">
        <w:rPr>
          <w:sz w:val="22"/>
        </w:rPr>
        <w:t>00</w:t>
      </w:r>
      <w:r w:rsidRPr="00D000E7">
        <w:rPr>
          <w:sz w:val="22"/>
        </w:rPr>
        <w:t>多人（</w:t>
      </w:r>
      <w:r w:rsidRPr="00D000E7">
        <w:rPr>
          <w:color w:val="548DD4" w:themeColor="text2" w:themeTint="99"/>
          <w:sz w:val="22"/>
        </w:rPr>
        <w:t>见图</w:t>
      </w:r>
      <w:r w:rsidRPr="00D000E7">
        <w:rPr>
          <w:color w:val="548DD4" w:themeColor="text2" w:themeTint="99"/>
          <w:sz w:val="22"/>
        </w:rPr>
        <w:t>A2.1</w:t>
      </w:r>
      <w:r w:rsidRPr="00D000E7">
        <w:rPr>
          <w:sz w:val="22"/>
        </w:rPr>
        <w:t>）。</w:t>
      </w:r>
    </w:p>
    <w:p w14:paraId="6DD8405C" w14:textId="77777777" w:rsidR="00AA4EE0" w:rsidRPr="00D000E7" w:rsidRDefault="00AA4EE0" w:rsidP="00AA4EE0">
      <w:pPr>
        <w:spacing w:afterLines="50" w:after="156" w:line="276" w:lineRule="auto"/>
        <w:rPr>
          <w:b/>
          <w:color w:val="0070C0"/>
          <w:sz w:val="22"/>
        </w:rPr>
      </w:pPr>
      <w:r w:rsidRPr="00D000E7">
        <w:rPr>
          <w:b/>
          <w:color w:val="0070C0"/>
          <w:sz w:val="22"/>
        </w:rPr>
        <w:t>公众咨询</w:t>
      </w:r>
    </w:p>
    <w:p w14:paraId="1C29F073" w14:textId="77777777" w:rsidR="00AA4EE0" w:rsidRPr="00D000E7" w:rsidRDefault="00AA4EE0" w:rsidP="00AA4EE0">
      <w:pPr>
        <w:spacing w:afterLines="50" w:after="156" w:line="276" w:lineRule="auto"/>
        <w:rPr>
          <w:sz w:val="22"/>
        </w:rPr>
      </w:pPr>
      <w:r w:rsidRPr="00D000E7">
        <w:rPr>
          <w:sz w:val="22"/>
        </w:rPr>
        <w:t>工作组</w:t>
      </w:r>
      <w:r w:rsidRPr="00D000E7">
        <w:rPr>
          <w:rFonts w:hint="eastAsia"/>
          <w:sz w:val="22"/>
        </w:rPr>
        <w:t>开展了两次公众咨询。</w:t>
      </w:r>
      <w:r w:rsidRPr="00D000E7">
        <w:rPr>
          <w:rFonts w:hint="eastAsia"/>
          <w:sz w:val="22"/>
        </w:rPr>
        <w:t>2016</w:t>
      </w:r>
      <w:r w:rsidRPr="00D000E7">
        <w:rPr>
          <w:rFonts w:hint="eastAsia"/>
          <w:sz w:val="22"/>
        </w:rPr>
        <w:t>年</w:t>
      </w:r>
      <w:r w:rsidRPr="00D000E7">
        <w:rPr>
          <w:rFonts w:hint="eastAsia"/>
          <w:sz w:val="22"/>
        </w:rPr>
        <w:t>4</w:t>
      </w:r>
      <w:r w:rsidRPr="00D000E7">
        <w:rPr>
          <w:rFonts w:hint="eastAsia"/>
          <w:sz w:val="22"/>
        </w:rPr>
        <w:t>月</w:t>
      </w:r>
      <w:r w:rsidRPr="00D000E7">
        <w:rPr>
          <w:rFonts w:hint="eastAsia"/>
          <w:sz w:val="22"/>
        </w:rPr>
        <w:t>1</w:t>
      </w:r>
      <w:r w:rsidRPr="00D000E7">
        <w:rPr>
          <w:rFonts w:hint="eastAsia"/>
          <w:sz w:val="22"/>
        </w:rPr>
        <w:t>日发布</w:t>
      </w:r>
      <w:r w:rsidRPr="00D000E7">
        <w:rPr>
          <w:sz w:val="22"/>
        </w:rPr>
        <w:t>《第一阶段报告》</w:t>
      </w:r>
      <w:r w:rsidRPr="00D000E7">
        <w:rPr>
          <w:rFonts w:hint="eastAsia"/>
          <w:sz w:val="22"/>
        </w:rPr>
        <w:t>（</w:t>
      </w:r>
      <w:r w:rsidRPr="00D000E7">
        <w:rPr>
          <w:sz w:val="22"/>
        </w:rPr>
        <w:t>Phase I Report</w:t>
      </w:r>
      <w:r w:rsidRPr="00D000E7">
        <w:rPr>
          <w:rFonts w:hint="eastAsia"/>
          <w:sz w:val="22"/>
        </w:rPr>
        <w:t>），列明工作组工作范围和高层次目标</w:t>
      </w:r>
      <w:r w:rsidRPr="00D000E7">
        <w:rPr>
          <w:sz w:val="22"/>
        </w:rPr>
        <w:t>后，工作组随即开展了</w:t>
      </w:r>
      <w:r w:rsidRPr="00D000E7">
        <w:rPr>
          <w:rFonts w:hint="eastAsia"/>
          <w:sz w:val="22"/>
        </w:rPr>
        <w:t>第</w:t>
      </w:r>
      <w:r w:rsidRPr="00D000E7">
        <w:rPr>
          <w:sz w:val="22"/>
        </w:rPr>
        <w:t>一场公众咨询</w:t>
      </w:r>
      <w:r w:rsidRPr="00D000E7">
        <w:rPr>
          <w:rFonts w:hint="eastAsia"/>
          <w:sz w:val="22"/>
        </w:rPr>
        <w:t>，征求相关意见，以指导制定与主动披露气候相关财务信息相关的建议。</w:t>
      </w:r>
      <w:r w:rsidRPr="00D000E7">
        <w:rPr>
          <w:sz w:val="22"/>
        </w:rPr>
        <w:t>共有来自</w:t>
      </w:r>
      <w:r w:rsidRPr="00D000E7">
        <w:rPr>
          <w:sz w:val="22"/>
        </w:rPr>
        <w:t>24</w:t>
      </w:r>
      <w:r w:rsidRPr="00D000E7">
        <w:rPr>
          <w:sz w:val="22"/>
        </w:rPr>
        <w:t>个国家的</w:t>
      </w:r>
      <w:r w:rsidRPr="00D000E7">
        <w:rPr>
          <w:sz w:val="22"/>
        </w:rPr>
        <w:t>203</w:t>
      </w:r>
      <w:r w:rsidRPr="00D000E7">
        <w:rPr>
          <w:sz w:val="22"/>
        </w:rPr>
        <w:t>名参与者</w:t>
      </w:r>
      <w:r w:rsidRPr="00D000E7">
        <w:rPr>
          <w:rFonts w:hint="eastAsia"/>
          <w:sz w:val="22"/>
        </w:rPr>
        <w:t>参加</w:t>
      </w:r>
      <w:r w:rsidRPr="00D000E7">
        <w:rPr>
          <w:sz w:val="22"/>
        </w:rPr>
        <w:t>了此次公众咨询。调查对象代表金融部门、非金融部门、非政府组织及其他</w:t>
      </w:r>
      <w:r w:rsidRPr="00D000E7">
        <w:rPr>
          <w:rFonts w:hint="eastAsia"/>
          <w:sz w:val="22"/>
        </w:rPr>
        <w:t>组织机构</w:t>
      </w:r>
      <w:r w:rsidRPr="00D000E7">
        <w:rPr>
          <w:sz w:val="22"/>
        </w:rPr>
        <w:t>。公众咨询的评论显示，公众支持关于情景分析的披露，也支持对特定部门的披露。第一</w:t>
      </w:r>
      <w:r w:rsidRPr="00D000E7">
        <w:rPr>
          <w:rFonts w:hint="eastAsia"/>
          <w:sz w:val="22"/>
        </w:rPr>
        <w:t>场</w:t>
      </w:r>
      <w:r w:rsidRPr="00D000E7">
        <w:rPr>
          <w:sz w:val="22"/>
        </w:rPr>
        <w:t>公众咨询的关键主题为工作组的工作建议和指导意见提供了信息参考。关键主题详见</w:t>
      </w:r>
      <w:r w:rsidRPr="00D000E7">
        <w:rPr>
          <w:rFonts w:hint="eastAsia"/>
          <w:color w:val="548DD4" w:themeColor="text2" w:themeTint="99"/>
          <w:sz w:val="22"/>
        </w:rPr>
        <w:t>表</w:t>
      </w:r>
      <w:r w:rsidRPr="00D000E7">
        <w:rPr>
          <w:color w:val="548DD4" w:themeColor="text2" w:themeTint="99"/>
          <w:sz w:val="22"/>
        </w:rPr>
        <w:t>A2.1</w:t>
      </w:r>
      <w:r w:rsidRPr="00D000E7">
        <w:rPr>
          <w:sz w:val="22"/>
        </w:rPr>
        <w:t>（</w:t>
      </w:r>
      <w:r w:rsidRPr="00D000E7">
        <w:rPr>
          <w:rFonts w:hint="eastAsia"/>
          <w:sz w:val="22"/>
        </w:rPr>
        <w:t>第</w:t>
      </w:r>
      <w:r w:rsidRPr="00D000E7">
        <w:rPr>
          <w:rFonts w:hint="eastAsia"/>
          <w:sz w:val="22"/>
        </w:rPr>
        <w:t>48</w:t>
      </w:r>
      <w:r w:rsidRPr="00D000E7">
        <w:rPr>
          <w:rFonts w:hint="eastAsia"/>
          <w:sz w:val="22"/>
        </w:rPr>
        <w:t>页）</w:t>
      </w:r>
      <w:r w:rsidRPr="00D000E7">
        <w:rPr>
          <w:sz w:val="22"/>
        </w:rPr>
        <w:t>。</w:t>
      </w:r>
    </w:p>
    <w:p w14:paraId="0FFA3C54" w14:textId="77777777" w:rsidR="00AA4EE0" w:rsidRPr="00D000E7" w:rsidRDefault="00AA4EE0" w:rsidP="00AA4EE0">
      <w:pPr>
        <w:spacing w:afterLines="50" w:after="156" w:line="276" w:lineRule="auto"/>
        <w:rPr>
          <w:b/>
          <w:sz w:val="22"/>
        </w:rPr>
      </w:pPr>
      <w:r w:rsidRPr="00D000E7">
        <w:rPr>
          <w:rFonts w:hint="eastAsia"/>
          <w:b/>
          <w:noProof/>
          <w:sz w:val="22"/>
        </w:rPr>
        <mc:AlternateContent>
          <mc:Choice Requires="wps">
            <w:drawing>
              <wp:anchor distT="0" distB="0" distL="114300" distR="114300" simplePos="0" relativeHeight="251955200" behindDoc="0" locked="0" layoutInCell="1" allowOverlap="1" wp14:anchorId="44CEC81D" wp14:editId="4BDFD4FB">
                <wp:simplePos x="0" y="0"/>
                <wp:positionH relativeFrom="column">
                  <wp:posOffset>3527425</wp:posOffset>
                </wp:positionH>
                <wp:positionV relativeFrom="paragraph">
                  <wp:posOffset>829310</wp:posOffset>
                </wp:positionV>
                <wp:extent cx="979805" cy="502920"/>
                <wp:effectExtent l="0" t="0" r="0" b="0"/>
                <wp:wrapNone/>
                <wp:docPr id="155" name="文本框 155"/>
                <wp:cNvGraphicFramePr/>
                <a:graphic xmlns:a="http://schemas.openxmlformats.org/drawingml/2006/main">
                  <a:graphicData uri="http://schemas.microsoft.com/office/word/2010/wordprocessingShape">
                    <wps:wsp>
                      <wps:cNvSpPr txBox="1"/>
                      <wps:spPr>
                        <a:xfrm>
                          <a:off x="0" y="0"/>
                          <a:ext cx="979805"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E874B" w14:textId="77777777" w:rsidR="00AA4EE0" w:rsidRPr="00425EF5" w:rsidRDefault="00AA4EE0" w:rsidP="00AA4EE0">
                            <w:pPr>
                              <w:spacing w:line="200" w:lineRule="exact"/>
                              <w:rPr>
                                <w:sz w:val="12"/>
                                <w:szCs w:val="12"/>
                              </w:rPr>
                            </w:pPr>
                            <w:r w:rsidRPr="00425EF5">
                              <w:rPr>
                                <w:sz w:val="12"/>
                                <w:szCs w:val="12"/>
                              </w:rPr>
                              <w:t>开展</w:t>
                            </w:r>
                            <w:r w:rsidRPr="00425EF5">
                              <w:rPr>
                                <w:b/>
                                <w:sz w:val="12"/>
                                <w:szCs w:val="12"/>
                              </w:rPr>
                              <w:t>1</w:t>
                            </w:r>
                            <w:r w:rsidRPr="00425EF5">
                              <w:rPr>
                                <w:rFonts w:hint="eastAsia"/>
                                <w:b/>
                                <w:sz w:val="12"/>
                                <w:szCs w:val="12"/>
                              </w:rPr>
                              <w:t>8</w:t>
                            </w:r>
                            <w:r w:rsidRPr="00425EF5">
                              <w:rPr>
                                <w:sz w:val="12"/>
                                <w:szCs w:val="12"/>
                              </w:rPr>
                              <w:t>场推广活动，</w:t>
                            </w:r>
                            <w:r w:rsidRPr="00425EF5">
                              <w:rPr>
                                <w:b/>
                                <w:sz w:val="12"/>
                                <w:szCs w:val="12"/>
                              </w:rPr>
                              <w:t>12</w:t>
                            </w:r>
                            <w:r w:rsidRPr="00425EF5">
                              <w:rPr>
                                <w:rFonts w:hint="eastAsia"/>
                                <w:b/>
                                <w:sz w:val="12"/>
                                <w:szCs w:val="12"/>
                              </w:rPr>
                              <w:t>50</w:t>
                            </w:r>
                            <w:r w:rsidRPr="00425EF5">
                              <w:rPr>
                                <w:rFonts w:hint="eastAsia"/>
                                <w:sz w:val="12"/>
                                <w:szCs w:val="12"/>
                              </w:rPr>
                              <w:t>多</w:t>
                            </w:r>
                            <w:r w:rsidRPr="00425EF5">
                              <w:rPr>
                                <w:sz w:val="12"/>
                                <w:szCs w:val="12"/>
                              </w:rPr>
                              <w:t>人参与，涉及</w:t>
                            </w:r>
                            <w:r w:rsidRPr="00425EF5">
                              <w:rPr>
                                <w:b/>
                                <w:sz w:val="12"/>
                                <w:szCs w:val="12"/>
                              </w:rPr>
                              <w:t>1</w:t>
                            </w:r>
                            <w:r w:rsidRPr="00425EF5">
                              <w:rPr>
                                <w:rFonts w:hint="eastAsia"/>
                                <w:b/>
                                <w:sz w:val="12"/>
                                <w:szCs w:val="12"/>
                              </w:rPr>
                              <w:t>3</w:t>
                            </w:r>
                            <w:r w:rsidRPr="00425EF5">
                              <w:rPr>
                                <w:sz w:val="12"/>
                                <w:szCs w:val="12"/>
                              </w:rPr>
                              <w:t>个国家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5" o:spid="_x0000_s1118" type="#_x0000_t202" style="position:absolute;left:0;text-align:left;margin-left:277.75pt;margin-top:65.3pt;width:77.15pt;height:39.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" filled="f" stroked="f" strokeweight=".5pt">
                <v:textbox>
                  <w:txbxContent>
                    <w:p w14:paraId="332E874B" w14:textId="77777777" w:rsidR="00AA4EE0" w:rsidRPr="00425EF5" w:rsidRDefault="00AA4EE0" w:rsidP="00AA4EE0">
                      <w:pPr>
                        <w:spacing w:line="200" w:lineRule="exact"/>
                        <w:rPr>
                          <w:sz w:val="12"/>
                          <w:szCs w:val="12"/>
                        </w:rPr>
                      </w:pPr>
                      <w:r w:rsidRPr="00425EF5">
                        <w:rPr>
                          <w:sz w:val="12"/>
                          <w:szCs w:val="12"/>
                        </w:rPr>
                        <w:t>开展</w:t>
                      </w:r>
                      <w:r w:rsidRPr="00425EF5">
                        <w:rPr>
                          <w:b/>
                          <w:sz w:val="12"/>
                          <w:szCs w:val="12"/>
                        </w:rPr>
                        <w:t>1</w:t>
                      </w:r>
                      <w:r w:rsidRPr="00425EF5">
                        <w:rPr>
                          <w:rFonts w:hint="eastAsia"/>
                          <w:b/>
                          <w:sz w:val="12"/>
                          <w:szCs w:val="12"/>
                        </w:rPr>
                        <w:t>8</w:t>
                      </w:r>
                      <w:r w:rsidRPr="00425EF5">
                        <w:rPr>
                          <w:sz w:val="12"/>
                          <w:szCs w:val="12"/>
                        </w:rPr>
                        <w:t>场推广活动，</w:t>
                      </w:r>
                      <w:r w:rsidRPr="00425EF5">
                        <w:rPr>
                          <w:b/>
                          <w:sz w:val="12"/>
                          <w:szCs w:val="12"/>
                        </w:rPr>
                        <w:t>12</w:t>
                      </w:r>
                      <w:r w:rsidRPr="00425EF5">
                        <w:rPr>
                          <w:rFonts w:hint="eastAsia"/>
                          <w:b/>
                          <w:sz w:val="12"/>
                          <w:szCs w:val="12"/>
                        </w:rPr>
                        <w:t>50</w:t>
                      </w:r>
                      <w:r w:rsidRPr="00425EF5">
                        <w:rPr>
                          <w:rFonts w:hint="eastAsia"/>
                          <w:sz w:val="12"/>
                          <w:szCs w:val="12"/>
                        </w:rPr>
                        <w:t>多</w:t>
                      </w:r>
                      <w:r w:rsidRPr="00425EF5">
                        <w:rPr>
                          <w:sz w:val="12"/>
                          <w:szCs w:val="12"/>
                        </w:rPr>
                        <w:t>人参与，涉及</w:t>
                      </w:r>
                      <w:r w:rsidRPr="00425EF5">
                        <w:rPr>
                          <w:b/>
                          <w:sz w:val="12"/>
                          <w:szCs w:val="12"/>
                        </w:rPr>
                        <w:t>1</w:t>
                      </w:r>
                      <w:r w:rsidRPr="00425EF5">
                        <w:rPr>
                          <w:rFonts w:hint="eastAsia"/>
                          <w:b/>
                          <w:sz w:val="12"/>
                          <w:szCs w:val="12"/>
                        </w:rPr>
                        <w:t>3</w:t>
                      </w:r>
                      <w:r w:rsidRPr="00425EF5">
                        <w:rPr>
                          <w:sz w:val="12"/>
                          <w:szCs w:val="12"/>
                        </w:rPr>
                        <w:t>个国家</w:t>
                      </w:r>
                    </w:p>
                  </w:txbxContent>
                </v:textbox>
              </v:shape>
            </w:pict>
          </mc:Fallback>
        </mc:AlternateContent>
      </w:r>
      <w:r w:rsidRPr="00D000E7">
        <w:rPr>
          <w:rFonts w:hint="eastAsia"/>
          <w:b/>
          <w:noProof/>
          <w:sz w:val="22"/>
        </w:rPr>
        <mc:AlternateContent>
          <mc:Choice Requires="wps">
            <w:drawing>
              <wp:anchor distT="0" distB="0" distL="114300" distR="114300" simplePos="0" relativeHeight="251951104" behindDoc="0" locked="0" layoutInCell="1" allowOverlap="1" wp14:anchorId="64FA6FDB" wp14:editId="76A21A1E">
                <wp:simplePos x="0" y="0"/>
                <wp:positionH relativeFrom="column">
                  <wp:posOffset>1525333</wp:posOffset>
                </wp:positionH>
                <wp:positionV relativeFrom="paragraph">
                  <wp:posOffset>799465</wp:posOffset>
                </wp:positionV>
                <wp:extent cx="853440" cy="53340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8534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9C025" w14:textId="77777777" w:rsidR="00AA4EE0" w:rsidRPr="00425EF5" w:rsidRDefault="00AA4EE0" w:rsidP="00AA4EE0">
                            <w:pPr>
                              <w:spacing w:line="200" w:lineRule="exact"/>
                              <w:rPr>
                                <w:sz w:val="12"/>
                                <w:szCs w:val="12"/>
                              </w:rPr>
                            </w:pPr>
                            <w:r w:rsidRPr="00425EF5">
                              <w:rPr>
                                <w:sz w:val="12"/>
                                <w:szCs w:val="12"/>
                              </w:rPr>
                              <w:t>开展</w:t>
                            </w:r>
                            <w:r w:rsidRPr="00425EF5">
                              <w:rPr>
                                <w:rFonts w:hint="eastAsia"/>
                                <w:b/>
                                <w:sz w:val="12"/>
                                <w:szCs w:val="12"/>
                              </w:rPr>
                              <w:t>10</w:t>
                            </w:r>
                            <w:r w:rsidRPr="00425EF5">
                              <w:rPr>
                                <w:sz w:val="12"/>
                                <w:szCs w:val="12"/>
                              </w:rPr>
                              <w:t>次网络研讨会，</w:t>
                            </w:r>
                            <w:r w:rsidRPr="00425EF5">
                              <w:rPr>
                                <w:rFonts w:hint="eastAsia"/>
                                <w:b/>
                                <w:sz w:val="12"/>
                                <w:szCs w:val="12"/>
                              </w:rPr>
                              <w:t>793</w:t>
                            </w:r>
                            <w:r w:rsidRPr="00425EF5">
                              <w:rPr>
                                <w:sz w:val="12"/>
                                <w:szCs w:val="12"/>
                              </w:rPr>
                              <w:t>人出席，涉及</w:t>
                            </w:r>
                            <w:r w:rsidRPr="00425EF5">
                              <w:rPr>
                                <w:rFonts w:hint="eastAsia"/>
                                <w:b/>
                                <w:sz w:val="12"/>
                                <w:szCs w:val="12"/>
                              </w:rPr>
                              <w:t>30</w:t>
                            </w:r>
                            <w:r w:rsidRPr="00425EF5">
                              <w:rPr>
                                <w:sz w:val="12"/>
                                <w:szCs w:val="12"/>
                              </w:rPr>
                              <w:t>个国家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1" o:spid="_x0000_s1119" type="#_x0000_t202" style="position:absolute;left:0;text-align:left;margin-left:120.1pt;margin-top:62.95pt;width:67.2pt;height:42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" filled="f" stroked="f" strokeweight=".5pt">
                <v:textbox>
                  <w:txbxContent>
                    <w:p w14:paraId="44E9C025" w14:textId="77777777" w:rsidR="00AA4EE0" w:rsidRPr="00425EF5" w:rsidRDefault="00AA4EE0" w:rsidP="00AA4EE0">
                      <w:pPr>
                        <w:spacing w:line="200" w:lineRule="exact"/>
                        <w:rPr>
                          <w:sz w:val="12"/>
                          <w:szCs w:val="12"/>
                        </w:rPr>
                      </w:pPr>
                      <w:r w:rsidRPr="00425EF5">
                        <w:rPr>
                          <w:sz w:val="12"/>
                          <w:szCs w:val="12"/>
                        </w:rPr>
                        <w:t>开展</w:t>
                      </w:r>
                      <w:r w:rsidRPr="00425EF5">
                        <w:rPr>
                          <w:rFonts w:hint="eastAsia"/>
                          <w:b/>
                          <w:sz w:val="12"/>
                          <w:szCs w:val="12"/>
                        </w:rPr>
                        <w:t>10</w:t>
                      </w:r>
                      <w:r w:rsidRPr="00425EF5">
                        <w:rPr>
                          <w:sz w:val="12"/>
                          <w:szCs w:val="12"/>
                        </w:rPr>
                        <w:t>次网络研讨会，</w:t>
                      </w:r>
                      <w:r w:rsidRPr="00425EF5">
                        <w:rPr>
                          <w:rFonts w:hint="eastAsia"/>
                          <w:b/>
                          <w:sz w:val="12"/>
                          <w:szCs w:val="12"/>
                        </w:rPr>
                        <w:t>793</w:t>
                      </w:r>
                      <w:r w:rsidRPr="00425EF5">
                        <w:rPr>
                          <w:sz w:val="12"/>
                          <w:szCs w:val="12"/>
                        </w:rPr>
                        <w:t>人出席，涉及</w:t>
                      </w:r>
                      <w:r w:rsidRPr="00425EF5">
                        <w:rPr>
                          <w:rFonts w:hint="eastAsia"/>
                          <w:b/>
                          <w:sz w:val="12"/>
                          <w:szCs w:val="12"/>
                        </w:rPr>
                        <w:t>30</w:t>
                      </w:r>
                      <w:r w:rsidRPr="00425EF5">
                        <w:rPr>
                          <w:sz w:val="12"/>
                          <w:szCs w:val="12"/>
                        </w:rPr>
                        <w:t>个国家</w:t>
                      </w:r>
                    </w:p>
                  </w:txbxContent>
                </v:textbox>
              </v:shape>
            </w:pict>
          </mc:Fallback>
        </mc:AlternateContent>
      </w:r>
      <w:r w:rsidRPr="00D000E7">
        <w:rPr>
          <w:b/>
          <w:noProof/>
          <w:sz w:val="22"/>
        </w:rPr>
        <mc:AlternateContent>
          <mc:Choice Requires="wps">
            <w:drawing>
              <wp:anchor distT="0" distB="0" distL="114300" distR="114300" simplePos="0" relativeHeight="251980800" behindDoc="0" locked="0" layoutInCell="1" allowOverlap="1" wp14:anchorId="43D0F0E0" wp14:editId="41B5A481">
                <wp:simplePos x="0" y="0"/>
                <wp:positionH relativeFrom="column">
                  <wp:posOffset>2579192</wp:posOffset>
                </wp:positionH>
                <wp:positionV relativeFrom="paragraph">
                  <wp:posOffset>1430401</wp:posOffset>
                </wp:positionV>
                <wp:extent cx="548640" cy="248717"/>
                <wp:effectExtent l="0" t="0" r="0" b="0"/>
                <wp:wrapNone/>
                <wp:docPr id="291" name="文本框 291"/>
                <wp:cNvGraphicFramePr/>
                <a:graphic xmlns:a="http://schemas.openxmlformats.org/drawingml/2006/main">
                  <a:graphicData uri="http://schemas.microsoft.com/office/word/2010/wordprocessingShape">
                    <wps:wsp>
                      <wps:cNvSpPr txBox="1"/>
                      <wps:spPr>
                        <a:xfrm>
                          <a:off x="0" y="0"/>
                          <a:ext cx="548640" cy="2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00691" w14:textId="77777777" w:rsidR="00AA4EE0" w:rsidRPr="006F0AB4" w:rsidRDefault="00AA4EE0" w:rsidP="00AA4EE0">
                            <w:pPr>
                              <w:spacing w:line="220" w:lineRule="exact"/>
                              <w:rPr>
                                <w:sz w:val="14"/>
                                <w:szCs w:val="14"/>
                              </w:rPr>
                            </w:pPr>
                            <w:r w:rsidRPr="00D000E7">
                              <w:rPr>
                                <w:rFonts w:hint="eastAsia"/>
                                <w:sz w:val="14"/>
                                <w:szCs w:val="14"/>
                              </w:rPr>
                              <w:t>乌克兰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1" o:spid="_x0000_s1120" type="#_x0000_t202" style="position:absolute;left:0;text-align:left;margin-left:203.1pt;margin-top:112.65pt;width:43.2pt;height:19.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" filled="f" stroked="f" strokeweight=".5pt">
                <v:textbox>
                  <w:txbxContent>
                    <w:p w14:paraId="17D00691" w14:textId="77777777" w:rsidR="00AA4EE0" w:rsidRPr="006F0AB4" w:rsidRDefault="00AA4EE0" w:rsidP="00AA4EE0">
                      <w:pPr>
                        <w:spacing w:line="220" w:lineRule="exact"/>
                        <w:rPr>
                          <w:sz w:val="14"/>
                          <w:szCs w:val="14"/>
                        </w:rPr>
                      </w:pPr>
                      <w:r w:rsidRPr="00D000E7">
                        <w:rPr>
                          <w:rFonts w:hint="eastAsia"/>
                          <w:sz w:val="14"/>
                          <w:szCs w:val="14"/>
                        </w:rPr>
                        <w:t>乌克兰</w:t>
                      </w:r>
                    </w:p>
                  </w:txbxContent>
                </v:textbox>
              </v:shape>
            </w:pict>
          </mc:Fallback>
        </mc:AlternateContent>
      </w:r>
      <w:r w:rsidRPr="00D000E7">
        <w:rPr>
          <w:rFonts w:hint="eastAsia"/>
          <w:b/>
          <w:noProof/>
          <w:sz w:val="22"/>
        </w:rPr>
        <mc:AlternateContent>
          <mc:Choice Requires="wps">
            <w:drawing>
              <wp:anchor distT="0" distB="0" distL="114300" distR="114300" simplePos="0" relativeHeight="251953152" behindDoc="0" locked="0" layoutInCell="1" allowOverlap="1" wp14:anchorId="7074CE9D" wp14:editId="4C275080">
                <wp:simplePos x="0" y="0"/>
                <wp:positionH relativeFrom="column">
                  <wp:posOffset>2498725</wp:posOffset>
                </wp:positionH>
                <wp:positionV relativeFrom="paragraph">
                  <wp:posOffset>831748</wp:posOffset>
                </wp:positionV>
                <wp:extent cx="811987" cy="395021"/>
                <wp:effectExtent l="0" t="0" r="0" b="5080"/>
                <wp:wrapNone/>
                <wp:docPr id="153" name="文本框 153"/>
                <wp:cNvGraphicFramePr/>
                <a:graphic xmlns:a="http://schemas.openxmlformats.org/drawingml/2006/main">
                  <a:graphicData uri="http://schemas.microsoft.com/office/word/2010/wordprocessingShape">
                    <wps:wsp>
                      <wps:cNvSpPr txBox="1"/>
                      <wps:spPr>
                        <a:xfrm>
                          <a:off x="0" y="0"/>
                          <a:ext cx="811987" cy="395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4DDA8" w14:textId="77777777" w:rsidR="00AA4EE0" w:rsidRPr="00425EF5" w:rsidRDefault="00AA4EE0" w:rsidP="00AA4EE0">
                            <w:pPr>
                              <w:spacing w:line="200" w:lineRule="exact"/>
                              <w:rPr>
                                <w:sz w:val="12"/>
                                <w:szCs w:val="12"/>
                              </w:rPr>
                            </w:pPr>
                            <w:r w:rsidRPr="00425EF5">
                              <w:rPr>
                                <w:sz w:val="12"/>
                                <w:szCs w:val="12"/>
                              </w:rPr>
                              <w:t>收到</w:t>
                            </w:r>
                            <w:r w:rsidRPr="00425EF5">
                              <w:rPr>
                                <w:rFonts w:hint="eastAsia"/>
                                <w:b/>
                                <w:sz w:val="12"/>
                                <w:szCs w:val="12"/>
                              </w:rPr>
                              <w:t>52</w:t>
                            </w:r>
                            <w:r w:rsidRPr="00425EF5">
                              <w:rPr>
                                <w:b/>
                                <w:sz w:val="12"/>
                                <w:szCs w:val="12"/>
                              </w:rPr>
                              <w:t>3</w:t>
                            </w:r>
                            <w:r w:rsidRPr="00425EF5">
                              <w:rPr>
                                <w:sz w:val="12"/>
                                <w:szCs w:val="12"/>
                              </w:rPr>
                              <w:t>条反馈，涉及</w:t>
                            </w:r>
                            <w:r w:rsidRPr="00425EF5">
                              <w:rPr>
                                <w:rFonts w:hint="eastAsia"/>
                                <w:b/>
                                <w:sz w:val="12"/>
                                <w:szCs w:val="12"/>
                              </w:rPr>
                              <w:t>34</w:t>
                            </w:r>
                            <w:r w:rsidRPr="00425EF5">
                              <w:rPr>
                                <w:sz w:val="12"/>
                                <w:szCs w:val="12"/>
                              </w:rPr>
                              <w:t>个国家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3" o:spid="_x0000_s1121" type="#_x0000_t202" style="position:absolute;left:0;text-align:left;margin-left:196.75pt;margin-top:65.5pt;width:63.95pt;height:31.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" filled="f" stroked="f" strokeweight=".5pt">
                <v:textbox>
                  <w:txbxContent>
                    <w:p w14:paraId="55C4DDA8" w14:textId="77777777" w:rsidR="00AA4EE0" w:rsidRPr="00425EF5" w:rsidRDefault="00AA4EE0" w:rsidP="00AA4EE0">
                      <w:pPr>
                        <w:spacing w:line="200" w:lineRule="exact"/>
                        <w:rPr>
                          <w:sz w:val="12"/>
                          <w:szCs w:val="12"/>
                        </w:rPr>
                      </w:pPr>
                      <w:r w:rsidRPr="00425EF5">
                        <w:rPr>
                          <w:sz w:val="12"/>
                          <w:szCs w:val="12"/>
                        </w:rPr>
                        <w:t>收到</w:t>
                      </w:r>
                      <w:r w:rsidRPr="00425EF5">
                        <w:rPr>
                          <w:rFonts w:hint="eastAsia"/>
                          <w:b/>
                          <w:sz w:val="12"/>
                          <w:szCs w:val="12"/>
                        </w:rPr>
                        <w:t>52</w:t>
                      </w:r>
                      <w:r w:rsidRPr="00425EF5">
                        <w:rPr>
                          <w:b/>
                          <w:sz w:val="12"/>
                          <w:szCs w:val="12"/>
                        </w:rPr>
                        <w:t>3</w:t>
                      </w:r>
                      <w:r w:rsidRPr="00425EF5">
                        <w:rPr>
                          <w:sz w:val="12"/>
                          <w:szCs w:val="12"/>
                        </w:rPr>
                        <w:t>条反馈，涉及</w:t>
                      </w:r>
                      <w:r w:rsidRPr="00425EF5">
                        <w:rPr>
                          <w:rFonts w:hint="eastAsia"/>
                          <w:b/>
                          <w:sz w:val="12"/>
                          <w:szCs w:val="12"/>
                        </w:rPr>
                        <w:t>34</w:t>
                      </w:r>
                      <w:r w:rsidRPr="00425EF5">
                        <w:rPr>
                          <w:sz w:val="12"/>
                          <w:szCs w:val="12"/>
                        </w:rPr>
                        <w:t>个国家</w:t>
                      </w:r>
                    </w:p>
                  </w:txbxContent>
                </v:textbox>
              </v:shape>
            </w:pict>
          </mc:Fallback>
        </mc:AlternateContent>
      </w:r>
      <w:r w:rsidRPr="00D000E7">
        <w:rPr>
          <w:rFonts w:hint="eastAsia"/>
          <w:b/>
          <w:noProof/>
          <w:sz w:val="22"/>
        </w:rPr>
        <mc:AlternateContent>
          <mc:Choice Requires="wps">
            <w:drawing>
              <wp:anchor distT="0" distB="0" distL="114300" distR="114300" simplePos="0" relativeHeight="251954176" behindDoc="0" locked="0" layoutInCell="1" allowOverlap="1" wp14:anchorId="1B4814E5" wp14:editId="3756593A">
                <wp:simplePos x="0" y="0"/>
                <wp:positionH relativeFrom="column">
                  <wp:posOffset>3390595</wp:posOffset>
                </wp:positionH>
                <wp:positionV relativeFrom="paragraph">
                  <wp:posOffset>568096</wp:posOffset>
                </wp:positionV>
                <wp:extent cx="949960" cy="265430"/>
                <wp:effectExtent l="0" t="0" r="0" b="1270"/>
                <wp:wrapNone/>
                <wp:docPr id="154" name="文本框 154"/>
                <wp:cNvGraphicFramePr/>
                <a:graphic xmlns:a="http://schemas.openxmlformats.org/drawingml/2006/main">
                  <a:graphicData uri="http://schemas.microsoft.com/office/word/2010/wordprocessingShape">
                    <wps:wsp>
                      <wps:cNvSpPr txBox="1"/>
                      <wps:spPr>
                        <a:xfrm>
                          <a:off x="0" y="0"/>
                          <a:ext cx="94996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A5648" w14:textId="77777777" w:rsidR="00AA4EE0" w:rsidRPr="00425EF5" w:rsidRDefault="00AA4EE0" w:rsidP="00AA4EE0">
                            <w:pPr>
                              <w:spacing w:line="200" w:lineRule="exact"/>
                              <w:jc w:val="center"/>
                              <w:rPr>
                                <w:b/>
                                <w:color w:val="FFFFFF" w:themeColor="background1"/>
                                <w:sz w:val="16"/>
                                <w:szCs w:val="16"/>
                              </w:rPr>
                            </w:pPr>
                            <w:r w:rsidRPr="00425EF5">
                              <w:rPr>
                                <w:b/>
                                <w:color w:val="FFFFFF" w:themeColor="background1"/>
                                <w:sz w:val="16"/>
                                <w:szCs w:val="16"/>
                              </w:rPr>
                              <w:t>推广活动：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4" o:spid="_x0000_s1122" type="#_x0000_t202" style="position:absolute;left:0;text-align:left;margin-left:267pt;margin-top:44.75pt;width:74.8pt;height:20.9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" filled="f" stroked="f" strokeweight=".5pt">
                <v:textbox>
                  <w:txbxContent>
                    <w:p w14:paraId="2E0A5648" w14:textId="77777777" w:rsidR="00AA4EE0" w:rsidRPr="00425EF5" w:rsidRDefault="00AA4EE0" w:rsidP="00AA4EE0">
                      <w:pPr>
                        <w:spacing w:line="200" w:lineRule="exact"/>
                        <w:jc w:val="center"/>
                        <w:rPr>
                          <w:b/>
                          <w:color w:val="FFFFFF" w:themeColor="background1"/>
                          <w:sz w:val="16"/>
                          <w:szCs w:val="16"/>
                        </w:rPr>
                      </w:pPr>
                      <w:r w:rsidRPr="00425EF5">
                        <w:rPr>
                          <w:b/>
                          <w:color w:val="FFFFFF" w:themeColor="background1"/>
                          <w:sz w:val="16"/>
                          <w:szCs w:val="16"/>
                        </w:rPr>
                        <w:t>推广活动：</w:t>
                      </w:r>
                    </w:p>
                  </w:txbxContent>
                </v:textbox>
              </v:shape>
            </w:pict>
          </mc:Fallback>
        </mc:AlternateContent>
      </w:r>
      <w:r w:rsidRPr="00D000E7">
        <w:rPr>
          <w:rFonts w:hint="eastAsia"/>
          <w:b/>
          <w:noProof/>
          <w:sz w:val="22"/>
        </w:rPr>
        <mc:AlternateContent>
          <mc:Choice Requires="wps">
            <w:drawing>
              <wp:anchor distT="0" distB="0" distL="114300" distR="114300" simplePos="0" relativeHeight="251950080" behindDoc="0" locked="0" layoutInCell="1" allowOverlap="1" wp14:anchorId="06A9DD37" wp14:editId="3D9843F9">
                <wp:simplePos x="0" y="0"/>
                <wp:positionH relativeFrom="column">
                  <wp:posOffset>1188745</wp:posOffset>
                </wp:positionH>
                <wp:positionV relativeFrom="paragraph">
                  <wp:posOffset>568096</wp:posOffset>
                </wp:positionV>
                <wp:extent cx="1045845" cy="265430"/>
                <wp:effectExtent l="0" t="0" r="0" b="1270"/>
                <wp:wrapNone/>
                <wp:docPr id="150" name="文本框 150"/>
                <wp:cNvGraphicFramePr/>
                <a:graphic xmlns:a="http://schemas.openxmlformats.org/drawingml/2006/main">
                  <a:graphicData uri="http://schemas.microsoft.com/office/word/2010/wordprocessingShape">
                    <wps:wsp>
                      <wps:cNvSpPr txBox="1"/>
                      <wps:spPr>
                        <a:xfrm>
                          <a:off x="0" y="0"/>
                          <a:ext cx="1045845"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8E87C" w14:textId="77777777" w:rsidR="00AA4EE0" w:rsidRPr="00425EF5" w:rsidRDefault="00AA4EE0" w:rsidP="00AA4EE0">
                            <w:pPr>
                              <w:spacing w:line="200" w:lineRule="exact"/>
                              <w:jc w:val="center"/>
                              <w:rPr>
                                <w:b/>
                                <w:color w:val="FFFFFF" w:themeColor="background1"/>
                                <w:sz w:val="16"/>
                                <w:szCs w:val="16"/>
                              </w:rPr>
                            </w:pPr>
                            <w:r w:rsidRPr="00425EF5">
                              <w:rPr>
                                <w:b/>
                                <w:color w:val="FFFFFF" w:themeColor="background1"/>
                                <w:sz w:val="16"/>
                                <w:szCs w:val="16"/>
                              </w:rPr>
                              <w:t>网络研讨会：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0" o:spid="_x0000_s1123" type="#_x0000_t202" style="position:absolute;left:0;text-align:left;margin-left:93.6pt;margin-top:44.75pt;width:82.35pt;height:20.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" filled="f" stroked="f" strokeweight=".5pt">
                <v:textbox>
                  <w:txbxContent>
                    <w:p w14:paraId="6388E87C" w14:textId="77777777" w:rsidR="00AA4EE0" w:rsidRPr="00425EF5" w:rsidRDefault="00AA4EE0" w:rsidP="00AA4EE0">
                      <w:pPr>
                        <w:spacing w:line="200" w:lineRule="exact"/>
                        <w:jc w:val="center"/>
                        <w:rPr>
                          <w:b/>
                          <w:color w:val="FFFFFF" w:themeColor="background1"/>
                          <w:sz w:val="16"/>
                          <w:szCs w:val="16"/>
                        </w:rPr>
                      </w:pPr>
                      <w:r w:rsidRPr="00425EF5">
                        <w:rPr>
                          <w:b/>
                          <w:color w:val="FFFFFF" w:themeColor="background1"/>
                          <w:sz w:val="16"/>
                          <w:szCs w:val="16"/>
                        </w:rPr>
                        <w:t>网络研讨会：</w:t>
                      </w:r>
                    </w:p>
                  </w:txbxContent>
                </v:textbox>
              </v:shape>
            </w:pict>
          </mc:Fallback>
        </mc:AlternateContent>
      </w:r>
      <w:r w:rsidRPr="00D000E7">
        <w:rPr>
          <w:rFonts w:hint="eastAsia"/>
          <w:b/>
          <w:noProof/>
          <w:sz w:val="22"/>
        </w:rPr>
        <mc:AlternateContent>
          <mc:Choice Requires="wps">
            <w:drawing>
              <wp:anchor distT="0" distB="0" distL="114300" distR="114300" simplePos="0" relativeHeight="251949056" behindDoc="0" locked="0" layoutInCell="1" allowOverlap="1" wp14:anchorId="15747BC1" wp14:editId="30BC5BDA">
                <wp:simplePos x="0" y="0"/>
                <wp:positionH relativeFrom="column">
                  <wp:posOffset>413893</wp:posOffset>
                </wp:positionH>
                <wp:positionV relativeFrom="paragraph">
                  <wp:posOffset>729336</wp:posOffset>
                </wp:positionV>
                <wp:extent cx="848564" cy="548640"/>
                <wp:effectExtent l="0" t="0" r="0" b="3810"/>
                <wp:wrapNone/>
                <wp:docPr id="149" name="文本框 149"/>
                <wp:cNvGraphicFramePr/>
                <a:graphic xmlns:a="http://schemas.openxmlformats.org/drawingml/2006/main">
                  <a:graphicData uri="http://schemas.microsoft.com/office/word/2010/wordprocessingShape">
                    <wps:wsp>
                      <wps:cNvSpPr txBox="1"/>
                      <wps:spPr>
                        <a:xfrm>
                          <a:off x="0" y="0"/>
                          <a:ext cx="848564"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4A66D" w14:textId="77777777" w:rsidR="00AA4EE0" w:rsidRPr="00425EF5" w:rsidRDefault="00AA4EE0" w:rsidP="00AA4EE0">
                            <w:pPr>
                              <w:spacing w:line="200" w:lineRule="exact"/>
                              <w:rPr>
                                <w:sz w:val="12"/>
                                <w:szCs w:val="12"/>
                              </w:rPr>
                            </w:pPr>
                            <w:r w:rsidRPr="00425EF5">
                              <w:rPr>
                                <w:sz w:val="12"/>
                                <w:szCs w:val="12"/>
                              </w:rPr>
                              <w:t>开展</w:t>
                            </w:r>
                            <w:r w:rsidRPr="00425EF5">
                              <w:rPr>
                                <w:b/>
                                <w:sz w:val="12"/>
                                <w:szCs w:val="12"/>
                              </w:rPr>
                              <w:t>128</w:t>
                            </w:r>
                            <w:r w:rsidRPr="00425EF5">
                              <w:rPr>
                                <w:sz w:val="12"/>
                                <w:szCs w:val="12"/>
                              </w:rPr>
                              <w:t>次访谈，</w:t>
                            </w:r>
                          </w:p>
                          <w:p w14:paraId="48D19484" w14:textId="77777777" w:rsidR="00AA4EE0" w:rsidRPr="00425EF5" w:rsidRDefault="00AA4EE0" w:rsidP="00AA4EE0">
                            <w:pPr>
                              <w:spacing w:line="200" w:lineRule="exact"/>
                              <w:rPr>
                                <w:sz w:val="12"/>
                                <w:szCs w:val="12"/>
                              </w:rPr>
                            </w:pPr>
                            <w:r w:rsidRPr="00425EF5">
                              <w:rPr>
                                <w:rFonts w:hint="eastAsia"/>
                                <w:sz w:val="12"/>
                                <w:szCs w:val="12"/>
                              </w:rPr>
                              <w:t>5</w:t>
                            </w:r>
                            <w:r w:rsidRPr="00425EF5">
                              <w:rPr>
                                <w:rFonts w:hint="eastAsia"/>
                                <w:sz w:val="12"/>
                                <w:szCs w:val="12"/>
                              </w:rPr>
                              <w:t>个焦点小组访谈，</w:t>
                            </w:r>
                            <w:r w:rsidRPr="00425EF5">
                              <w:rPr>
                                <w:sz w:val="12"/>
                                <w:szCs w:val="12"/>
                              </w:rPr>
                              <w:t>涉及</w:t>
                            </w:r>
                            <w:r w:rsidRPr="00425EF5">
                              <w:rPr>
                                <w:b/>
                                <w:sz w:val="12"/>
                                <w:szCs w:val="12"/>
                              </w:rPr>
                              <w:t>20</w:t>
                            </w:r>
                            <w:r w:rsidRPr="00425EF5">
                              <w:rPr>
                                <w:sz w:val="12"/>
                                <w:szCs w:val="12"/>
                              </w:rPr>
                              <w:t>个国家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9" o:spid="_x0000_s1124" type="#_x0000_t202" style="position:absolute;left:0;text-align:left;margin-left:32.6pt;margin-top:57.45pt;width:66.8pt;height:43.2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" filled="f" stroked="f" strokeweight=".5pt">
                <v:textbox>
                  <w:txbxContent>
                    <w:p w14:paraId="72E4A66D" w14:textId="77777777" w:rsidR="00AA4EE0" w:rsidRPr="00425EF5" w:rsidRDefault="00AA4EE0" w:rsidP="00AA4EE0">
                      <w:pPr>
                        <w:spacing w:line="200" w:lineRule="exact"/>
                        <w:rPr>
                          <w:sz w:val="12"/>
                          <w:szCs w:val="12"/>
                        </w:rPr>
                      </w:pPr>
                      <w:r w:rsidRPr="00425EF5">
                        <w:rPr>
                          <w:sz w:val="12"/>
                          <w:szCs w:val="12"/>
                        </w:rPr>
                        <w:t>开展</w:t>
                      </w:r>
                      <w:r w:rsidRPr="00425EF5">
                        <w:rPr>
                          <w:b/>
                          <w:sz w:val="12"/>
                          <w:szCs w:val="12"/>
                        </w:rPr>
                        <w:t>128</w:t>
                      </w:r>
                      <w:r w:rsidRPr="00425EF5">
                        <w:rPr>
                          <w:sz w:val="12"/>
                          <w:szCs w:val="12"/>
                        </w:rPr>
                        <w:t>次访谈，</w:t>
                      </w:r>
                    </w:p>
                    <w:p w14:paraId="48D19484" w14:textId="77777777" w:rsidR="00AA4EE0" w:rsidRPr="00425EF5" w:rsidRDefault="00AA4EE0" w:rsidP="00AA4EE0">
                      <w:pPr>
                        <w:spacing w:line="200" w:lineRule="exact"/>
                        <w:rPr>
                          <w:sz w:val="12"/>
                          <w:szCs w:val="12"/>
                        </w:rPr>
                      </w:pPr>
                      <w:r w:rsidRPr="00425EF5">
                        <w:rPr>
                          <w:rFonts w:hint="eastAsia"/>
                          <w:sz w:val="12"/>
                          <w:szCs w:val="12"/>
                        </w:rPr>
                        <w:t>5</w:t>
                      </w:r>
                      <w:r w:rsidRPr="00425EF5">
                        <w:rPr>
                          <w:rFonts w:hint="eastAsia"/>
                          <w:sz w:val="12"/>
                          <w:szCs w:val="12"/>
                        </w:rPr>
                        <w:t>个焦点小组访谈，</w:t>
                      </w:r>
                      <w:r w:rsidRPr="00425EF5">
                        <w:rPr>
                          <w:sz w:val="12"/>
                          <w:szCs w:val="12"/>
                        </w:rPr>
                        <w:t>涉及</w:t>
                      </w:r>
                      <w:r w:rsidRPr="00425EF5">
                        <w:rPr>
                          <w:b/>
                          <w:sz w:val="12"/>
                          <w:szCs w:val="12"/>
                        </w:rPr>
                        <w:t>20</w:t>
                      </w:r>
                      <w:r w:rsidRPr="00425EF5">
                        <w:rPr>
                          <w:sz w:val="12"/>
                          <w:szCs w:val="12"/>
                        </w:rPr>
                        <w:t>个国家</w:t>
                      </w:r>
                    </w:p>
                  </w:txbxContent>
                </v:textbox>
              </v:shape>
            </w:pict>
          </mc:Fallback>
        </mc:AlternateContent>
      </w:r>
      <w:r w:rsidRPr="00D000E7">
        <w:rPr>
          <w:rFonts w:hint="eastAsia"/>
          <w:b/>
          <w:noProof/>
          <w:sz w:val="22"/>
        </w:rPr>
        <mc:AlternateContent>
          <mc:Choice Requires="wps">
            <w:drawing>
              <wp:anchor distT="0" distB="0" distL="114300" distR="114300" simplePos="0" relativeHeight="251952128" behindDoc="0" locked="0" layoutInCell="1" allowOverlap="1" wp14:anchorId="451C91A3" wp14:editId="740BF314">
                <wp:simplePos x="0" y="0"/>
                <wp:positionH relativeFrom="column">
                  <wp:posOffset>2301215</wp:posOffset>
                </wp:positionH>
                <wp:positionV relativeFrom="paragraph">
                  <wp:posOffset>517195</wp:posOffset>
                </wp:positionV>
                <wp:extent cx="968375" cy="1024128"/>
                <wp:effectExtent l="0" t="0" r="0" b="5080"/>
                <wp:wrapNone/>
                <wp:docPr id="152" name="文本框 152"/>
                <wp:cNvGraphicFramePr/>
                <a:graphic xmlns:a="http://schemas.openxmlformats.org/drawingml/2006/main">
                  <a:graphicData uri="http://schemas.microsoft.com/office/word/2010/wordprocessingShape">
                    <wps:wsp>
                      <wps:cNvSpPr txBox="1"/>
                      <wps:spPr>
                        <a:xfrm>
                          <a:off x="0" y="0"/>
                          <a:ext cx="968375" cy="1024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0002" w14:textId="77777777" w:rsidR="00AA4EE0" w:rsidRPr="00425EF5" w:rsidRDefault="00AA4EE0" w:rsidP="00AA4EE0">
                            <w:pPr>
                              <w:spacing w:line="200" w:lineRule="exact"/>
                              <w:rPr>
                                <w:b/>
                                <w:color w:val="FFFFFF" w:themeColor="background1"/>
                                <w:sz w:val="16"/>
                                <w:szCs w:val="16"/>
                              </w:rPr>
                            </w:pPr>
                            <w:r w:rsidRPr="00425EF5">
                              <w:rPr>
                                <w:rFonts w:hint="eastAsia"/>
                                <w:b/>
                                <w:color w:val="FFFFFF" w:themeColor="background1"/>
                                <w:sz w:val="16"/>
                                <w:szCs w:val="16"/>
                              </w:rPr>
                              <w:t>在</w:t>
                            </w:r>
                            <w:r w:rsidRPr="00425EF5">
                              <w:rPr>
                                <w:rFonts w:hint="eastAsia"/>
                                <w:b/>
                                <w:color w:val="FFFFFF" w:themeColor="background1"/>
                                <w:sz w:val="16"/>
                                <w:szCs w:val="16"/>
                              </w:rPr>
                              <w:t>TCFD</w:t>
                            </w:r>
                            <w:r w:rsidRPr="00425EF5">
                              <w:rPr>
                                <w:rFonts w:hint="eastAsia"/>
                                <w:b/>
                                <w:color w:val="FFFFFF" w:themeColor="background1"/>
                                <w:sz w:val="16"/>
                                <w:szCs w:val="16"/>
                              </w:rPr>
                              <w:t>报告上开展</w:t>
                            </w:r>
                            <w:r w:rsidRPr="00425EF5">
                              <w:rPr>
                                <w:b/>
                                <w:color w:val="FFFFFF" w:themeColor="background1"/>
                                <w:sz w:val="16"/>
                                <w:szCs w:val="16"/>
                              </w:rPr>
                              <w:t>公众咨询：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2" o:spid="_x0000_s1125" type="#_x0000_t202" style="position:absolute;left:0;text-align:left;margin-left:181.2pt;margin-top:40.7pt;width:76.25pt;height:80.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" filled="f" stroked="f" strokeweight=".5pt">
                <v:textbox>
                  <w:txbxContent>
                    <w:p w14:paraId="1F360002" w14:textId="77777777" w:rsidR="00AA4EE0" w:rsidRPr="00425EF5" w:rsidRDefault="00AA4EE0" w:rsidP="00AA4EE0">
                      <w:pPr>
                        <w:spacing w:line="200" w:lineRule="exact"/>
                        <w:rPr>
                          <w:b/>
                          <w:color w:val="FFFFFF" w:themeColor="background1"/>
                          <w:sz w:val="16"/>
                          <w:szCs w:val="16"/>
                        </w:rPr>
                      </w:pPr>
                      <w:r w:rsidRPr="00425EF5">
                        <w:rPr>
                          <w:rFonts w:hint="eastAsia"/>
                          <w:b/>
                          <w:color w:val="FFFFFF" w:themeColor="background1"/>
                          <w:sz w:val="16"/>
                          <w:szCs w:val="16"/>
                        </w:rPr>
                        <w:t>在</w:t>
                      </w:r>
                      <w:r w:rsidRPr="00425EF5">
                        <w:rPr>
                          <w:rFonts w:hint="eastAsia"/>
                          <w:b/>
                          <w:color w:val="FFFFFF" w:themeColor="background1"/>
                          <w:sz w:val="16"/>
                          <w:szCs w:val="16"/>
                        </w:rPr>
                        <w:t>TCFD</w:t>
                      </w:r>
                      <w:r w:rsidRPr="00425EF5">
                        <w:rPr>
                          <w:rFonts w:hint="eastAsia"/>
                          <w:b/>
                          <w:color w:val="FFFFFF" w:themeColor="background1"/>
                          <w:sz w:val="16"/>
                          <w:szCs w:val="16"/>
                        </w:rPr>
                        <w:t>报告上开展</w:t>
                      </w:r>
                      <w:r w:rsidRPr="00425EF5">
                        <w:rPr>
                          <w:b/>
                          <w:color w:val="FFFFFF" w:themeColor="background1"/>
                          <w:sz w:val="16"/>
                          <w:szCs w:val="16"/>
                        </w:rPr>
                        <w:t>公众咨询：</w:t>
                      </w:r>
                    </w:p>
                  </w:txbxContent>
                </v:textbox>
              </v:shape>
            </w:pict>
          </mc:Fallback>
        </mc:AlternateContent>
      </w:r>
      <w:r w:rsidRPr="00D000E7">
        <w:rPr>
          <w:rFonts w:hint="eastAsia"/>
          <w:b/>
          <w:noProof/>
          <w:sz w:val="22"/>
        </w:rPr>
        <mc:AlternateContent>
          <mc:Choice Requires="wps">
            <w:drawing>
              <wp:anchor distT="0" distB="0" distL="114300" distR="114300" simplePos="0" relativeHeight="251956224" behindDoc="0" locked="0" layoutInCell="1" allowOverlap="1" wp14:anchorId="09793071" wp14:editId="0944215E">
                <wp:simplePos x="0" y="0"/>
                <wp:positionH relativeFrom="column">
                  <wp:posOffset>99339</wp:posOffset>
                </wp:positionH>
                <wp:positionV relativeFrom="paragraph">
                  <wp:posOffset>1270661</wp:posOffset>
                </wp:positionV>
                <wp:extent cx="1009650" cy="2092148"/>
                <wp:effectExtent l="0" t="0" r="0" b="3810"/>
                <wp:wrapNone/>
                <wp:docPr id="156" name="文本框 156"/>
                <wp:cNvGraphicFramePr/>
                <a:graphic xmlns:a="http://schemas.openxmlformats.org/drawingml/2006/main">
                  <a:graphicData uri="http://schemas.microsoft.com/office/word/2010/wordprocessingShape">
                    <wps:wsp>
                      <wps:cNvSpPr txBox="1"/>
                      <wps:spPr>
                        <a:xfrm>
                          <a:off x="0" y="0"/>
                          <a:ext cx="1009650" cy="2092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334FD" w14:textId="77777777" w:rsidR="00AA4EE0" w:rsidRPr="00D000E7" w:rsidRDefault="00AA4EE0" w:rsidP="00AA4EE0">
                            <w:pPr>
                              <w:spacing w:line="180" w:lineRule="exact"/>
                              <w:rPr>
                                <w:sz w:val="14"/>
                                <w:szCs w:val="14"/>
                              </w:rPr>
                            </w:pPr>
                            <w:r w:rsidRPr="00D000E7">
                              <w:rPr>
                                <w:sz w:val="14"/>
                                <w:szCs w:val="14"/>
                              </w:rPr>
                              <w:t>澳大利亚</w:t>
                            </w:r>
                          </w:p>
                          <w:p w14:paraId="7334AC3E" w14:textId="77777777" w:rsidR="00AA4EE0" w:rsidRPr="00D000E7" w:rsidRDefault="00AA4EE0" w:rsidP="00AA4EE0">
                            <w:pPr>
                              <w:spacing w:line="180" w:lineRule="exact"/>
                              <w:rPr>
                                <w:sz w:val="14"/>
                                <w:szCs w:val="14"/>
                              </w:rPr>
                            </w:pPr>
                            <w:r w:rsidRPr="00D000E7">
                              <w:rPr>
                                <w:sz w:val="14"/>
                                <w:szCs w:val="14"/>
                              </w:rPr>
                              <w:t>比利时</w:t>
                            </w:r>
                          </w:p>
                          <w:p w14:paraId="46C0BAAA" w14:textId="77777777" w:rsidR="00AA4EE0" w:rsidRPr="00D000E7" w:rsidRDefault="00AA4EE0" w:rsidP="00AA4EE0">
                            <w:pPr>
                              <w:spacing w:line="180" w:lineRule="exact"/>
                              <w:rPr>
                                <w:sz w:val="14"/>
                                <w:szCs w:val="14"/>
                              </w:rPr>
                            </w:pPr>
                            <w:r w:rsidRPr="00D000E7">
                              <w:rPr>
                                <w:sz w:val="14"/>
                                <w:szCs w:val="14"/>
                              </w:rPr>
                              <w:t>丹麦</w:t>
                            </w:r>
                          </w:p>
                          <w:p w14:paraId="6AC5D410" w14:textId="77777777" w:rsidR="00AA4EE0" w:rsidRPr="00D000E7" w:rsidRDefault="00AA4EE0" w:rsidP="00AA4EE0">
                            <w:pPr>
                              <w:spacing w:line="180" w:lineRule="exact"/>
                              <w:rPr>
                                <w:sz w:val="14"/>
                                <w:szCs w:val="14"/>
                              </w:rPr>
                            </w:pPr>
                            <w:r w:rsidRPr="00D000E7">
                              <w:rPr>
                                <w:rFonts w:hint="eastAsia"/>
                                <w:sz w:val="14"/>
                                <w:szCs w:val="14"/>
                              </w:rPr>
                              <w:t>芬兰</w:t>
                            </w:r>
                          </w:p>
                          <w:p w14:paraId="42654E84" w14:textId="77777777" w:rsidR="00AA4EE0" w:rsidRPr="00D000E7" w:rsidRDefault="00AA4EE0" w:rsidP="00AA4EE0">
                            <w:pPr>
                              <w:spacing w:line="180" w:lineRule="exact"/>
                              <w:rPr>
                                <w:sz w:val="14"/>
                                <w:szCs w:val="14"/>
                              </w:rPr>
                            </w:pPr>
                            <w:r w:rsidRPr="00D000E7">
                              <w:rPr>
                                <w:sz w:val="14"/>
                                <w:szCs w:val="14"/>
                              </w:rPr>
                              <w:t>法国</w:t>
                            </w:r>
                          </w:p>
                          <w:p w14:paraId="4381FC96" w14:textId="77777777" w:rsidR="00AA4EE0" w:rsidRPr="00D000E7" w:rsidRDefault="00AA4EE0" w:rsidP="00AA4EE0">
                            <w:pPr>
                              <w:spacing w:line="180" w:lineRule="exact"/>
                              <w:rPr>
                                <w:sz w:val="14"/>
                                <w:szCs w:val="14"/>
                              </w:rPr>
                            </w:pPr>
                            <w:r w:rsidRPr="00D000E7">
                              <w:rPr>
                                <w:sz w:val="14"/>
                                <w:szCs w:val="14"/>
                              </w:rPr>
                              <w:t>德国</w:t>
                            </w:r>
                          </w:p>
                          <w:p w14:paraId="6CC3F023" w14:textId="77777777" w:rsidR="00AA4EE0" w:rsidRPr="00D000E7" w:rsidRDefault="00AA4EE0" w:rsidP="00AA4EE0">
                            <w:pPr>
                              <w:spacing w:line="180" w:lineRule="exact"/>
                              <w:rPr>
                                <w:sz w:val="14"/>
                                <w:szCs w:val="14"/>
                              </w:rPr>
                            </w:pPr>
                            <w:r w:rsidRPr="00D000E7">
                              <w:rPr>
                                <w:rFonts w:hint="eastAsia"/>
                                <w:sz w:val="14"/>
                                <w:szCs w:val="14"/>
                              </w:rPr>
                              <w:t>希腊</w:t>
                            </w:r>
                          </w:p>
                          <w:p w14:paraId="33E07344" w14:textId="77777777" w:rsidR="00AA4EE0" w:rsidRPr="00D000E7" w:rsidRDefault="00AA4EE0" w:rsidP="00AA4EE0">
                            <w:pPr>
                              <w:spacing w:line="180" w:lineRule="exact"/>
                              <w:rPr>
                                <w:sz w:val="14"/>
                                <w:szCs w:val="14"/>
                              </w:rPr>
                            </w:pPr>
                            <w:r w:rsidRPr="00D000E7">
                              <w:rPr>
                                <w:sz w:val="14"/>
                                <w:szCs w:val="14"/>
                              </w:rPr>
                              <w:t>意大利</w:t>
                            </w:r>
                          </w:p>
                          <w:p w14:paraId="44B2B79E" w14:textId="77777777" w:rsidR="00AA4EE0" w:rsidRPr="00D000E7" w:rsidRDefault="00AA4EE0" w:rsidP="00AA4EE0">
                            <w:pPr>
                              <w:spacing w:line="180" w:lineRule="exact"/>
                              <w:rPr>
                                <w:sz w:val="14"/>
                                <w:szCs w:val="14"/>
                              </w:rPr>
                            </w:pPr>
                            <w:r w:rsidRPr="00D000E7">
                              <w:rPr>
                                <w:sz w:val="14"/>
                                <w:szCs w:val="14"/>
                              </w:rPr>
                              <w:t>卢森堡</w:t>
                            </w:r>
                          </w:p>
                          <w:p w14:paraId="173AFFEB" w14:textId="77777777" w:rsidR="00AA4EE0" w:rsidRPr="00D000E7" w:rsidRDefault="00AA4EE0" w:rsidP="00AA4EE0">
                            <w:pPr>
                              <w:spacing w:line="180" w:lineRule="exact"/>
                              <w:rPr>
                                <w:sz w:val="14"/>
                                <w:szCs w:val="14"/>
                              </w:rPr>
                            </w:pPr>
                            <w:r w:rsidRPr="00D000E7">
                              <w:rPr>
                                <w:sz w:val="14"/>
                                <w:szCs w:val="14"/>
                              </w:rPr>
                              <w:t>荷兰</w:t>
                            </w:r>
                          </w:p>
                          <w:p w14:paraId="4D7893D7" w14:textId="77777777" w:rsidR="00AA4EE0" w:rsidRPr="00D000E7" w:rsidRDefault="00AA4EE0" w:rsidP="00AA4EE0">
                            <w:pPr>
                              <w:spacing w:line="180" w:lineRule="exact"/>
                              <w:rPr>
                                <w:sz w:val="14"/>
                                <w:szCs w:val="14"/>
                              </w:rPr>
                            </w:pPr>
                            <w:r w:rsidRPr="00D000E7">
                              <w:rPr>
                                <w:sz w:val="14"/>
                                <w:szCs w:val="14"/>
                              </w:rPr>
                              <w:t>挪威</w:t>
                            </w:r>
                          </w:p>
                          <w:p w14:paraId="25CC8529" w14:textId="77777777" w:rsidR="00AA4EE0" w:rsidRPr="00D000E7" w:rsidRDefault="00AA4EE0" w:rsidP="00AA4EE0">
                            <w:pPr>
                              <w:spacing w:line="180" w:lineRule="exact"/>
                              <w:rPr>
                                <w:sz w:val="14"/>
                                <w:szCs w:val="14"/>
                              </w:rPr>
                            </w:pPr>
                            <w:r w:rsidRPr="00D000E7">
                              <w:rPr>
                                <w:rFonts w:hint="eastAsia"/>
                                <w:sz w:val="14"/>
                                <w:szCs w:val="14"/>
                              </w:rPr>
                              <w:t>波兰</w:t>
                            </w:r>
                          </w:p>
                          <w:p w14:paraId="321D3882" w14:textId="77777777" w:rsidR="00AA4EE0" w:rsidRPr="00D000E7" w:rsidRDefault="00AA4EE0" w:rsidP="00AA4EE0">
                            <w:pPr>
                              <w:spacing w:line="180" w:lineRule="exact"/>
                              <w:rPr>
                                <w:sz w:val="14"/>
                                <w:szCs w:val="14"/>
                              </w:rPr>
                            </w:pPr>
                            <w:r w:rsidRPr="00D000E7">
                              <w:rPr>
                                <w:sz w:val="14"/>
                                <w:szCs w:val="14"/>
                              </w:rPr>
                              <w:t>葡萄牙</w:t>
                            </w:r>
                          </w:p>
                          <w:p w14:paraId="260D9910" w14:textId="77777777" w:rsidR="00AA4EE0" w:rsidRPr="00D000E7" w:rsidRDefault="00AA4EE0" w:rsidP="00AA4EE0">
                            <w:pPr>
                              <w:spacing w:line="180" w:lineRule="exact"/>
                              <w:rPr>
                                <w:sz w:val="14"/>
                                <w:szCs w:val="14"/>
                              </w:rPr>
                            </w:pPr>
                            <w:r w:rsidRPr="00D000E7">
                              <w:rPr>
                                <w:sz w:val="14"/>
                                <w:szCs w:val="14"/>
                              </w:rPr>
                              <w:t>西班牙</w:t>
                            </w:r>
                          </w:p>
                          <w:p w14:paraId="72B5B960" w14:textId="77777777" w:rsidR="00AA4EE0" w:rsidRPr="00D000E7" w:rsidRDefault="00AA4EE0" w:rsidP="00AA4EE0">
                            <w:pPr>
                              <w:spacing w:line="180" w:lineRule="exact"/>
                              <w:rPr>
                                <w:sz w:val="14"/>
                                <w:szCs w:val="14"/>
                              </w:rPr>
                            </w:pPr>
                            <w:r w:rsidRPr="00D000E7">
                              <w:rPr>
                                <w:sz w:val="14"/>
                                <w:szCs w:val="14"/>
                              </w:rPr>
                              <w:t>瑞典</w:t>
                            </w:r>
                          </w:p>
                          <w:p w14:paraId="40958B6A" w14:textId="77777777" w:rsidR="00AA4EE0" w:rsidRPr="00D000E7" w:rsidRDefault="00AA4EE0" w:rsidP="00AA4EE0">
                            <w:pPr>
                              <w:spacing w:line="180" w:lineRule="exact"/>
                              <w:rPr>
                                <w:sz w:val="14"/>
                                <w:szCs w:val="14"/>
                              </w:rPr>
                            </w:pPr>
                            <w:r w:rsidRPr="00D000E7">
                              <w:rPr>
                                <w:sz w:val="14"/>
                                <w:szCs w:val="14"/>
                              </w:rPr>
                              <w:t>瑞士</w:t>
                            </w:r>
                          </w:p>
                          <w:p w14:paraId="44123ECB" w14:textId="77777777" w:rsidR="00AA4EE0" w:rsidRPr="00201106" w:rsidRDefault="00AA4EE0" w:rsidP="00AA4EE0">
                            <w:pPr>
                              <w:spacing w:line="180" w:lineRule="exact"/>
                              <w:rPr>
                                <w:sz w:val="14"/>
                                <w:szCs w:val="14"/>
                              </w:rPr>
                            </w:pPr>
                            <w:r w:rsidRPr="00D000E7">
                              <w:rPr>
                                <w:sz w:val="14"/>
                                <w:szCs w:val="14"/>
                              </w:rPr>
                              <w:t>英国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6" o:spid="_x0000_s1126" type="#_x0000_t202" style="position:absolute;left:0;text-align:left;margin-left:7.8pt;margin-top:100.05pt;width:79.5pt;height:164.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" filled="f" stroked="f" strokeweight=".5pt">
                <v:textbox>
                  <w:txbxContent>
                    <w:p w14:paraId="3FA334FD" w14:textId="77777777" w:rsidR="00AA4EE0" w:rsidRPr="00D000E7" w:rsidRDefault="00AA4EE0" w:rsidP="00AA4EE0">
                      <w:pPr>
                        <w:spacing w:line="180" w:lineRule="exact"/>
                        <w:rPr>
                          <w:sz w:val="14"/>
                          <w:szCs w:val="14"/>
                        </w:rPr>
                      </w:pPr>
                      <w:r w:rsidRPr="00D000E7">
                        <w:rPr>
                          <w:sz w:val="14"/>
                          <w:szCs w:val="14"/>
                        </w:rPr>
                        <w:t>澳大利亚</w:t>
                      </w:r>
                    </w:p>
                    <w:p w14:paraId="7334AC3E" w14:textId="77777777" w:rsidR="00AA4EE0" w:rsidRPr="00D000E7" w:rsidRDefault="00AA4EE0" w:rsidP="00AA4EE0">
                      <w:pPr>
                        <w:spacing w:line="180" w:lineRule="exact"/>
                        <w:rPr>
                          <w:sz w:val="14"/>
                          <w:szCs w:val="14"/>
                        </w:rPr>
                      </w:pPr>
                      <w:r w:rsidRPr="00D000E7">
                        <w:rPr>
                          <w:sz w:val="14"/>
                          <w:szCs w:val="14"/>
                        </w:rPr>
                        <w:t>比利时</w:t>
                      </w:r>
                    </w:p>
                    <w:p w14:paraId="46C0BAAA" w14:textId="77777777" w:rsidR="00AA4EE0" w:rsidRPr="00D000E7" w:rsidRDefault="00AA4EE0" w:rsidP="00AA4EE0">
                      <w:pPr>
                        <w:spacing w:line="180" w:lineRule="exact"/>
                        <w:rPr>
                          <w:sz w:val="14"/>
                          <w:szCs w:val="14"/>
                        </w:rPr>
                      </w:pPr>
                      <w:r w:rsidRPr="00D000E7">
                        <w:rPr>
                          <w:sz w:val="14"/>
                          <w:szCs w:val="14"/>
                        </w:rPr>
                        <w:t>丹麦</w:t>
                      </w:r>
                    </w:p>
                    <w:p w14:paraId="6AC5D410" w14:textId="77777777" w:rsidR="00AA4EE0" w:rsidRPr="00D000E7" w:rsidRDefault="00AA4EE0" w:rsidP="00AA4EE0">
                      <w:pPr>
                        <w:spacing w:line="180" w:lineRule="exact"/>
                        <w:rPr>
                          <w:sz w:val="14"/>
                          <w:szCs w:val="14"/>
                        </w:rPr>
                      </w:pPr>
                      <w:r w:rsidRPr="00D000E7">
                        <w:rPr>
                          <w:rFonts w:hint="eastAsia"/>
                          <w:sz w:val="14"/>
                          <w:szCs w:val="14"/>
                        </w:rPr>
                        <w:t>芬兰</w:t>
                      </w:r>
                    </w:p>
                    <w:p w14:paraId="42654E84" w14:textId="77777777" w:rsidR="00AA4EE0" w:rsidRPr="00D000E7" w:rsidRDefault="00AA4EE0" w:rsidP="00AA4EE0">
                      <w:pPr>
                        <w:spacing w:line="180" w:lineRule="exact"/>
                        <w:rPr>
                          <w:sz w:val="14"/>
                          <w:szCs w:val="14"/>
                        </w:rPr>
                      </w:pPr>
                      <w:r w:rsidRPr="00D000E7">
                        <w:rPr>
                          <w:sz w:val="14"/>
                          <w:szCs w:val="14"/>
                        </w:rPr>
                        <w:t>法国</w:t>
                      </w:r>
                    </w:p>
                    <w:p w14:paraId="4381FC96" w14:textId="77777777" w:rsidR="00AA4EE0" w:rsidRPr="00D000E7" w:rsidRDefault="00AA4EE0" w:rsidP="00AA4EE0">
                      <w:pPr>
                        <w:spacing w:line="180" w:lineRule="exact"/>
                        <w:rPr>
                          <w:sz w:val="14"/>
                          <w:szCs w:val="14"/>
                        </w:rPr>
                      </w:pPr>
                      <w:r w:rsidRPr="00D000E7">
                        <w:rPr>
                          <w:sz w:val="14"/>
                          <w:szCs w:val="14"/>
                        </w:rPr>
                        <w:t>德国</w:t>
                      </w:r>
                    </w:p>
                    <w:p w14:paraId="6CC3F023" w14:textId="77777777" w:rsidR="00AA4EE0" w:rsidRPr="00D000E7" w:rsidRDefault="00AA4EE0" w:rsidP="00AA4EE0">
                      <w:pPr>
                        <w:spacing w:line="180" w:lineRule="exact"/>
                        <w:rPr>
                          <w:sz w:val="14"/>
                          <w:szCs w:val="14"/>
                        </w:rPr>
                      </w:pPr>
                      <w:r w:rsidRPr="00D000E7">
                        <w:rPr>
                          <w:rFonts w:hint="eastAsia"/>
                          <w:sz w:val="14"/>
                          <w:szCs w:val="14"/>
                        </w:rPr>
                        <w:t>希腊</w:t>
                      </w:r>
                    </w:p>
                    <w:p w14:paraId="33E07344" w14:textId="77777777" w:rsidR="00AA4EE0" w:rsidRPr="00D000E7" w:rsidRDefault="00AA4EE0" w:rsidP="00AA4EE0">
                      <w:pPr>
                        <w:spacing w:line="180" w:lineRule="exact"/>
                        <w:rPr>
                          <w:sz w:val="14"/>
                          <w:szCs w:val="14"/>
                        </w:rPr>
                      </w:pPr>
                      <w:r w:rsidRPr="00D000E7">
                        <w:rPr>
                          <w:sz w:val="14"/>
                          <w:szCs w:val="14"/>
                        </w:rPr>
                        <w:t>意大利</w:t>
                      </w:r>
                    </w:p>
                    <w:p w14:paraId="44B2B79E" w14:textId="77777777" w:rsidR="00AA4EE0" w:rsidRPr="00D000E7" w:rsidRDefault="00AA4EE0" w:rsidP="00AA4EE0">
                      <w:pPr>
                        <w:spacing w:line="180" w:lineRule="exact"/>
                        <w:rPr>
                          <w:sz w:val="14"/>
                          <w:szCs w:val="14"/>
                        </w:rPr>
                      </w:pPr>
                      <w:r w:rsidRPr="00D000E7">
                        <w:rPr>
                          <w:sz w:val="14"/>
                          <w:szCs w:val="14"/>
                        </w:rPr>
                        <w:t>卢森堡</w:t>
                      </w:r>
                    </w:p>
                    <w:p w14:paraId="173AFFEB" w14:textId="77777777" w:rsidR="00AA4EE0" w:rsidRPr="00D000E7" w:rsidRDefault="00AA4EE0" w:rsidP="00AA4EE0">
                      <w:pPr>
                        <w:spacing w:line="180" w:lineRule="exact"/>
                        <w:rPr>
                          <w:sz w:val="14"/>
                          <w:szCs w:val="14"/>
                        </w:rPr>
                      </w:pPr>
                      <w:r w:rsidRPr="00D000E7">
                        <w:rPr>
                          <w:sz w:val="14"/>
                          <w:szCs w:val="14"/>
                        </w:rPr>
                        <w:t>荷兰</w:t>
                      </w:r>
                    </w:p>
                    <w:p w14:paraId="4D7893D7" w14:textId="77777777" w:rsidR="00AA4EE0" w:rsidRPr="00D000E7" w:rsidRDefault="00AA4EE0" w:rsidP="00AA4EE0">
                      <w:pPr>
                        <w:spacing w:line="180" w:lineRule="exact"/>
                        <w:rPr>
                          <w:sz w:val="14"/>
                          <w:szCs w:val="14"/>
                        </w:rPr>
                      </w:pPr>
                      <w:r w:rsidRPr="00D000E7">
                        <w:rPr>
                          <w:sz w:val="14"/>
                          <w:szCs w:val="14"/>
                        </w:rPr>
                        <w:t>挪威</w:t>
                      </w:r>
                    </w:p>
                    <w:p w14:paraId="25CC8529" w14:textId="77777777" w:rsidR="00AA4EE0" w:rsidRPr="00D000E7" w:rsidRDefault="00AA4EE0" w:rsidP="00AA4EE0">
                      <w:pPr>
                        <w:spacing w:line="180" w:lineRule="exact"/>
                        <w:rPr>
                          <w:sz w:val="14"/>
                          <w:szCs w:val="14"/>
                        </w:rPr>
                      </w:pPr>
                      <w:r w:rsidRPr="00D000E7">
                        <w:rPr>
                          <w:rFonts w:hint="eastAsia"/>
                          <w:sz w:val="14"/>
                          <w:szCs w:val="14"/>
                        </w:rPr>
                        <w:t>波兰</w:t>
                      </w:r>
                    </w:p>
                    <w:p w14:paraId="321D3882" w14:textId="77777777" w:rsidR="00AA4EE0" w:rsidRPr="00D000E7" w:rsidRDefault="00AA4EE0" w:rsidP="00AA4EE0">
                      <w:pPr>
                        <w:spacing w:line="180" w:lineRule="exact"/>
                        <w:rPr>
                          <w:sz w:val="14"/>
                          <w:szCs w:val="14"/>
                        </w:rPr>
                      </w:pPr>
                      <w:r w:rsidRPr="00D000E7">
                        <w:rPr>
                          <w:sz w:val="14"/>
                          <w:szCs w:val="14"/>
                        </w:rPr>
                        <w:t>葡萄牙</w:t>
                      </w:r>
                    </w:p>
                    <w:p w14:paraId="260D9910" w14:textId="77777777" w:rsidR="00AA4EE0" w:rsidRPr="00D000E7" w:rsidRDefault="00AA4EE0" w:rsidP="00AA4EE0">
                      <w:pPr>
                        <w:spacing w:line="180" w:lineRule="exact"/>
                        <w:rPr>
                          <w:sz w:val="14"/>
                          <w:szCs w:val="14"/>
                        </w:rPr>
                      </w:pPr>
                      <w:r w:rsidRPr="00D000E7">
                        <w:rPr>
                          <w:sz w:val="14"/>
                          <w:szCs w:val="14"/>
                        </w:rPr>
                        <w:t>西班牙</w:t>
                      </w:r>
                    </w:p>
                    <w:p w14:paraId="72B5B960" w14:textId="77777777" w:rsidR="00AA4EE0" w:rsidRPr="00D000E7" w:rsidRDefault="00AA4EE0" w:rsidP="00AA4EE0">
                      <w:pPr>
                        <w:spacing w:line="180" w:lineRule="exact"/>
                        <w:rPr>
                          <w:sz w:val="14"/>
                          <w:szCs w:val="14"/>
                        </w:rPr>
                      </w:pPr>
                      <w:r w:rsidRPr="00D000E7">
                        <w:rPr>
                          <w:sz w:val="14"/>
                          <w:szCs w:val="14"/>
                        </w:rPr>
                        <w:t>瑞典</w:t>
                      </w:r>
                    </w:p>
                    <w:p w14:paraId="40958B6A" w14:textId="77777777" w:rsidR="00AA4EE0" w:rsidRPr="00D000E7" w:rsidRDefault="00AA4EE0" w:rsidP="00AA4EE0">
                      <w:pPr>
                        <w:spacing w:line="180" w:lineRule="exact"/>
                        <w:rPr>
                          <w:sz w:val="14"/>
                          <w:szCs w:val="14"/>
                        </w:rPr>
                      </w:pPr>
                      <w:r w:rsidRPr="00D000E7">
                        <w:rPr>
                          <w:sz w:val="14"/>
                          <w:szCs w:val="14"/>
                        </w:rPr>
                        <w:t>瑞士</w:t>
                      </w:r>
                    </w:p>
                    <w:p w14:paraId="44123ECB" w14:textId="77777777" w:rsidR="00AA4EE0" w:rsidRPr="00201106" w:rsidRDefault="00AA4EE0" w:rsidP="00AA4EE0">
                      <w:pPr>
                        <w:spacing w:line="180" w:lineRule="exact"/>
                        <w:rPr>
                          <w:sz w:val="14"/>
                          <w:szCs w:val="14"/>
                        </w:rPr>
                      </w:pPr>
                      <w:r w:rsidRPr="00D000E7">
                        <w:rPr>
                          <w:sz w:val="14"/>
                          <w:szCs w:val="14"/>
                        </w:rPr>
                        <w:t>英国</w:t>
                      </w:r>
                    </w:p>
                  </w:txbxContent>
                </v:textbox>
              </v:shape>
            </w:pict>
          </mc:Fallback>
        </mc:AlternateContent>
      </w:r>
      <w:r w:rsidRPr="00D000E7">
        <w:rPr>
          <w:rFonts w:hint="eastAsia"/>
          <w:b/>
          <w:noProof/>
          <w:sz w:val="22"/>
        </w:rPr>
        <mc:AlternateContent>
          <mc:Choice Requires="wps">
            <w:drawing>
              <wp:anchor distT="0" distB="0" distL="114300" distR="114300" simplePos="0" relativeHeight="251958272" behindDoc="0" locked="0" layoutInCell="1" allowOverlap="1" wp14:anchorId="15C0BD1C" wp14:editId="1E23AA39">
                <wp:simplePos x="0" y="0"/>
                <wp:positionH relativeFrom="column">
                  <wp:posOffset>99060</wp:posOffset>
                </wp:positionH>
                <wp:positionV relativeFrom="paragraph">
                  <wp:posOffset>480060</wp:posOffset>
                </wp:positionV>
                <wp:extent cx="1075055" cy="482600"/>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1075055"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3E1BA" w14:textId="77777777" w:rsidR="00AA4EE0" w:rsidRPr="00425EF5" w:rsidRDefault="00AA4EE0" w:rsidP="00AA4EE0">
                            <w:pPr>
                              <w:spacing w:line="200" w:lineRule="exact"/>
                              <w:rPr>
                                <w:b/>
                                <w:color w:val="FFFFFF" w:themeColor="background1"/>
                                <w:sz w:val="16"/>
                                <w:szCs w:val="16"/>
                              </w:rPr>
                            </w:pPr>
                            <w:r w:rsidRPr="00425EF5">
                              <w:rPr>
                                <w:b/>
                                <w:color w:val="FFFFFF" w:themeColor="background1"/>
                                <w:sz w:val="16"/>
                                <w:szCs w:val="16"/>
                              </w:rPr>
                              <w:t>行业访谈</w:t>
                            </w:r>
                            <w:r w:rsidRPr="00425EF5">
                              <w:rPr>
                                <w:rFonts w:hint="eastAsia"/>
                                <w:b/>
                                <w:color w:val="FFFFFF" w:themeColor="background1"/>
                                <w:sz w:val="16"/>
                                <w:szCs w:val="16"/>
                              </w:rPr>
                              <w:t>和焦点小组访谈</w:t>
                            </w:r>
                            <w:r w:rsidRPr="00425EF5">
                              <w:rPr>
                                <w:b/>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8" o:spid="_x0000_s1127" type="#_x0000_t202" style="position:absolute;left:0;text-align:left;margin-left:7.8pt;margin-top:37.8pt;width:84.65pt;height:38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" filled="f" stroked="f" strokeweight=".5pt">
                <v:textbox>
                  <w:txbxContent>
                    <w:p w14:paraId="1303E1BA" w14:textId="77777777" w:rsidR="00AA4EE0" w:rsidRPr="00425EF5" w:rsidRDefault="00AA4EE0" w:rsidP="00AA4EE0">
                      <w:pPr>
                        <w:spacing w:line="200" w:lineRule="exact"/>
                        <w:rPr>
                          <w:b/>
                          <w:color w:val="FFFFFF" w:themeColor="background1"/>
                          <w:sz w:val="16"/>
                          <w:szCs w:val="16"/>
                        </w:rPr>
                      </w:pPr>
                      <w:r w:rsidRPr="00425EF5">
                        <w:rPr>
                          <w:b/>
                          <w:color w:val="FFFFFF" w:themeColor="background1"/>
                          <w:sz w:val="16"/>
                          <w:szCs w:val="16"/>
                        </w:rPr>
                        <w:t>行业访谈</w:t>
                      </w:r>
                      <w:r w:rsidRPr="00425EF5">
                        <w:rPr>
                          <w:rFonts w:hint="eastAsia"/>
                          <w:b/>
                          <w:color w:val="FFFFFF" w:themeColor="background1"/>
                          <w:sz w:val="16"/>
                          <w:szCs w:val="16"/>
                        </w:rPr>
                        <w:t>和焦点小组访谈</w:t>
                      </w:r>
                      <w:r w:rsidRPr="00425EF5">
                        <w:rPr>
                          <w:b/>
                          <w:color w:val="FFFFFF" w:themeColor="background1"/>
                          <w:sz w:val="16"/>
                          <w:szCs w:val="16"/>
                        </w:rPr>
                        <w:t>：</w:t>
                      </w:r>
                    </w:p>
                  </w:txbxContent>
                </v:textbox>
              </v:shape>
            </w:pict>
          </mc:Fallback>
        </mc:AlternateContent>
      </w:r>
      <w:r w:rsidRPr="00D000E7">
        <w:rPr>
          <w:rFonts w:hint="eastAsia"/>
          <w:b/>
          <w:noProof/>
          <w:sz w:val="22"/>
        </w:rPr>
        <mc:AlternateContent>
          <mc:Choice Requires="wps">
            <w:drawing>
              <wp:anchor distT="0" distB="0" distL="114300" distR="114300" simplePos="0" relativeHeight="251966464" behindDoc="0" locked="0" layoutInCell="1" allowOverlap="1" wp14:anchorId="59461862" wp14:editId="712252F9">
                <wp:simplePos x="0" y="0"/>
                <wp:positionH relativeFrom="column">
                  <wp:posOffset>3554425</wp:posOffset>
                </wp:positionH>
                <wp:positionV relativeFrom="paragraph">
                  <wp:posOffset>2124710</wp:posOffset>
                </wp:positionV>
                <wp:extent cx="665480" cy="262890"/>
                <wp:effectExtent l="0" t="0" r="0" b="3810"/>
                <wp:wrapNone/>
                <wp:docPr id="183" name="文本框 183"/>
                <wp:cNvGraphicFramePr/>
                <a:graphic xmlns:a="http://schemas.openxmlformats.org/drawingml/2006/main">
                  <a:graphicData uri="http://schemas.microsoft.com/office/word/2010/wordprocessingShape">
                    <wps:wsp>
                      <wps:cNvSpPr txBox="1"/>
                      <wps:spPr>
                        <a:xfrm>
                          <a:off x="0" y="0"/>
                          <a:ext cx="6654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E4455" w14:textId="77777777" w:rsidR="00AA4EE0" w:rsidRPr="00870908" w:rsidRDefault="00AA4EE0" w:rsidP="00AA4EE0">
                            <w:pPr>
                              <w:spacing w:line="220" w:lineRule="exact"/>
                              <w:rPr>
                                <w:sz w:val="14"/>
                                <w:szCs w:val="14"/>
                              </w:rPr>
                            </w:pPr>
                            <w:r w:rsidRPr="00870908">
                              <w:rPr>
                                <w:rFonts w:hint="eastAsia"/>
                                <w:sz w:val="14"/>
                                <w:szCs w:val="14"/>
                              </w:rPr>
                              <w:t>印尼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3" o:spid="_x0000_s1128" type="#_x0000_t202" style="position:absolute;left:0;text-align:left;margin-left:279.9pt;margin-top:167.3pt;width:52.4pt;height:20.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" filled="f" stroked="f" strokeweight=".5pt">
                <v:textbox>
                  <w:txbxContent>
                    <w:p w14:paraId="299E4455" w14:textId="77777777" w:rsidR="00AA4EE0" w:rsidRPr="00870908" w:rsidRDefault="00AA4EE0" w:rsidP="00AA4EE0">
                      <w:pPr>
                        <w:spacing w:line="220" w:lineRule="exact"/>
                        <w:rPr>
                          <w:sz w:val="14"/>
                          <w:szCs w:val="14"/>
                        </w:rPr>
                      </w:pPr>
                      <w:r w:rsidRPr="00870908">
                        <w:rPr>
                          <w:rFonts w:hint="eastAsia"/>
                          <w:sz w:val="14"/>
                          <w:szCs w:val="14"/>
                        </w:rPr>
                        <w:t>印尼</w:t>
                      </w:r>
                    </w:p>
                  </w:txbxContent>
                </v:textbox>
              </v:shape>
            </w:pict>
          </mc:Fallback>
        </mc:AlternateContent>
      </w:r>
      <w:r w:rsidRPr="00D000E7">
        <w:rPr>
          <w:b/>
          <w:noProof/>
          <w:sz w:val="22"/>
        </w:rPr>
        <mc:AlternateContent>
          <mc:Choice Requires="wps">
            <w:drawing>
              <wp:anchor distT="0" distB="0" distL="114300" distR="114300" simplePos="0" relativeHeight="251984896" behindDoc="0" locked="0" layoutInCell="1" allowOverlap="1" wp14:anchorId="4CD5FF76" wp14:editId="48B62603">
                <wp:simplePos x="0" y="0"/>
                <wp:positionH relativeFrom="column">
                  <wp:posOffset>2704135</wp:posOffset>
                </wp:positionH>
                <wp:positionV relativeFrom="paragraph">
                  <wp:posOffset>2438400</wp:posOffset>
                </wp:positionV>
                <wp:extent cx="617855" cy="236855"/>
                <wp:effectExtent l="0" t="0" r="0" b="0"/>
                <wp:wrapNone/>
                <wp:docPr id="295" name="文本框 295"/>
                <wp:cNvGraphicFramePr/>
                <a:graphic xmlns:a="http://schemas.openxmlformats.org/drawingml/2006/main">
                  <a:graphicData uri="http://schemas.microsoft.com/office/word/2010/wordprocessingShape">
                    <wps:wsp>
                      <wps:cNvSpPr txBox="1"/>
                      <wps:spPr>
                        <a:xfrm>
                          <a:off x="0" y="0"/>
                          <a:ext cx="61785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AAB0C" w14:textId="77777777" w:rsidR="00AA4EE0" w:rsidRPr="00870908" w:rsidRDefault="00AA4EE0" w:rsidP="00AA4EE0">
                            <w:pPr>
                              <w:spacing w:line="220" w:lineRule="exact"/>
                              <w:rPr>
                                <w:sz w:val="14"/>
                                <w:szCs w:val="14"/>
                              </w:rPr>
                            </w:pPr>
                            <w:r w:rsidRPr="00D000E7">
                              <w:rPr>
                                <w:rFonts w:hint="eastAsia"/>
                                <w:sz w:val="14"/>
                                <w:szCs w:val="14"/>
                              </w:rPr>
                              <w:t>毛里求斯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5" o:spid="_x0000_s1129" type="#_x0000_t202" style="position:absolute;left:0;text-align:left;margin-left:212.9pt;margin-top:192pt;width:48.65pt;height:18.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" filled="f" stroked="f" strokeweight=".5pt">
                <v:textbox>
                  <w:txbxContent>
                    <w:p w14:paraId="00CAAB0C" w14:textId="77777777" w:rsidR="00AA4EE0" w:rsidRPr="00870908" w:rsidRDefault="00AA4EE0" w:rsidP="00AA4EE0">
                      <w:pPr>
                        <w:spacing w:line="220" w:lineRule="exact"/>
                        <w:rPr>
                          <w:sz w:val="14"/>
                          <w:szCs w:val="14"/>
                        </w:rPr>
                      </w:pPr>
                      <w:r w:rsidRPr="00D000E7">
                        <w:rPr>
                          <w:rFonts w:hint="eastAsia"/>
                          <w:sz w:val="14"/>
                          <w:szCs w:val="14"/>
                        </w:rPr>
                        <w:t>毛里求斯</w:t>
                      </w:r>
                    </w:p>
                  </w:txbxContent>
                </v:textbox>
              </v:shape>
            </w:pict>
          </mc:Fallback>
        </mc:AlternateContent>
      </w:r>
      <w:r w:rsidRPr="00D000E7">
        <w:rPr>
          <w:rFonts w:hint="eastAsia"/>
          <w:b/>
          <w:noProof/>
          <w:sz w:val="22"/>
        </w:rPr>
        <mc:AlternateContent>
          <mc:Choice Requires="wps">
            <w:drawing>
              <wp:anchor distT="0" distB="0" distL="114300" distR="114300" simplePos="0" relativeHeight="251972608" behindDoc="0" locked="0" layoutInCell="1" allowOverlap="1" wp14:anchorId="0EDD1A42" wp14:editId="53450F4C">
                <wp:simplePos x="0" y="0"/>
                <wp:positionH relativeFrom="column">
                  <wp:posOffset>2267890</wp:posOffset>
                </wp:positionH>
                <wp:positionV relativeFrom="paragraph">
                  <wp:posOffset>2524760</wp:posOffset>
                </wp:positionV>
                <wp:extent cx="628650" cy="226695"/>
                <wp:effectExtent l="0" t="0" r="0" b="1905"/>
                <wp:wrapNone/>
                <wp:docPr id="184" name="文本框 184"/>
                <wp:cNvGraphicFramePr/>
                <a:graphic xmlns:a="http://schemas.openxmlformats.org/drawingml/2006/main">
                  <a:graphicData uri="http://schemas.microsoft.com/office/word/2010/wordprocessingShape">
                    <wps:wsp>
                      <wps:cNvSpPr txBox="1"/>
                      <wps:spPr>
                        <a:xfrm>
                          <a:off x="0" y="0"/>
                          <a:ext cx="62865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77A19" w14:textId="77777777" w:rsidR="00AA4EE0" w:rsidRPr="00870908" w:rsidRDefault="00AA4EE0" w:rsidP="00AA4EE0">
                            <w:pPr>
                              <w:spacing w:line="220" w:lineRule="exact"/>
                              <w:rPr>
                                <w:sz w:val="14"/>
                                <w:szCs w:val="14"/>
                              </w:rPr>
                            </w:pPr>
                            <w:r w:rsidRPr="00870908">
                              <w:rPr>
                                <w:rFonts w:hint="eastAsia"/>
                                <w:sz w:val="14"/>
                                <w:szCs w:val="14"/>
                              </w:rPr>
                              <w:t>南非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4" o:spid="_x0000_s1130" type="#_x0000_t202" style="position:absolute;left:0;text-align:left;margin-left:178.55pt;margin-top:198.8pt;width:49.5pt;height:17.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" filled="f" stroked="f" strokeweight=".5pt">
                <v:textbox>
                  <w:txbxContent>
                    <w:p w14:paraId="69377A19" w14:textId="77777777" w:rsidR="00AA4EE0" w:rsidRPr="00870908" w:rsidRDefault="00AA4EE0" w:rsidP="00AA4EE0">
                      <w:pPr>
                        <w:spacing w:line="220" w:lineRule="exact"/>
                        <w:rPr>
                          <w:sz w:val="14"/>
                          <w:szCs w:val="14"/>
                        </w:rPr>
                      </w:pPr>
                      <w:r w:rsidRPr="00870908">
                        <w:rPr>
                          <w:rFonts w:hint="eastAsia"/>
                          <w:sz w:val="14"/>
                          <w:szCs w:val="14"/>
                        </w:rPr>
                        <w:t>南非</w:t>
                      </w:r>
                    </w:p>
                  </w:txbxContent>
                </v:textbox>
              </v:shape>
            </w:pict>
          </mc:Fallback>
        </mc:AlternateContent>
      </w:r>
      <w:r w:rsidRPr="00D000E7">
        <w:rPr>
          <w:b/>
          <w:noProof/>
          <w:sz w:val="22"/>
        </w:rPr>
        <mc:AlternateContent>
          <mc:Choice Requires="wps">
            <w:drawing>
              <wp:anchor distT="0" distB="0" distL="114300" distR="114300" simplePos="0" relativeHeight="251982848" behindDoc="0" locked="0" layoutInCell="1" allowOverlap="1" wp14:anchorId="1B68AEBA" wp14:editId="1A03E06D">
                <wp:simplePos x="0" y="0"/>
                <wp:positionH relativeFrom="column">
                  <wp:posOffset>2653030</wp:posOffset>
                </wp:positionH>
                <wp:positionV relativeFrom="paragraph">
                  <wp:posOffset>2044370</wp:posOffset>
                </wp:positionV>
                <wp:extent cx="617855" cy="236855"/>
                <wp:effectExtent l="0" t="0" r="0" b="0"/>
                <wp:wrapNone/>
                <wp:docPr id="293" name="文本框 293"/>
                <wp:cNvGraphicFramePr/>
                <a:graphic xmlns:a="http://schemas.openxmlformats.org/drawingml/2006/main">
                  <a:graphicData uri="http://schemas.microsoft.com/office/word/2010/wordprocessingShape">
                    <wps:wsp>
                      <wps:cNvSpPr txBox="1"/>
                      <wps:spPr>
                        <a:xfrm>
                          <a:off x="0" y="0"/>
                          <a:ext cx="61785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CE7D5" w14:textId="77777777" w:rsidR="00AA4EE0" w:rsidRPr="00870908" w:rsidRDefault="00AA4EE0" w:rsidP="00AA4EE0">
                            <w:pPr>
                              <w:spacing w:line="220" w:lineRule="exact"/>
                              <w:rPr>
                                <w:sz w:val="14"/>
                                <w:szCs w:val="14"/>
                              </w:rPr>
                            </w:pPr>
                            <w:r w:rsidRPr="00D000E7">
                              <w:rPr>
                                <w:rFonts w:hint="eastAsia"/>
                                <w:sz w:val="14"/>
                                <w:szCs w:val="14"/>
                              </w:rPr>
                              <w:t>斯里兰卡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131" type="#_x0000_t202" style="position:absolute;left:0;text-align:left;margin-left:208.9pt;margin-top:160.95pt;width:48.65pt;height:18.6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" filled="f" stroked="f" strokeweight=".5pt">
                <v:textbox>
                  <w:txbxContent>
                    <w:p w14:paraId="7F3CE7D5" w14:textId="77777777" w:rsidR="00AA4EE0" w:rsidRPr="00870908" w:rsidRDefault="00AA4EE0" w:rsidP="00AA4EE0">
                      <w:pPr>
                        <w:spacing w:line="220" w:lineRule="exact"/>
                        <w:rPr>
                          <w:sz w:val="14"/>
                          <w:szCs w:val="14"/>
                        </w:rPr>
                      </w:pPr>
                      <w:r w:rsidRPr="00D000E7">
                        <w:rPr>
                          <w:rFonts w:hint="eastAsia"/>
                          <w:sz w:val="14"/>
                          <w:szCs w:val="14"/>
                        </w:rPr>
                        <w:t>斯里兰卡</w:t>
                      </w:r>
                    </w:p>
                  </w:txbxContent>
                </v:textbox>
              </v:shape>
            </w:pict>
          </mc:Fallback>
        </mc:AlternateContent>
      </w:r>
      <w:r w:rsidRPr="00D000E7">
        <w:rPr>
          <w:rFonts w:hint="eastAsia"/>
          <w:b/>
          <w:noProof/>
          <w:sz w:val="22"/>
        </w:rPr>
        <mc:AlternateContent>
          <mc:Choice Requires="wps">
            <w:drawing>
              <wp:anchor distT="0" distB="0" distL="114300" distR="114300" simplePos="0" relativeHeight="251969536" behindDoc="0" locked="0" layoutInCell="1" allowOverlap="1" wp14:anchorId="21C57AAF" wp14:editId="3000512F">
                <wp:simplePos x="0" y="0"/>
                <wp:positionH relativeFrom="column">
                  <wp:posOffset>2145665</wp:posOffset>
                </wp:positionH>
                <wp:positionV relativeFrom="paragraph">
                  <wp:posOffset>2106600</wp:posOffset>
                </wp:positionV>
                <wp:extent cx="628650" cy="292100"/>
                <wp:effectExtent l="0" t="0" r="0" b="0"/>
                <wp:wrapNone/>
                <wp:docPr id="187" name="文本框 187"/>
                <wp:cNvGraphicFramePr/>
                <a:graphic xmlns:a="http://schemas.openxmlformats.org/drawingml/2006/main">
                  <a:graphicData uri="http://schemas.microsoft.com/office/word/2010/wordprocessingShape">
                    <wps:wsp>
                      <wps:cNvSpPr txBox="1"/>
                      <wps:spPr>
                        <a:xfrm>
                          <a:off x="0" y="0"/>
                          <a:ext cx="62865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C614A" w14:textId="77777777" w:rsidR="00AA4EE0" w:rsidRPr="006F0AB4" w:rsidRDefault="00AA4EE0" w:rsidP="00AA4EE0">
                            <w:pPr>
                              <w:spacing w:line="220" w:lineRule="exact"/>
                              <w:rPr>
                                <w:sz w:val="14"/>
                                <w:szCs w:val="14"/>
                              </w:rPr>
                            </w:pPr>
                            <w:r w:rsidRPr="006F0AB4">
                              <w:rPr>
                                <w:rFonts w:hint="eastAsia"/>
                                <w:sz w:val="14"/>
                                <w:szCs w:val="14"/>
                              </w:rPr>
                              <w:t>尼日利亚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7" o:spid="_x0000_s1132" type="#_x0000_t202" style="position:absolute;left:0;text-align:left;margin-left:168.95pt;margin-top:165.85pt;width:49.5pt;height:23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" filled="f" stroked="f" strokeweight=".5pt">
                <v:textbox>
                  <w:txbxContent>
                    <w:p w14:paraId="5BEC614A" w14:textId="77777777" w:rsidR="00AA4EE0" w:rsidRPr="006F0AB4" w:rsidRDefault="00AA4EE0" w:rsidP="00AA4EE0">
                      <w:pPr>
                        <w:spacing w:line="220" w:lineRule="exact"/>
                        <w:rPr>
                          <w:sz w:val="14"/>
                          <w:szCs w:val="14"/>
                        </w:rPr>
                      </w:pPr>
                      <w:r w:rsidRPr="006F0AB4">
                        <w:rPr>
                          <w:rFonts w:hint="eastAsia"/>
                          <w:sz w:val="14"/>
                          <w:szCs w:val="14"/>
                        </w:rPr>
                        <w:t>尼日利亚</w:t>
                      </w:r>
                    </w:p>
                  </w:txbxContent>
                </v:textbox>
              </v:shape>
            </w:pict>
          </mc:Fallback>
        </mc:AlternateContent>
      </w:r>
      <w:r w:rsidRPr="00D000E7">
        <w:rPr>
          <w:rFonts w:hint="eastAsia"/>
          <w:b/>
          <w:noProof/>
          <w:sz w:val="22"/>
        </w:rPr>
        <mc:AlternateContent>
          <mc:Choice Requires="wps">
            <w:drawing>
              <wp:anchor distT="0" distB="0" distL="114300" distR="114300" simplePos="0" relativeHeight="251970560" behindDoc="0" locked="0" layoutInCell="1" allowOverlap="1" wp14:anchorId="1737481A" wp14:editId="3ED5C09F">
                <wp:simplePos x="0" y="0"/>
                <wp:positionH relativeFrom="column">
                  <wp:posOffset>2951480</wp:posOffset>
                </wp:positionH>
                <wp:positionV relativeFrom="paragraph">
                  <wp:posOffset>2176450</wp:posOffset>
                </wp:positionV>
                <wp:extent cx="628650" cy="226695"/>
                <wp:effectExtent l="0" t="0" r="0" b="1905"/>
                <wp:wrapNone/>
                <wp:docPr id="188" name="文本框 188"/>
                <wp:cNvGraphicFramePr/>
                <a:graphic xmlns:a="http://schemas.openxmlformats.org/drawingml/2006/main">
                  <a:graphicData uri="http://schemas.microsoft.com/office/word/2010/wordprocessingShape">
                    <wps:wsp>
                      <wps:cNvSpPr txBox="1"/>
                      <wps:spPr>
                        <a:xfrm>
                          <a:off x="0" y="0"/>
                          <a:ext cx="62865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F8276" w14:textId="77777777" w:rsidR="00AA4EE0" w:rsidRPr="006F0AB4" w:rsidRDefault="00AA4EE0" w:rsidP="00AA4EE0">
                            <w:pPr>
                              <w:spacing w:line="220" w:lineRule="exact"/>
                              <w:rPr>
                                <w:sz w:val="14"/>
                                <w:szCs w:val="14"/>
                              </w:rPr>
                            </w:pPr>
                            <w:r w:rsidRPr="006F0AB4">
                              <w:rPr>
                                <w:rFonts w:hint="eastAsia"/>
                                <w:sz w:val="14"/>
                                <w:szCs w:val="14"/>
                              </w:rPr>
                              <w:t>新加坡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8" o:spid="_x0000_s1133" type="#_x0000_t202" style="position:absolute;left:0;text-align:left;margin-left:232.4pt;margin-top:171.35pt;width:49.5pt;height:17.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" filled="f" stroked="f" strokeweight=".5pt">
                <v:textbox>
                  <w:txbxContent>
                    <w:p w14:paraId="0FCF8276" w14:textId="77777777" w:rsidR="00AA4EE0" w:rsidRPr="006F0AB4" w:rsidRDefault="00AA4EE0" w:rsidP="00AA4EE0">
                      <w:pPr>
                        <w:spacing w:line="220" w:lineRule="exact"/>
                        <w:rPr>
                          <w:sz w:val="14"/>
                          <w:szCs w:val="14"/>
                        </w:rPr>
                      </w:pPr>
                      <w:r w:rsidRPr="006F0AB4">
                        <w:rPr>
                          <w:rFonts w:hint="eastAsia"/>
                          <w:sz w:val="14"/>
                          <w:szCs w:val="14"/>
                        </w:rPr>
                        <w:t>新加坡</w:t>
                      </w:r>
                    </w:p>
                  </w:txbxContent>
                </v:textbox>
              </v:shape>
            </w:pict>
          </mc:Fallback>
        </mc:AlternateContent>
      </w:r>
      <w:r w:rsidRPr="00D000E7">
        <w:rPr>
          <w:b/>
          <w:noProof/>
          <w:sz w:val="22"/>
        </w:rPr>
        <mc:AlternateContent>
          <mc:Choice Requires="wps">
            <w:drawing>
              <wp:anchor distT="0" distB="0" distL="114300" distR="114300" simplePos="0" relativeHeight="251981824" behindDoc="0" locked="0" layoutInCell="1" allowOverlap="1" wp14:anchorId="294B6FED" wp14:editId="4E119A9C">
                <wp:simplePos x="0" y="0"/>
                <wp:positionH relativeFrom="column">
                  <wp:posOffset>3053385</wp:posOffset>
                </wp:positionH>
                <wp:positionV relativeFrom="paragraph">
                  <wp:posOffset>1884680</wp:posOffset>
                </wp:positionV>
                <wp:extent cx="448310" cy="236855"/>
                <wp:effectExtent l="0" t="0" r="0" b="0"/>
                <wp:wrapNone/>
                <wp:docPr id="292" name="文本框 292"/>
                <wp:cNvGraphicFramePr/>
                <a:graphic xmlns:a="http://schemas.openxmlformats.org/drawingml/2006/main">
                  <a:graphicData uri="http://schemas.microsoft.com/office/word/2010/wordprocessingShape">
                    <wps:wsp>
                      <wps:cNvSpPr txBox="1"/>
                      <wps:spPr>
                        <a:xfrm>
                          <a:off x="0" y="0"/>
                          <a:ext cx="44831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A1A72" w14:textId="77777777" w:rsidR="00AA4EE0" w:rsidRPr="006F0AB4" w:rsidRDefault="00AA4EE0" w:rsidP="00AA4EE0">
                            <w:pPr>
                              <w:spacing w:line="220" w:lineRule="exact"/>
                              <w:rPr>
                                <w:sz w:val="14"/>
                                <w:szCs w:val="14"/>
                              </w:rPr>
                            </w:pPr>
                            <w:r w:rsidRPr="00D000E7">
                              <w:rPr>
                                <w:rFonts w:hint="eastAsia"/>
                                <w:sz w:val="14"/>
                                <w:szCs w:val="14"/>
                              </w:rPr>
                              <w:t>越南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2" o:spid="_x0000_s1134" type="#_x0000_t202" style="position:absolute;left:0;text-align:left;margin-left:240.4pt;margin-top:148.4pt;width:35.3pt;height:18.6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" filled="f" stroked="f" strokeweight=".5pt">
                <v:textbox>
                  <w:txbxContent>
                    <w:p w14:paraId="117A1A72" w14:textId="77777777" w:rsidR="00AA4EE0" w:rsidRPr="006F0AB4" w:rsidRDefault="00AA4EE0" w:rsidP="00AA4EE0">
                      <w:pPr>
                        <w:spacing w:line="220" w:lineRule="exact"/>
                        <w:rPr>
                          <w:sz w:val="14"/>
                          <w:szCs w:val="14"/>
                        </w:rPr>
                      </w:pPr>
                      <w:r w:rsidRPr="00D000E7">
                        <w:rPr>
                          <w:rFonts w:hint="eastAsia"/>
                          <w:sz w:val="14"/>
                          <w:szCs w:val="14"/>
                        </w:rPr>
                        <w:t>越南</w:t>
                      </w:r>
                    </w:p>
                  </w:txbxContent>
                </v:textbox>
              </v:shape>
            </w:pict>
          </mc:Fallback>
        </mc:AlternateContent>
      </w:r>
      <w:r w:rsidRPr="00D000E7">
        <w:rPr>
          <w:b/>
          <w:noProof/>
          <w:sz w:val="22"/>
        </w:rPr>
        <mc:AlternateContent>
          <mc:Choice Requires="wps">
            <w:drawing>
              <wp:anchor distT="0" distB="0" distL="114300" distR="114300" simplePos="0" relativeHeight="251983872" behindDoc="0" locked="0" layoutInCell="1" allowOverlap="1" wp14:anchorId="14651F67" wp14:editId="067265E6">
                <wp:simplePos x="0" y="0"/>
                <wp:positionH relativeFrom="column">
                  <wp:posOffset>2383790</wp:posOffset>
                </wp:positionH>
                <wp:positionV relativeFrom="paragraph">
                  <wp:posOffset>1884350</wp:posOffset>
                </wp:positionV>
                <wp:extent cx="710565" cy="236855"/>
                <wp:effectExtent l="0" t="0" r="0" b="0"/>
                <wp:wrapNone/>
                <wp:docPr id="294" name="文本框 294"/>
                <wp:cNvGraphicFramePr/>
                <a:graphic xmlns:a="http://schemas.openxmlformats.org/drawingml/2006/main">
                  <a:graphicData uri="http://schemas.microsoft.com/office/word/2010/wordprocessingShape">
                    <wps:wsp>
                      <wps:cNvSpPr txBox="1"/>
                      <wps:spPr>
                        <a:xfrm>
                          <a:off x="0" y="0"/>
                          <a:ext cx="71056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6053F" w14:textId="77777777" w:rsidR="00AA4EE0" w:rsidRPr="006F0AB4" w:rsidRDefault="00AA4EE0" w:rsidP="00AA4EE0">
                            <w:pPr>
                              <w:spacing w:line="220" w:lineRule="exact"/>
                              <w:rPr>
                                <w:sz w:val="14"/>
                                <w:szCs w:val="14"/>
                              </w:rPr>
                            </w:pPr>
                            <w:r w:rsidRPr="00D000E7">
                              <w:rPr>
                                <w:rFonts w:hint="eastAsia"/>
                                <w:sz w:val="14"/>
                                <w:szCs w:val="14"/>
                              </w:rPr>
                              <w:t>沙特阿拉伯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4" o:spid="_x0000_s1135" type="#_x0000_t202" style="position:absolute;left:0;text-align:left;margin-left:187.7pt;margin-top:148.35pt;width:55.95pt;height:18.6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" filled="f" stroked="f" strokeweight=".5pt">
                <v:textbox>
                  <w:txbxContent>
                    <w:p w14:paraId="2856053F" w14:textId="77777777" w:rsidR="00AA4EE0" w:rsidRPr="006F0AB4" w:rsidRDefault="00AA4EE0" w:rsidP="00AA4EE0">
                      <w:pPr>
                        <w:spacing w:line="220" w:lineRule="exact"/>
                        <w:rPr>
                          <w:sz w:val="14"/>
                          <w:szCs w:val="14"/>
                        </w:rPr>
                      </w:pPr>
                      <w:r w:rsidRPr="00D000E7">
                        <w:rPr>
                          <w:rFonts w:hint="eastAsia"/>
                          <w:sz w:val="14"/>
                          <w:szCs w:val="14"/>
                        </w:rPr>
                        <w:t>沙特阿拉伯</w:t>
                      </w:r>
                    </w:p>
                  </w:txbxContent>
                </v:textbox>
              </v:shape>
            </w:pict>
          </mc:Fallback>
        </mc:AlternateContent>
      </w:r>
      <w:r w:rsidRPr="00D000E7">
        <w:rPr>
          <w:rFonts w:hint="eastAsia"/>
          <w:b/>
          <w:noProof/>
          <w:sz w:val="22"/>
        </w:rPr>
        <mc:AlternateContent>
          <mc:Choice Requires="wps">
            <w:drawing>
              <wp:anchor distT="0" distB="0" distL="114300" distR="114300" simplePos="0" relativeHeight="251964416" behindDoc="0" locked="0" layoutInCell="1" allowOverlap="1" wp14:anchorId="6DBBD3DC" wp14:editId="59BB9EAC">
                <wp:simplePos x="0" y="0"/>
                <wp:positionH relativeFrom="column">
                  <wp:posOffset>3573780</wp:posOffset>
                </wp:positionH>
                <wp:positionV relativeFrom="paragraph">
                  <wp:posOffset>2707640</wp:posOffset>
                </wp:positionV>
                <wp:extent cx="518795" cy="262890"/>
                <wp:effectExtent l="0" t="0" r="0" b="3810"/>
                <wp:wrapNone/>
                <wp:docPr id="189" name="文本框 189"/>
                <wp:cNvGraphicFramePr/>
                <a:graphic xmlns:a="http://schemas.openxmlformats.org/drawingml/2006/main">
                  <a:graphicData uri="http://schemas.microsoft.com/office/word/2010/wordprocessingShape">
                    <wps:wsp>
                      <wps:cNvSpPr txBox="1"/>
                      <wps:spPr>
                        <a:xfrm>
                          <a:off x="0" y="0"/>
                          <a:ext cx="51879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72BD" w14:textId="77777777" w:rsidR="00AA4EE0" w:rsidRPr="006F0AB4" w:rsidRDefault="00AA4EE0" w:rsidP="00AA4EE0">
                            <w:pPr>
                              <w:spacing w:line="220" w:lineRule="exact"/>
                              <w:rPr>
                                <w:sz w:val="14"/>
                                <w:szCs w:val="14"/>
                              </w:rPr>
                            </w:pPr>
                            <w:r w:rsidRPr="006F0AB4">
                              <w:rPr>
                                <w:rFonts w:hint="eastAsia"/>
                                <w:sz w:val="14"/>
                                <w:szCs w:val="14"/>
                              </w:rPr>
                              <w:t>新西兰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9" o:spid="_x0000_s1136" type="#_x0000_t202" style="position:absolute;left:0;text-align:left;margin-left:281.4pt;margin-top:213.2pt;width:40.85pt;height:20.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" filled="f" stroked="f" strokeweight=".5pt">
                <v:textbox>
                  <w:txbxContent>
                    <w:p w14:paraId="27DD72BD" w14:textId="77777777" w:rsidR="00AA4EE0" w:rsidRPr="006F0AB4" w:rsidRDefault="00AA4EE0" w:rsidP="00AA4EE0">
                      <w:pPr>
                        <w:spacing w:line="220" w:lineRule="exact"/>
                        <w:rPr>
                          <w:sz w:val="14"/>
                          <w:szCs w:val="14"/>
                        </w:rPr>
                      </w:pPr>
                      <w:r w:rsidRPr="006F0AB4">
                        <w:rPr>
                          <w:rFonts w:hint="eastAsia"/>
                          <w:sz w:val="14"/>
                          <w:szCs w:val="14"/>
                        </w:rPr>
                        <w:t>新西兰</w:t>
                      </w:r>
                    </w:p>
                  </w:txbxContent>
                </v:textbox>
              </v:shape>
            </w:pict>
          </mc:Fallback>
        </mc:AlternateContent>
      </w:r>
      <w:r w:rsidRPr="00D000E7">
        <w:rPr>
          <w:rFonts w:hint="eastAsia"/>
          <w:b/>
          <w:noProof/>
          <w:sz w:val="22"/>
        </w:rPr>
        <mc:AlternateContent>
          <mc:Choice Requires="wps">
            <w:drawing>
              <wp:anchor distT="0" distB="0" distL="114300" distR="114300" simplePos="0" relativeHeight="251965440" behindDoc="0" locked="0" layoutInCell="1" allowOverlap="1" wp14:anchorId="0DC32127" wp14:editId="11DB8187">
                <wp:simplePos x="0" y="0"/>
                <wp:positionH relativeFrom="column">
                  <wp:posOffset>3522675</wp:posOffset>
                </wp:positionH>
                <wp:positionV relativeFrom="paragraph">
                  <wp:posOffset>2443480</wp:posOffset>
                </wp:positionV>
                <wp:extent cx="665480" cy="262890"/>
                <wp:effectExtent l="0" t="0" r="0" b="3810"/>
                <wp:wrapNone/>
                <wp:docPr id="190" name="文本框 190"/>
                <wp:cNvGraphicFramePr/>
                <a:graphic xmlns:a="http://schemas.openxmlformats.org/drawingml/2006/main">
                  <a:graphicData uri="http://schemas.microsoft.com/office/word/2010/wordprocessingShape">
                    <wps:wsp>
                      <wps:cNvSpPr txBox="1"/>
                      <wps:spPr>
                        <a:xfrm>
                          <a:off x="0" y="0"/>
                          <a:ext cx="6654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8493C" w14:textId="77777777" w:rsidR="00AA4EE0" w:rsidRPr="006F0AB4" w:rsidRDefault="00AA4EE0" w:rsidP="00AA4EE0">
                            <w:pPr>
                              <w:spacing w:line="220" w:lineRule="exact"/>
                              <w:rPr>
                                <w:sz w:val="14"/>
                                <w:szCs w:val="14"/>
                              </w:rPr>
                            </w:pPr>
                            <w:r w:rsidRPr="006F0AB4">
                              <w:rPr>
                                <w:rFonts w:hint="eastAsia"/>
                                <w:sz w:val="14"/>
                                <w:szCs w:val="14"/>
                              </w:rPr>
                              <w:t>澳大利亚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0" o:spid="_x0000_s1137" type="#_x0000_t202" style="position:absolute;left:0;text-align:left;margin-left:277.4pt;margin-top:192.4pt;width:52.4pt;height:20.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" filled="f" stroked="f" strokeweight=".5pt">
                <v:textbox>
                  <w:txbxContent>
                    <w:p w14:paraId="69E8493C" w14:textId="77777777" w:rsidR="00AA4EE0" w:rsidRPr="006F0AB4" w:rsidRDefault="00AA4EE0" w:rsidP="00AA4EE0">
                      <w:pPr>
                        <w:spacing w:line="220" w:lineRule="exact"/>
                        <w:rPr>
                          <w:sz w:val="14"/>
                          <w:szCs w:val="14"/>
                        </w:rPr>
                      </w:pPr>
                      <w:r w:rsidRPr="006F0AB4">
                        <w:rPr>
                          <w:rFonts w:hint="eastAsia"/>
                          <w:sz w:val="14"/>
                          <w:szCs w:val="14"/>
                        </w:rPr>
                        <w:t>澳大利亚</w:t>
                      </w:r>
                    </w:p>
                  </w:txbxContent>
                </v:textbox>
              </v:shape>
            </w:pict>
          </mc:Fallback>
        </mc:AlternateContent>
      </w:r>
      <w:r w:rsidRPr="00D000E7">
        <w:rPr>
          <w:rFonts w:hint="eastAsia"/>
          <w:b/>
          <w:noProof/>
          <w:sz w:val="22"/>
        </w:rPr>
        <mc:AlternateContent>
          <mc:Choice Requires="wps">
            <w:drawing>
              <wp:anchor distT="0" distB="0" distL="114300" distR="114300" simplePos="0" relativeHeight="251967488" behindDoc="0" locked="0" layoutInCell="1" allowOverlap="1" wp14:anchorId="2D04DFE7" wp14:editId="2F0E5BD0">
                <wp:simplePos x="0" y="0"/>
                <wp:positionH relativeFrom="column">
                  <wp:posOffset>3540760</wp:posOffset>
                </wp:positionH>
                <wp:positionV relativeFrom="paragraph">
                  <wp:posOffset>1955470</wp:posOffset>
                </wp:positionV>
                <wp:extent cx="665480" cy="262890"/>
                <wp:effectExtent l="0" t="0" r="0" b="3810"/>
                <wp:wrapNone/>
                <wp:docPr id="191" name="文本框 191"/>
                <wp:cNvGraphicFramePr/>
                <a:graphic xmlns:a="http://schemas.openxmlformats.org/drawingml/2006/main">
                  <a:graphicData uri="http://schemas.microsoft.com/office/word/2010/wordprocessingShape">
                    <wps:wsp>
                      <wps:cNvSpPr txBox="1"/>
                      <wps:spPr>
                        <a:xfrm>
                          <a:off x="0" y="0"/>
                          <a:ext cx="66548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5B873" w14:textId="77777777" w:rsidR="00AA4EE0" w:rsidRPr="006F0AB4" w:rsidRDefault="00AA4EE0" w:rsidP="00AA4EE0">
                            <w:pPr>
                              <w:spacing w:line="220" w:lineRule="exact"/>
                              <w:rPr>
                                <w:sz w:val="14"/>
                                <w:szCs w:val="14"/>
                              </w:rPr>
                            </w:pPr>
                            <w:r w:rsidRPr="006F0AB4">
                              <w:rPr>
                                <w:rFonts w:hint="eastAsia"/>
                                <w:sz w:val="14"/>
                                <w:szCs w:val="14"/>
                              </w:rPr>
                              <w:t>菲律宾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1" o:spid="_x0000_s1138" type="#_x0000_t202" style="position:absolute;left:0;text-align:left;margin-left:278.8pt;margin-top:153.95pt;width:52.4pt;height:20.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" filled="f" stroked="f" strokeweight=".5pt">
                <v:textbox>
                  <w:txbxContent>
                    <w:p w14:paraId="50A5B873" w14:textId="77777777" w:rsidR="00AA4EE0" w:rsidRPr="006F0AB4" w:rsidRDefault="00AA4EE0" w:rsidP="00AA4EE0">
                      <w:pPr>
                        <w:spacing w:line="220" w:lineRule="exact"/>
                        <w:rPr>
                          <w:sz w:val="14"/>
                          <w:szCs w:val="14"/>
                        </w:rPr>
                      </w:pPr>
                      <w:r w:rsidRPr="006F0AB4">
                        <w:rPr>
                          <w:rFonts w:hint="eastAsia"/>
                          <w:sz w:val="14"/>
                          <w:szCs w:val="14"/>
                        </w:rPr>
                        <w:t>菲律宾</w:t>
                      </w:r>
                    </w:p>
                  </w:txbxContent>
                </v:textbox>
              </v:shape>
            </w:pict>
          </mc:Fallback>
        </mc:AlternateContent>
      </w:r>
      <w:r w:rsidRPr="00D000E7">
        <w:rPr>
          <w:rFonts w:hint="eastAsia"/>
          <w:b/>
          <w:noProof/>
          <w:sz w:val="22"/>
        </w:rPr>
        <mc:AlternateContent>
          <mc:Choice Requires="wps">
            <w:drawing>
              <wp:anchor distT="0" distB="0" distL="114300" distR="114300" simplePos="0" relativeHeight="251971584" behindDoc="0" locked="0" layoutInCell="1" allowOverlap="1" wp14:anchorId="54E50B8F" wp14:editId="71F95459">
                <wp:simplePos x="0" y="0"/>
                <wp:positionH relativeFrom="column">
                  <wp:posOffset>3126105</wp:posOffset>
                </wp:positionH>
                <wp:positionV relativeFrom="paragraph">
                  <wp:posOffset>1723060</wp:posOffset>
                </wp:positionV>
                <wp:extent cx="628650" cy="226695"/>
                <wp:effectExtent l="0" t="0" r="0" b="1905"/>
                <wp:wrapNone/>
                <wp:docPr id="288" name="文本框 288"/>
                <wp:cNvGraphicFramePr/>
                <a:graphic xmlns:a="http://schemas.openxmlformats.org/drawingml/2006/main">
                  <a:graphicData uri="http://schemas.microsoft.com/office/word/2010/wordprocessingShape">
                    <wps:wsp>
                      <wps:cNvSpPr txBox="1"/>
                      <wps:spPr>
                        <a:xfrm>
                          <a:off x="0" y="0"/>
                          <a:ext cx="62865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F91DC" w14:textId="77777777" w:rsidR="00AA4EE0" w:rsidRPr="006F0AB4" w:rsidRDefault="00AA4EE0" w:rsidP="00AA4EE0">
                            <w:pPr>
                              <w:spacing w:line="220" w:lineRule="exact"/>
                              <w:rPr>
                                <w:sz w:val="14"/>
                                <w:szCs w:val="14"/>
                              </w:rPr>
                            </w:pPr>
                            <w:r w:rsidRPr="006F0AB4">
                              <w:rPr>
                                <w:rFonts w:hint="eastAsia"/>
                                <w:sz w:val="14"/>
                                <w:szCs w:val="14"/>
                              </w:rPr>
                              <w:t>印度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139" type="#_x0000_t202" style="position:absolute;left:0;text-align:left;margin-left:246.15pt;margin-top:135.65pt;width:49.5pt;height:17.8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" filled="f" stroked="f" strokeweight=".5pt">
                <v:textbox>
                  <w:txbxContent>
                    <w:p w14:paraId="5FAF91DC" w14:textId="77777777" w:rsidR="00AA4EE0" w:rsidRPr="006F0AB4" w:rsidRDefault="00AA4EE0" w:rsidP="00AA4EE0">
                      <w:pPr>
                        <w:spacing w:line="220" w:lineRule="exact"/>
                        <w:rPr>
                          <w:sz w:val="14"/>
                          <w:szCs w:val="14"/>
                        </w:rPr>
                      </w:pPr>
                      <w:r w:rsidRPr="006F0AB4">
                        <w:rPr>
                          <w:rFonts w:hint="eastAsia"/>
                          <w:sz w:val="14"/>
                          <w:szCs w:val="14"/>
                        </w:rPr>
                        <w:t>印度</w:t>
                      </w:r>
                    </w:p>
                  </w:txbxContent>
                </v:textbox>
              </v:shape>
            </w:pict>
          </mc:Fallback>
        </mc:AlternateContent>
      </w:r>
      <w:r w:rsidRPr="00D000E7">
        <w:rPr>
          <w:rFonts w:hint="eastAsia"/>
          <w:b/>
          <w:noProof/>
          <w:sz w:val="22"/>
        </w:rPr>
        <mc:AlternateContent>
          <mc:Choice Requires="wps">
            <w:drawing>
              <wp:anchor distT="0" distB="0" distL="114300" distR="114300" simplePos="0" relativeHeight="251962368" behindDoc="0" locked="0" layoutInCell="1" allowOverlap="1" wp14:anchorId="0525CDA7" wp14:editId="164F21C3">
                <wp:simplePos x="0" y="0"/>
                <wp:positionH relativeFrom="column">
                  <wp:posOffset>3508045</wp:posOffset>
                </wp:positionH>
                <wp:positionV relativeFrom="paragraph">
                  <wp:posOffset>1753235</wp:posOffset>
                </wp:positionV>
                <wp:extent cx="518795" cy="262890"/>
                <wp:effectExtent l="0" t="0" r="0" b="3810"/>
                <wp:wrapNone/>
                <wp:docPr id="289" name="文本框 289"/>
                <wp:cNvGraphicFramePr/>
                <a:graphic xmlns:a="http://schemas.openxmlformats.org/drawingml/2006/main">
                  <a:graphicData uri="http://schemas.microsoft.com/office/word/2010/wordprocessingShape">
                    <wps:wsp>
                      <wps:cNvSpPr txBox="1"/>
                      <wps:spPr>
                        <a:xfrm>
                          <a:off x="0" y="0"/>
                          <a:ext cx="51879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364E2" w14:textId="77777777" w:rsidR="00AA4EE0" w:rsidRPr="006F0AB4" w:rsidRDefault="00AA4EE0" w:rsidP="00AA4EE0">
                            <w:pPr>
                              <w:spacing w:line="220" w:lineRule="exact"/>
                              <w:rPr>
                                <w:sz w:val="14"/>
                                <w:szCs w:val="14"/>
                              </w:rPr>
                            </w:pPr>
                            <w:r w:rsidRPr="006F0AB4">
                              <w:rPr>
                                <w:rFonts w:hint="eastAsia"/>
                                <w:sz w:val="14"/>
                                <w:szCs w:val="14"/>
                              </w:rPr>
                              <w:t>香港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9" o:spid="_x0000_s1140" type="#_x0000_t202" style="position:absolute;left:0;text-align:left;margin-left:276.2pt;margin-top:138.05pt;width:40.85pt;height:20.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" filled="f" stroked="f" strokeweight=".5pt">
                <v:textbox>
                  <w:txbxContent>
                    <w:p w14:paraId="3A8364E2" w14:textId="77777777" w:rsidR="00AA4EE0" w:rsidRPr="006F0AB4" w:rsidRDefault="00AA4EE0" w:rsidP="00AA4EE0">
                      <w:pPr>
                        <w:spacing w:line="220" w:lineRule="exact"/>
                        <w:rPr>
                          <w:sz w:val="14"/>
                          <w:szCs w:val="14"/>
                        </w:rPr>
                      </w:pPr>
                      <w:r w:rsidRPr="006F0AB4">
                        <w:rPr>
                          <w:rFonts w:hint="eastAsia"/>
                          <w:sz w:val="14"/>
                          <w:szCs w:val="14"/>
                        </w:rPr>
                        <w:t>香港</w:t>
                      </w:r>
                    </w:p>
                  </w:txbxContent>
                </v:textbox>
              </v:shape>
            </w:pict>
          </mc:Fallback>
        </mc:AlternateContent>
      </w:r>
      <w:r w:rsidRPr="00D000E7">
        <w:rPr>
          <w:rFonts w:hint="eastAsia"/>
          <w:b/>
          <w:noProof/>
          <w:sz w:val="22"/>
        </w:rPr>
        <mc:AlternateContent>
          <mc:Choice Requires="wps">
            <w:drawing>
              <wp:anchor distT="0" distB="0" distL="114300" distR="114300" simplePos="0" relativeHeight="251961344" behindDoc="0" locked="0" layoutInCell="1" allowOverlap="1" wp14:anchorId="74CF021D" wp14:editId="44910F4A">
                <wp:simplePos x="0" y="0"/>
                <wp:positionH relativeFrom="column">
                  <wp:posOffset>3814445</wp:posOffset>
                </wp:positionH>
                <wp:positionV relativeFrom="paragraph">
                  <wp:posOffset>1595425</wp:posOffset>
                </wp:positionV>
                <wp:extent cx="518795" cy="226695"/>
                <wp:effectExtent l="0" t="0" r="0" b="1905"/>
                <wp:wrapNone/>
                <wp:docPr id="159" name="文本框 159"/>
                <wp:cNvGraphicFramePr/>
                <a:graphic xmlns:a="http://schemas.openxmlformats.org/drawingml/2006/main">
                  <a:graphicData uri="http://schemas.microsoft.com/office/word/2010/wordprocessingShape">
                    <wps:wsp>
                      <wps:cNvSpPr txBox="1"/>
                      <wps:spPr>
                        <a:xfrm>
                          <a:off x="0" y="0"/>
                          <a:ext cx="51879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DACED" w14:textId="77777777" w:rsidR="00AA4EE0" w:rsidRPr="006F0AB4" w:rsidRDefault="00AA4EE0" w:rsidP="00AA4EE0">
                            <w:pPr>
                              <w:spacing w:line="220" w:lineRule="exact"/>
                              <w:rPr>
                                <w:sz w:val="14"/>
                                <w:szCs w:val="14"/>
                              </w:rPr>
                            </w:pPr>
                            <w:r w:rsidRPr="006F0AB4">
                              <w:rPr>
                                <w:rFonts w:hint="eastAsia"/>
                                <w:sz w:val="14"/>
                                <w:szCs w:val="14"/>
                              </w:rPr>
                              <w:t>日本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9" o:spid="_x0000_s1141" type="#_x0000_t202" style="position:absolute;left:0;text-align:left;margin-left:300.35pt;margin-top:125.6pt;width:40.85pt;height:17.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" filled="f" stroked="f" strokeweight=".5pt">
                <v:textbox>
                  <w:txbxContent>
                    <w:p w14:paraId="786DACED" w14:textId="77777777" w:rsidR="00AA4EE0" w:rsidRPr="006F0AB4" w:rsidRDefault="00AA4EE0" w:rsidP="00AA4EE0">
                      <w:pPr>
                        <w:spacing w:line="220" w:lineRule="exact"/>
                        <w:rPr>
                          <w:sz w:val="14"/>
                          <w:szCs w:val="14"/>
                        </w:rPr>
                      </w:pPr>
                      <w:r w:rsidRPr="006F0AB4">
                        <w:rPr>
                          <w:rFonts w:hint="eastAsia"/>
                          <w:sz w:val="14"/>
                          <w:szCs w:val="14"/>
                        </w:rPr>
                        <w:t>日本</w:t>
                      </w:r>
                    </w:p>
                  </w:txbxContent>
                </v:textbox>
              </v:shape>
            </w:pict>
          </mc:Fallback>
        </mc:AlternateContent>
      </w:r>
      <w:r w:rsidRPr="00D000E7">
        <w:rPr>
          <w:rFonts w:hint="eastAsia"/>
          <w:b/>
          <w:noProof/>
          <w:sz w:val="22"/>
        </w:rPr>
        <mc:AlternateContent>
          <mc:Choice Requires="wps">
            <w:drawing>
              <wp:anchor distT="0" distB="0" distL="114300" distR="114300" simplePos="0" relativeHeight="251963392" behindDoc="0" locked="0" layoutInCell="1" allowOverlap="1" wp14:anchorId="0C04745C" wp14:editId="21F0A52C">
                <wp:simplePos x="0" y="0"/>
                <wp:positionH relativeFrom="column">
                  <wp:posOffset>3347720</wp:posOffset>
                </wp:positionH>
                <wp:positionV relativeFrom="paragraph">
                  <wp:posOffset>1544625</wp:posOffset>
                </wp:positionV>
                <wp:extent cx="518795" cy="226695"/>
                <wp:effectExtent l="0" t="0" r="0" b="1905"/>
                <wp:wrapNone/>
                <wp:docPr id="290" name="文本框 290"/>
                <wp:cNvGraphicFramePr/>
                <a:graphic xmlns:a="http://schemas.openxmlformats.org/drawingml/2006/main">
                  <a:graphicData uri="http://schemas.microsoft.com/office/word/2010/wordprocessingShape">
                    <wps:wsp>
                      <wps:cNvSpPr txBox="1"/>
                      <wps:spPr>
                        <a:xfrm>
                          <a:off x="0" y="0"/>
                          <a:ext cx="51879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9E16A" w14:textId="77777777" w:rsidR="00AA4EE0" w:rsidRPr="006F0AB4" w:rsidRDefault="00AA4EE0" w:rsidP="00AA4EE0">
                            <w:pPr>
                              <w:spacing w:line="220" w:lineRule="exact"/>
                              <w:rPr>
                                <w:sz w:val="14"/>
                                <w:szCs w:val="14"/>
                              </w:rPr>
                            </w:pPr>
                            <w:r w:rsidRPr="006F0AB4">
                              <w:rPr>
                                <w:rFonts w:hint="eastAsia"/>
                                <w:sz w:val="14"/>
                                <w:szCs w:val="14"/>
                              </w:rPr>
                              <w:t>中国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142" type="#_x0000_t202" style="position:absolute;left:0;text-align:left;margin-left:263.6pt;margin-top:121.6pt;width:40.85pt;height:17.8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" filled="f" stroked="f" strokeweight=".5pt">
                <v:textbox>
                  <w:txbxContent>
                    <w:p w14:paraId="08E9E16A" w14:textId="77777777" w:rsidR="00AA4EE0" w:rsidRPr="006F0AB4" w:rsidRDefault="00AA4EE0" w:rsidP="00AA4EE0">
                      <w:pPr>
                        <w:spacing w:line="220" w:lineRule="exact"/>
                        <w:rPr>
                          <w:sz w:val="14"/>
                          <w:szCs w:val="14"/>
                        </w:rPr>
                      </w:pPr>
                      <w:r w:rsidRPr="006F0AB4">
                        <w:rPr>
                          <w:rFonts w:hint="eastAsia"/>
                          <w:sz w:val="14"/>
                          <w:szCs w:val="14"/>
                        </w:rPr>
                        <w:t>中国</w:t>
                      </w:r>
                    </w:p>
                  </w:txbxContent>
                </v:textbox>
              </v:shape>
            </w:pict>
          </mc:Fallback>
        </mc:AlternateContent>
      </w:r>
      <w:r w:rsidRPr="00D000E7">
        <w:rPr>
          <w:rFonts w:hint="eastAsia"/>
          <w:b/>
          <w:noProof/>
          <w:sz w:val="22"/>
        </w:rPr>
        <mc:AlternateContent>
          <mc:Choice Requires="wps">
            <w:drawing>
              <wp:anchor distT="0" distB="0" distL="114300" distR="114300" simplePos="0" relativeHeight="251968512" behindDoc="0" locked="0" layoutInCell="1" allowOverlap="1" wp14:anchorId="27FD41DB" wp14:editId="39D4433A">
                <wp:simplePos x="0" y="0"/>
                <wp:positionH relativeFrom="column">
                  <wp:posOffset>2620010</wp:posOffset>
                </wp:positionH>
                <wp:positionV relativeFrom="paragraph">
                  <wp:posOffset>1621790</wp:posOffset>
                </wp:positionV>
                <wp:extent cx="518795" cy="226695"/>
                <wp:effectExtent l="0" t="0" r="0" b="1905"/>
                <wp:wrapNone/>
                <wp:docPr id="296" name="文本框 296"/>
                <wp:cNvGraphicFramePr/>
                <a:graphic xmlns:a="http://schemas.openxmlformats.org/drawingml/2006/main">
                  <a:graphicData uri="http://schemas.microsoft.com/office/word/2010/wordprocessingShape">
                    <wps:wsp>
                      <wps:cNvSpPr txBox="1"/>
                      <wps:spPr>
                        <a:xfrm>
                          <a:off x="0" y="0"/>
                          <a:ext cx="51879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90613" w14:textId="77777777" w:rsidR="00AA4EE0" w:rsidRPr="006F0AB4" w:rsidRDefault="00AA4EE0" w:rsidP="00AA4EE0">
                            <w:pPr>
                              <w:spacing w:line="220" w:lineRule="exact"/>
                              <w:rPr>
                                <w:sz w:val="14"/>
                                <w:szCs w:val="14"/>
                              </w:rPr>
                            </w:pPr>
                            <w:r w:rsidRPr="006F0AB4">
                              <w:rPr>
                                <w:rFonts w:hint="eastAsia"/>
                                <w:sz w:val="14"/>
                                <w:szCs w:val="14"/>
                              </w:rPr>
                              <w:t>土耳其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6" o:spid="_x0000_s1143" type="#_x0000_t202" style="position:absolute;left:0;text-align:left;margin-left:206.3pt;margin-top:127.7pt;width:40.85pt;height:17.8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" filled="f" stroked="f" strokeweight=".5pt">
                <v:textbox>
                  <w:txbxContent>
                    <w:p w14:paraId="3BD90613" w14:textId="77777777" w:rsidR="00AA4EE0" w:rsidRPr="006F0AB4" w:rsidRDefault="00AA4EE0" w:rsidP="00AA4EE0">
                      <w:pPr>
                        <w:spacing w:line="220" w:lineRule="exact"/>
                        <w:rPr>
                          <w:sz w:val="14"/>
                          <w:szCs w:val="14"/>
                        </w:rPr>
                      </w:pPr>
                      <w:r w:rsidRPr="006F0AB4">
                        <w:rPr>
                          <w:rFonts w:hint="eastAsia"/>
                          <w:sz w:val="14"/>
                          <w:szCs w:val="14"/>
                        </w:rPr>
                        <w:t>土耳其</w:t>
                      </w:r>
                    </w:p>
                  </w:txbxContent>
                </v:textbox>
              </v:shape>
            </w:pict>
          </mc:Fallback>
        </mc:AlternateContent>
      </w:r>
      <w:r w:rsidRPr="00D000E7">
        <w:rPr>
          <w:rFonts w:hint="eastAsia"/>
          <w:b/>
          <w:noProof/>
          <w:sz w:val="22"/>
        </w:rPr>
        <mc:AlternateContent>
          <mc:Choice Requires="wps">
            <w:drawing>
              <wp:anchor distT="0" distB="0" distL="114300" distR="114300" simplePos="0" relativeHeight="251975680" behindDoc="0" locked="0" layoutInCell="1" allowOverlap="1" wp14:anchorId="1F23EBA7" wp14:editId="40142881">
                <wp:simplePos x="0" y="0"/>
                <wp:positionH relativeFrom="column">
                  <wp:posOffset>1539875</wp:posOffset>
                </wp:positionH>
                <wp:positionV relativeFrom="paragraph">
                  <wp:posOffset>2583815</wp:posOffset>
                </wp:positionV>
                <wp:extent cx="628650" cy="304165"/>
                <wp:effectExtent l="0" t="0" r="0" b="635"/>
                <wp:wrapNone/>
                <wp:docPr id="297" name="文本框 297"/>
                <wp:cNvGraphicFramePr/>
                <a:graphic xmlns:a="http://schemas.openxmlformats.org/drawingml/2006/main">
                  <a:graphicData uri="http://schemas.microsoft.com/office/word/2010/wordprocessingShape">
                    <wps:wsp>
                      <wps:cNvSpPr txBox="1"/>
                      <wps:spPr>
                        <a:xfrm>
                          <a:off x="0" y="0"/>
                          <a:ext cx="62865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81FC6" w14:textId="77777777" w:rsidR="00AA4EE0" w:rsidRPr="006F0AB4" w:rsidRDefault="00AA4EE0" w:rsidP="00AA4EE0">
                            <w:pPr>
                              <w:spacing w:line="220" w:lineRule="exact"/>
                              <w:rPr>
                                <w:sz w:val="14"/>
                                <w:szCs w:val="14"/>
                              </w:rPr>
                            </w:pPr>
                            <w:r w:rsidRPr="006F0AB4">
                              <w:rPr>
                                <w:rFonts w:hint="eastAsia"/>
                                <w:sz w:val="14"/>
                                <w:szCs w:val="14"/>
                              </w:rPr>
                              <w:t>阿根廷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7" o:spid="_x0000_s1144" type="#_x0000_t202" style="position:absolute;left:0;text-align:left;margin-left:121.25pt;margin-top:203.45pt;width:49.5pt;height:23.9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" filled="f" stroked="f" strokeweight=".5pt">
                <v:textbox>
                  <w:txbxContent>
                    <w:p w14:paraId="73481FC6" w14:textId="77777777" w:rsidR="00AA4EE0" w:rsidRPr="006F0AB4" w:rsidRDefault="00AA4EE0" w:rsidP="00AA4EE0">
                      <w:pPr>
                        <w:spacing w:line="220" w:lineRule="exact"/>
                        <w:rPr>
                          <w:sz w:val="14"/>
                          <w:szCs w:val="14"/>
                        </w:rPr>
                      </w:pPr>
                      <w:r w:rsidRPr="006F0AB4">
                        <w:rPr>
                          <w:rFonts w:hint="eastAsia"/>
                          <w:sz w:val="14"/>
                          <w:szCs w:val="14"/>
                        </w:rPr>
                        <w:t>阿根廷</w:t>
                      </w:r>
                    </w:p>
                  </w:txbxContent>
                </v:textbox>
              </v:shape>
            </w:pict>
          </mc:Fallback>
        </mc:AlternateContent>
      </w:r>
      <w:r w:rsidRPr="00D000E7">
        <w:rPr>
          <w:rFonts w:hint="eastAsia"/>
          <w:b/>
          <w:noProof/>
          <w:sz w:val="22"/>
        </w:rPr>
        <mc:AlternateContent>
          <mc:Choice Requires="wps">
            <w:drawing>
              <wp:anchor distT="0" distB="0" distL="114300" distR="114300" simplePos="0" relativeHeight="251974656" behindDoc="0" locked="0" layoutInCell="1" allowOverlap="1" wp14:anchorId="6062B79A" wp14:editId="462A6783">
                <wp:simplePos x="0" y="0"/>
                <wp:positionH relativeFrom="column">
                  <wp:posOffset>1378890</wp:posOffset>
                </wp:positionH>
                <wp:positionV relativeFrom="paragraph">
                  <wp:posOffset>2301875</wp:posOffset>
                </wp:positionV>
                <wp:extent cx="628650" cy="285292"/>
                <wp:effectExtent l="0" t="0" r="0" b="635"/>
                <wp:wrapNone/>
                <wp:docPr id="298" name="文本框 298"/>
                <wp:cNvGraphicFramePr/>
                <a:graphic xmlns:a="http://schemas.openxmlformats.org/drawingml/2006/main">
                  <a:graphicData uri="http://schemas.microsoft.com/office/word/2010/wordprocessingShape">
                    <wps:wsp>
                      <wps:cNvSpPr txBox="1"/>
                      <wps:spPr>
                        <a:xfrm>
                          <a:off x="0" y="0"/>
                          <a:ext cx="628650" cy="285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AFE43" w14:textId="77777777" w:rsidR="00AA4EE0" w:rsidRPr="006F0AB4" w:rsidRDefault="00AA4EE0" w:rsidP="00AA4EE0">
                            <w:pPr>
                              <w:spacing w:line="220" w:lineRule="exact"/>
                              <w:rPr>
                                <w:sz w:val="14"/>
                                <w:szCs w:val="14"/>
                              </w:rPr>
                            </w:pPr>
                            <w:r w:rsidRPr="006F0AB4">
                              <w:rPr>
                                <w:rFonts w:hint="eastAsia"/>
                                <w:sz w:val="14"/>
                                <w:szCs w:val="14"/>
                              </w:rPr>
                              <w:t>秘鲁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o:spid="_x0000_s1145" type="#_x0000_t202" style="position:absolute;left:0;text-align:left;margin-left:108.55pt;margin-top:181.25pt;width:49.5pt;height:22.4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" filled="f" stroked="f" strokeweight=".5pt">
                <v:textbox>
                  <w:txbxContent>
                    <w:p w14:paraId="2FBAFE43" w14:textId="77777777" w:rsidR="00AA4EE0" w:rsidRPr="006F0AB4" w:rsidRDefault="00AA4EE0" w:rsidP="00AA4EE0">
                      <w:pPr>
                        <w:spacing w:line="220" w:lineRule="exact"/>
                        <w:rPr>
                          <w:sz w:val="14"/>
                          <w:szCs w:val="14"/>
                        </w:rPr>
                      </w:pPr>
                      <w:r w:rsidRPr="006F0AB4">
                        <w:rPr>
                          <w:rFonts w:hint="eastAsia"/>
                          <w:sz w:val="14"/>
                          <w:szCs w:val="14"/>
                        </w:rPr>
                        <w:t>秘鲁</w:t>
                      </w:r>
                    </w:p>
                  </w:txbxContent>
                </v:textbox>
              </v:shape>
            </w:pict>
          </mc:Fallback>
        </mc:AlternateContent>
      </w:r>
      <w:r w:rsidRPr="00D000E7">
        <w:rPr>
          <w:rFonts w:hint="eastAsia"/>
          <w:b/>
          <w:noProof/>
          <w:sz w:val="22"/>
        </w:rPr>
        <mc:AlternateContent>
          <mc:Choice Requires="wps">
            <w:drawing>
              <wp:anchor distT="0" distB="0" distL="114300" distR="114300" simplePos="0" relativeHeight="251973632" behindDoc="0" locked="0" layoutInCell="1" allowOverlap="1" wp14:anchorId="63D1DAE3" wp14:editId="04C72F8E">
                <wp:simplePos x="0" y="0"/>
                <wp:positionH relativeFrom="column">
                  <wp:posOffset>1752575</wp:posOffset>
                </wp:positionH>
                <wp:positionV relativeFrom="paragraph">
                  <wp:posOffset>2272843</wp:posOffset>
                </wp:positionV>
                <wp:extent cx="417118" cy="226695"/>
                <wp:effectExtent l="0" t="0" r="0" b="1905"/>
                <wp:wrapNone/>
                <wp:docPr id="299" name="文本框 299"/>
                <wp:cNvGraphicFramePr/>
                <a:graphic xmlns:a="http://schemas.openxmlformats.org/drawingml/2006/main">
                  <a:graphicData uri="http://schemas.microsoft.com/office/word/2010/wordprocessingShape">
                    <wps:wsp>
                      <wps:cNvSpPr txBox="1"/>
                      <wps:spPr>
                        <a:xfrm>
                          <a:off x="0" y="0"/>
                          <a:ext cx="417118"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0F327" w14:textId="77777777" w:rsidR="00AA4EE0" w:rsidRPr="006F0AB4" w:rsidRDefault="00AA4EE0" w:rsidP="00AA4EE0">
                            <w:pPr>
                              <w:spacing w:line="220" w:lineRule="exact"/>
                              <w:rPr>
                                <w:sz w:val="14"/>
                                <w:szCs w:val="14"/>
                              </w:rPr>
                            </w:pPr>
                            <w:r w:rsidRPr="006F0AB4">
                              <w:rPr>
                                <w:rFonts w:hint="eastAsia"/>
                                <w:sz w:val="14"/>
                                <w:szCs w:val="14"/>
                              </w:rPr>
                              <w:t>巴西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9" o:spid="_x0000_s1146" type="#_x0000_t202" style="position:absolute;left:0;text-align:left;margin-left:138pt;margin-top:178.95pt;width:32.85pt;height:17.8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" filled="f" stroked="f" strokeweight=".5pt">
                <v:textbox>
                  <w:txbxContent>
                    <w:p w14:paraId="5F40F327" w14:textId="77777777" w:rsidR="00AA4EE0" w:rsidRPr="006F0AB4" w:rsidRDefault="00AA4EE0" w:rsidP="00AA4EE0">
                      <w:pPr>
                        <w:spacing w:line="220" w:lineRule="exact"/>
                        <w:rPr>
                          <w:sz w:val="14"/>
                          <w:szCs w:val="14"/>
                        </w:rPr>
                      </w:pPr>
                      <w:r w:rsidRPr="006F0AB4">
                        <w:rPr>
                          <w:rFonts w:hint="eastAsia"/>
                          <w:sz w:val="14"/>
                          <w:szCs w:val="14"/>
                        </w:rPr>
                        <w:t>巴西</w:t>
                      </w:r>
                    </w:p>
                  </w:txbxContent>
                </v:textbox>
              </v:shape>
            </w:pict>
          </mc:Fallback>
        </mc:AlternateContent>
      </w:r>
      <w:r w:rsidRPr="00D000E7">
        <w:rPr>
          <w:b/>
          <w:noProof/>
          <w:sz w:val="22"/>
        </w:rPr>
        <mc:AlternateContent>
          <mc:Choice Requires="wps">
            <w:drawing>
              <wp:anchor distT="0" distB="0" distL="114300" distR="114300" simplePos="0" relativeHeight="251978752" behindDoc="0" locked="0" layoutInCell="1" allowOverlap="1" wp14:anchorId="6877FC14" wp14:editId="5E0E6C85">
                <wp:simplePos x="0" y="0"/>
                <wp:positionH relativeFrom="column">
                  <wp:posOffset>1416050</wp:posOffset>
                </wp:positionH>
                <wp:positionV relativeFrom="paragraph">
                  <wp:posOffset>2058340</wp:posOffset>
                </wp:positionV>
                <wp:extent cx="636270" cy="226695"/>
                <wp:effectExtent l="0" t="0" r="0" b="1905"/>
                <wp:wrapNone/>
                <wp:docPr id="300" name="文本框 300"/>
                <wp:cNvGraphicFramePr/>
                <a:graphic xmlns:a="http://schemas.openxmlformats.org/drawingml/2006/main">
                  <a:graphicData uri="http://schemas.microsoft.com/office/word/2010/wordprocessingShape">
                    <wps:wsp>
                      <wps:cNvSpPr txBox="1"/>
                      <wps:spPr>
                        <a:xfrm>
                          <a:off x="0" y="0"/>
                          <a:ext cx="63627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42487" w14:textId="77777777" w:rsidR="00AA4EE0" w:rsidRPr="006F0AB4" w:rsidRDefault="00AA4EE0" w:rsidP="00AA4EE0">
                            <w:pPr>
                              <w:spacing w:line="220" w:lineRule="exact"/>
                              <w:rPr>
                                <w:sz w:val="14"/>
                                <w:szCs w:val="14"/>
                              </w:rPr>
                            </w:pPr>
                            <w:r w:rsidRPr="00D000E7">
                              <w:rPr>
                                <w:rFonts w:hint="eastAsia"/>
                                <w:sz w:val="14"/>
                                <w:szCs w:val="14"/>
                              </w:rPr>
                              <w:t>哥伦比亚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o:spid="_x0000_s1147" type="#_x0000_t202" style="position:absolute;left:0;text-align:left;margin-left:111.5pt;margin-top:162.05pt;width:50.1pt;height:17.8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" filled="f" stroked="f" strokeweight=".5pt">
                <v:textbox>
                  <w:txbxContent>
                    <w:p w14:paraId="42F42487" w14:textId="77777777" w:rsidR="00AA4EE0" w:rsidRPr="006F0AB4" w:rsidRDefault="00AA4EE0" w:rsidP="00AA4EE0">
                      <w:pPr>
                        <w:spacing w:line="220" w:lineRule="exact"/>
                        <w:rPr>
                          <w:sz w:val="14"/>
                          <w:szCs w:val="14"/>
                        </w:rPr>
                      </w:pPr>
                      <w:r w:rsidRPr="00D000E7">
                        <w:rPr>
                          <w:rFonts w:hint="eastAsia"/>
                          <w:sz w:val="14"/>
                          <w:szCs w:val="14"/>
                        </w:rPr>
                        <w:t>哥伦比亚</w:t>
                      </w:r>
                    </w:p>
                  </w:txbxContent>
                </v:textbox>
              </v:shape>
            </w:pict>
          </mc:Fallback>
        </mc:AlternateContent>
      </w:r>
      <w:r w:rsidRPr="00D000E7">
        <w:rPr>
          <w:b/>
          <w:noProof/>
          <w:sz w:val="22"/>
        </w:rPr>
        <mc:AlternateContent>
          <mc:Choice Requires="wps">
            <w:drawing>
              <wp:anchor distT="0" distB="0" distL="114300" distR="114300" simplePos="0" relativeHeight="251979776" behindDoc="0" locked="0" layoutInCell="1" allowOverlap="1" wp14:anchorId="6A6621AD" wp14:editId="6B26D13F">
                <wp:simplePos x="0" y="0"/>
                <wp:positionH relativeFrom="column">
                  <wp:posOffset>1033475</wp:posOffset>
                </wp:positionH>
                <wp:positionV relativeFrom="paragraph">
                  <wp:posOffset>2019935</wp:posOffset>
                </wp:positionV>
                <wp:extent cx="518795" cy="277977"/>
                <wp:effectExtent l="0" t="0" r="0" b="0"/>
                <wp:wrapNone/>
                <wp:docPr id="301" name="文本框 301"/>
                <wp:cNvGraphicFramePr/>
                <a:graphic xmlns:a="http://schemas.openxmlformats.org/drawingml/2006/main">
                  <a:graphicData uri="http://schemas.microsoft.com/office/word/2010/wordprocessingShape">
                    <wps:wsp>
                      <wps:cNvSpPr txBox="1"/>
                      <wps:spPr>
                        <a:xfrm>
                          <a:off x="0" y="0"/>
                          <a:ext cx="518795" cy="277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5AFF6" w14:textId="77777777" w:rsidR="00AA4EE0" w:rsidRPr="006F0AB4" w:rsidRDefault="00AA4EE0" w:rsidP="00AA4EE0">
                            <w:pPr>
                              <w:spacing w:line="220" w:lineRule="exact"/>
                              <w:rPr>
                                <w:sz w:val="14"/>
                                <w:szCs w:val="14"/>
                              </w:rPr>
                            </w:pPr>
                            <w:r w:rsidRPr="00D000E7">
                              <w:rPr>
                                <w:rFonts w:hint="eastAsia"/>
                                <w:sz w:val="14"/>
                                <w:szCs w:val="14"/>
                              </w:rPr>
                              <w:t>伯利兹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1" o:spid="_x0000_s1148" type="#_x0000_t202" style="position:absolute;left:0;text-align:left;margin-left:81.4pt;margin-top:159.05pt;width:40.85pt;height:21.9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" filled="f" stroked="f" strokeweight=".5pt">
                <v:textbox>
                  <w:txbxContent>
                    <w:p w14:paraId="0955AFF6" w14:textId="77777777" w:rsidR="00AA4EE0" w:rsidRPr="006F0AB4" w:rsidRDefault="00AA4EE0" w:rsidP="00AA4EE0">
                      <w:pPr>
                        <w:spacing w:line="220" w:lineRule="exact"/>
                        <w:rPr>
                          <w:sz w:val="14"/>
                          <w:szCs w:val="14"/>
                        </w:rPr>
                      </w:pPr>
                      <w:r w:rsidRPr="00D000E7">
                        <w:rPr>
                          <w:rFonts w:hint="eastAsia"/>
                          <w:sz w:val="14"/>
                          <w:szCs w:val="14"/>
                        </w:rPr>
                        <w:t>伯利兹</w:t>
                      </w:r>
                    </w:p>
                  </w:txbxContent>
                </v:textbox>
              </v:shape>
            </w:pict>
          </mc:Fallback>
        </mc:AlternateContent>
      </w:r>
      <w:r w:rsidRPr="00D000E7">
        <w:rPr>
          <w:b/>
          <w:noProof/>
          <w:sz w:val="22"/>
        </w:rPr>
        <mc:AlternateContent>
          <mc:Choice Requires="wps">
            <w:drawing>
              <wp:anchor distT="0" distB="0" distL="114300" distR="114300" simplePos="0" relativeHeight="251977728" behindDoc="0" locked="0" layoutInCell="1" allowOverlap="1" wp14:anchorId="4B365133" wp14:editId="7DD60058">
                <wp:simplePos x="0" y="0"/>
                <wp:positionH relativeFrom="column">
                  <wp:posOffset>1386840</wp:posOffset>
                </wp:positionH>
                <wp:positionV relativeFrom="paragraph">
                  <wp:posOffset>1889430</wp:posOffset>
                </wp:positionV>
                <wp:extent cx="518795" cy="226695"/>
                <wp:effectExtent l="0" t="0" r="0" b="1905"/>
                <wp:wrapNone/>
                <wp:docPr id="302" name="文本框 302"/>
                <wp:cNvGraphicFramePr/>
                <a:graphic xmlns:a="http://schemas.openxmlformats.org/drawingml/2006/main">
                  <a:graphicData uri="http://schemas.microsoft.com/office/word/2010/wordprocessingShape">
                    <wps:wsp>
                      <wps:cNvSpPr txBox="1"/>
                      <wps:spPr>
                        <a:xfrm>
                          <a:off x="0" y="0"/>
                          <a:ext cx="51879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80218" w14:textId="77777777" w:rsidR="00AA4EE0" w:rsidRPr="006F0AB4" w:rsidRDefault="00AA4EE0" w:rsidP="00AA4EE0">
                            <w:pPr>
                              <w:spacing w:line="220" w:lineRule="exact"/>
                              <w:rPr>
                                <w:sz w:val="14"/>
                                <w:szCs w:val="14"/>
                              </w:rPr>
                            </w:pPr>
                            <w:r w:rsidRPr="00D000E7">
                              <w:rPr>
                                <w:rFonts w:hint="eastAsia"/>
                                <w:sz w:val="14"/>
                                <w:szCs w:val="14"/>
                              </w:rPr>
                              <w:t>牙买加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2" o:spid="_x0000_s1149" type="#_x0000_t202" style="position:absolute;left:0;text-align:left;margin-left:109.2pt;margin-top:148.75pt;width:40.85pt;height:17.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" filled="f" stroked="f" strokeweight=".5pt">
                <v:textbox>
                  <w:txbxContent>
                    <w:p w14:paraId="7F780218" w14:textId="77777777" w:rsidR="00AA4EE0" w:rsidRPr="006F0AB4" w:rsidRDefault="00AA4EE0" w:rsidP="00AA4EE0">
                      <w:pPr>
                        <w:spacing w:line="220" w:lineRule="exact"/>
                        <w:rPr>
                          <w:sz w:val="14"/>
                          <w:szCs w:val="14"/>
                        </w:rPr>
                      </w:pPr>
                      <w:r w:rsidRPr="00D000E7">
                        <w:rPr>
                          <w:rFonts w:hint="eastAsia"/>
                          <w:sz w:val="14"/>
                          <w:szCs w:val="14"/>
                        </w:rPr>
                        <w:t>牙买加</w:t>
                      </w:r>
                    </w:p>
                  </w:txbxContent>
                </v:textbox>
              </v:shape>
            </w:pict>
          </mc:Fallback>
        </mc:AlternateContent>
      </w:r>
      <w:r w:rsidRPr="00D000E7">
        <w:rPr>
          <w:rFonts w:hint="eastAsia"/>
          <w:b/>
          <w:noProof/>
          <w:sz w:val="22"/>
        </w:rPr>
        <mc:AlternateContent>
          <mc:Choice Requires="wps">
            <w:drawing>
              <wp:anchor distT="0" distB="0" distL="114300" distR="114300" simplePos="0" relativeHeight="251960320" behindDoc="0" locked="0" layoutInCell="1" allowOverlap="1" wp14:anchorId="15D8229D" wp14:editId="1FB49111">
                <wp:simplePos x="0" y="0"/>
                <wp:positionH relativeFrom="column">
                  <wp:posOffset>1188720</wp:posOffset>
                </wp:positionH>
                <wp:positionV relativeFrom="paragraph">
                  <wp:posOffset>1562735</wp:posOffset>
                </wp:positionV>
                <wp:extent cx="518795" cy="285115"/>
                <wp:effectExtent l="0" t="0" r="0" b="635"/>
                <wp:wrapNone/>
                <wp:docPr id="158" name="文本框 158"/>
                <wp:cNvGraphicFramePr/>
                <a:graphic xmlns:a="http://schemas.openxmlformats.org/drawingml/2006/main">
                  <a:graphicData uri="http://schemas.microsoft.com/office/word/2010/wordprocessingShape">
                    <wps:wsp>
                      <wps:cNvSpPr txBox="1"/>
                      <wps:spPr>
                        <a:xfrm>
                          <a:off x="0" y="0"/>
                          <a:ext cx="51879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2E6BB" w14:textId="77777777" w:rsidR="00AA4EE0" w:rsidRPr="006F0AB4" w:rsidRDefault="00AA4EE0" w:rsidP="00AA4EE0">
                            <w:pPr>
                              <w:spacing w:line="220" w:lineRule="exact"/>
                              <w:rPr>
                                <w:sz w:val="14"/>
                                <w:szCs w:val="14"/>
                              </w:rPr>
                            </w:pPr>
                            <w:r w:rsidRPr="006F0AB4">
                              <w:rPr>
                                <w:rFonts w:hint="eastAsia"/>
                                <w:sz w:val="14"/>
                                <w:szCs w:val="14"/>
                              </w:rPr>
                              <w:t>美国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8" o:spid="_x0000_s1150" type="#_x0000_t202" style="position:absolute;left:0;text-align:left;margin-left:93.6pt;margin-top:123.05pt;width:40.85pt;height:22.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" filled="f" stroked="f" strokeweight=".5pt">
                <v:textbox>
                  <w:txbxContent>
                    <w:p w14:paraId="1252E6BB" w14:textId="77777777" w:rsidR="00AA4EE0" w:rsidRPr="006F0AB4" w:rsidRDefault="00AA4EE0" w:rsidP="00AA4EE0">
                      <w:pPr>
                        <w:spacing w:line="220" w:lineRule="exact"/>
                        <w:rPr>
                          <w:sz w:val="14"/>
                          <w:szCs w:val="14"/>
                        </w:rPr>
                      </w:pPr>
                      <w:r w:rsidRPr="006F0AB4">
                        <w:rPr>
                          <w:rFonts w:hint="eastAsia"/>
                          <w:sz w:val="14"/>
                          <w:szCs w:val="14"/>
                        </w:rPr>
                        <w:t>美国</w:t>
                      </w:r>
                    </w:p>
                  </w:txbxContent>
                </v:textbox>
              </v:shape>
            </w:pict>
          </mc:Fallback>
        </mc:AlternateContent>
      </w:r>
      <w:r w:rsidRPr="00D000E7">
        <w:rPr>
          <w:rFonts w:hint="eastAsia"/>
          <w:b/>
          <w:noProof/>
          <w:sz w:val="22"/>
        </w:rPr>
        <mc:AlternateContent>
          <mc:Choice Requires="wps">
            <w:drawing>
              <wp:anchor distT="0" distB="0" distL="114300" distR="114300" simplePos="0" relativeHeight="251959296" behindDoc="0" locked="0" layoutInCell="1" allowOverlap="1" wp14:anchorId="6D2DFD35" wp14:editId="1857D7C3">
                <wp:simplePos x="0" y="0"/>
                <wp:positionH relativeFrom="column">
                  <wp:posOffset>1152525</wp:posOffset>
                </wp:positionH>
                <wp:positionV relativeFrom="paragraph">
                  <wp:posOffset>1336040</wp:posOffset>
                </wp:positionV>
                <wp:extent cx="518795" cy="240030"/>
                <wp:effectExtent l="0" t="0" r="0" b="7620"/>
                <wp:wrapNone/>
                <wp:docPr id="157" name="文本框 157"/>
                <wp:cNvGraphicFramePr/>
                <a:graphic xmlns:a="http://schemas.openxmlformats.org/drawingml/2006/main">
                  <a:graphicData uri="http://schemas.microsoft.com/office/word/2010/wordprocessingShape">
                    <wps:wsp>
                      <wps:cNvSpPr txBox="1"/>
                      <wps:spPr>
                        <a:xfrm>
                          <a:off x="0" y="0"/>
                          <a:ext cx="51879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FF553" w14:textId="77777777" w:rsidR="00AA4EE0" w:rsidRPr="006F0AB4" w:rsidRDefault="00AA4EE0" w:rsidP="00AA4EE0">
                            <w:pPr>
                              <w:spacing w:line="220" w:lineRule="exact"/>
                              <w:rPr>
                                <w:sz w:val="14"/>
                                <w:szCs w:val="14"/>
                              </w:rPr>
                            </w:pPr>
                            <w:r w:rsidRPr="006F0AB4">
                              <w:rPr>
                                <w:rFonts w:hint="eastAsia"/>
                                <w:sz w:val="14"/>
                                <w:szCs w:val="14"/>
                              </w:rPr>
                              <w:t>加拿大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7" o:spid="_x0000_s1151" type="#_x0000_t202" style="position:absolute;left:0;text-align:left;margin-left:90.75pt;margin-top:105.2pt;width:40.85pt;height:18.9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" filled="f" stroked="f" strokeweight=".5pt">
                <v:textbox>
                  <w:txbxContent>
                    <w:p w14:paraId="358FF553" w14:textId="77777777" w:rsidR="00AA4EE0" w:rsidRPr="006F0AB4" w:rsidRDefault="00AA4EE0" w:rsidP="00AA4EE0">
                      <w:pPr>
                        <w:spacing w:line="220" w:lineRule="exact"/>
                        <w:rPr>
                          <w:sz w:val="14"/>
                          <w:szCs w:val="14"/>
                        </w:rPr>
                      </w:pPr>
                      <w:r w:rsidRPr="006F0AB4">
                        <w:rPr>
                          <w:rFonts w:hint="eastAsia"/>
                          <w:sz w:val="14"/>
                          <w:szCs w:val="14"/>
                        </w:rPr>
                        <w:t>加拿大</w:t>
                      </w:r>
                    </w:p>
                  </w:txbxContent>
                </v:textbox>
              </v:shape>
            </w:pict>
          </mc:Fallback>
        </mc:AlternateContent>
      </w:r>
      <w:r w:rsidRPr="00D000E7">
        <w:rPr>
          <w:rFonts w:hint="eastAsia"/>
          <w:b/>
          <w:noProof/>
          <w:sz w:val="22"/>
        </w:rPr>
        <mc:AlternateContent>
          <mc:Choice Requires="wps">
            <w:drawing>
              <wp:anchor distT="0" distB="0" distL="114300" distR="114300" simplePos="0" relativeHeight="251976704" behindDoc="0" locked="0" layoutInCell="1" allowOverlap="1" wp14:anchorId="7CFD10E7" wp14:editId="137E6F8C">
                <wp:simplePos x="0" y="0"/>
                <wp:positionH relativeFrom="column">
                  <wp:posOffset>1137920</wp:posOffset>
                </wp:positionH>
                <wp:positionV relativeFrom="paragraph">
                  <wp:posOffset>1764970</wp:posOffset>
                </wp:positionV>
                <wp:extent cx="518795" cy="277978"/>
                <wp:effectExtent l="0" t="0" r="0" b="0"/>
                <wp:wrapNone/>
                <wp:docPr id="174" name="文本框 174"/>
                <wp:cNvGraphicFramePr/>
                <a:graphic xmlns:a="http://schemas.openxmlformats.org/drawingml/2006/main">
                  <a:graphicData uri="http://schemas.microsoft.com/office/word/2010/wordprocessingShape">
                    <wps:wsp>
                      <wps:cNvSpPr txBox="1"/>
                      <wps:spPr>
                        <a:xfrm>
                          <a:off x="0" y="0"/>
                          <a:ext cx="518795" cy="277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21E20" w14:textId="77777777" w:rsidR="00AA4EE0" w:rsidRPr="006F0AB4" w:rsidRDefault="00AA4EE0" w:rsidP="00AA4EE0">
                            <w:pPr>
                              <w:spacing w:line="220" w:lineRule="exact"/>
                              <w:rPr>
                                <w:sz w:val="14"/>
                                <w:szCs w:val="14"/>
                              </w:rPr>
                            </w:pPr>
                            <w:r w:rsidRPr="006F0AB4">
                              <w:rPr>
                                <w:rFonts w:hint="eastAsia"/>
                                <w:sz w:val="14"/>
                                <w:szCs w:val="14"/>
                              </w:rPr>
                              <w:t>墨西哥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4" o:spid="_x0000_s1152" type="#_x0000_t202" style="position:absolute;left:0;text-align:left;margin-left:89.6pt;margin-top:138.95pt;width:40.85pt;height:21.9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" filled="f" stroked="f" strokeweight=".5pt">
                <v:textbox>
                  <w:txbxContent>
                    <w:p w14:paraId="55A21E20" w14:textId="77777777" w:rsidR="00AA4EE0" w:rsidRPr="006F0AB4" w:rsidRDefault="00AA4EE0" w:rsidP="00AA4EE0">
                      <w:pPr>
                        <w:spacing w:line="220" w:lineRule="exact"/>
                        <w:rPr>
                          <w:sz w:val="14"/>
                          <w:szCs w:val="14"/>
                        </w:rPr>
                      </w:pPr>
                      <w:r w:rsidRPr="006F0AB4">
                        <w:rPr>
                          <w:rFonts w:hint="eastAsia"/>
                          <w:sz w:val="14"/>
                          <w:szCs w:val="14"/>
                        </w:rPr>
                        <w:t>墨西哥</w:t>
                      </w:r>
                    </w:p>
                  </w:txbxContent>
                </v:textbox>
              </v:shape>
            </w:pict>
          </mc:Fallback>
        </mc:AlternateContent>
      </w:r>
      <w:r w:rsidRPr="00D000E7">
        <w:rPr>
          <w:rFonts w:hint="eastAsia"/>
          <w:b/>
          <w:noProof/>
          <w:sz w:val="22"/>
        </w:rPr>
        <mc:AlternateContent>
          <mc:Choice Requires="wps">
            <w:drawing>
              <wp:anchor distT="0" distB="0" distL="114300" distR="114300" simplePos="0" relativeHeight="251957248" behindDoc="0" locked="0" layoutInCell="1" allowOverlap="1" wp14:anchorId="748A0A79" wp14:editId="6EC0C222">
                <wp:simplePos x="0" y="0"/>
                <wp:positionH relativeFrom="column">
                  <wp:posOffset>2200</wp:posOffset>
                </wp:positionH>
                <wp:positionV relativeFrom="paragraph">
                  <wp:posOffset>123840</wp:posOffset>
                </wp:positionV>
                <wp:extent cx="2955852" cy="489097"/>
                <wp:effectExtent l="0" t="0" r="0" b="6350"/>
                <wp:wrapNone/>
                <wp:docPr id="147" name="文本框 147"/>
                <wp:cNvGraphicFramePr/>
                <a:graphic xmlns:a="http://schemas.openxmlformats.org/drawingml/2006/main">
                  <a:graphicData uri="http://schemas.microsoft.com/office/word/2010/wordprocessingShape">
                    <wps:wsp>
                      <wps:cNvSpPr txBox="1"/>
                      <wps:spPr>
                        <a:xfrm>
                          <a:off x="0" y="0"/>
                          <a:ext cx="295585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B1B8E" w14:textId="77777777" w:rsidR="00AA4EE0" w:rsidRPr="003D4D96" w:rsidRDefault="00AA4EE0" w:rsidP="00AA4EE0">
                            <w:pPr>
                              <w:spacing w:line="200" w:lineRule="exact"/>
                              <w:rPr>
                                <w:sz w:val="16"/>
                                <w:szCs w:val="16"/>
                              </w:rPr>
                            </w:pPr>
                            <w:r w:rsidRPr="003D4D96">
                              <w:rPr>
                                <w:sz w:val="16"/>
                                <w:szCs w:val="16"/>
                              </w:rPr>
                              <w:t>图</w:t>
                            </w:r>
                            <w:r w:rsidRPr="003D4D96">
                              <w:rPr>
                                <w:sz w:val="16"/>
                                <w:szCs w:val="16"/>
                              </w:rPr>
                              <w:t>A2.1</w:t>
                            </w:r>
                          </w:p>
                          <w:p w14:paraId="683CFF8F" w14:textId="77777777" w:rsidR="00AA4EE0" w:rsidRPr="003D4D96" w:rsidRDefault="00AA4EE0" w:rsidP="00AA4EE0">
                            <w:pPr>
                              <w:spacing w:line="200" w:lineRule="exact"/>
                              <w:rPr>
                                <w:b/>
                                <w:sz w:val="16"/>
                                <w:szCs w:val="16"/>
                              </w:rPr>
                            </w:pPr>
                            <w:r w:rsidRPr="003D4D96">
                              <w:rPr>
                                <w:b/>
                                <w:sz w:val="16"/>
                                <w:szCs w:val="16"/>
                              </w:rPr>
                              <w:t>全球推广与联系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47" o:spid="_x0000_s1153" type="#_x0000_t202" style="position:absolute;left:0;text-align:left;margin-left:.15pt;margin-top:9.75pt;width:232.75pt;height:38.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" filled="f" stroked="f" strokeweight=".5pt">
                <v:textbox>
                  <w:txbxContent>
                    <w:p w14:paraId="5E5B1B8E" w14:textId="77777777" w:rsidR="00AA4EE0" w:rsidRPr="003D4D96" w:rsidRDefault="00AA4EE0" w:rsidP="00AA4EE0">
                      <w:pPr>
                        <w:spacing w:line="200" w:lineRule="exact"/>
                        <w:rPr>
                          <w:sz w:val="16"/>
                          <w:szCs w:val="16"/>
                        </w:rPr>
                      </w:pPr>
                      <w:r w:rsidRPr="003D4D96">
                        <w:rPr>
                          <w:sz w:val="16"/>
                          <w:szCs w:val="16"/>
                        </w:rPr>
                        <w:t>图</w:t>
                      </w:r>
                      <w:r w:rsidRPr="003D4D96">
                        <w:rPr>
                          <w:sz w:val="16"/>
                          <w:szCs w:val="16"/>
                        </w:rPr>
                        <w:t>A2.1</w:t>
                      </w:r>
                    </w:p>
                    <w:p w14:paraId="683CFF8F" w14:textId="77777777" w:rsidR="00AA4EE0" w:rsidRPr="003D4D96" w:rsidRDefault="00AA4EE0" w:rsidP="00AA4EE0">
                      <w:pPr>
                        <w:spacing w:line="200" w:lineRule="exact"/>
                        <w:rPr>
                          <w:b/>
                          <w:sz w:val="16"/>
                          <w:szCs w:val="16"/>
                        </w:rPr>
                      </w:pPr>
                      <w:r w:rsidRPr="003D4D96">
                        <w:rPr>
                          <w:b/>
                          <w:sz w:val="16"/>
                          <w:szCs w:val="16"/>
                        </w:rPr>
                        <w:t>全球推广与联系</w:t>
                      </w:r>
                    </w:p>
                  </w:txbxContent>
                </v:textbox>
              </v:shape>
            </w:pict>
          </mc:Fallback>
        </mc:AlternateContent>
      </w:r>
      <w:r w:rsidRPr="00D000E7">
        <w:rPr>
          <w:b/>
          <w:noProof/>
          <w:sz w:val="22"/>
        </w:rPr>
        <w:drawing>
          <wp:inline distT="0" distB="0" distL="0" distR="0" wp14:anchorId="73E48E0E" wp14:editId="222AAB18">
            <wp:extent cx="4526915" cy="3404993"/>
            <wp:effectExtent l="0" t="0" r="6985" b="508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26915" cy="3404993"/>
                    </a:xfrm>
                    <a:prstGeom prst="rect">
                      <a:avLst/>
                    </a:prstGeom>
                    <a:noFill/>
                    <a:ln>
                      <a:noFill/>
                    </a:ln>
                  </pic:spPr>
                </pic:pic>
              </a:graphicData>
            </a:graphic>
          </wp:inline>
        </w:drawing>
      </w:r>
    </w:p>
    <w:p w14:paraId="0DE9201C" w14:textId="77777777" w:rsidR="00AA4EE0" w:rsidRPr="00D000E7" w:rsidRDefault="00AA4EE0" w:rsidP="00AA4EE0">
      <w:pPr>
        <w:widowControl/>
        <w:jc w:val="left"/>
        <w:rPr>
          <w:sz w:val="22"/>
        </w:rPr>
      </w:pPr>
      <w:r w:rsidRPr="00D000E7">
        <w:rPr>
          <w:sz w:val="22"/>
        </w:rPr>
        <w:br w:type="page"/>
      </w:r>
    </w:p>
    <w:p w14:paraId="4381917D" w14:textId="77777777" w:rsidR="00AA4EE0" w:rsidRPr="00D000E7" w:rsidRDefault="00AA4EE0" w:rsidP="00AA4EE0">
      <w:pPr>
        <w:spacing w:afterLines="50" w:after="156" w:line="276" w:lineRule="auto"/>
        <w:rPr>
          <w:sz w:val="22"/>
        </w:rPr>
      </w:pPr>
      <w:r w:rsidRPr="00D000E7">
        <w:rPr>
          <w:rFonts w:hint="eastAsia"/>
          <w:sz w:val="22"/>
        </w:rPr>
        <w:lastRenderedPageBreak/>
        <w:t>表</w:t>
      </w:r>
      <w:r w:rsidRPr="00D000E7">
        <w:rPr>
          <w:sz w:val="22"/>
        </w:rPr>
        <w:t>A2.1</w:t>
      </w:r>
    </w:p>
    <w:p w14:paraId="5CB72E8B" w14:textId="77777777" w:rsidR="00AA4EE0" w:rsidRPr="00D000E7" w:rsidRDefault="00AA4EE0" w:rsidP="00AA4EE0">
      <w:pPr>
        <w:spacing w:afterLines="50" w:after="156" w:line="276" w:lineRule="auto"/>
        <w:rPr>
          <w:b/>
          <w:sz w:val="22"/>
        </w:rPr>
      </w:pPr>
      <w:r w:rsidRPr="00D000E7">
        <w:rPr>
          <w:b/>
          <w:sz w:val="22"/>
        </w:rPr>
        <w:t>第一</w:t>
      </w:r>
      <w:r w:rsidRPr="00D000E7">
        <w:rPr>
          <w:rFonts w:hint="eastAsia"/>
          <w:b/>
          <w:sz w:val="22"/>
        </w:rPr>
        <w:t>场</w:t>
      </w:r>
      <w:r w:rsidRPr="00D000E7">
        <w:rPr>
          <w:b/>
          <w:sz w:val="22"/>
        </w:rPr>
        <w:t>公众咨询关键主题</w:t>
      </w:r>
      <w:r w:rsidRPr="00D000E7">
        <w:rPr>
          <w:rFonts w:hint="eastAsia"/>
          <w:b/>
          <w:sz w:val="22"/>
        </w:rPr>
        <w:t>（工作范围）</w:t>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5394"/>
      </w:tblGrid>
      <w:tr w:rsidR="00AA4EE0" w:rsidRPr="00D000E7" w14:paraId="08DD2187" w14:textId="77777777" w:rsidTr="00AA4EE0">
        <w:tc>
          <w:tcPr>
            <w:tcW w:w="1843" w:type="dxa"/>
            <w:shd w:val="clear" w:color="auto" w:fill="0070C0"/>
          </w:tcPr>
          <w:p w14:paraId="7A8164EE" w14:textId="77777777" w:rsidR="00AA4EE0" w:rsidRPr="00D000E7" w:rsidRDefault="00AA4EE0" w:rsidP="00AA4EE0">
            <w:pPr>
              <w:spacing w:afterLines="50" w:after="156" w:line="276" w:lineRule="auto"/>
              <w:rPr>
                <w:b/>
                <w:color w:val="FFFFFF" w:themeColor="background1"/>
                <w:sz w:val="20"/>
                <w:szCs w:val="20"/>
              </w:rPr>
            </w:pPr>
            <w:r w:rsidRPr="00D000E7">
              <w:rPr>
                <w:b/>
                <w:color w:val="FFFFFF" w:themeColor="background1"/>
                <w:sz w:val="20"/>
                <w:szCs w:val="20"/>
              </w:rPr>
              <w:t>关键主题</w:t>
            </w:r>
          </w:p>
        </w:tc>
        <w:tc>
          <w:tcPr>
            <w:tcW w:w="5394" w:type="dxa"/>
            <w:shd w:val="clear" w:color="auto" w:fill="0070C0"/>
          </w:tcPr>
          <w:p w14:paraId="510A07E1" w14:textId="77777777" w:rsidR="00AA4EE0" w:rsidRPr="00D000E7" w:rsidRDefault="00AA4EE0" w:rsidP="00AA4EE0">
            <w:pPr>
              <w:spacing w:afterLines="50" w:after="156" w:line="276" w:lineRule="auto"/>
              <w:rPr>
                <w:b/>
                <w:color w:val="FFFFFF" w:themeColor="background1"/>
                <w:sz w:val="20"/>
                <w:szCs w:val="20"/>
              </w:rPr>
            </w:pPr>
            <w:r w:rsidRPr="00D000E7">
              <w:rPr>
                <w:b/>
                <w:color w:val="FFFFFF" w:themeColor="background1"/>
                <w:sz w:val="20"/>
                <w:szCs w:val="20"/>
              </w:rPr>
              <w:t>调查反馈</w:t>
            </w:r>
          </w:p>
        </w:tc>
      </w:tr>
      <w:tr w:rsidR="00AA4EE0" w:rsidRPr="00D000E7" w14:paraId="34E09CE5" w14:textId="77777777" w:rsidTr="00AA4EE0">
        <w:tc>
          <w:tcPr>
            <w:tcW w:w="1843" w:type="dxa"/>
          </w:tcPr>
          <w:p w14:paraId="265BE2E7" w14:textId="77777777" w:rsidR="00AA4EE0" w:rsidRPr="00D000E7" w:rsidRDefault="00AA4EE0" w:rsidP="00AA4EE0">
            <w:pPr>
              <w:spacing w:afterLines="50" w:after="156" w:line="276" w:lineRule="auto"/>
              <w:rPr>
                <w:b/>
                <w:sz w:val="20"/>
                <w:szCs w:val="20"/>
              </w:rPr>
            </w:pPr>
            <w:r w:rsidRPr="00D000E7">
              <w:rPr>
                <w:b/>
                <w:sz w:val="20"/>
                <w:szCs w:val="20"/>
              </w:rPr>
              <w:t>披露内容</w:t>
            </w:r>
          </w:p>
        </w:tc>
        <w:tc>
          <w:tcPr>
            <w:tcW w:w="5394" w:type="dxa"/>
          </w:tcPr>
          <w:p w14:paraId="2E1C8DDD" w14:textId="77777777" w:rsidR="00AA4EE0" w:rsidRPr="00D000E7" w:rsidRDefault="00AA4EE0" w:rsidP="00AA4EE0">
            <w:pPr>
              <w:spacing w:afterLines="50" w:after="156" w:line="276" w:lineRule="auto"/>
              <w:rPr>
                <w:sz w:val="20"/>
                <w:szCs w:val="20"/>
              </w:rPr>
            </w:pPr>
            <w:r w:rsidRPr="00D000E7">
              <w:rPr>
                <w:sz w:val="20"/>
                <w:szCs w:val="20"/>
              </w:rPr>
              <w:t>绝大部分调查对象同意，披露应当：</w:t>
            </w:r>
          </w:p>
          <w:p w14:paraId="187B17E0" w14:textId="77777777" w:rsidR="00AA4EE0" w:rsidRPr="00D000E7" w:rsidRDefault="00AA4EE0" w:rsidP="00AA4EE0">
            <w:pPr>
              <w:tabs>
                <w:tab w:val="left" w:pos="459"/>
              </w:tabs>
              <w:spacing w:afterLines="50" w:after="156" w:line="276" w:lineRule="auto"/>
              <w:ind w:left="416" w:hangingChars="208" w:hanging="416"/>
              <w:rPr>
                <w:sz w:val="20"/>
                <w:szCs w:val="20"/>
              </w:rPr>
            </w:pPr>
            <w:r w:rsidRPr="00D000E7">
              <w:rPr>
                <w:rFonts w:ascii="Calibri" w:hAnsi="Calibri" w:cs="Calibri"/>
                <w:sz w:val="20"/>
                <w:szCs w:val="20"/>
              </w:rPr>
              <w:t>-</w:t>
            </w:r>
            <w:r w:rsidRPr="00D000E7">
              <w:rPr>
                <w:rFonts w:ascii="Calibri" w:hAnsi="Calibri" w:cs="Calibri"/>
                <w:sz w:val="20"/>
                <w:szCs w:val="20"/>
              </w:rPr>
              <w:tab/>
            </w:r>
            <w:r w:rsidRPr="00D000E7">
              <w:rPr>
                <w:sz w:val="20"/>
                <w:szCs w:val="20"/>
              </w:rPr>
              <w:t>具有前瞻性</w:t>
            </w:r>
          </w:p>
          <w:p w14:paraId="454FB5E1" w14:textId="77777777" w:rsidR="00AA4EE0" w:rsidRPr="00D000E7" w:rsidRDefault="00AA4EE0" w:rsidP="00AA4EE0">
            <w:pPr>
              <w:tabs>
                <w:tab w:val="left" w:pos="459"/>
              </w:tabs>
              <w:spacing w:afterLines="50" w:after="156" w:line="276" w:lineRule="auto"/>
              <w:ind w:left="416" w:hangingChars="208" w:hanging="416"/>
              <w:rPr>
                <w:sz w:val="20"/>
                <w:szCs w:val="20"/>
              </w:rPr>
            </w:pPr>
            <w:r w:rsidRPr="00D000E7">
              <w:rPr>
                <w:rFonts w:ascii="Calibri" w:hAnsi="Calibri" w:cs="Calibri"/>
                <w:sz w:val="20"/>
                <w:szCs w:val="20"/>
              </w:rPr>
              <w:t>-</w:t>
            </w:r>
            <w:r w:rsidRPr="00D000E7">
              <w:rPr>
                <w:rFonts w:ascii="Calibri" w:hAnsi="Calibri" w:cs="Calibri"/>
                <w:sz w:val="20"/>
                <w:szCs w:val="20"/>
              </w:rPr>
              <w:tab/>
            </w:r>
            <w:r w:rsidRPr="00D000E7">
              <w:rPr>
                <w:rFonts w:hint="eastAsia"/>
                <w:sz w:val="20"/>
                <w:szCs w:val="20"/>
              </w:rPr>
              <w:t>说明</w:t>
            </w:r>
            <w:r w:rsidRPr="00D000E7">
              <w:rPr>
                <w:sz w:val="20"/>
                <w:szCs w:val="20"/>
              </w:rPr>
              <w:t>实现目标及制定</w:t>
            </w:r>
            <w:r w:rsidRPr="00D000E7">
              <w:rPr>
                <w:rFonts w:hint="eastAsia"/>
                <w:sz w:val="20"/>
                <w:szCs w:val="20"/>
              </w:rPr>
              <w:t>实现</w:t>
            </w:r>
            <w:r w:rsidRPr="00D000E7">
              <w:rPr>
                <w:sz w:val="20"/>
                <w:szCs w:val="20"/>
              </w:rPr>
              <w:t>目标的战略的能力，且</w:t>
            </w:r>
          </w:p>
          <w:p w14:paraId="1E0159D9" w14:textId="77777777" w:rsidR="00AA4EE0" w:rsidRPr="00D000E7" w:rsidRDefault="00AA4EE0" w:rsidP="00AA4EE0">
            <w:pPr>
              <w:tabs>
                <w:tab w:val="left" w:pos="459"/>
              </w:tabs>
              <w:spacing w:afterLines="50" w:after="156" w:line="276" w:lineRule="auto"/>
              <w:ind w:left="416" w:hangingChars="208" w:hanging="416"/>
              <w:rPr>
                <w:sz w:val="20"/>
                <w:szCs w:val="20"/>
              </w:rPr>
            </w:pPr>
            <w:r w:rsidRPr="00D000E7">
              <w:rPr>
                <w:rFonts w:ascii="Calibri" w:hAnsi="Calibri" w:cs="Calibri"/>
                <w:sz w:val="20"/>
                <w:szCs w:val="20"/>
              </w:rPr>
              <w:t>-</w:t>
            </w:r>
            <w:r w:rsidRPr="00D000E7">
              <w:rPr>
                <w:rFonts w:ascii="Calibri" w:hAnsi="Calibri" w:cs="Calibri"/>
                <w:sz w:val="20"/>
                <w:szCs w:val="20"/>
              </w:rPr>
              <w:tab/>
            </w:r>
            <w:r w:rsidRPr="00D000E7">
              <w:rPr>
                <w:sz w:val="20"/>
                <w:szCs w:val="20"/>
              </w:rPr>
              <w:t>结合重大风险</w:t>
            </w:r>
          </w:p>
        </w:tc>
      </w:tr>
      <w:tr w:rsidR="00AA4EE0" w:rsidRPr="00D000E7" w14:paraId="2713E052" w14:textId="77777777" w:rsidTr="00AA4EE0">
        <w:tc>
          <w:tcPr>
            <w:tcW w:w="1843" w:type="dxa"/>
            <w:tcBorders>
              <w:bottom w:val="single" w:sz="4" w:space="0" w:color="auto"/>
            </w:tcBorders>
          </w:tcPr>
          <w:p w14:paraId="27EFC679" w14:textId="77777777" w:rsidR="00AA4EE0" w:rsidRPr="00D000E7" w:rsidRDefault="00AA4EE0" w:rsidP="00AA4EE0">
            <w:pPr>
              <w:spacing w:afterLines="50" w:after="156" w:line="276" w:lineRule="auto"/>
              <w:rPr>
                <w:b/>
                <w:sz w:val="20"/>
                <w:szCs w:val="20"/>
              </w:rPr>
            </w:pPr>
            <w:r w:rsidRPr="00D000E7">
              <w:rPr>
                <w:rFonts w:hint="eastAsia"/>
                <w:b/>
                <w:sz w:val="20"/>
                <w:szCs w:val="20"/>
              </w:rPr>
              <w:t>对特定部门</w:t>
            </w:r>
            <w:r w:rsidRPr="00D000E7">
              <w:rPr>
                <w:b/>
                <w:sz w:val="20"/>
                <w:szCs w:val="20"/>
              </w:rPr>
              <w:t>披露</w:t>
            </w:r>
          </w:p>
        </w:tc>
        <w:tc>
          <w:tcPr>
            <w:tcW w:w="5394" w:type="dxa"/>
            <w:tcBorders>
              <w:bottom w:val="single" w:sz="4" w:space="0" w:color="auto"/>
            </w:tcBorders>
            <w:shd w:val="clear" w:color="auto" w:fill="0070C0"/>
          </w:tcPr>
          <w:p w14:paraId="349DDC29" w14:textId="77777777" w:rsidR="00AA4EE0" w:rsidRPr="00D000E7" w:rsidRDefault="00AA4EE0" w:rsidP="00AA4EE0">
            <w:pPr>
              <w:spacing w:afterLines="50" w:after="156" w:line="276" w:lineRule="auto"/>
              <w:rPr>
                <w:color w:val="FFFFFF" w:themeColor="background1"/>
                <w:sz w:val="20"/>
                <w:szCs w:val="20"/>
              </w:rPr>
            </w:pPr>
            <w:r w:rsidRPr="00D000E7">
              <w:rPr>
                <w:color w:val="FFFFFF" w:themeColor="background1"/>
                <w:sz w:val="20"/>
                <w:szCs w:val="20"/>
              </w:rPr>
              <w:t>62%</w:t>
            </w:r>
            <w:r w:rsidRPr="00D000E7">
              <w:rPr>
                <w:color w:val="FFFFFF" w:themeColor="background1"/>
                <w:sz w:val="20"/>
                <w:szCs w:val="20"/>
              </w:rPr>
              <w:t>的调查对象倾向于对特定部门进行披露。</w:t>
            </w:r>
          </w:p>
        </w:tc>
      </w:tr>
      <w:tr w:rsidR="00AA4EE0" w:rsidRPr="00D000E7" w14:paraId="27782517" w14:textId="77777777" w:rsidTr="00AA4EE0">
        <w:tc>
          <w:tcPr>
            <w:tcW w:w="1843" w:type="dxa"/>
            <w:tcBorders>
              <w:top w:val="single" w:sz="4" w:space="0" w:color="auto"/>
              <w:bottom w:val="single" w:sz="4" w:space="0" w:color="auto"/>
            </w:tcBorders>
          </w:tcPr>
          <w:p w14:paraId="409171F2" w14:textId="77777777" w:rsidR="00AA4EE0" w:rsidRPr="00D000E7" w:rsidRDefault="00AA4EE0" w:rsidP="00AA4EE0">
            <w:pPr>
              <w:spacing w:afterLines="50" w:after="156" w:line="276" w:lineRule="auto"/>
              <w:rPr>
                <w:b/>
                <w:sz w:val="20"/>
                <w:szCs w:val="20"/>
              </w:rPr>
            </w:pPr>
            <w:r w:rsidRPr="00D000E7">
              <w:rPr>
                <w:b/>
                <w:sz w:val="20"/>
                <w:szCs w:val="20"/>
              </w:rPr>
              <w:t>情景分析</w:t>
            </w:r>
          </w:p>
        </w:tc>
        <w:tc>
          <w:tcPr>
            <w:tcW w:w="5394" w:type="dxa"/>
            <w:tcBorders>
              <w:top w:val="single" w:sz="4" w:space="0" w:color="auto"/>
              <w:bottom w:val="single" w:sz="4" w:space="0" w:color="auto"/>
            </w:tcBorders>
            <w:shd w:val="clear" w:color="auto" w:fill="0070C0"/>
          </w:tcPr>
          <w:p w14:paraId="26CD27AF" w14:textId="77777777" w:rsidR="00AA4EE0" w:rsidRPr="00D000E7" w:rsidRDefault="00AA4EE0" w:rsidP="00AA4EE0">
            <w:pPr>
              <w:spacing w:afterLines="50" w:after="156" w:line="276" w:lineRule="auto"/>
              <w:rPr>
                <w:color w:val="FFFFFF" w:themeColor="background1"/>
                <w:sz w:val="20"/>
                <w:szCs w:val="20"/>
              </w:rPr>
            </w:pPr>
            <w:r w:rsidRPr="00D000E7">
              <w:rPr>
                <w:color w:val="FFFFFF" w:themeColor="background1"/>
                <w:sz w:val="20"/>
                <w:szCs w:val="20"/>
              </w:rPr>
              <w:t>96%</w:t>
            </w:r>
            <w:r w:rsidRPr="00D000E7">
              <w:rPr>
                <w:color w:val="FFFFFF" w:themeColor="background1"/>
                <w:sz w:val="20"/>
                <w:szCs w:val="20"/>
              </w:rPr>
              <w:t>的调查对象认为情景分析是披露的一个关键组成部分。</w:t>
            </w:r>
          </w:p>
        </w:tc>
      </w:tr>
    </w:tbl>
    <w:p w14:paraId="4733A5E4" w14:textId="77777777" w:rsidR="00AA4EE0" w:rsidRPr="00D000E7" w:rsidRDefault="00AA4EE0" w:rsidP="00AA4EE0">
      <w:pPr>
        <w:spacing w:beforeLines="100" w:before="312" w:afterLines="50" w:after="156" w:line="276" w:lineRule="auto"/>
        <w:rPr>
          <w:sz w:val="22"/>
        </w:rPr>
      </w:pPr>
      <w:r w:rsidRPr="00D000E7">
        <w:rPr>
          <w:rFonts w:hint="eastAsia"/>
          <w:sz w:val="22"/>
        </w:rPr>
        <w:t>2016</w:t>
      </w:r>
      <w:r w:rsidRPr="00D000E7">
        <w:rPr>
          <w:rFonts w:hint="eastAsia"/>
          <w:sz w:val="22"/>
        </w:rPr>
        <w:t>年</w:t>
      </w:r>
      <w:r w:rsidRPr="00D000E7">
        <w:rPr>
          <w:rFonts w:hint="eastAsia"/>
          <w:sz w:val="22"/>
        </w:rPr>
        <w:t>12</w:t>
      </w:r>
      <w:r w:rsidRPr="00D000E7">
        <w:rPr>
          <w:rFonts w:hint="eastAsia"/>
          <w:sz w:val="22"/>
        </w:rPr>
        <w:t>月发布工作组报告后，</w:t>
      </w:r>
      <w:r w:rsidRPr="00D000E7">
        <w:rPr>
          <w:sz w:val="22"/>
        </w:rPr>
        <w:t>工作组开展了</w:t>
      </w:r>
      <w:r w:rsidRPr="00D000E7">
        <w:rPr>
          <w:rFonts w:hint="eastAsia"/>
          <w:sz w:val="22"/>
        </w:rPr>
        <w:t>第二</w:t>
      </w:r>
      <w:r w:rsidRPr="00D000E7">
        <w:rPr>
          <w:sz w:val="22"/>
        </w:rPr>
        <w:t>场公众咨询。</w:t>
      </w:r>
      <w:r w:rsidRPr="00D000E7">
        <w:rPr>
          <w:rFonts w:hint="eastAsia"/>
          <w:sz w:val="22"/>
        </w:rPr>
        <w:t>此次公众咨询通过线上问卷的方式展开，旨在收集公众对工作组提出的建议、指导意见和关键问题的反馈信息。工作组从</w:t>
      </w:r>
      <w:r w:rsidRPr="00D000E7">
        <w:rPr>
          <w:rFonts w:hint="eastAsia"/>
          <w:sz w:val="22"/>
        </w:rPr>
        <w:t>30</w:t>
      </w:r>
      <w:r w:rsidRPr="00D000E7">
        <w:rPr>
          <w:rFonts w:hint="eastAsia"/>
          <w:sz w:val="22"/>
        </w:rPr>
        <w:t>个国家各种机构收到</w:t>
      </w:r>
      <w:r w:rsidRPr="00D000E7">
        <w:rPr>
          <w:rFonts w:hint="eastAsia"/>
          <w:sz w:val="22"/>
        </w:rPr>
        <w:t>306</w:t>
      </w:r>
      <w:r w:rsidRPr="00D000E7">
        <w:rPr>
          <w:rFonts w:hint="eastAsia"/>
          <w:sz w:val="22"/>
        </w:rPr>
        <w:t>份线上问卷答复以及</w:t>
      </w:r>
      <w:r w:rsidRPr="00D000E7">
        <w:rPr>
          <w:rFonts w:hint="eastAsia"/>
          <w:sz w:val="22"/>
        </w:rPr>
        <w:t>59</w:t>
      </w:r>
      <w:r w:rsidRPr="00D000E7">
        <w:rPr>
          <w:rFonts w:hint="eastAsia"/>
          <w:sz w:val="22"/>
        </w:rPr>
        <w:t>份关于建议和指导意见的意见函。</w:t>
      </w:r>
      <w:r w:rsidRPr="00D000E7">
        <w:rPr>
          <w:rStyle w:val="FootnoteReference"/>
          <w:sz w:val="22"/>
        </w:rPr>
        <w:footnoteReference w:id="61"/>
      </w:r>
      <w:r w:rsidRPr="00D000E7">
        <w:rPr>
          <w:rFonts w:hint="eastAsia"/>
          <w:sz w:val="22"/>
        </w:rPr>
        <w:t>大多数问卷答复来自欧洲（百分之五十七），接下来依次为北美（百分之二十）、亚太地区（百分之十九）、南美（百分之四）和中东</w:t>
      </w:r>
      <w:r w:rsidRPr="00D000E7">
        <w:rPr>
          <w:rFonts w:hint="eastAsia"/>
          <w:sz w:val="22"/>
        </w:rPr>
        <w:t>/</w:t>
      </w:r>
      <w:r w:rsidRPr="00D000E7">
        <w:rPr>
          <w:rFonts w:hint="eastAsia"/>
          <w:sz w:val="22"/>
        </w:rPr>
        <w:t>非洲（不到百分之一）。其中，百分之四十五的调查对象为披露信息使用者，百分之四十四为披露信息编制者，另有百分之十一作为“其他方”提供了其观点。调查对象来自金融部门的（百分之四十三），非金融部门（百分之十八），及其他类型的组织机构（百分之三十九）。</w:t>
      </w:r>
      <w:r w:rsidRPr="00D000E7">
        <w:rPr>
          <w:rStyle w:val="FootnoteReference"/>
          <w:sz w:val="22"/>
        </w:rPr>
        <w:footnoteReference w:id="62"/>
      </w:r>
    </w:p>
    <w:p w14:paraId="2370010F" w14:textId="77777777" w:rsidR="00AA4EE0" w:rsidRPr="00D000E7" w:rsidRDefault="00AA4EE0" w:rsidP="00AA4EE0">
      <w:pPr>
        <w:spacing w:afterLines="50" w:after="156" w:line="276" w:lineRule="auto"/>
        <w:rPr>
          <w:sz w:val="22"/>
        </w:rPr>
      </w:pPr>
      <w:r w:rsidRPr="00D000E7">
        <w:rPr>
          <w:rFonts w:hint="eastAsia"/>
          <w:sz w:val="22"/>
        </w:rPr>
        <w:t>表</w:t>
      </w:r>
      <w:r w:rsidRPr="00D000E7">
        <w:rPr>
          <w:sz w:val="22"/>
        </w:rPr>
        <w:t>A2.</w:t>
      </w:r>
      <w:r w:rsidRPr="00D000E7">
        <w:rPr>
          <w:rFonts w:hint="eastAsia"/>
          <w:sz w:val="22"/>
        </w:rPr>
        <w:t>2</w:t>
      </w:r>
    </w:p>
    <w:p w14:paraId="1AE55F23" w14:textId="77777777" w:rsidR="00AA4EE0" w:rsidRPr="00D000E7" w:rsidRDefault="00AA4EE0" w:rsidP="00AA4EE0">
      <w:pPr>
        <w:spacing w:afterLines="50" w:after="156" w:line="276" w:lineRule="auto"/>
        <w:rPr>
          <w:b/>
          <w:sz w:val="22"/>
        </w:rPr>
      </w:pPr>
      <w:r w:rsidRPr="00D000E7">
        <w:rPr>
          <w:b/>
          <w:sz w:val="22"/>
        </w:rPr>
        <w:t>第</w:t>
      </w:r>
      <w:r w:rsidRPr="00D000E7">
        <w:rPr>
          <w:rFonts w:hint="eastAsia"/>
          <w:b/>
          <w:sz w:val="22"/>
        </w:rPr>
        <w:t>二场</w:t>
      </w:r>
      <w:r w:rsidRPr="00D000E7">
        <w:rPr>
          <w:b/>
          <w:sz w:val="22"/>
        </w:rPr>
        <w:t>公众咨询</w:t>
      </w:r>
      <w:r w:rsidRPr="00D000E7">
        <w:rPr>
          <w:rFonts w:hint="eastAsia"/>
          <w:b/>
          <w:sz w:val="22"/>
        </w:rPr>
        <w:t>的问卷答复</w:t>
      </w:r>
    </w:p>
    <w:tbl>
      <w:tblPr>
        <w:tblStyle w:val="TableGrid"/>
        <w:tblW w:w="7237" w:type="dxa"/>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61"/>
        <w:gridCol w:w="1279"/>
        <w:gridCol w:w="2697"/>
      </w:tblGrid>
      <w:tr w:rsidR="00AA4EE0" w:rsidRPr="00D000E7" w14:paraId="465DB22B" w14:textId="77777777" w:rsidTr="00AA4EE0">
        <w:tc>
          <w:tcPr>
            <w:tcW w:w="3261" w:type="dxa"/>
            <w:shd w:val="clear" w:color="auto" w:fill="0070C0"/>
          </w:tcPr>
          <w:p w14:paraId="6C7F8E84" w14:textId="77777777" w:rsidR="00AA4EE0" w:rsidRPr="00D000E7" w:rsidRDefault="00AA4EE0" w:rsidP="00AA4EE0">
            <w:pPr>
              <w:spacing w:afterLines="50" w:after="156" w:line="276" w:lineRule="auto"/>
              <w:rPr>
                <w:b/>
                <w:color w:val="FFFFFF" w:themeColor="background1"/>
                <w:sz w:val="20"/>
                <w:szCs w:val="20"/>
              </w:rPr>
            </w:pPr>
            <w:r w:rsidRPr="00D000E7">
              <w:rPr>
                <w:rFonts w:hint="eastAsia"/>
                <w:b/>
                <w:color w:val="FFFFFF" w:themeColor="background1"/>
                <w:sz w:val="20"/>
                <w:szCs w:val="20"/>
              </w:rPr>
              <w:t>问题</w:t>
            </w:r>
          </w:p>
        </w:tc>
        <w:tc>
          <w:tcPr>
            <w:tcW w:w="1279" w:type="dxa"/>
            <w:shd w:val="clear" w:color="auto" w:fill="0070C0"/>
          </w:tcPr>
          <w:p w14:paraId="748B3EC2" w14:textId="77777777" w:rsidR="00AA4EE0" w:rsidRPr="00D000E7" w:rsidRDefault="00AA4EE0" w:rsidP="00AA4EE0">
            <w:pPr>
              <w:spacing w:afterLines="50" w:after="156" w:line="276" w:lineRule="auto"/>
              <w:rPr>
                <w:b/>
                <w:color w:val="FFFFFF" w:themeColor="background1"/>
                <w:sz w:val="20"/>
                <w:szCs w:val="20"/>
              </w:rPr>
            </w:pPr>
            <w:r w:rsidRPr="00D000E7">
              <w:rPr>
                <w:rFonts w:hint="eastAsia"/>
                <w:b/>
                <w:color w:val="FFFFFF" w:themeColor="background1"/>
                <w:sz w:val="20"/>
                <w:szCs w:val="20"/>
              </w:rPr>
              <w:t>调查对象</w:t>
            </w:r>
          </w:p>
        </w:tc>
        <w:tc>
          <w:tcPr>
            <w:tcW w:w="2697" w:type="dxa"/>
            <w:shd w:val="clear" w:color="auto" w:fill="0070C0"/>
          </w:tcPr>
          <w:p w14:paraId="1CF38C65" w14:textId="77777777" w:rsidR="00AA4EE0" w:rsidRPr="00D000E7" w:rsidRDefault="00AA4EE0" w:rsidP="00AA4EE0">
            <w:pPr>
              <w:spacing w:afterLines="50" w:after="156" w:line="276" w:lineRule="auto"/>
              <w:rPr>
                <w:b/>
                <w:color w:val="FFFFFF" w:themeColor="background1"/>
                <w:sz w:val="20"/>
                <w:szCs w:val="20"/>
              </w:rPr>
            </w:pPr>
            <w:r w:rsidRPr="00D000E7">
              <w:rPr>
                <w:rFonts w:hint="eastAsia"/>
                <w:b/>
                <w:color w:val="FFFFFF" w:themeColor="background1"/>
                <w:sz w:val="20"/>
                <w:szCs w:val="20"/>
              </w:rPr>
              <w:t>答复“有用”所占的百分比</w:t>
            </w:r>
          </w:p>
        </w:tc>
      </w:tr>
      <w:tr w:rsidR="00AA4EE0" w:rsidRPr="00D000E7" w14:paraId="286210CE" w14:textId="77777777" w:rsidTr="00AA4EE0">
        <w:tc>
          <w:tcPr>
            <w:tcW w:w="3261" w:type="dxa"/>
          </w:tcPr>
          <w:p w14:paraId="1388ED4C" w14:textId="77777777" w:rsidR="00AA4EE0" w:rsidRPr="00D000E7" w:rsidRDefault="00AA4EE0" w:rsidP="00AA4EE0">
            <w:pPr>
              <w:spacing w:afterLines="50" w:after="156" w:line="276" w:lineRule="auto"/>
              <w:rPr>
                <w:sz w:val="20"/>
                <w:szCs w:val="20"/>
              </w:rPr>
            </w:pPr>
            <w:r w:rsidRPr="00D000E7">
              <w:rPr>
                <w:rFonts w:hint="eastAsia"/>
                <w:sz w:val="20"/>
                <w:szCs w:val="20"/>
              </w:rPr>
              <w:t>建议和指导意见对所有部门在编制披露信息时有多大用处？</w:t>
            </w:r>
          </w:p>
        </w:tc>
        <w:tc>
          <w:tcPr>
            <w:tcW w:w="1279" w:type="dxa"/>
            <w:tcBorders>
              <w:bottom w:val="single" w:sz="4" w:space="0" w:color="auto"/>
            </w:tcBorders>
          </w:tcPr>
          <w:p w14:paraId="07042FA4" w14:textId="77777777" w:rsidR="00AA4EE0" w:rsidRPr="00D000E7" w:rsidRDefault="00AA4EE0" w:rsidP="00AA4EE0">
            <w:pPr>
              <w:tabs>
                <w:tab w:val="left" w:pos="459"/>
              </w:tabs>
              <w:spacing w:afterLines="50" w:after="156" w:line="276" w:lineRule="auto"/>
              <w:ind w:left="416" w:hangingChars="208" w:hanging="416"/>
              <w:rPr>
                <w:sz w:val="20"/>
                <w:szCs w:val="20"/>
              </w:rPr>
            </w:pPr>
            <w:r w:rsidRPr="00D000E7">
              <w:rPr>
                <w:rFonts w:hint="eastAsia"/>
                <w:sz w:val="20"/>
                <w:szCs w:val="20"/>
              </w:rPr>
              <w:t>编制者</w:t>
            </w:r>
          </w:p>
        </w:tc>
        <w:tc>
          <w:tcPr>
            <w:tcW w:w="2697" w:type="dxa"/>
            <w:tcBorders>
              <w:bottom w:val="single" w:sz="4" w:space="0" w:color="auto"/>
            </w:tcBorders>
          </w:tcPr>
          <w:p w14:paraId="46A44E71" w14:textId="77777777" w:rsidR="00AA4EE0" w:rsidRPr="00D000E7" w:rsidRDefault="00AA4EE0" w:rsidP="00AA4EE0">
            <w:pPr>
              <w:tabs>
                <w:tab w:val="left" w:pos="459"/>
              </w:tabs>
              <w:spacing w:afterLines="50" w:after="156" w:line="276" w:lineRule="auto"/>
              <w:ind w:left="416" w:hangingChars="208" w:hanging="416"/>
              <w:rPr>
                <w:sz w:val="20"/>
                <w:szCs w:val="20"/>
              </w:rPr>
            </w:pPr>
            <w:r w:rsidRPr="00D000E7">
              <w:rPr>
                <w:rFonts w:hint="eastAsia"/>
                <w:sz w:val="20"/>
                <w:szCs w:val="20"/>
              </w:rPr>
              <w:t>75%</w:t>
            </w:r>
          </w:p>
        </w:tc>
      </w:tr>
      <w:tr w:rsidR="00AA4EE0" w:rsidRPr="00D000E7" w14:paraId="633F1978" w14:textId="77777777" w:rsidTr="00AA4EE0">
        <w:tc>
          <w:tcPr>
            <w:tcW w:w="3261" w:type="dxa"/>
            <w:tcBorders>
              <w:bottom w:val="single" w:sz="4" w:space="0" w:color="auto"/>
            </w:tcBorders>
          </w:tcPr>
          <w:p w14:paraId="552B7AD0" w14:textId="77777777" w:rsidR="00AA4EE0" w:rsidRPr="00D000E7" w:rsidRDefault="00AA4EE0" w:rsidP="00AA4EE0">
            <w:pPr>
              <w:spacing w:afterLines="50" w:after="156" w:line="276" w:lineRule="auto"/>
              <w:rPr>
                <w:sz w:val="20"/>
                <w:szCs w:val="20"/>
              </w:rPr>
            </w:pPr>
            <w:r w:rsidRPr="00D000E7">
              <w:rPr>
                <w:rFonts w:hint="eastAsia"/>
                <w:sz w:val="20"/>
                <w:szCs w:val="20"/>
              </w:rPr>
              <w:t>补充指导意见在编制披露信息时有多大用处？</w:t>
            </w:r>
          </w:p>
        </w:tc>
        <w:tc>
          <w:tcPr>
            <w:tcW w:w="1279" w:type="dxa"/>
            <w:tcBorders>
              <w:top w:val="single" w:sz="4" w:space="0" w:color="auto"/>
              <w:bottom w:val="single" w:sz="4" w:space="0" w:color="auto"/>
            </w:tcBorders>
            <w:shd w:val="clear" w:color="auto" w:fill="FFFFFF" w:themeFill="background1"/>
          </w:tcPr>
          <w:p w14:paraId="00135E73"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编制者</w:t>
            </w:r>
          </w:p>
        </w:tc>
        <w:tc>
          <w:tcPr>
            <w:tcW w:w="2697" w:type="dxa"/>
            <w:tcBorders>
              <w:top w:val="single" w:sz="4" w:space="0" w:color="auto"/>
              <w:bottom w:val="single" w:sz="4" w:space="0" w:color="auto"/>
            </w:tcBorders>
            <w:shd w:val="clear" w:color="auto" w:fill="FFFFFF" w:themeFill="background1"/>
          </w:tcPr>
          <w:p w14:paraId="021B0FF0"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66%</w:t>
            </w:r>
          </w:p>
        </w:tc>
      </w:tr>
      <w:tr w:rsidR="00AA4EE0" w:rsidRPr="00D000E7" w14:paraId="705E4E4D" w14:textId="77777777" w:rsidTr="00AA4EE0">
        <w:tc>
          <w:tcPr>
            <w:tcW w:w="3261" w:type="dxa"/>
            <w:tcBorders>
              <w:top w:val="single" w:sz="4" w:space="0" w:color="auto"/>
              <w:bottom w:val="single" w:sz="4" w:space="0" w:color="auto"/>
            </w:tcBorders>
          </w:tcPr>
          <w:p w14:paraId="06C0E955" w14:textId="77777777" w:rsidR="00AA4EE0" w:rsidRPr="00D000E7" w:rsidRDefault="00AA4EE0" w:rsidP="00AA4EE0">
            <w:pPr>
              <w:spacing w:afterLines="50" w:after="156" w:line="276" w:lineRule="auto"/>
              <w:rPr>
                <w:sz w:val="20"/>
                <w:szCs w:val="20"/>
              </w:rPr>
            </w:pPr>
            <w:r w:rsidRPr="00D000E7">
              <w:rPr>
                <w:rFonts w:hint="eastAsia"/>
                <w:sz w:val="20"/>
                <w:szCs w:val="20"/>
              </w:rPr>
              <w:t>如果组织机构披露推荐信息，对于决策有多大用处？</w:t>
            </w:r>
          </w:p>
        </w:tc>
        <w:tc>
          <w:tcPr>
            <w:tcW w:w="1279" w:type="dxa"/>
            <w:tcBorders>
              <w:top w:val="single" w:sz="4" w:space="0" w:color="auto"/>
              <w:bottom w:val="single" w:sz="4" w:space="0" w:color="auto"/>
            </w:tcBorders>
            <w:shd w:val="clear" w:color="auto" w:fill="FFFFFF" w:themeFill="background1"/>
          </w:tcPr>
          <w:p w14:paraId="31C40FE3"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使用者</w:t>
            </w:r>
          </w:p>
        </w:tc>
        <w:tc>
          <w:tcPr>
            <w:tcW w:w="2697" w:type="dxa"/>
            <w:tcBorders>
              <w:top w:val="single" w:sz="4" w:space="0" w:color="auto"/>
              <w:bottom w:val="single" w:sz="4" w:space="0" w:color="auto"/>
            </w:tcBorders>
            <w:shd w:val="clear" w:color="auto" w:fill="FFFFFF" w:themeFill="background1"/>
          </w:tcPr>
          <w:p w14:paraId="49A23F2C"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77%</w:t>
            </w:r>
          </w:p>
        </w:tc>
      </w:tr>
      <w:tr w:rsidR="00AA4EE0" w:rsidRPr="00D000E7" w14:paraId="37340FC6" w14:textId="77777777" w:rsidTr="00AA4EE0">
        <w:tblPrEx>
          <w:tblBorders>
            <w:top w:val="single" w:sz="4" w:space="0" w:color="auto"/>
            <w:left w:val="single" w:sz="4" w:space="0" w:color="auto"/>
            <w:bottom w:val="single" w:sz="4" w:space="0" w:color="auto"/>
            <w:right w:val="single" w:sz="4" w:space="0" w:color="auto"/>
          </w:tblBorders>
        </w:tblPrEx>
        <w:tc>
          <w:tcPr>
            <w:tcW w:w="3261" w:type="dxa"/>
          </w:tcPr>
          <w:p w14:paraId="6CEEDF93" w14:textId="77777777" w:rsidR="00AA4EE0" w:rsidRPr="00D000E7" w:rsidRDefault="00AA4EE0" w:rsidP="00AA4EE0">
            <w:pPr>
              <w:spacing w:afterLines="50" w:after="156" w:line="276" w:lineRule="auto"/>
              <w:rPr>
                <w:sz w:val="20"/>
                <w:szCs w:val="20"/>
              </w:rPr>
            </w:pPr>
            <w:r w:rsidRPr="00D000E7">
              <w:rPr>
                <w:rFonts w:hint="eastAsia"/>
                <w:sz w:val="20"/>
                <w:szCs w:val="20"/>
              </w:rPr>
              <w:lastRenderedPageBreak/>
              <w:t>描述各种情景下的潜在表现，对于一个组织机构了解其业务、战略和财务计划受到的气候相关影响有多大用处？</w:t>
            </w:r>
          </w:p>
        </w:tc>
        <w:tc>
          <w:tcPr>
            <w:tcW w:w="1279" w:type="dxa"/>
          </w:tcPr>
          <w:p w14:paraId="2303F122" w14:textId="77777777" w:rsidR="00AA4EE0" w:rsidRPr="00D000E7" w:rsidRDefault="00AA4EE0" w:rsidP="00AA4EE0">
            <w:pPr>
              <w:spacing w:afterLines="50" w:after="156" w:line="276" w:lineRule="auto"/>
              <w:rPr>
                <w:sz w:val="20"/>
                <w:szCs w:val="20"/>
              </w:rPr>
            </w:pPr>
            <w:r w:rsidRPr="00D000E7">
              <w:rPr>
                <w:rFonts w:hint="eastAsia"/>
                <w:sz w:val="20"/>
                <w:szCs w:val="20"/>
              </w:rPr>
              <w:t>金融</w:t>
            </w:r>
          </w:p>
          <w:p w14:paraId="69465A06" w14:textId="77777777" w:rsidR="00AA4EE0" w:rsidRPr="00D000E7" w:rsidRDefault="00AA4EE0" w:rsidP="00AA4EE0">
            <w:pPr>
              <w:spacing w:afterLines="50" w:after="156" w:line="276" w:lineRule="auto"/>
              <w:rPr>
                <w:sz w:val="20"/>
                <w:szCs w:val="20"/>
              </w:rPr>
            </w:pPr>
            <w:r w:rsidRPr="00D000E7">
              <w:rPr>
                <w:rFonts w:hint="eastAsia"/>
                <w:sz w:val="20"/>
                <w:szCs w:val="20"/>
              </w:rPr>
              <w:t>非金融</w:t>
            </w:r>
          </w:p>
          <w:p w14:paraId="4AF88C9E"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其他</w:t>
            </w:r>
          </w:p>
        </w:tc>
        <w:tc>
          <w:tcPr>
            <w:tcW w:w="2697" w:type="dxa"/>
          </w:tcPr>
          <w:p w14:paraId="3C376D94" w14:textId="77777777" w:rsidR="00AA4EE0" w:rsidRPr="00D000E7" w:rsidRDefault="00AA4EE0" w:rsidP="00AA4EE0">
            <w:pPr>
              <w:spacing w:afterLines="50" w:after="156" w:line="276" w:lineRule="auto"/>
              <w:rPr>
                <w:sz w:val="20"/>
                <w:szCs w:val="20"/>
              </w:rPr>
            </w:pPr>
            <w:r w:rsidRPr="00D000E7">
              <w:rPr>
                <w:rFonts w:hint="eastAsia"/>
                <w:sz w:val="20"/>
                <w:szCs w:val="20"/>
              </w:rPr>
              <w:t>74%</w:t>
            </w:r>
          </w:p>
          <w:p w14:paraId="35739AFC" w14:textId="77777777" w:rsidR="00AA4EE0" w:rsidRPr="00D000E7" w:rsidRDefault="00AA4EE0" w:rsidP="00AA4EE0">
            <w:pPr>
              <w:spacing w:afterLines="50" w:after="156" w:line="276" w:lineRule="auto"/>
              <w:rPr>
                <w:sz w:val="20"/>
                <w:szCs w:val="20"/>
              </w:rPr>
            </w:pPr>
            <w:r w:rsidRPr="00D000E7">
              <w:rPr>
                <w:rFonts w:hint="eastAsia"/>
                <w:sz w:val="20"/>
                <w:szCs w:val="20"/>
              </w:rPr>
              <w:t>17%</w:t>
            </w:r>
          </w:p>
          <w:p w14:paraId="2F0D95AE"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86%</w:t>
            </w:r>
          </w:p>
        </w:tc>
      </w:tr>
      <w:tr w:rsidR="00AA4EE0" w:rsidRPr="00D000E7" w14:paraId="378037F3" w14:textId="77777777" w:rsidTr="00AA4EE0">
        <w:tblPrEx>
          <w:tblBorders>
            <w:top w:val="single" w:sz="4" w:space="0" w:color="auto"/>
            <w:left w:val="single" w:sz="4" w:space="0" w:color="auto"/>
            <w:bottom w:val="single" w:sz="4" w:space="0" w:color="auto"/>
            <w:right w:val="single" w:sz="4" w:space="0" w:color="auto"/>
          </w:tblBorders>
        </w:tblPrEx>
        <w:tc>
          <w:tcPr>
            <w:tcW w:w="3261" w:type="dxa"/>
          </w:tcPr>
          <w:p w14:paraId="634DF76B" w14:textId="77777777" w:rsidR="00AA4EE0" w:rsidRPr="00D000E7" w:rsidRDefault="00AA4EE0" w:rsidP="00AA4EE0">
            <w:pPr>
              <w:spacing w:afterLines="50" w:after="156" w:line="276" w:lineRule="auto"/>
              <w:rPr>
                <w:sz w:val="20"/>
                <w:szCs w:val="20"/>
              </w:rPr>
            </w:pPr>
            <w:r w:rsidRPr="00D000E7">
              <w:rPr>
                <w:rFonts w:hint="eastAsia"/>
                <w:sz w:val="20"/>
                <w:szCs w:val="20"/>
              </w:rPr>
              <w:t>示例性指标和目标有多大用处？</w:t>
            </w:r>
          </w:p>
        </w:tc>
        <w:tc>
          <w:tcPr>
            <w:tcW w:w="1279" w:type="dxa"/>
          </w:tcPr>
          <w:p w14:paraId="4119B191" w14:textId="77777777" w:rsidR="00AA4EE0" w:rsidRPr="00D000E7" w:rsidRDefault="00AA4EE0" w:rsidP="00AA4EE0">
            <w:pPr>
              <w:spacing w:afterLines="50" w:after="156" w:line="276" w:lineRule="auto"/>
              <w:rPr>
                <w:sz w:val="20"/>
                <w:szCs w:val="20"/>
              </w:rPr>
            </w:pPr>
            <w:r w:rsidRPr="00D000E7">
              <w:rPr>
                <w:rFonts w:hint="eastAsia"/>
                <w:sz w:val="20"/>
                <w:szCs w:val="20"/>
              </w:rPr>
              <w:t>金融</w:t>
            </w:r>
          </w:p>
          <w:p w14:paraId="11BDDE85" w14:textId="77777777" w:rsidR="00AA4EE0" w:rsidRPr="00D000E7" w:rsidRDefault="00AA4EE0" w:rsidP="00AA4EE0">
            <w:pPr>
              <w:spacing w:afterLines="50" w:after="156" w:line="276" w:lineRule="auto"/>
              <w:rPr>
                <w:sz w:val="20"/>
                <w:szCs w:val="20"/>
              </w:rPr>
            </w:pPr>
            <w:r w:rsidRPr="00D000E7">
              <w:rPr>
                <w:rFonts w:hint="eastAsia"/>
                <w:sz w:val="20"/>
                <w:szCs w:val="20"/>
              </w:rPr>
              <w:t>非金融</w:t>
            </w:r>
          </w:p>
          <w:p w14:paraId="3C0E5BCC"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其他</w:t>
            </w:r>
          </w:p>
        </w:tc>
        <w:tc>
          <w:tcPr>
            <w:tcW w:w="2697" w:type="dxa"/>
          </w:tcPr>
          <w:p w14:paraId="0DE485E4" w14:textId="77777777" w:rsidR="00AA4EE0" w:rsidRPr="00D000E7" w:rsidRDefault="00AA4EE0" w:rsidP="00AA4EE0">
            <w:pPr>
              <w:spacing w:afterLines="50" w:after="156" w:line="276" w:lineRule="auto"/>
              <w:rPr>
                <w:sz w:val="20"/>
                <w:szCs w:val="20"/>
              </w:rPr>
            </w:pPr>
            <w:r w:rsidRPr="00D000E7">
              <w:rPr>
                <w:rFonts w:hint="eastAsia"/>
                <w:sz w:val="20"/>
                <w:szCs w:val="20"/>
              </w:rPr>
              <w:t>74%</w:t>
            </w:r>
          </w:p>
          <w:p w14:paraId="12F13B12" w14:textId="77777777" w:rsidR="00AA4EE0" w:rsidRPr="00D000E7" w:rsidRDefault="00AA4EE0" w:rsidP="00AA4EE0">
            <w:pPr>
              <w:spacing w:afterLines="50" w:after="156" w:line="276" w:lineRule="auto"/>
              <w:rPr>
                <w:sz w:val="20"/>
                <w:szCs w:val="20"/>
              </w:rPr>
            </w:pPr>
            <w:r w:rsidRPr="00D000E7">
              <w:rPr>
                <w:rFonts w:hint="eastAsia"/>
                <w:sz w:val="20"/>
                <w:szCs w:val="20"/>
              </w:rPr>
              <w:t>33%</w:t>
            </w:r>
          </w:p>
          <w:p w14:paraId="4B73E0B4"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72%</w:t>
            </w:r>
          </w:p>
        </w:tc>
      </w:tr>
      <w:tr w:rsidR="00AA4EE0" w:rsidRPr="00D000E7" w14:paraId="2CBA42BD" w14:textId="77777777" w:rsidTr="00AA4EE0">
        <w:tblPrEx>
          <w:tblBorders>
            <w:top w:val="single" w:sz="4" w:space="0" w:color="auto"/>
            <w:left w:val="single" w:sz="4" w:space="0" w:color="auto"/>
            <w:bottom w:val="single" w:sz="4" w:space="0" w:color="auto"/>
            <w:right w:val="single" w:sz="4" w:space="0" w:color="auto"/>
          </w:tblBorders>
        </w:tblPrEx>
        <w:tc>
          <w:tcPr>
            <w:tcW w:w="3261" w:type="dxa"/>
          </w:tcPr>
          <w:p w14:paraId="4CEF47F5" w14:textId="77777777" w:rsidR="00AA4EE0" w:rsidRPr="00D000E7" w:rsidRDefault="00AA4EE0" w:rsidP="00AA4EE0">
            <w:pPr>
              <w:spacing w:afterLines="50" w:after="156" w:line="276" w:lineRule="auto"/>
              <w:rPr>
                <w:sz w:val="20"/>
                <w:szCs w:val="20"/>
              </w:rPr>
            </w:pPr>
            <w:r w:rsidRPr="00D000E7">
              <w:rPr>
                <w:rFonts w:hint="eastAsia"/>
                <w:sz w:val="20"/>
                <w:szCs w:val="20"/>
              </w:rPr>
              <w:t>与投资相关的温室气体排放信息披露对于经济决策有多大用处？</w:t>
            </w:r>
          </w:p>
        </w:tc>
        <w:tc>
          <w:tcPr>
            <w:tcW w:w="1279" w:type="dxa"/>
          </w:tcPr>
          <w:p w14:paraId="12A86450" w14:textId="77777777" w:rsidR="00AA4EE0" w:rsidRPr="00D000E7" w:rsidRDefault="00AA4EE0" w:rsidP="00AA4EE0">
            <w:pPr>
              <w:spacing w:afterLines="50" w:after="156" w:line="276" w:lineRule="auto"/>
              <w:rPr>
                <w:sz w:val="20"/>
                <w:szCs w:val="20"/>
              </w:rPr>
            </w:pPr>
            <w:r w:rsidRPr="00D000E7">
              <w:rPr>
                <w:rFonts w:hint="eastAsia"/>
                <w:sz w:val="20"/>
                <w:szCs w:val="20"/>
              </w:rPr>
              <w:t>金融</w:t>
            </w:r>
          </w:p>
          <w:p w14:paraId="611D1086"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其他</w:t>
            </w:r>
          </w:p>
        </w:tc>
        <w:tc>
          <w:tcPr>
            <w:tcW w:w="2697" w:type="dxa"/>
          </w:tcPr>
          <w:p w14:paraId="330FDF1D" w14:textId="77777777" w:rsidR="00AA4EE0" w:rsidRPr="00D000E7" w:rsidRDefault="00AA4EE0" w:rsidP="00AA4EE0">
            <w:pPr>
              <w:spacing w:afterLines="50" w:after="156" w:line="276" w:lineRule="auto"/>
              <w:rPr>
                <w:sz w:val="20"/>
                <w:szCs w:val="20"/>
              </w:rPr>
            </w:pPr>
            <w:r w:rsidRPr="00D000E7">
              <w:rPr>
                <w:rFonts w:hint="eastAsia"/>
                <w:sz w:val="20"/>
                <w:szCs w:val="20"/>
              </w:rPr>
              <w:t>68%</w:t>
            </w:r>
          </w:p>
          <w:p w14:paraId="02EF2DBC" w14:textId="77777777" w:rsidR="00AA4EE0" w:rsidRPr="00D000E7" w:rsidRDefault="00AA4EE0" w:rsidP="00AA4EE0">
            <w:pPr>
              <w:spacing w:afterLines="50" w:after="156" w:line="276" w:lineRule="auto"/>
              <w:rPr>
                <w:color w:val="FFFFFF" w:themeColor="background1"/>
                <w:sz w:val="20"/>
                <w:szCs w:val="20"/>
              </w:rPr>
            </w:pPr>
            <w:r w:rsidRPr="00D000E7">
              <w:rPr>
                <w:rFonts w:hint="eastAsia"/>
                <w:sz w:val="20"/>
                <w:szCs w:val="20"/>
              </w:rPr>
              <w:t>74%</w:t>
            </w:r>
          </w:p>
        </w:tc>
      </w:tr>
    </w:tbl>
    <w:p w14:paraId="009F2468" w14:textId="66D2C52E" w:rsidR="00AA4EE0" w:rsidRPr="00D000E7" w:rsidRDefault="00AA4EE0" w:rsidP="00AA4EE0">
      <w:pPr>
        <w:spacing w:beforeLines="100" w:before="312" w:afterLines="50" w:after="156" w:line="276" w:lineRule="auto"/>
        <w:rPr>
          <w:sz w:val="22"/>
        </w:rPr>
      </w:pPr>
      <w:r w:rsidRPr="00D000E7">
        <w:rPr>
          <w:rFonts w:hint="eastAsia"/>
          <w:sz w:val="22"/>
        </w:rPr>
        <w:t>如</w:t>
      </w:r>
      <w:r w:rsidRPr="00D000E7">
        <w:rPr>
          <w:rFonts w:hint="eastAsia"/>
          <w:color w:val="548DD4" w:themeColor="text2" w:themeTint="99"/>
          <w:sz w:val="22"/>
        </w:rPr>
        <w:t>表</w:t>
      </w:r>
      <w:r w:rsidRPr="00D000E7">
        <w:rPr>
          <w:color w:val="548DD4" w:themeColor="text2" w:themeTint="99"/>
          <w:sz w:val="22"/>
        </w:rPr>
        <w:t>A2.</w:t>
      </w:r>
      <w:r w:rsidRPr="00D000E7">
        <w:rPr>
          <w:rFonts w:hint="eastAsia"/>
          <w:color w:val="548DD4" w:themeColor="text2" w:themeTint="99"/>
          <w:sz w:val="22"/>
        </w:rPr>
        <w:t>2</w:t>
      </w:r>
      <w:r w:rsidRPr="00D000E7">
        <w:rPr>
          <w:rFonts w:hint="eastAsia"/>
          <w:sz w:val="22"/>
        </w:rPr>
        <w:t>（第</w:t>
      </w:r>
      <w:r w:rsidRPr="00D000E7">
        <w:rPr>
          <w:rFonts w:hint="eastAsia"/>
          <w:sz w:val="22"/>
        </w:rPr>
        <w:t>48</w:t>
      </w:r>
      <w:r w:rsidRPr="00D000E7">
        <w:rPr>
          <w:rFonts w:hint="eastAsia"/>
          <w:sz w:val="22"/>
        </w:rPr>
        <w:t>页）所示，整体而言，调查对象普遍对工作组的建议持肯定态度；但是，也有一部分调查对象对报告提出了具体和有建设性的反馈意见。该反馈意见的关键主题参见</w:t>
      </w:r>
      <w:r w:rsidRPr="00D000E7">
        <w:rPr>
          <w:rFonts w:hint="eastAsia"/>
          <w:color w:val="548DD4" w:themeColor="text2" w:themeTint="99"/>
          <w:sz w:val="22"/>
        </w:rPr>
        <w:t>表</w:t>
      </w:r>
      <w:r w:rsidRPr="00D000E7">
        <w:rPr>
          <w:color w:val="548DD4" w:themeColor="text2" w:themeTint="99"/>
          <w:sz w:val="22"/>
        </w:rPr>
        <w:t>A2.</w:t>
      </w:r>
      <w:r w:rsidRPr="00D000E7">
        <w:rPr>
          <w:rFonts w:hint="eastAsia"/>
          <w:color w:val="548DD4" w:themeColor="text2" w:themeTint="99"/>
          <w:sz w:val="22"/>
        </w:rPr>
        <w:t>3</w:t>
      </w:r>
      <w:r w:rsidRPr="00D000E7">
        <w:rPr>
          <w:rFonts w:hint="eastAsia"/>
          <w:sz w:val="22"/>
        </w:rPr>
        <w:t>。如需了解第二场公众咨询结果的更多信息，请参阅工作组网站上</w:t>
      </w:r>
      <w:r w:rsidRPr="00D000E7">
        <w:rPr>
          <w:rFonts w:hint="eastAsia"/>
          <w:color w:val="548DD4" w:themeColor="text2" w:themeTint="99"/>
          <w:sz w:val="22"/>
        </w:rPr>
        <w:t>“</w:t>
      </w:r>
      <w:hyperlink r:id="rId54" w:history="1">
        <w:r w:rsidRPr="00AD163B">
          <w:rPr>
            <w:rStyle w:val="Hyperlink"/>
            <w:rFonts w:hint="eastAsia"/>
            <w:sz w:val="22"/>
          </w:rPr>
          <w:t>2017</w:t>
        </w:r>
        <w:r w:rsidRPr="00AD163B">
          <w:rPr>
            <w:rStyle w:val="Hyperlink"/>
            <w:rFonts w:hint="eastAsia"/>
            <w:sz w:val="22"/>
          </w:rPr>
          <w:t>年</w:t>
        </w:r>
        <w:r w:rsidRPr="00AD163B">
          <w:rPr>
            <w:rStyle w:val="Hyperlink"/>
            <w:sz w:val="22"/>
          </w:rPr>
          <w:t>气候相关金融风险披露工作组</w:t>
        </w:r>
        <w:r w:rsidRPr="00AD163B">
          <w:rPr>
            <w:rStyle w:val="Hyperlink"/>
            <w:rFonts w:hint="eastAsia"/>
            <w:sz w:val="22"/>
          </w:rPr>
          <w:t>（</w:t>
        </w:r>
        <w:r w:rsidRPr="00AD163B">
          <w:rPr>
            <w:rStyle w:val="Hyperlink"/>
            <w:rFonts w:hint="eastAsia"/>
            <w:sz w:val="22"/>
          </w:rPr>
          <w:t>TCFD</w:t>
        </w:r>
        <w:r w:rsidRPr="00AD163B">
          <w:rPr>
            <w:rStyle w:val="Hyperlink"/>
            <w:rFonts w:hint="eastAsia"/>
            <w:sz w:val="22"/>
          </w:rPr>
          <w:t>）公众咨询概述”</w:t>
        </w:r>
      </w:hyperlink>
      <w:r w:rsidRPr="00D000E7">
        <w:rPr>
          <w:rFonts w:hint="eastAsia"/>
          <w:sz w:val="22"/>
        </w:rPr>
        <w:t>。</w:t>
      </w:r>
    </w:p>
    <w:p w14:paraId="744468CB" w14:textId="77777777" w:rsidR="00AA4EE0" w:rsidRPr="00D000E7" w:rsidRDefault="00AA4EE0" w:rsidP="00AA4EE0">
      <w:pPr>
        <w:spacing w:afterLines="50" w:after="156" w:line="276" w:lineRule="auto"/>
        <w:rPr>
          <w:sz w:val="22"/>
        </w:rPr>
      </w:pPr>
      <w:r w:rsidRPr="00D000E7">
        <w:rPr>
          <w:sz w:val="22"/>
        </w:rPr>
        <w:t>图</w:t>
      </w:r>
      <w:r w:rsidRPr="00D000E7">
        <w:rPr>
          <w:sz w:val="22"/>
        </w:rPr>
        <w:t>A2.</w:t>
      </w:r>
      <w:r w:rsidRPr="00D000E7">
        <w:rPr>
          <w:rFonts w:hint="eastAsia"/>
          <w:sz w:val="22"/>
        </w:rPr>
        <w:t>3</w:t>
      </w:r>
    </w:p>
    <w:p w14:paraId="7F752ABB" w14:textId="77777777" w:rsidR="00AA4EE0" w:rsidRPr="00D000E7" w:rsidRDefault="00AA4EE0" w:rsidP="00AA4EE0">
      <w:pPr>
        <w:spacing w:afterLines="50" w:after="156" w:line="276" w:lineRule="auto"/>
        <w:rPr>
          <w:b/>
          <w:sz w:val="22"/>
        </w:rPr>
      </w:pPr>
      <w:r w:rsidRPr="00D000E7">
        <w:rPr>
          <w:b/>
          <w:sz w:val="22"/>
        </w:rPr>
        <w:t>第</w:t>
      </w:r>
      <w:r w:rsidRPr="00D000E7">
        <w:rPr>
          <w:rFonts w:hint="eastAsia"/>
          <w:b/>
          <w:sz w:val="22"/>
        </w:rPr>
        <w:t>二场</w:t>
      </w:r>
      <w:r w:rsidRPr="00D000E7">
        <w:rPr>
          <w:b/>
          <w:sz w:val="22"/>
        </w:rPr>
        <w:t>公众咨询关键主题</w:t>
      </w:r>
      <w:r w:rsidRPr="00D000E7">
        <w:rPr>
          <w:rFonts w:hint="eastAsia"/>
          <w:b/>
          <w:sz w:val="22"/>
        </w:rPr>
        <w:t>（建议）</w:t>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5252"/>
      </w:tblGrid>
      <w:tr w:rsidR="00AA4EE0" w:rsidRPr="00D000E7" w14:paraId="5A0A2170" w14:textId="77777777" w:rsidTr="00AA4EE0">
        <w:tc>
          <w:tcPr>
            <w:tcW w:w="1985" w:type="dxa"/>
            <w:shd w:val="clear" w:color="auto" w:fill="0070C0"/>
          </w:tcPr>
          <w:p w14:paraId="4CF53E65" w14:textId="77777777" w:rsidR="00AA4EE0" w:rsidRPr="00D000E7" w:rsidRDefault="00AA4EE0" w:rsidP="00AA4EE0">
            <w:pPr>
              <w:spacing w:afterLines="50" w:after="156" w:line="276" w:lineRule="auto"/>
              <w:rPr>
                <w:b/>
                <w:color w:val="FFFFFF" w:themeColor="background1"/>
                <w:sz w:val="20"/>
                <w:szCs w:val="20"/>
              </w:rPr>
            </w:pPr>
            <w:r w:rsidRPr="00D000E7">
              <w:rPr>
                <w:b/>
                <w:color w:val="FFFFFF" w:themeColor="background1"/>
                <w:sz w:val="20"/>
                <w:szCs w:val="20"/>
              </w:rPr>
              <w:t>关键主题</w:t>
            </w:r>
          </w:p>
        </w:tc>
        <w:tc>
          <w:tcPr>
            <w:tcW w:w="5252" w:type="dxa"/>
            <w:shd w:val="clear" w:color="auto" w:fill="0070C0"/>
          </w:tcPr>
          <w:p w14:paraId="77678945" w14:textId="77777777" w:rsidR="00AA4EE0" w:rsidRPr="00D000E7" w:rsidRDefault="00AA4EE0" w:rsidP="00AA4EE0">
            <w:pPr>
              <w:spacing w:afterLines="50" w:after="156" w:line="276" w:lineRule="auto"/>
              <w:rPr>
                <w:b/>
                <w:color w:val="FFFFFF" w:themeColor="background1"/>
                <w:sz w:val="20"/>
                <w:szCs w:val="20"/>
              </w:rPr>
            </w:pPr>
          </w:p>
        </w:tc>
      </w:tr>
      <w:tr w:rsidR="00AA4EE0" w:rsidRPr="00D000E7" w14:paraId="6AE64EF0" w14:textId="77777777" w:rsidTr="00AA4EE0">
        <w:tc>
          <w:tcPr>
            <w:tcW w:w="1985" w:type="dxa"/>
          </w:tcPr>
          <w:p w14:paraId="51B1ABD0" w14:textId="77777777" w:rsidR="00AA4EE0" w:rsidRPr="00D000E7" w:rsidRDefault="00AA4EE0" w:rsidP="00AA4EE0">
            <w:pPr>
              <w:spacing w:afterLines="50" w:after="156" w:line="276" w:lineRule="auto"/>
              <w:rPr>
                <w:sz w:val="20"/>
                <w:szCs w:val="20"/>
              </w:rPr>
            </w:pPr>
            <w:r w:rsidRPr="00D000E7">
              <w:rPr>
                <w:rFonts w:hint="eastAsia"/>
                <w:sz w:val="20"/>
                <w:szCs w:val="20"/>
              </w:rPr>
              <w:t>披露的重要性和位置</w:t>
            </w:r>
          </w:p>
        </w:tc>
        <w:tc>
          <w:tcPr>
            <w:tcW w:w="5252" w:type="dxa"/>
          </w:tcPr>
          <w:p w14:paraId="28193A82" w14:textId="77777777" w:rsidR="00AA4EE0" w:rsidRPr="00D000E7" w:rsidRDefault="00AA4EE0" w:rsidP="00AA4EE0">
            <w:pPr>
              <w:spacing w:afterLines="50" w:after="156" w:line="276" w:lineRule="auto"/>
              <w:rPr>
                <w:sz w:val="20"/>
                <w:szCs w:val="20"/>
              </w:rPr>
            </w:pPr>
            <w:r w:rsidRPr="00D000E7">
              <w:rPr>
                <w:rFonts w:hint="eastAsia"/>
                <w:sz w:val="20"/>
                <w:szCs w:val="20"/>
              </w:rPr>
              <w:t>明确哪些推荐披露取决于重要性评估，并向组织机构提供灵活选择，允许其在除财务申报以外的报告中做出部分或全部披露。</w:t>
            </w:r>
          </w:p>
        </w:tc>
      </w:tr>
      <w:tr w:rsidR="00AA4EE0" w:rsidRPr="00D000E7" w14:paraId="0638A5A5" w14:textId="77777777" w:rsidTr="00AA4EE0">
        <w:tc>
          <w:tcPr>
            <w:tcW w:w="1985" w:type="dxa"/>
          </w:tcPr>
          <w:p w14:paraId="206F327E" w14:textId="77777777" w:rsidR="00AA4EE0" w:rsidRPr="00D000E7" w:rsidRDefault="00AA4EE0" w:rsidP="00AA4EE0">
            <w:pPr>
              <w:spacing w:afterLines="50" w:after="156" w:line="276" w:lineRule="auto"/>
              <w:rPr>
                <w:sz w:val="20"/>
                <w:szCs w:val="20"/>
              </w:rPr>
            </w:pPr>
            <w:r w:rsidRPr="00D000E7">
              <w:rPr>
                <w:rFonts w:hint="eastAsia"/>
                <w:sz w:val="20"/>
                <w:szCs w:val="20"/>
              </w:rPr>
              <w:t>情景分析</w:t>
            </w:r>
          </w:p>
        </w:tc>
        <w:tc>
          <w:tcPr>
            <w:tcW w:w="5252" w:type="dxa"/>
          </w:tcPr>
          <w:p w14:paraId="64F0D56D" w14:textId="77777777" w:rsidR="00AA4EE0" w:rsidRPr="00D000E7" w:rsidRDefault="00AA4EE0" w:rsidP="00AA4EE0">
            <w:pPr>
              <w:spacing w:afterLines="50" w:after="156" w:line="276" w:lineRule="auto"/>
              <w:rPr>
                <w:sz w:val="20"/>
                <w:szCs w:val="20"/>
              </w:rPr>
            </w:pPr>
            <w:r w:rsidRPr="00D000E7">
              <w:rPr>
                <w:rFonts w:hint="eastAsia"/>
                <w:sz w:val="20"/>
                <w:szCs w:val="20"/>
              </w:rPr>
              <w:t>说明标准情景、提供额外指引和工具，从而提高实施的便利性和情景分析的可比性。</w:t>
            </w:r>
          </w:p>
        </w:tc>
      </w:tr>
      <w:tr w:rsidR="00AA4EE0" w:rsidRPr="00D000E7" w14:paraId="17CC372C" w14:textId="77777777" w:rsidTr="00AA4EE0">
        <w:tc>
          <w:tcPr>
            <w:tcW w:w="1985" w:type="dxa"/>
          </w:tcPr>
          <w:p w14:paraId="463765C3" w14:textId="77777777" w:rsidR="00AA4EE0" w:rsidRPr="00D000E7" w:rsidRDefault="00AA4EE0" w:rsidP="00AA4EE0">
            <w:pPr>
              <w:spacing w:afterLines="50" w:after="156" w:line="276" w:lineRule="auto"/>
              <w:rPr>
                <w:sz w:val="20"/>
                <w:szCs w:val="20"/>
              </w:rPr>
            </w:pPr>
            <w:r w:rsidRPr="00D000E7">
              <w:rPr>
                <w:rFonts w:hint="eastAsia"/>
                <w:sz w:val="20"/>
                <w:szCs w:val="20"/>
              </w:rPr>
              <w:t>金融部门指标</w:t>
            </w:r>
          </w:p>
        </w:tc>
        <w:tc>
          <w:tcPr>
            <w:tcW w:w="5252" w:type="dxa"/>
          </w:tcPr>
          <w:p w14:paraId="5647B3DE" w14:textId="77777777" w:rsidR="00AA4EE0" w:rsidRPr="00D000E7" w:rsidRDefault="00AA4EE0" w:rsidP="00AA4EE0">
            <w:pPr>
              <w:spacing w:afterLines="50" w:after="156" w:line="276" w:lineRule="auto"/>
              <w:rPr>
                <w:sz w:val="20"/>
                <w:szCs w:val="20"/>
              </w:rPr>
            </w:pPr>
            <w:r w:rsidRPr="00D000E7">
              <w:rPr>
                <w:rFonts w:hint="eastAsia"/>
                <w:sz w:val="20"/>
                <w:szCs w:val="20"/>
              </w:rPr>
              <w:t>鼓励进一步制定金融部门指标，并实现该等指标的标准化。</w:t>
            </w:r>
          </w:p>
        </w:tc>
      </w:tr>
      <w:tr w:rsidR="00AA4EE0" w:rsidRPr="00D000E7" w14:paraId="16D48EE6" w14:textId="77777777" w:rsidTr="00AA4EE0">
        <w:tc>
          <w:tcPr>
            <w:tcW w:w="1985" w:type="dxa"/>
            <w:tcBorders>
              <w:bottom w:val="single" w:sz="4" w:space="0" w:color="auto"/>
            </w:tcBorders>
          </w:tcPr>
          <w:p w14:paraId="106D5F90" w14:textId="77777777" w:rsidR="00AA4EE0" w:rsidRPr="00D000E7" w:rsidRDefault="00AA4EE0" w:rsidP="00AA4EE0">
            <w:pPr>
              <w:spacing w:afterLines="50" w:after="156" w:line="276" w:lineRule="auto"/>
              <w:rPr>
                <w:sz w:val="20"/>
                <w:szCs w:val="20"/>
              </w:rPr>
            </w:pPr>
            <w:r w:rsidRPr="00D000E7">
              <w:rPr>
                <w:rFonts w:hint="eastAsia"/>
                <w:sz w:val="20"/>
                <w:szCs w:val="20"/>
              </w:rPr>
              <w:t>非金融部门指标</w:t>
            </w:r>
          </w:p>
        </w:tc>
        <w:tc>
          <w:tcPr>
            <w:tcW w:w="5252" w:type="dxa"/>
            <w:tcBorders>
              <w:bottom w:val="single" w:sz="4" w:space="0" w:color="auto"/>
            </w:tcBorders>
          </w:tcPr>
          <w:p w14:paraId="4EF7E337" w14:textId="77777777" w:rsidR="00AA4EE0" w:rsidRPr="00D000E7" w:rsidRDefault="00AA4EE0" w:rsidP="00AA4EE0">
            <w:pPr>
              <w:spacing w:afterLines="50" w:after="156" w:line="276" w:lineRule="auto"/>
              <w:rPr>
                <w:sz w:val="20"/>
                <w:szCs w:val="20"/>
              </w:rPr>
            </w:pPr>
            <w:r w:rsidRPr="00D000E7">
              <w:rPr>
                <w:rFonts w:hint="eastAsia"/>
                <w:sz w:val="20"/>
                <w:szCs w:val="20"/>
              </w:rPr>
              <w:t>提高非金融部门示例性指标的可比性和一致性，明确该等指标与财务影响与气候相关风险和机遇之间的联系。</w:t>
            </w:r>
          </w:p>
        </w:tc>
      </w:tr>
      <w:tr w:rsidR="00AA4EE0" w:rsidRPr="00D000E7" w14:paraId="6A4A65E7" w14:textId="77777777" w:rsidTr="00AA4EE0">
        <w:tc>
          <w:tcPr>
            <w:tcW w:w="1985" w:type="dxa"/>
            <w:tcBorders>
              <w:top w:val="single" w:sz="4" w:space="0" w:color="auto"/>
              <w:bottom w:val="single" w:sz="4" w:space="0" w:color="auto"/>
            </w:tcBorders>
          </w:tcPr>
          <w:p w14:paraId="737ABFD4" w14:textId="77777777" w:rsidR="00AA4EE0" w:rsidRPr="00D000E7" w:rsidRDefault="00AA4EE0" w:rsidP="00AA4EE0">
            <w:pPr>
              <w:spacing w:afterLines="50" w:after="156" w:line="276" w:lineRule="auto"/>
              <w:rPr>
                <w:sz w:val="20"/>
                <w:szCs w:val="20"/>
              </w:rPr>
            </w:pPr>
            <w:r w:rsidRPr="00D000E7">
              <w:rPr>
                <w:rFonts w:hint="eastAsia"/>
                <w:sz w:val="20"/>
                <w:szCs w:val="20"/>
              </w:rPr>
              <w:t>实施</w:t>
            </w:r>
          </w:p>
        </w:tc>
        <w:tc>
          <w:tcPr>
            <w:tcW w:w="5252" w:type="dxa"/>
            <w:tcBorders>
              <w:top w:val="single" w:sz="4" w:space="0" w:color="auto"/>
              <w:bottom w:val="single" w:sz="4" w:space="0" w:color="auto"/>
            </w:tcBorders>
          </w:tcPr>
          <w:p w14:paraId="471E23A6" w14:textId="77777777" w:rsidR="00AA4EE0" w:rsidRPr="00D000E7" w:rsidRDefault="00AA4EE0" w:rsidP="00AA4EE0">
            <w:pPr>
              <w:spacing w:afterLines="50" w:after="156" w:line="276" w:lineRule="auto"/>
              <w:rPr>
                <w:sz w:val="20"/>
                <w:szCs w:val="20"/>
              </w:rPr>
            </w:pPr>
            <w:r w:rsidRPr="00D000E7">
              <w:rPr>
                <w:rFonts w:hint="eastAsia"/>
                <w:sz w:val="20"/>
                <w:szCs w:val="20"/>
              </w:rPr>
              <w:t>提供披露范例，支持编制者编制气候相关财务信息披露。</w:t>
            </w:r>
          </w:p>
        </w:tc>
      </w:tr>
    </w:tbl>
    <w:p w14:paraId="43343D83" w14:textId="77777777" w:rsidR="00AA4EE0" w:rsidRPr="00D000E7" w:rsidRDefault="00AA4EE0" w:rsidP="00AA4EE0">
      <w:pPr>
        <w:keepNext/>
        <w:spacing w:beforeLines="100" w:before="312" w:afterLines="50" w:after="156" w:line="276" w:lineRule="auto"/>
        <w:rPr>
          <w:b/>
          <w:color w:val="548DD4" w:themeColor="text2" w:themeTint="99"/>
          <w:sz w:val="22"/>
        </w:rPr>
      </w:pPr>
      <w:r w:rsidRPr="00D000E7">
        <w:rPr>
          <w:b/>
          <w:color w:val="548DD4" w:themeColor="text2" w:themeTint="99"/>
          <w:sz w:val="22"/>
        </w:rPr>
        <w:t>行业访谈</w:t>
      </w:r>
    </w:p>
    <w:p w14:paraId="4628A853" w14:textId="77777777" w:rsidR="00AA4EE0" w:rsidRPr="00D000E7" w:rsidRDefault="00AA4EE0" w:rsidP="00AA4EE0">
      <w:pPr>
        <w:spacing w:afterLines="50" w:after="156" w:line="276" w:lineRule="auto"/>
        <w:rPr>
          <w:sz w:val="22"/>
        </w:rPr>
      </w:pPr>
      <w:r w:rsidRPr="00D000E7">
        <w:rPr>
          <w:rFonts w:hint="eastAsia"/>
          <w:sz w:val="22"/>
        </w:rPr>
        <w:t>在</w:t>
      </w:r>
      <w:r w:rsidRPr="00D000E7">
        <w:rPr>
          <w:rFonts w:hint="eastAsia"/>
          <w:sz w:val="22"/>
        </w:rPr>
        <w:t>2016</w:t>
      </w:r>
      <w:r w:rsidRPr="00D000E7">
        <w:rPr>
          <w:rFonts w:hint="eastAsia"/>
          <w:sz w:val="22"/>
        </w:rPr>
        <w:t>年</w:t>
      </w:r>
      <w:r w:rsidRPr="00D000E7">
        <w:rPr>
          <w:rFonts w:hint="eastAsia"/>
          <w:sz w:val="22"/>
        </w:rPr>
        <w:t>12</w:t>
      </w:r>
      <w:r w:rsidRPr="00D000E7">
        <w:rPr>
          <w:rFonts w:hint="eastAsia"/>
          <w:sz w:val="22"/>
        </w:rPr>
        <w:t>月发布工作组报告进行公众咨询之前，</w:t>
      </w:r>
      <w:r w:rsidRPr="00D000E7">
        <w:rPr>
          <w:sz w:val="22"/>
        </w:rPr>
        <w:t>工作组与财务报告的</w:t>
      </w:r>
      <w:r w:rsidRPr="00D000E7">
        <w:rPr>
          <w:rFonts w:hint="eastAsia"/>
          <w:sz w:val="22"/>
        </w:rPr>
        <w:t>使用者</w:t>
      </w:r>
      <w:r w:rsidRPr="00D000E7">
        <w:rPr>
          <w:sz w:val="22"/>
        </w:rPr>
        <w:t>和编制者开展了</w:t>
      </w:r>
      <w:r w:rsidRPr="00D000E7">
        <w:rPr>
          <w:sz w:val="22"/>
        </w:rPr>
        <w:t>128</w:t>
      </w:r>
      <w:r w:rsidRPr="00D000E7">
        <w:rPr>
          <w:sz w:val="22"/>
        </w:rPr>
        <w:t>次行业访谈，收集关于工作组的草拟工作建议、对特定</w:t>
      </w:r>
      <w:r w:rsidRPr="00D000E7">
        <w:rPr>
          <w:rFonts w:hint="eastAsia"/>
          <w:sz w:val="22"/>
        </w:rPr>
        <w:t>部门</w:t>
      </w:r>
      <w:r w:rsidRPr="00D000E7">
        <w:rPr>
          <w:sz w:val="22"/>
        </w:rPr>
        <w:t>的补充指</w:t>
      </w:r>
      <w:r w:rsidRPr="00D000E7">
        <w:rPr>
          <w:rFonts w:hint="eastAsia"/>
          <w:sz w:val="22"/>
        </w:rPr>
        <w:t>南</w:t>
      </w:r>
      <w:r w:rsidRPr="00D000E7">
        <w:rPr>
          <w:sz w:val="22"/>
        </w:rPr>
        <w:t>及其他</w:t>
      </w:r>
      <w:r w:rsidRPr="00D000E7">
        <w:rPr>
          <w:rFonts w:hint="eastAsia"/>
          <w:sz w:val="22"/>
        </w:rPr>
        <w:t>考虑因素</w:t>
      </w:r>
      <w:r w:rsidRPr="00D000E7">
        <w:rPr>
          <w:sz w:val="22"/>
        </w:rPr>
        <w:t>的反馈。行业访谈参与者包括首席</w:t>
      </w:r>
      <w:r w:rsidRPr="00D000E7">
        <w:rPr>
          <w:sz w:val="22"/>
        </w:rPr>
        <w:lastRenderedPageBreak/>
        <w:t>财务官、投资官、其他财务和</w:t>
      </w:r>
      <w:r w:rsidRPr="00D000E7">
        <w:rPr>
          <w:rFonts w:hint="eastAsia"/>
          <w:sz w:val="22"/>
        </w:rPr>
        <w:t>会计</w:t>
      </w:r>
      <w:r w:rsidRPr="00D000E7">
        <w:rPr>
          <w:sz w:val="22"/>
        </w:rPr>
        <w:t>管理人员、风险</w:t>
      </w:r>
      <w:r w:rsidRPr="00D000E7">
        <w:rPr>
          <w:rFonts w:hint="eastAsia"/>
          <w:sz w:val="22"/>
        </w:rPr>
        <w:t>管理人员</w:t>
      </w:r>
      <w:r w:rsidRPr="00D000E7">
        <w:rPr>
          <w:sz w:val="22"/>
        </w:rPr>
        <w:t>、可持续发展</w:t>
      </w:r>
      <w:r w:rsidRPr="00D000E7">
        <w:rPr>
          <w:rFonts w:hint="eastAsia"/>
          <w:sz w:val="22"/>
        </w:rPr>
        <w:t>管理人员</w:t>
      </w:r>
      <w:r w:rsidRPr="00D000E7">
        <w:rPr>
          <w:sz w:val="22"/>
        </w:rPr>
        <w:t>及其他人士。百分之四十三的参与者</w:t>
      </w:r>
      <w:r w:rsidRPr="00D000E7">
        <w:rPr>
          <w:rFonts w:hint="eastAsia"/>
          <w:sz w:val="22"/>
        </w:rPr>
        <w:t>担任</w:t>
      </w:r>
      <w:r w:rsidRPr="00D000E7">
        <w:rPr>
          <w:sz w:val="22"/>
        </w:rPr>
        <w:t>财务、法律或风险</w:t>
      </w:r>
      <w:r w:rsidRPr="00D000E7">
        <w:rPr>
          <w:rFonts w:hint="eastAsia"/>
          <w:sz w:val="22"/>
        </w:rPr>
        <w:t>职务</w:t>
      </w:r>
      <w:r w:rsidRPr="00D000E7">
        <w:rPr>
          <w:sz w:val="22"/>
        </w:rPr>
        <w:t>，百分之三十九的参与者则</w:t>
      </w:r>
      <w:r w:rsidRPr="00D000E7">
        <w:rPr>
          <w:rFonts w:hint="eastAsia"/>
          <w:sz w:val="22"/>
        </w:rPr>
        <w:t>担任</w:t>
      </w:r>
      <w:r w:rsidRPr="00D000E7">
        <w:rPr>
          <w:sz w:val="22"/>
        </w:rPr>
        <w:t>环境</w:t>
      </w:r>
      <w:r w:rsidRPr="00D000E7">
        <w:rPr>
          <w:rFonts w:hint="eastAsia"/>
          <w:sz w:val="22"/>
        </w:rPr>
        <w:t>或</w:t>
      </w:r>
      <w:r w:rsidRPr="00D000E7">
        <w:rPr>
          <w:sz w:val="22"/>
        </w:rPr>
        <w:t>可持续发展</w:t>
      </w:r>
      <w:r w:rsidRPr="00D000E7">
        <w:rPr>
          <w:rFonts w:hint="eastAsia"/>
          <w:sz w:val="22"/>
        </w:rPr>
        <w:t>相关</w:t>
      </w:r>
      <w:r w:rsidRPr="00D000E7">
        <w:rPr>
          <w:sz w:val="22"/>
        </w:rPr>
        <w:t>职务。</w:t>
      </w:r>
    </w:p>
    <w:p w14:paraId="20CE5AE9" w14:textId="77777777" w:rsidR="00AA4EE0" w:rsidRPr="00D000E7" w:rsidRDefault="00AA4EE0" w:rsidP="00AA4EE0">
      <w:pPr>
        <w:spacing w:afterLines="50" w:after="156" w:line="276" w:lineRule="auto"/>
        <w:rPr>
          <w:sz w:val="22"/>
        </w:rPr>
      </w:pPr>
      <w:r w:rsidRPr="00D000E7">
        <w:rPr>
          <w:sz w:val="22"/>
        </w:rPr>
        <w:t>工作组代表开展了两轮行业访谈。第一轮</w:t>
      </w:r>
      <w:r w:rsidRPr="00D000E7">
        <w:rPr>
          <w:rFonts w:hint="eastAsia"/>
          <w:sz w:val="22"/>
        </w:rPr>
        <w:t>访谈侧重于工作建议和指导意见；第二轮访谈则强调</w:t>
      </w:r>
      <w:r w:rsidRPr="00D000E7">
        <w:rPr>
          <w:sz w:val="22"/>
        </w:rPr>
        <w:t>特别工作建议和对特定部门的指导意见。被邀请参加访谈的组织机构符合两条首要标准：（</w:t>
      </w:r>
      <w:r w:rsidRPr="00D000E7">
        <w:rPr>
          <w:sz w:val="22"/>
        </w:rPr>
        <w:t>1</w:t>
      </w:r>
      <w:r w:rsidRPr="00D000E7">
        <w:rPr>
          <w:sz w:val="22"/>
        </w:rPr>
        <w:t>）是有可能受气候相关风险和机遇影响的行业和</w:t>
      </w:r>
      <w:r w:rsidRPr="00D000E7">
        <w:rPr>
          <w:rFonts w:hint="eastAsia"/>
          <w:sz w:val="22"/>
        </w:rPr>
        <w:t>部门</w:t>
      </w:r>
      <w:r w:rsidRPr="00D000E7">
        <w:rPr>
          <w:sz w:val="22"/>
        </w:rPr>
        <w:t>领军者</w:t>
      </w:r>
      <w:r w:rsidRPr="00D000E7">
        <w:rPr>
          <w:rFonts w:hint="eastAsia"/>
          <w:sz w:val="22"/>
        </w:rPr>
        <w:t>，</w:t>
      </w:r>
      <w:r w:rsidRPr="00D000E7">
        <w:rPr>
          <w:sz w:val="22"/>
        </w:rPr>
        <w:t>且（</w:t>
      </w:r>
      <w:r w:rsidRPr="00D000E7">
        <w:rPr>
          <w:sz w:val="22"/>
        </w:rPr>
        <w:t>2</w:t>
      </w:r>
      <w:r w:rsidRPr="00D000E7">
        <w:rPr>
          <w:sz w:val="22"/>
        </w:rPr>
        <w:t>）具有地理差异性以确保调查范围涵盖每个</w:t>
      </w:r>
      <w:r w:rsidRPr="00D000E7">
        <w:rPr>
          <w:sz w:val="22"/>
        </w:rPr>
        <w:t>G20</w:t>
      </w:r>
      <w:r w:rsidRPr="00D000E7">
        <w:rPr>
          <w:sz w:val="22"/>
        </w:rPr>
        <w:t>国家和金融稳定理事会代表的各国。</w:t>
      </w:r>
    </w:p>
    <w:p w14:paraId="27825F8F" w14:textId="77777777" w:rsidR="00AA4EE0" w:rsidRPr="00D000E7" w:rsidRDefault="00AA4EE0" w:rsidP="00AA4EE0">
      <w:pPr>
        <w:spacing w:afterLines="50" w:after="156" w:line="276" w:lineRule="auto"/>
        <w:rPr>
          <w:sz w:val="22"/>
        </w:rPr>
      </w:pPr>
      <w:r w:rsidRPr="00D000E7">
        <w:rPr>
          <w:sz w:val="22"/>
        </w:rPr>
        <w:t>该等访谈为工作组的建议和指导意见提供了有价值的信息</w:t>
      </w:r>
      <w:r w:rsidRPr="00D000E7">
        <w:rPr>
          <w:rFonts w:hint="eastAsia"/>
          <w:sz w:val="22"/>
        </w:rPr>
        <w:t>，并反映在了</w:t>
      </w:r>
      <w:r w:rsidRPr="00D000E7">
        <w:rPr>
          <w:rFonts w:hint="eastAsia"/>
          <w:sz w:val="22"/>
        </w:rPr>
        <w:t>2016</w:t>
      </w:r>
      <w:r w:rsidRPr="00D000E7">
        <w:rPr>
          <w:rFonts w:hint="eastAsia"/>
          <w:sz w:val="22"/>
        </w:rPr>
        <w:t>年</w:t>
      </w:r>
      <w:r w:rsidRPr="00D000E7">
        <w:rPr>
          <w:rFonts w:hint="eastAsia"/>
          <w:sz w:val="22"/>
        </w:rPr>
        <w:t>12</w:t>
      </w:r>
      <w:r w:rsidRPr="00D000E7">
        <w:rPr>
          <w:rFonts w:hint="eastAsia"/>
          <w:sz w:val="22"/>
        </w:rPr>
        <w:t>月工作组发布的公众咨询报告之中</w:t>
      </w:r>
      <w:r w:rsidRPr="00D000E7">
        <w:rPr>
          <w:sz w:val="22"/>
        </w:rPr>
        <w:t>。</w:t>
      </w:r>
      <w:r w:rsidRPr="00D000E7">
        <w:rPr>
          <w:rFonts w:hint="eastAsia"/>
          <w:sz w:val="22"/>
        </w:rPr>
        <w:t>行业访谈主题与第二场公众咨询中提出的主题一致。</w:t>
      </w:r>
      <w:r w:rsidRPr="00D000E7">
        <w:rPr>
          <w:sz w:val="22"/>
        </w:rPr>
        <w:t>编制者</w:t>
      </w:r>
      <w:r w:rsidRPr="00D000E7">
        <w:rPr>
          <w:rFonts w:hint="eastAsia"/>
          <w:sz w:val="22"/>
        </w:rPr>
        <w:t>表达了其对</w:t>
      </w:r>
      <w:r w:rsidRPr="00D000E7">
        <w:rPr>
          <w:sz w:val="22"/>
        </w:rPr>
        <w:t>工作组工作建议与其他报告计划之间的关系</w:t>
      </w:r>
      <w:r w:rsidRPr="00D000E7">
        <w:rPr>
          <w:rFonts w:hint="eastAsia"/>
          <w:sz w:val="22"/>
        </w:rPr>
        <w:t>以及所需信息的</w:t>
      </w:r>
      <w:r w:rsidRPr="00D000E7">
        <w:rPr>
          <w:sz w:val="22"/>
        </w:rPr>
        <w:t>精准</w:t>
      </w:r>
      <w:r w:rsidRPr="00D000E7">
        <w:rPr>
          <w:rFonts w:hint="eastAsia"/>
          <w:sz w:val="22"/>
        </w:rPr>
        <w:t>性和</w:t>
      </w:r>
      <w:r w:rsidRPr="00D000E7">
        <w:rPr>
          <w:sz w:val="22"/>
        </w:rPr>
        <w:t>可靠</w:t>
      </w:r>
      <w:r w:rsidRPr="00D000E7">
        <w:rPr>
          <w:rFonts w:hint="eastAsia"/>
          <w:sz w:val="22"/>
        </w:rPr>
        <w:t>性的关注。</w:t>
      </w:r>
      <w:r w:rsidRPr="00D000E7">
        <w:rPr>
          <w:sz w:val="22"/>
        </w:rPr>
        <w:t>使用者认为建立统一的指标大有益处，</w:t>
      </w:r>
      <w:r w:rsidRPr="00D000E7">
        <w:rPr>
          <w:rFonts w:hint="eastAsia"/>
          <w:sz w:val="22"/>
        </w:rPr>
        <w:t>承认</w:t>
      </w:r>
      <w:r w:rsidRPr="00D000E7">
        <w:rPr>
          <w:sz w:val="22"/>
        </w:rPr>
        <w:t>数据质量问题</w:t>
      </w:r>
      <w:r w:rsidRPr="00D000E7">
        <w:rPr>
          <w:rFonts w:hint="eastAsia"/>
          <w:sz w:val="22"/>
        </w:rPr>
        <w:t>存在</w:t>
      </w:r>
      <w:r w:rsidRPr="00D000E7">
        <w:rPr>
          <w:sz w:val="22"/>
        </w:rPr>
        <w:t>挑战</w:t>
      </w:r>
      <w:r w:rsidRPr="00D000E7">
        <w:rPr>
          <w:rFonts w:hint="eastAsia"/>
          <w:sz w:val="22"/>
        </w:rPr>
        <w:t>，并就</w:t>
      </w:r>
      <w:r w:rsidRPr="00D000E7">
        <w:rPr>
          <w:sz w:val="22"/>
        </w:rPr>
        <w:t>情景分析</w:t>
      </w:r>
      <w:r w:rsidRPr="00D000E7">
        <w:rPr>
          <w:rFonts w:hint="eastAsia"/>
          <w:sz w:val="22"/>
        </w:rPr>
        <w:t>提出了一些想法（例如，希望编制者采用一系列情景，且有兴趣了解情景分析在组织机构中如何应用）。</w:t>
      </w:r>
    </w:p>
    <w:p w14:paraId="4F98AC4B" w14:textId="77777777" w:rsidR="00AA4EE0" w:rsidRPr="00D000E7" w:rsidRDefault="00AA4EE0" w:rsidP="00AA4EE0">
      <w:pPr>
        <w:spacing w:afterLines="50" w:after="156" w:line="276" w:lineRule="auto"/>
        <w:rPr>
          <w:sz w:val="22"/>
        </w:rPr>
      </w:pPr>
      <w:r w:rsidRPr="00D000E7">
        <w:rPr>
          <w:rFonts w:hint="eastAsia"/>
          <w:sz w:val="22"/>
        </w:rPr>
        <w:t>工作组在</w:t>
      </w:r>
      <w:r w:rsidRPr="00D000E7">
        <w:rPr>
          <w:rFonts w:hint="eastAsia"/>
          <w:sz w:val="22"/>
        </w:rPr>
        <w:t>2016</w:t>
      </w:r>
      <w:r w:rsidRPr="00D000E7">
        <w:rPr>
          <w:rFonts w:hint="eastAsia"/>
          <w:sz w:val="22"/>
        </w:rPr>
        <w:t>年</w:t>
      </w:r>
      <w:r w:rsidRPr="00D000E7">
        <w:rPr>
          <w:rFonts w:hint="eastAsia"/>
          <w:sz w:val="22"/>
        </w:rPr>
        <w:t>12</w:t>
      </w:r>
      <w:r w:rsidRPr="00D000E7">
        <w:rPr>
          <w:rFonts w:hint="eastAsia"/>
          <w:sz w:val="22"/>
        </w:rPr>
        <w:t>月发布公众咨询报告之后，与来自六个国家、代表特定部门和行业的组织机构的</w:t>
      </w:r>
      <w:r w:rsidRPr="00D000E7">
        <w:rPr>
          <w:rFonts w:hint="eastAsia"/>
          <w:sz w:val="22"/>
        </w:rPr>
        <w:t>32</w:t>
      </w:r>
      <w:r w:rsidRPr="00D000E7">
        <w:rPr>
          <w:rFonts w:hint="eastAsia"/>
          <w:sz w:val="22"/>
        </w:rPr>
        <w:t>人开展了焦点小组访谈，征求他们对情景分析和</w:t>
      </w:r>
      <w:proofErr w:type="gramStart"/>
      <w:r w:rsidRPr="00D000E7">
        <w:rPr>
          <w:rFonts w:hint="eastAsia"/>
          <w:sz w:val="22"/>
        </w:rPr>
        <w:t>碳足迹</w:t>
      </w:r>
      <w:proofErr w:type="gramEnd"/>
      <w:r w:rsidRPr="00D000E7">
        <w:rPr>
          <w:rFonts w:hint="eastAsia"/>
          <w:sz w:val="22"/>
        </w:rPr>
        <w:t>指标的反馈意见。在金融部门的两个焦点小组访谈中，参与者表达了对工作组工作的支持，并指出当前与气候相关的报告信息在质量和连贯性方面存在的挑战。资产所有人和资产管理人还就不同碳足迹指标的优势和局限性提出了反馈意见。在非金融部门的三个焦点小组访谈中，来自油气和公共事业行业的参与者就其运用情景分析的情况以及在财务申报中披露部分信息存在的挑战提出了具体反馈意见。</w:t>
      </w:r>
    </w:p>
    <w:p w14:paraId="2F168DB1" w14:textId="77777777" w:rsidR="00AA4EE0" w:rsidRPr="00D000E7" w:rsidRDefault="00AA4EE0" w:rsidP="00AA4EE0">
      <w:pPr>
        <w:spacing w:afterLines="50" w:after="156" w:line="276" w:lineRule="auto"/>
        <w:rPr>
          <w:b/>
          <w:color w:val="548DD4" w:themeColor="text2" w:themeTint="99"/>
          <w:sz w:val="22"/>
        </w:rPr>
      </w:pPr>
      <w:r w:rsidRPr="00D000E7">
        <w:rPr>
          <w:b/>
          <w:color w:val="548DD4" w:themeColor="text2" w:themeTint="99"/>
          <w:sz w:val="22"/>
        </w:rPr>
        <w:t>推广活动</w:t>
      </w:r>
    </w:p>
    <w:p w14:paraId="0F468DFB" w14:textId="77777777" w:rsidR="00AA4EE0" w:rsidRPr="00D000E7" w:rsidRDefault="00AA4EE0" w:rsidP="00AA4EE0">
      <w:pPr>
        <w:spacing w:afterLines="50" w:after="156" w:line="276" w:lineRule="auto"/>
        <w:rPr>
          <w:sz w:val="22"/>
        </w:rPr>
      </w:pPr>
      <w:r w:rsidRPr="00D000E7">
        <w:rPr>
          <w:sz w:val="22"/>
        </w:rPr>
        <w:t>工作组在</w:t>
      </w:r>
      <w:r w:rsidRPr="00D000E7">
        <w:rPr>
          <w:sz w:val="22"/>
        </w:rPr>
        <w:t>1</w:t>
      </w:r>
      <w:r w:rsidRPr="00D000E7">
        <w:rPr>
          <w:rFonts w:hint="eastAsia"/>
          <w:sz w:val="22"/>
        </w:rPr>
        <w:t>3</w:t>
      </w:r>
      <w:r w:rsidRPr="00D000E7">
        <w:rPr>
          <w:sz w:val="22"/>
        </w:rPr>
        <w:t>个国家</w:t>
      </w:r>
      <w:r w:rsidRPr="00D000E7">
        <w:rPr>
          <w:rFonts w:hint="eastAsia"/>
          <w:sz w:val="22"/>
        </w:rPr>
        <w:t>发起</w:t>
      </w:r>
      <w:r w:rsidRPr="00D000E7">
        <w:rPr>
          <w:sz w:val="22"/>
        </w:rPr>
        <w:t>了</w:t>
      </w:r>
      <w:r w:rsidRPr="00D000E7">
        <w:rPr>
          <w:sz w:val="22"/>
        </w:rPr>
        <w:t>1</w:t>
      </w:r>
      <w:r w:rsidRPr="00D000E7">
        <w:rPr>
          <w:rFonts w:hint="eastAsia"/>
          <w:sz w:val="22"/>
        </w:rPr>
        <w:t>8</w:t>
      </w:r>
      <w:r w:rsidRPr="00D000E7">
        <w:rPr>
          <w:sz w:val="22"/>
        </w:rPr>
        <w:t>场公共推广活动</w:t>
      </w:r>
      <w:r w:rsidRPr="00D000E7">
        <w:rPr>
          <w:rFonts w:hint="eastAsia"/>
          <w:sz w:val="22"/>
        </w:rPr>
        <w:t>，同时工作组成员在</w:t>
      </w:r>
      <w:r w:rsidRPr="00D000E7">
        <w:rPr>
          <w:rFonts w:hint="eastAsia"/>
          <w:sz w:val="22"/>
        </w:rPr>
        <w:t>91</w:t>
      </w:r>
      <w:r w:rsidRPr="00D000E7">
        <w:rPr>
          <w:rFonts w:hint="eastAsia"/>
          <w:sz w:val="22"/>
        </w:rPr>
        <w:t>场其他活动（包括由行业协会、非政府组织、政府机关、企业和其他组织机构发起的会议、论坛和会谈）中提出了工作建议</w:t>
      </w:r>
      <w:r w:rsidRPr="00D000E7">
        <w:rPr>
          <w:sz w:val="22"/>
        </w:rPr>
        <w:t>。</w:t>
      </w:r>
      <w:r w:rsidRPr="00D000E7">
        <w:rPr>
          <w:rFonts w:hint="eastAsia"/>
          <w:sz w:val="22"/>
        </w:rPr>
        <w:t>工作组发起的这</w:t>
      </w:r>
      <w:r w:rsidRPr="00D000E7">
        <w:rPr>
          <w:rFonts w:hint="eastAsia"/>
          <w:sz w:val="22"/>
        </w:rPr>
        <w:t>18</w:t>
      </w:r>
      <w:r w:rsidRPr="00D000E7">
        <w:rPr>
          <w:rFonts w:hint="eastAsia"/>
          <w:sz w:val="22"/>
        </w:rPr>
        <w:t>场推广</w:t>
      </w:r>
      <w:r w:rsidRPr="00D000E7">
        <w:rPr>
          <w:sz w:val="22"/>
        </w:rPr>
        <w:t>活动使利益相关者得以了解工作组的工作</w:t>
      </w:r>
      <w:r w:rsidRPr="00D000E7">
        <w:rPr>
          <w:rFonts w:hint="eastAsia"/>
          <w:sz w:val="22"/>
        </w:rPr>
        <w:t>和工作建议</w:t>
      </w:r>
      <w:r w:rsidRPr="00D000E7">
        <w:rPr>
          <w:sz w:val="22"/>
        </w:rPr>
        <w:t>，同时还包括著名气候风险和金融专家举行的专题讨论会和主旨演讲。参与者包括金融和非金融类组织机构的代表</w:t>
      </w:r>
      <w:r w:rsidRPr="00D000E7">
        <w:rPr>
          <w:rFonts w:hint="eastAsia"/>
          <w:sz w:val="22"/>
        </w:rPr>
        <w:t>，</w:t>
      </w:r>
      <w:r w:rsidRPr="00D000E7">
        <w:rPr>
          <w:sz w:val="22"/>
        </w:rPr>
        <w:t>涉及战略、风险、</w:t>
      </w:r>
      <w:r w:rsidRPr="00D000E7">
        <w:rPr>
          <w:rFonts w:hint="eastAsia"/>
          <w:sz w:val="22"/>
        </w:rPr>
        <w:t>会</w:t>
      </w:r>
      <w:r w:rsidRPr="00D000E7">
        <w:rPr>
          <w:sz w:val="22"/>
        </w:rPr>
        <w:t>计、投资组合与管理、公司可持续性等企业职能，以及来自行业协会、非政府组织、政府部门、研究领域、学术领域、会计师事务所和咨询公司</w:t>
      </w:r>
      <w:r w:rsidRPr="00D000E7">
        <w:rPr>
          <w:rFonts w:hint="eastAsia"/>
          <w:sz w:val="22"/>
        </w:rPr>
        <w:t>及</w:t>
      </w:r>
      <w:r w:rsidRPr="00D000E7">
        <w:rPr>
          <w:sz w:val="22"/>
        </w:rPr>
        <w:t>媒体行业的代表。</w:t>
      </w:r>
    </w:p>
    <w:p w14:paraId="20C17F06" w14:textId="77777777" w:rsidR="00AA4EE0" w:rsidRPr="00D000E7" w:rsidRDefault="00AA4EE0" w:rsidP="00AA4EE0">
      <w:pPr>
        <w:spacing w:afterLines="50" w:after="156" w:line="276" w:lineRule="auto"/>
        <w:rPr>
          <w:b/>
          <w:color w:val="548DD4" w:themeColor="text2" w:themeTint="99"/>
          <w:sz w:val="22"/>
        </w:rPr>
      </w:pPr>
      <w:r w:rsidRPr="00D000E7">
        <w:rPr>
          <w:b/>
          <w:color w:val="548DD4" w:themeColor="text2" w:themeTint="99"/>
          <w:sz w:val="22"/>
        </w:rPr>
        <w:t>网络研讨会</w:t>
      </w:r>
    </w:p>
    <w:p w14:paraId="3A32BC6E" w14:textId="77777777" w:rsidR="00AA4EE0" w:rsidRPr="00D000E7" w:rsidRDefault="00AA4EE0" w:rsidP="00AA4EE0">
      <w:pPr>
        <w:spacing w:afterLines="50" w:after="156" w:line="276" w:lineRule="auto"/>
        <w:rPr>
          <w:sz w:val="22"/>
        </w:rPr>
      </w:pPr>
      <w:r w:rsidRPr="00D000E7">
        <w:rPr>
          <w:rFonts w:hint="eastAsia"/>
          <w:sz w:val="22"/>
        </w:rPr>
        <w:t>在</w:t>
      </w:r>
      <w:r w:rsidRPr="00D000E7">
        <w:rPr>
          <w:rFonts w:hint="eastAsia"/>
          <w:sz w:val="22"/>
        </w:rPr>
        <w:t>2016</w:t>
      </w:r>
      <w:r w:rsidRPr="00D000E7">
        <w:rPr>
          <w:rFonts w:hint="eastAsia"/>
          <w:sz w:val="22"/>
        </w:rPr>
        <w:t>年</w:t>
      </w:r>
      <w:r w:rsidRPr="00D000E7">
        <w:rPr>
          <w:rFonts w:hint="eastAsia"/>
          <w:sz w:val="22"/>
        </w:rPr>
        <w:t>12</w:t>
      </w:r>
      <w:r w:rsidRPr="00D000E7">
        <w:rPr>
          <w:rFonts w:hint="eastAsia"/>
          <w:sz w:val="22"/>
        </w:rPr>
        <w:t>月发布公众咨询报告之前</w:t>
      </w:r>
      <w:r w:rsidRPr="00D000E7">
        <w:rPr>
          <w:sz w:val="22"/>
        </w:rPr>
        <w:t>，为宣传和使公众更多地意识到工作组的努力，并收集更多的反馈，工作组</w:t>
      </w:r>
      <w:r w:rsidRPr="00D000E7">
        <w:rPr>
          <w:rFonts w:hint="eastAsia"/>
          <w:sz w:val="22"/>
        </w:rPr>
        <w:t>开展</w:t>
      </w:r>
      <w:r w:rsidRPr="00D000E7">
        <w:rPr>
          <w:sz w:val="22"/>
        </w:rPr>
        <w:t>了七场网络研讨会，其中四</w:t>
      </w:r>
      <w:r w:rsidRPr="00D000E7">
        <w:rPr>
          <w:sz w:val="22"/>
        </w:rPr>
        <w:lastRenderedPageBreak/>
        <w:t>场由工作组主办，另外三场由工作组与下列组织机构合办：企业社会责任协会</w:t>
      </w:r>
      <w:r w:rsidRPr="00D000E7">
        <w:rPr>
          <w:rFonts w:hint="eastAsia"/>
          <w:sz w:val="22"/>
        </w:rPr>
        <w:t>（</w:t>
      </w:r>
      <w:r w:rsidRPr="00D000E7">
        <w:rPr>
          <w:sz w:val="22"/>
        </w:rPr>
        <w:t>Business for Social Responsibility</w:t>
      </w:r>
      <w:r w:rsidRPr="00D000E7">
        <w:rPr>
          <w:rFonts w:hint="eastAsia"/>
          <w:sz w:val="22"/>
        </w:rPr>
        <w:t>）</w:t>
      </w:r>
      <w:r w:rsidRPr="00D000E7">
        <w:rPr>
          <w:sz w:val="22"/>
        </w:rPr>
        <w:t>、全球金融市场协会和美国企业董事联合会。此等网络研讨会是现场推广活动的补充，且为全球利益相关者提供联系工作组的机会，地点不限。共计来自</w:t>
      </w:r>
      <w:r w:rsidRPr="00D000E7">
        <w:rPr>
          <w:sz w:val="22"/>
        </w:rPr>
        <w:t>23</w:t>
      </w:r>
      <w:r w:rsidRPr="00D000E7">
        <w:rPr>
          <w:sz w:val="22"/>
        </w:rPr>
        <w:t>个国家</w:t>
      </w:r>
      <w:r w:rsidRPr="00D000E7">
        <w:rPr>
          <w:rFonts w:hint="eastAsia"/>
          <w:sz w:val="22"/>
        </w:rPr>
        <w:t>、</w:t>
      </w:r>
      <w:r w:rsidRPr="00D000E7">
        <w:rPr>
          <w:sz w:val="22"/>
        </w:rPr>
        <w:t>代表</w:t>
      </w:r>
      <w:r w:rsidRPr="00D000E7">
        <w:rPr>
          <w:sz w:val="22"/>
        </w:rPr>
        <w:t>365</w:t>
      </w:r>
      <w:r w:rsidRPr="00D000E7">
        <w:rPr>
          <w:sz w:val="22"/>
        </w:rPr>
        <w:t>个组织机构的</w:t>
      </w:r>
      <w:r w:rsidRPr="00D000E7">
        <w:rPr>
          <w:sz w:val="22"/>
        </w:rPr>
        <w:t>538</w:t>
      </w:r>
      <w:r w:rsidRPr="00D000E7">
        <w:rPr>
          <w:sz w:val="22"/>
        </w:rPr>
        <w:t>位人士出席了网络研讨会。</w:t>
      </w:r>
      <w:r w:rsidRPr="00D000E7">
        <w:rPr>
          <w:rFonts w:hint="eastAsia"/>
          <w:sz w:val="22"/>
        </w:rPr>
        <w:t>在报告发布之后，工作组举行了三场</w:t>
      </w:r>
      <w:r w:rsidRPr="00D000E7">
        <w:rPr>
          <w:sz w:val="22"/>
        </w:rPr>
        <w:t>网络研讨会</w:t>
      </w:r>
      <w:r w:rsidRPr="00D000E7">
        <w:rPr>
          <w:rFonts w:hint="eastAsia"/>
          <w:sz w:val="22"/>
        </w:rPr>
        <w:t>，在会上提出其工作建议并征求额外反馈信息。</w:t>
      </w:r>
      <w:r w:rsidRPr="00D000E7">
        <w:rPr>
          <w:sz w:val="22"/>
        </w:rPr>
        <w:t>共计来自</w:t>
      </w:r>
      <w:r w:rsidRPr="00D000E7">
        <w:rPr>
          <w:sz w:val="22"/>
        </w:rPr>
        <w:t>2</w:t>
      </w:r>
      <w:r w:rsidRPr="00D000E7">
        <w:rPr>
          <w:rFonts w:hint="eastAsia"/>
          <w:sz w:val="22"/>
        </w:rPr>
        <w:t>5</w:t>
      </w:r>
      <w:r w:rsidRPr="00D000E7">
        <w:rPr>
          <w:sz w:val="22"/>
        </w:rPr>
        <w:t>个国家</w:t>
      </w:r>
      <w:r w:rsidRPr="00D000E7">
        <w:rPr>
          <w:rFonts w:hint="eastAsia"/>
          <w:sz w:val="22"/>
        </w:rPr>
        <w:t>、</w:t>
      </w:r>
      <w:r w:rsidRPr="00D000E7">
        <w:rPr>
          <w:sz w:val="22"/>
        </w:rPr>
        <w:t>代表</w:t>
      </w:r>
      <w:r w:rsidRPr="00D000E7">
        <w:rPr>
          <w:rFonts w:hint="eastAsia"/>
          <w:sz w:val="22"/>
        </w:rPr>
        <w:t>209</w:t>
      </w:r>
      <w:r w:rsidRPr="00D000E7">
        <w:rPr>
          <w:sz w:val="22"/>
        </w:rPr>
        <w:t>个组织机构的</w:t>
      </w:r>
      <w:r w:rsidRPr="00D000E7">
        <w:rPr>
          <w:rFonts w:hint="eastAsia"/>
          <w:sz w:val="22"/>
        </w:rPr>
        <w:t>255</w:t>
      </w:r>
      <w:r w:rsidRPr="00D000E7">
        <w:rPr>
          <w:sz w:val="22"/>
        </w:rPr>
        <w:t>位人士出席了</w:t>
      </w:r>
      <w:r w:rsidRPr="00D000E7">
        <w:rPr>
          <w:rFonts w:hint="eastAsia"/>
          <w:sz w:val="22"/>
        </w:rPr>
        <w:t>这三场</w:t>
      </w:r>
      <w:r w:rsidRPr="00D000E7">
        <w:rPr>
          <w:sz w:val="22"/>
        </w:rPr>
        <w:t>网络研讨会。</w:t>
      </w:r>
      <w:r w:rsidRPr="00D000E7">
        <w:rPr>
          <w:rFonts w:hint="eastAsia"/>
          <w:sz w:val="22"/>
        </w:rPr>
        <w:t>工作组共开展了</w:t>
      </w:r>
      <w:r w:rsidRPr="00D000E7">
        <w:rPr>
          <w:rFonts w:hint="eastAsia"/>
          <w:sz w:val="22"/>
        </w:rPr>
        <w:t>10</w:t>
      </w:r>
      <w:r w:rsidRPr="00D000E7">
        <w:rPr>
          <w:rFonts w:hint="eastAsia"/>
          <w:sz w:val="22"/>
        </w:rPr>
        <w:t>场网络研讨会，来自</w:t>
      </w:r>
      <w:r w:rsidRPr="00D000E7">
        <w:rPr>
          <w:rFonts w:hint="eastAsia"/>
          <w:sz w:val="22"/>
        </w:rPr>
        <w:t>30</w:t>
      </w:r>
      <w:r w:rsidRPr="00D000E7">
        <w:rPr>
          <w:rFonts w:hint="eastAsia"/>
          <w:sz w:val="22"/>
        </w:rPr>
        <w:t>个国家的</w:t>
      </w:r>
      <w:r w:rsidRPr="00D000E7">
        <w:rPr>
          <w:rFonts w:hint="eastAsia"/>
          <w:sz w:val="22"/>
        </w:rPr>
        <w:t>793</w:t>
      </w:r>
      <w:r w:rsidRPr="00D000E7">
        <w:rPr>
          <w:rFonts w:hint="eastAsia"/>
          <w:sz w:val="22"/>
        </w:rPr>
        <w:t>位人士出席了研讨会。</w:t>
      </w:r>
    </w:p>
    <w:p w14:paraId="4773AB17" w14:textId="77777777" w:rsidR="00AA4EE0" w:rsidRPr="00D000E7" w:rsidRDefault="00AA4EE0" w:rsidP="00AA4EE0">
      <w:pPr>
        <w:widowControl/>
        <w:jc w:val="left"/>
        <w:rPr>
          <w:color w:val="000000"/>
          <w:kern w:val="0"/>
          <w:sz w:val="22"/>
          <w:szCs w:val="22"/>
          <w:lang w:bidi="th-TH"/>
        </w:rPr>
      </w:pPr>
      <w:r w:rsidRPr="00D000E7">
        <w:rPr>
          <w:sz w:val="22"/>
          <w:szCs w:val="22"/>
        </w:rPr>
        <w:br w:type="page"/>
      </w:r>
    </w:p>
    <w:p w14:paraId="3B77771C" w14:textId="77777777" w:rsidR="00AA4EE0" w:rsidRPr="00D000E7" w:rsidRDefault="00AA4EE0" w:rsidP="00AA4EE0">
      <w:pPr>
        <w:widowControl/>
        <w:spacing w:afterLines="50" w:after="156" w:line="276" w:lineRule="auto"/>
        <w:rPr>
          <w:b/>
          <w:color w:val="548DD4" w:themeColor="text2" w:themeTint="99"/>
          <w:sz w:val="22"/>
        </w:rPr>
      </w:pPr>
      <w:r w:rsidRPr="00D000E7">
        <w:rPr>
          <w:b/>
          <w:color w:val="548DD4" w:themeColor="text2" w:themeTint="99"/>
          <w:sz w:val="22"/>
        </w:rPr>
        <w:lastRenderedPageBreak/>
        <w:t>附件</w:t>
      </w:r>
      <w:r w:rsidRPr="00D000E7">
        <w:rPr>
          <w:rFonts w:hint="eastAsia"/>
          <w:b/>
          <w:color w:val="548DD4" w:themeColor="text2" w:themeTint="99"/>
          <w:sz w:val="22"/>
        </w:rPr>
        <w:t>3</w:t>
      </w:r>
      <w:r w:rsidRPr="00D000E7">
        <w:rPr>
          <w:b/>
          <w:color w:val="548DD4" w:themeColor="text2" w:themeTint="99"/>
          <w:sz w:val="22"/>
        </w:rPr>
        <w:t>：有效披露的基本原则</w:t>
      </w:r>
    </w:p>
    <w:p w14:paraId="71213A45" w14:textId="77777777" w:rsidR="00AA4EE0" w:rsidRPr="00D000E7" w:rsidRDefault="00AA4EE0" w:rsidP="00AA4EE0">
      <w:pPr>
        <w:widowControl/>
        <w:spacing w:afterLines="50" w:after="156" w:line="276" w:lineRule="auto"/>
        <w:ind w:left="1"/>
        <w:rPr>
          <w:sz w:val="22"/>
        </w:rPr>
      </w:pPr>
      <w:r w:rsidRPr="00D000E7">
        <w:rPr>
          <w:sz w:val="22"/>
        </w:rPr>
        <w:t>工作组为巩固其建议，并帮助引导气候相关财务报告当前及今后的发展，拟定了一套有效披露原则。</w:t>
      </w:r>
      <w:r w:rsidRPr="00D000E7">
        <w:rPr>
          <w:rStyle w:val="FootnoteReference"/>
          <w:sz w:val="22"/>
        </w:rPr>
        <w:footnoteReference w:id="63"/>
      </w:r>
      <w:r w:rsidRPr="00D000E7">
        <w:rPr>
          <w:sz w:val="22"/>
        </w:rPr>
        <w:t>随着</w:t>
      </w:r>
      <w:r w:rsidRPr="00D000E7">
        <w:rPr>
          <w:rFonts w:hint="eastAsia"/>
          <w:sz w:val="22"/>
        </w:rPr>
        <w:t>对</w:t>
      </w:r>
      <w:r w:rsidRPr="00D000E7">
        <w:rPr>
          <w:sz w:val="22"/>
        </w:rPr>
        <w:t>气候相关问题的理解和</w:t>
      </w:r>
      <w:r w:rsidRPr="00D000E7">
        <w:rPr>
          <w:rFonts w:hint="eastAsia"/>
          <w:sz w:val="22"/>
        </w:rPr>
        <w:t>解决</w:t>
      </w:r>
      <w:r w:rsidRPr="00D000E7">
        <w:rPr>
          <w:sz w:val="22"/>
        </w:rPr>
        <w:t>方法不断进步，气候相关财务报告也将不断进步</w:t>
      </w:r>
      <w:r w:rsidRPr="00D000E7">
        <w:rPr>
          <w:rFonts w:hint="eastAsia"/>
          <w:sz w:val="22"/>
        </w:rPr>
        <w:t>。这套</w:t>
      </w:r>
      <w:r w:rsidRPr="00D000E7">
        <w:rPr>
          <w:sz w:val="22"/>
        </w:rPr>
        <w:t>原则可有助于</w:t>
      </w:r>
      <w:r w:rsidRPr="00D000E7">
        <w:rPr>
          <w:rFonts w:hint="eastAsia"/>
          <w:sz w:val="22"/>
        </w:rPr>
        <w:t>进行对</w:t>
      </w:r>
      <w:r w:rsidRPr="00D000E7">
        <w:rPr>
          <w:sz w:val="22"/>
        </w:rPr>
        <w:t>决策有利的高质量披露，让使用者能够掌握气候变化给组织机构造成的影响。工作组鼓励采纳其建议的各组织机构在进行气候相关金融披露的时候考虑遵循这套原则。</w:t>
      </w:r>
    </w:p>
    <w:p w14:paraId="22C565C0" w14:textId="77777777" w:rsidR="00AA4EE0" w:rsidRPr="00D000E7" w:rsidRDefault="00AA4EE0" w:rsidP="00AA4EE0">
      <w:pPr>
        <w:widowControl/>
        <w:spacing w:afterLines="50" w:after="156" w:line="276" w:lineRule="auto"/>
        <w:rPr>
          <w:sz w:val="22"/>
        </w:rPr>
      </w:pPr>
      <w:r w:rsidRPr="00D000E7">
        <w:rPr>
          <w:sz w:val="22"/>
        </w:rPr>
        <w:t>工作组的披露原则在很大程度上与其他国际通行的主流财务报告框架一致，且可普遍适用于大部分金融披露者。财务信息的定性特征与定量特征，以及金融稳定理事会设立工作组时强调的一致、可比、可靠、</w:t>
      </w:r>
      <w:r w:rsidRPr="00D000E7">
        <w:rPr>
          <w:rFonts w:hint="eastAsia"/>
          <w:sz w:val="22"/>
        </w:rPr>
        <w:t>明</w:t>
      </w:r>
      <w:r w:rsidRPr="00D000E7">
        <w:rPr>
          <w:sz w:val="22"/>
        </w:rPr>
        <w:t>晰</w:t>
      </w:r>
      <w:r w:rsidRPr="00D000E7">
        <w:rPr>
          <w:rFonts w:hint="eastAsia"/>
          <w:sz w:val="22"/>
        </w:rPr>
        <w:t>及</w:t>
      </w:r>
      <w:r w:rsidRPr="00D000E7">
        <w:rPr>
          <w:sz w:val="22"/>
        </w:rPr>
        <w:t>有效的披露总目标，均为披露原则的设定提供了参考。</w:t>
      </w:r>
      <w:r w:rsidRPr="00D000E7">
        <w:rPr>
          <w:color w:val="000000"/>
          <w:sz w:val="22"/>
        </w:rPr>
        <w:t>这些原则总体上是为协助组织机构在气候相关问题与其治理、战略、风险管理以及指标和目标间建立明确的联系和关联而设计的</w:t>
      </w:r>
      <w:r w:rsidRPr="00D000E7">
        <w:rPr>
          <w:sz w:val="22"/>
        </w:rPr>
        <w:t>。</w:t>
      </w:r>
    </w:p>
    <w:p w14:paraId="09DD33D2"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1</w:t>
      </w:r>
      <w:r w:rsidRPr="00D000E7">
        <w:rPr>
          <w:b/>
          <w:sz w:val="22"/>
        </w:rPr>
        <w:t>：</w:t>
      </w:r>
      <w:r w:rsidRPr="00D000E7">
        <w:rPr>
          <w:rFonts w:hint="eastAsia"/>
          <w:b/>
          <w:sz w:val="22"/>
        </w:rPr>
        <w:t>披露相关的信息</w:t>
      </w:r>
    </w:p>
    <w:p w14:paraId="0619B431" w14:textId="77777777" w:rsidR="00AA4EE0" w:rsidRPr="00D000E7" w:rsidRDefault="00AA4EE0" w:rsidP="00AA4EE0">
      <w:pPr>
        <w:widowControl/>
        <w:spacing w:afterLines="50" w:after="156" w:line="276" w:lineRule="auto"/>
        <w:rPr>
          <w:sz w:val="22"/>
        </w:rPr>
      </w:pPr>
      <w:r w:rsidRPr="00D000E7">
        <w:rPr>
          <w:sz w:val="22"/>
        </w:rPr>
        <w:t>各组织机构应当针对气候相关风险与机遇对</w:t>
      </w:r>
      <w:r w:rsidRPr="00D000E7">
        <w:rPr>
          <w:rFonts w:hint="eastAsia"/>
          <w:sz w:val="22"/>
        </w:rPr>
        <w:t>其</w:t>
      </w:r>
      <w:r w:rsidRPr="00D000E7">
        <w:rPr>
          <w:sz w:val="22"/>
        </w:rPr>
        <w:t>市场、业务、企业或投资战略、财务状况及未来现金流造成的潜在影响提供信息。</w:t>
      </w:r>
    </w:p>
    <w:p w14:paraId="2322786B"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为避免混淆相关信息，应当删除不重要或重复的披露。但是，当特定风险或问题引起投资者或市场的兴趣或注意时，组织机构可在披露中声明该风险或问题不重要，这样可表明该风险或问题已纳入</w:t>
      </w:r>
      <w:proofErr w:type="gramStart"/>
      <w:r w:rsidRPr="00D000E7">
        <w:rPr>
          <w:sz w:val="22"/>
        </w:rPr>
        <w:t>考量</w:t>
      </w:r>
      <w:proofErr w:type="gramEnd"/>
      <w:r w:rsidRPr="00D000E7">
        <w:rPr>
          <w:sz w:val="22"/>
        </w:rPr>
        <w:t>且未被忽略。</w:t>
      </w:r>
    </w:p>
    <w:p w14:paraId="7C7278AF"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w:t>
      </w:r>
      <w:r w:rsidRPr="00D000E7">
        <w:rPr>
          <w:rFonts w:hint="eastAsia"/>
          <w:sz w:val="22"/>
        </w:rPr>
        <w:t>提供</w:t>
      </w:r>
      <w:r w:rsidRPr="00D000E7">
        <w:rPr>
          <w:sz w:val="22"/>
        </w:rPr>
        <w:t>充分的细节，</w:t>
      </w:r>
      <w:r w:rsidRPr="00D000E7">
        <w:rPr>
          <w:rFonts w:hint="eastAsia"/>
          <w:sz w:val="22"/>
        </w:rPr>
        <w:t>让</w:t>
      </w:r>
      <w:r w:rsidRPr="00D000E7">
        <w:rPr>
          <w:sz w:val="22"/>
        </w:rPr>
        <w:t>使用者能够评</w:t>
      </w:r>
      <w:r w:rsidRPr="00D000E7">
        <w:rPr>
          <w:rFonts w:hint="eastAsia"/>
          <w:sz w:val="22"/>
        </w:rPr>
        <w:t>估</w:t>
      </w:r>
      <w:r w:rsidRPr="00D000E7">
        <w:rPr>
          <w:sz w:val="22"/>
        </w:rPr>
        <w:t>组织机构面临的气候相关问题</w:t>
      </w:r>
      <w:r w:rsidRPr="00D000E7">
        <w:rPr>
          <w:rFonts w:hint="eastAsia"/>
          <w:sz w:val="22"/>
        </w:rPr>
        <w:t>及其</w:t>
      </w:r>
      <w:r w:rsidRPr="00D000E7">
        <w:rPr>
          <w:sz w:val="22"/>
        </w:rPr>
        <w:t>处理方法，同时</w:t>
      </w:r>
      <w:r w:rsidRPr="00D000E7">
        <w:rPr>
          <w:rFonts w:hint="eastAsia"/>
          <w:sz w:val="22"/>
        </w:rPr>
        <w:t>认识</w:t>
      </w:r>
      <w:r w:rsidRPr="00D000E7">
        <w:rPr>
          <w:sz w:val="22"/>
        </w:rPr>
        <w:t>到各组织机构提供的信息类型</w:t>
      </w:r>
      <w:r w:rsidRPr="00D000E7">
        <w:rPr>
          <w:rFonts w:hint="eastAsia"/>
          <w:sz w:val="22"/>
        </w:rPr>
        <w:t>、</w:t>
      </w:r>
      <w:r w:rsidRPr="00D000E7">
        <w:rPr>
          <w:sz w:val="22"/>
        </w:rPr>
        <w:t>信息的</w:t>
      </w:r>
      <w:r w:rsidRPr="00D000E7">
        <w:rPr>
          <w:rFonts w:hint="eastAsia"/>
          <w:sz w:val="22"/>
        </w:rPr>
        <w:t>提供</w:t>
      </w:r>
      <w:r w:rsidRPr="00D000E7">
        <w:rPr>
          <w:sz w:val="22"/>
        </w:rPr>
        <w:t>方式</w:t>
      </w:r>
      <w:r w:rsidRPr="00D000E7">
        <w:rPr>
          <w:rFonts w:hint="eastAsia"/>
          <w:sz w:val="22"/>
        </w:rPr>
        <w:t>、</w:t>
      </w:r>
      <w:r w:rsidRPr="00D000E7">
        <w:rPr>
          <w:sz w:val="22"/>
        </w:rPr>
        <w:t>以及附注各有不同，且将随着时间的推移</w:t>
      </w:r>
      <w:proofErr w:type="gramStart"/>
      <w:r w:rsidRPr="00D000E7">
        <w:rPr>
          <w:rFonts w:hint="eastAsia"/>
          <w:sz w:val="22"/>
        </w:rPr>
        <w:t>作出</w:t>
      </w:r>
      <w:proofErr w:type="gramEnd"/>
      <w:r w:rsidRPr="00D000E7">
        <w:rPr>
          <w:rFonts w:hint="eastAsia"/>
          <w:sz w:val="22"/>
        </w:rPr>
        <w:t>改变</w:t>
      </w:r>
      <w:r w:rsidRPr="00D000E7">
        <w:rPr>
          <w:sz w:val="22"/>
        </w:rPr>
        <w:t>。</w:t>
      </w:r>
    </w:p>
    <w:p w14:paraId="4E8CCD48"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气候相关影响</w:t>
      </w:r>
      <w:r w:rsidRPr="00D000E7">
        <w:rPr>
          <w:rFonts w:hint="eastAsia"/>
          <w:sz w:val="22"/>
        </w:rPr>
        <w:t>在</w:t>
      </w:r>
      <w:r w:rsidRPr="00D000E7">
        <w:rPr>
          <w:sz w:val="22"/>
        </w:rPr>
        <w:t>短期、中期及长期</w:t>
      </w:r>
      <w:r w:rsidRPr="00D000E7">
        <w:rPr>
          <w:rFonts w:hint="eastAsia"/>
          <w:sz w:val="22"/>
        </w:rPr>
        <w:t>内</w:t>
      </w:r>
      <w:r w:rsidRPr="00D000E7">
        <w:rPr>
          <w:sz w:val="22"/>
        </w:rPr>
        <w:t>均会出现。各组织机构</w:t>
      </w:r>
      <w:r w:rsidRPr="00D000E7">
        <w:rPr>
          <w:rFonts w:hint="eastAsia"/>
          <w:sz w:val="22"/>
        </w:rPr>
        <w:t>既会受到包括</w:t>
      </w:r>
      <w:r w:rsidRPr="00D000E7">
        <w:rPr>
          <w:sz w:val="22"/>
        </w:rPr>
        <w:t>慢性的</w:t>
      </w:r>
      <w:r w:rsidRPr="00D000E7">
        <w:rPr>
          <w:rFonts w:hint="eastAsia"/>
          <w:sz w:val="22"/>
        </w:rPr>
        <w:t>、逐</w:t>
      </w:r>
      <w:r w:rsidRPr="00D000E7">
        <w:rPr>
          <w:sz w:val="22"/>
        </w:rPr>
        <w:t>步的影响（例如天气模式转变造成的影响），也</w:t>
      </w:r>
      <w:r w:rsidRPr="00D000E7">
        <w:rPr>
          <w:rFonts w:hint="eastAsia"/>
          <w:sz w:val="22"/>
        </w:rPr>
        <w:t>会受到</w:t>
      </w:r>
      <w:r w:rsidRPr="00D000E7">
        <w:rPr>
          <w:sz w:val="22"/>
        </w:rPr>
        <w:t>急性的</w:t>
      </w:r>
      <w:r w:rsidRPr="00D000E7">
        <w:rPr>
          <w:rFonts w:hint="eastAsia"/>
          <w:sz w:val="22"/>
        </w:rPr>
        <w:t>、</w:t>
      </w:r>
      <w:r w:rsidRPr="00D000E7">
        <w:rPr>
          <w:sz w:val="22"/>
        </w:rPr>
        <w:t>突发的破坏性影响（例如洪灾、旱灾、或突</w:t>
      </w:r>
      <w:r w:rsidRPr="00D000E7">
        <w:rPr>
          <w:rFonts w:hint="eastAsia"/>
          <w:sz w:val="22"/>
        </w:rPr>
        <w:t>发</w:t>
      </w:r>
      <w:r w:rsidRPr="00D000E7">
        <w:rPr>
          <w:sz w:val="22"/>
        </w:rPr>
        <w:t>管制行动造成的影响）。组织机构应当从气候相关风险给价值创造带来的潜在影响的角度提供信息，考</w:t>
      </w:r>
      <w:r w:rsidRPr="00D000E7">
        <w:rPr>
          <w:rFonts w:hint="eastAsia"/>
          <w:sz w:val="22"/>
        </w:rPr>
        <w:t>虑不同的时限和</w:t>
      </w:r>
      <w:r w:rsidRPr="00D000E7">
        <w:rPr>
          <w:sz w:val="22"/>
        </w:rPr>
        <w:t>影响类型并提供相应的</w:t>
      </w:r>
      <w:r w:rsidRPr="00D000E7">
        <w:rPr>
          <w:rFonts w:hint="eastAsia"/>
          <w:sz w:val="22"/>
        </w:rPr>
        <w:t>应对策略</w:t>
      </w:r>
      <w:r w:rsidRPr="00D000E7">
        <w:rPr>
          <w:sz w:val="22"/>
        </w:rPr>
        <w:t>。</w:t>
      </w:r>
    </w:p>
    <w:p w14:paraId="0AAC18CE"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各组织机构应当避免</w:t>
      </w:r>
      <w:r w:rsidRPr="00D000E7">
        <w:rPr>
          <w:rFonts w:hint="eastAsia"/>
          <w:sz w:val="22"/>
        </w:rPr>
        <w:t>导致</w:t>
      </w:r>
      <w:r w:rsidRPr="00D000E7">
        <w:rPr>
          <w:sz w:val="22"/>
        </w:rPr>
        <w:t>使用者无法深入了解问题的通用式或样稿式披露。此外，任何拟议指标应当充分地描述风险或表现或</w:t>
      </w:r>
      <w:r w:rsidRPr="00D000E7">
        <w:rPr>
          <w:rFonts w:hint="eastAsia"/>
          <w:sz w:val="22"/>
        </w:rPr>
        <w:t>代表</w:t>
      </w:r>
      <w:r w:rsidRPr="00D000E7">
        <w:rPr>
          <w:sz w:val="22"/>
        </w:rPr>
        <w:t>风险或表现，并反映组织机构是如何</w:t>
      </w:r>
      <w:r w:rsidRPr="00D000E7">
        <w:rPr>
          <w:rFonts w:hint="eastAsia"/>
          <w:sz w:val="22"/>
        </w:rPr>
        <w:t>管理</w:t>
      </w:r>
      <w:r w:rsidRPr="00D000E7">
        <w:rPr>
          <w:sz w:val="22"/>
        </w:rPr>
        <w:t>风险与机遇的。</w:t>
      </w:r>
    </w:p>
    <w:p w14:paraId="07403B8E" w14:textId="77777777" w:rsidR="00AA4EE0" w:rsidRPr="00D000E7" w:rsidRDefault="00AA4EE0" w:rsidP="00AA4EE0">
      <w:pPr>
        <w:keepNext/>
        <w:widowControl/>
        <w:spacing w:afterLines="50" w:after="156" w:line="276" w:lineRule="auto"/>
        <w:rPr>
          <w:b/>
          <w:sz w:val="22"/>
        </w:rPr>
      </w:pPr>
      <w:r w:rsidRPr="00D000E7">
        <w:rPr>
          <w:b/>
          <w:sz w:val="22"/>
        </w:rPr>
        <w:lastRenderedPageBreak/>
        <w:t>原则</w:t>
      </w:r>
      <w:r w:rsidRPr="00D000E7">
        <w:rPr>
          <w:b/>
          <w:sz w:val="22"/>
        </w:rPr>
        <w:t>2</w:t>
      </w:r>
      <w:r w:rsidRPr="00D000E7">
        <w:rPr>
          <w:b/>
          <w:sz w:val="22"/>
        </w:rPr>
        <w:t>：</w:t>
      </w:r>
      <w:r w:rsidRPr="00D000E7">
        <w:rPr>
          <w:rFonts w:hint="eastAsia"/>
          <w:b/>
          <w:sz w:val="22"/>
        </w:rPr>
        <w:t>披露应具体、完整</w:t>
      </w:r>
    </w:p>
    <w:p w14:paraId="46396A36"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组织机构的报告应当提供下列完整概述：其</w:t>
      </w:r>
      <w:r w:rsidRPr="00D000E7">
        <w:rPr>
          <w:rFonts w:hint="eastAsia"/>
          <w:sz w:val="22"/>
        </w:rPr>
        <w:t>面临</w:t>
      </w:r>
      <w:r w:rsidRPr="00D000E7">
        <w:rPr>
          <w:sz w:val="22"/>
        </w:rPr>
        <w:t>的潜在气候相关影响；该等影响的潜在性质与规模；组织机构管理气候相关风险的治理、战略、</w:t>
      </w:r>
      <w:r w:rsidRPr="00D000E7">
        <w:rPr>
          <w:rFonts w:hint="eastAsia"/>
          <w:sz w:val="22"/>
        </w:rPr>
        <w:t>流程</w:t>
      </w:r>
      <w:r w:rsidRPr="00D000E7">
        <w:rPr>
          <w:sz w:val="22"/>
        </w:rPr>
        <w:t>，以及</w:t>
      </w:r>
      <w:r w:rsidRPr="00D000E7">
        <w:rPr>
          <w:rFonts w:hint="eastAsia"/>
          <w:sz w:val="22"/>
        </w:rPr>
        <w:t>管理</w:t>
      </w:r>
      <w:r w:rsidRPr="00D000E7">
        <w:rPr>
          <w:sz w:val="22"/>
        </w:rPr>
        <w:t>气候相关风险与机遇的表现。</w:t>
      </w:r>
    </w:p>
    <w:p w14:paraId="23AC793A"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为做到足够全面，披露应当包含历史</w:t>
      </w:r>
      <w:r w:rsidRPr="00D000E7">
        <w:rPr>
          <w:rFonts w:hint="eastAsia"/>
          <w:sz w:val="22"/>
        </w:rPr>
        <w:t>信息</w:t>
      </w:r>
      <w:r w:rsidRPr="00D000E7">
        <w:rPr>
          <w:sz w:val="22"/>
        </w:rPr>
        <w:t>及未来导向信息，让使用者</w:t>
      </w:r>
      <w:r w:rsidRPr="00D000E7">
        <w:rPr>
          <w:rFonts w:hint="eastAsia"/>
          <w:sz w:val="22"/>
        </w:rPr>
        <w:t>能够</w:t>
      </w:r>
      <w:r w:rsidRPr="00D000E7">
        <w:rPr>
          <w:sz w:val="22"/>
        </w:rPr>
        <w:t>评价他们之前对组织机构实际表现的预期并评估未来可能</w:t>
      </w:r>
      <w:r w:rsidRPr="00D000E7">
        <w:rPr>
          <w:rFonts w:hint="eastAsia"/>
          <w:sz w:val="22"/>
        </w:rPr>
        <w:t>产生</w:t>
      </w:r>
      <w:r w:rsidRPr="00D000E7">
        <w:rPr>
          <w:sz w:val="22"/>
        </w:rPr>
        <w:t>的财务</w:t>
      </w:r>
      <w:r w:rsidRPr="00D000E7">
        <w:rPr>
          <w:rFonts w:hint="eastAsia"/>
          <w:sz w:val="22"/>
        </w:rPr>
        <w:t>影响</w:t>
      </w:r>
      <w:r w:rsidRPr="00D000E7">
        <w:rPr>
          <w:sz w:val="22"/>
        </w:rPr>
        <w:t>。</w:t>
      </w:r>
    </w:p>
    <w:p w14:paraId="2AB37738"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关于定量信息，披露应当对采用的定义和范围</w:t>
      </w:r>
      <w:proofErr w:type="gramStart"/>
      <w:r w:rsidRPr="00D000E7">
        <w:rPr>
          <w:rFonts w:hint="eastAsia"/>
          <w:sz w:val="22"/>
        </w:rPr>
        <w:t>作出</w:t>
      </w:r>
      <w:proofErr w:type="gramEnd"/>
      <w:r w:rsidRPr="00D000E7">
        <w:rPr>
          <w:sz w:val="22"/>
        </w:rPr>
        <w:t>解释。关于未来导向的数据，披露应当</w:t>
      </w:r>
      <w:r w:rsidRPr="00D000E7">
        <w:rPr>
          <w:rFonts w:hint="eastAsia"/>
          <w:sz w:val="22"/>
        </w:rPr>
        <w:t>对</w:t>
      </w:r>
      <w:r w:rsidRPr="00D000E7">
        <w:rPr>
          <w:sz w:val="22"/>
        </w:rPr>
        <w:t>使用的关键设想</w:t>
      </w:r>
      <w:proofErr w:type="gramStart"/>
      <w:r w:rsidRPr="00D000E7">
        <w:rPr>
          <w:sz w:val="22"/>
        </w:rPr>
        <w:t>作出</w:t>
      </w:r>
      <w:proofErr w:type="gramEnd"/>
      <w:r w:rsidRPr="00D000E7">
        <w:rPr>
          <w:sz w:val="22"/>
        </w:rPr>
        <w:t>阐释。前瞻性的定量披露应当</w:t>
      </w:r>
      <w:r w:rsidRPr="00D000E7">
        <w:rPr>
          <w:rFonts w:hint="eastAsia"/>
          <w:sz w:val="22"/>
        </w:rPr>
        <w:t>与</w:t>
      </w:r>
      <w:r w:rsidRPr="00D000E7">
        <w:rPr>
          <w:sz w:val="22"/>
        </w:rPr>
        <w:t>组织机构</w:t>
      </w:r>
      <w:r w:rsidRPr="00D000E7">
        <w:rPr>
          <w:rFonts w:hint="eastAsia"/>
          <w:sz w:val="22"/>
        </w:rPr>
        <w:t>进行</w:t>
      </w:r>
      <w:r w:rsidRPr="00D000E7">
        <w:rPr>
          <w:sz w:val="22"/>
        </w:rPr>
        <w:t>投资决策和风险管理时采纳的数据相一致。</w:t>
      </w:r>
    </w:p>
    <w:p w14:paraId="41F16E52"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任何情景分析应当基于组织机构</w:t>
      </w:r>
      <w:r w:rsidRPr="00D000E7">
        <w:rPr>
          <w:rFonts w:hint="eastAsia"/>
          <w:sz w:val="22"/>
        </w:rPr>
        <w:t>进行</w:t>
      </w:r>
      <w:r w:rsidRPr="00D000E7">
        <w:rPr>
          <w:sz w:val="22"/>
        </w:rPr>
        <w:t>投资决策和风险管理时采纳的数据或其他信息。适当情形下，组织机构</w:t>
      </w:r>
      <w:r w:rsidRPr="00D000E7">
        <w:rPr>
          <w:rFonts w:hint="eastAsia"/>
          <w:sz w:val="22"/>
        </w:rPr>
        <w:t>还</w:t>
      </w:r>
      <w:r w:rsidRPr="00D000E7">
        <w:rPr>
          <w:sz w:val="22"/>
        </w:rPr>
        <w:t>应当从定性和定量的角度，在</w:t>
      </w:r>
      <w:r w:rsidRPr="00D000E7">
        <w:rPr>
          <w:rFonts w:hint="eastAsia"/>
          <w:sz w:val="22"/>
        </w:rPr>
        <w:t>主要</w:t>
      </w:r>
      <w:r w:rsidRPr="00D000E7">
        <w:rPr>
          <w:sz w:val="22"/>
        </w:rPr>
        <w:t>基础方法论和假设部分论证对</w:t>
      </w:r>
      <w:r w:rsidRPr="00D000E7">
        <w:rPr>
          <w:rFonts w:hint="eastAsia"/>
          <w:sz w:val="22"/>
        </w:rPr>
        <w:t>选取的风险指标的影响或可能发生的变化</w:t>
      </w:r>
      <w:r w:rsidRPr="00D000E7">
        <w:rPr>
          <w:sz w:val="22"/>
        </w:rPr>
        <w:t>。</w:t>
      </w:r>
    </w:p>
    <w:p w14:paraId="6622047F"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3</w:t>
      </w:r>
      <w:r w:rsidRPr="00D000E7">
        <w:rPr>
          <w:b/>
          <w:sz w:val="22"/>
        </w:rPr>
        <w:t>：</w:t>
      </w:r>
      <w:r w:rsidRPr="00D000E7">
        <w:rPr>
          <w:rFonts w:hint="eastAsia"/>
          <w:b/>
          <w:sz w:val="22"/>
        </w:rPr>
        <w:t>披露应当明晰、均衡并易于理解</w:t>
      </w:r>
    </w:p>
    <w:p w14:paraId="42136BA1"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披露应当以</w:t>
      </w:r>
      <w:r w:rsidRPr="00D000E7">
        <w:rPr>
          <w:rFonts w:hint="eastAsia"/>
          <w:sz w:val="22"/>
        </w:rPr>
        <w:t>传达</w:t>
      </w:r>
      <w:r w:rsidRPr="00D000E7">
        <w:rPr>
          <w:sz w:val="22"/>
        </w:rPr>
        <w:t>金融信息为目的，满足广大金融部门使用者（例如投资者、债权方、</w:t>
      </w:r>
      <w:r w:rsidRPr="00D000E7">
        <w:rPr>
          <w:rFonts w:hint="eastAsia"/>
          <w:sz w:val="22"/>
        </w:rPr>
        <w:t>保险公司</w:t>
      </w:r>
      <w:r w:rsidRPr="00D000E7">
        <w:rPr>
          <w:sz w:val="22"/>
        </w:rPr>
        <w:t>及其他</w:t>
      </w:r>
      <w:r w:rsidRPr="00D000E7">
        <w:rPr>
          <w:rFonts w:hint="eastAsia"/>
          <w:sz w:val="22"/>
        </w:rPr>
        <w:t>各方</w:t>
      </w:r>
      <w:r w:rsidRPr="00D000E7">
        <w:rPr>
          <w:sz w:val="22"/>
        </w:rPr>
        <w:t>）的需求，因此报告</w:t>
      </w:r>
      <w:r w:rsidRPr="00D000E7">
        <w:rPr>
          <w:rFonts w:hint="eastAsia"/>
          <w:sz w:val="22"/>
        </w:rPr>
        <w:t>质量</w:t>
      </w:r>
      <w:r w:rsidRPr="00D000E7">
        <w:rPr>
          <w:sz w:val="22"/>
        </w:rPr>
        <w:t>应高于最低要求。披露应当为经验丰富的使用者提供足够详尽的信息，但同时也应当为非专业使用者提供简明扼要的信息。清晰的</w:t>
      </w:r>
      <w:r w:rsidRPr="00D000E7">
        <w:rPr>
          <w:rFonts w:hint="eastAsia"/>
          <w:sz w:val="22"/>
        </w:rPr>
        <w:t>传达</w:t>
      </w:r>
      <w:r w:rsidRPr="00D000E7">
        <w:rPr>
          <w:sz w:val="22"/>
        </w:rPr>
        <w:t>将可以让使用者</w:t>
      </w:r>
      <w:r w:rsidRPr="00D000E7">
        <w:rPr>
          <w:rFonts w:hint="eastAsia"/>
          <w:sz w:val="22"/>
        </w:rPr>
        <w:t>有效地</w:t>
      </w:r>
      <w:r w:rsidRPr="00D000E7">
        <w:rPr>
          <w:sz w:val="22"/>
        </w:rPr>
        <w:t>辨认关键信息。</w:t>
      </w:r>
    </w:p>
    <w:p w14:paraId="7E14E41D"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披露应当在定性信息与定量信息之间做出适当平衡，并恰当地使用文本、数字及图表展示。</w:t>
      </w:r>
    </w:p>
    <w:p w14:paraId="02802A92"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公平、平衡的</w:t>
      </w:r>
      <w:r w:rsidRPr="00D000E7">
        <w:rPr>
          <w:rFonts w:hint="eastAsia"/>
          <w:sz w:val="22"/>
        </w:rPr>
        <w:t>叙述</w:t>
      </w:r>
      <w:r w:rsidRPr="00D000E7">
        <w:rPr>
          <w:sz w:val="22"/>
        </w:rPr>
        <w:t>性阐释应当提供有关定量披露意义的</w:t>
      </w:r>
      <w:r w:rsidRPr="00D000E7">
        <w:rPr>
          <w:rFonts w:hint="eastAsia"/>
          <w:sz w:val="22"/>
        </w:rPr>
        <w:t>意见</w:t>
      </w:r>
      <w:r w:rsidRPr="00D000E7">
        <w:rPr>
          <w:sz w:val="22"/>
        </w:rPr>
        <w:t>，包括</w:t>
      </w:r>
      <w:r w:rsidRPr="00D000E7">
        <w:rPr>
          <w:rFonts w:hint="eastAsia"/>
          <w:sz w:val="22"/>
        </w:rPr>
        <w:t>其</w:t>
      </w:r>
      <w:r w:rsidRPr="00D000E7">
        <w:rPr>
          <w:sz w:val="22"/>
        </w:rPr>
        <w:t>描述的逐步变化与发展。此外，平衡的</w:t>
      </w:r>
      <w:r w:rsidRPr="00D000E7">
        <w:rPr>
          <w:rFonts w:hint="eastAsia"/>
          <w:sz w:val="22"/>
        </w:rPr>
        <w:t>叙述</w:t>
      </w:r>
      <w:r w:rsidRPr="00D000E7">
        <w:rPr>
          <w:sz w:val="22"/>
        </w:rPr>
        <w:t>性阐释要求不带偏见地描述风险与机遇。</w:t>
      </w:r>
    </w:p>
    <w:p w14:paraId="09EDC416"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披露应当就问题提供直接解释。应当对披露中使用的术语进行解释或定义，</w:t>
      </w:r>
      <w:r w:rsidRPr="00D000E7">
        <w:rPr>
          <w:rFonts w:hint="eastAsia"/>
          <w:sz w:val="22"/>
        </w:rPr>
        <w:t>以便</w:t>
      </w:r>
      <w:r w:rsidRPr="00D000E7">
        <w:rPr>
          <w:sz w:val="22"/>
        </w:rPr>
        <w:t>使用者对其有正确的理解。</w:t>
      </w:r>
    </w:p>
    <w:p w14:paraId="01883772"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4</w:t>
      </w:r>
      <w:r w:rsidRPr="00D000E7">
        <w:rPr>
          <w:b/>
          <w:sz w:val="22"/>
        </w:rPr>
        <w:t>：披露应当具有连贯性</w:t>
      </w:r>
    </w:p>
    <w:p w14:paraId="61C3C467"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披露应当具有连贯性，</w:t>
      </w:r>
      <w:r w:rsidRPr="00D000E7">
        <w:rPr>
          <w:rFonts w:hint="eastAsia"/>
          <w:sz w:val="22"/>
        </w:rPr>
        <w:t>以便</w:t>
      </w:r>
      <w:r w:rsidRPr="00D000E7">
        <w:rPr>
          <w:sz w:val="22"/>
        </w:rPr>
        <w:t>使用者能够了解气候相关问题给组织机构的业务带来的影响的发展和</w:t>
      </w:r>
      <w:r w:rsidRPr="00D000E7">
        <w:rPr>
          <w:sz w:val="22"/>
        </w:rPr>
        <w:t>/</w:t>
      </w:r>
      <w:r w:rsidRPr="00D000E7">
        <w:rPr>
          <w:sz w:val="22"/>
        </w:rPr>
        <w:t>或演变情况。为进行跨期对比，不同时期的披露应当使用前后一致的格式、语言及指标。</w:t>
      </w:r>
      <w:r w:rsidRPr="00D000E7">
        <w:rPr>
          <w:rFonts w:hint="eastAsia"/>
          <w:sz w:val="22"/>
        </w:rPr>
        <w:t>推荐使用</w:t>
      </w:r>
      <w:r w:rsidRPr="00D000E7">
        <w:rPr>
          <w:sz w:val="22"/>
        </w:rPr>
        <w:t>比对信息，但在某些情况下，比对信息无法提供或重述时，可考虑</w:t>
      </w:r>
      <w:r w:rsidRPr="00D000E7">
        <w:rPr>
          <w:rFonts w:hint="eastAsia"/>
          <w:sz w:val="22"/>
        </w:rPr>
        <w:t>另外</w:t>
      </w:r>
      <w:r w:rsidRPr="00D000E7">
        <w:rPr>
          <w:sz w:val="22"/>
        </w:rPr>
        <w:t>披露。</w:t>
      </w:r>
    </w:p>
    <w:p w14:paraId="2E52969D"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lastRenderedPageBreak/>
        <w:t></w:t>
      </w:r>
      <w:r w:rsidRPr="00D000E7">
        <w:rPr>
          <w:rFonts w:ascii="Wingdings" w:hAnsi="Wingdings"/>
          <w:sz w:val="22"/>
        </w:rPr>
        <w:tab/>
      </w:r>
      <w:r w:rsidRPr="00D000E7">
        <w:rPr>
          <w:sz w:val="22"/>
        </w:rPr>
        <w:t>气候相关披露</w:t>
      </w:r>
      <w:r w:rsidRPr="00D000E7">
        <w:rPr>
          <w:rFonts w:hint="eastAsia"/>
          <w:sz w:val="22"/>
        </w:rPr>
        <w:t>时机</w:t>
      </w:r>
      <w:r w:rsidRPr="00D000E7">
        <w:rPr>
          <w:sz w:val="22"/>
        </w:rPr>
        <w:t>不够成熟时，可以改变披露及相关方法或格式（例如由于气候相关问题的转变，以及风险实践、治理、测量方法或</w:t>
      </w:r>
      <w:r w:rsidRPr="00D000E7">
        <w:rPr>
          <w:rFonts w:hint="eastAsia"/>
          <w:sz w:val="22"/>
        </w:rPr>
        <w:t>会计实践</w:t>
      </w:r>
      <w:r w:rsidRPr="00D000E7">
        <w:rPr>
          <w:sz w:val="22"/>
        </w:rPr>
        <w:t>的</w:t>
      </w:r>
      <w:r w:rsidRPr="00D000E7">
        <w:rPr>
          <w:rFonts w:hint="eastAsia"/>
          <w:sz w:val="22"/>
        </w:rPr>
        <w:t>发展</w:t>
      </w:r>
      <w:r w:rsidRPr="00D000E7">
        <w:rPr>
          <w:sz w:val="22"/>
        </w:rPr>
        <w:t>变化）。披露者应当对任何该等改变做出解释。</w:t>
      </w:r>
    </w:p>
    <w:p w14:paraId="3168D25D"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5</w:t>
      </w:r>
      <w:r w:rsidRPr="00D000E7">
        <w:rPr>
          <w:b/>
          <w:sz w:val="22"/>
        </w:rPr>
        <w:t>：同一部门、行业或投资组合内各组织机构的披露应当具有可比性</w:t>
      </w:r>
    </w:p>
    <w:p w14:paraId="1D5AFEA6"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w:t>
      </w:r>
      <w:r w:rsidRPr="00D000E7">
        <w:rPr>
          <w:rFonts w:hint="eastAsia"/>
          <w:sz w:val="22"/>
        </w:rPr>
        <w:t>可以</w:t>
      </w:r>
      <w:r w:rsidRPr="00D000E7">
        <w:rPr>
          <w:sz w:val="22"/>
        </w:rPr>
        <w:t>在各组织机构之间及各部门和</w:t>
      </w:r>
      <w:r w:rsidRPr="00D000E7">
        <w:rPr>
          <w:rFonts w:hint="eastAsia"/>
          <w:sz w:val="22"/>
        </w:rPr>
        <w:t>地区</w:t>
      </w:r>
      <w:r w:rsidRPr="00D000E7">
        <w:rPr>
          <w:sz w:val="22"/>
        </w:rPr>
        <w:t>之间，就战略、商业活动、风险和表现进行有意义的对比。</w:t>
      </w:r>
    </w:p>
    <w:p w14:paraId="46E7D702"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披露提供的细节应当达到能让各部门之间就风险进行对比</w:t>
      </w:r>
      <w:r w:rsidRPr="00D000E7">
        <w:rPr>
          <w:rFonts w:hint="eastAsia"/>
          <w:sz w:val="22"/>
        </w:rPr>
        <w:t>并</w:t>
      </w:r>
      <w:r w:rsidRPr="00D000E7">
        <w:rPr>
          <w:sz w:val="22"/>
        </w:rPr>
        <w:t>制定标准，适当情况下在投资组合层面也应</w:t>
      </w:r>
      <w:r w:rsidRPr="00D000E7">
        <w:rPr>
          <w:rFonts w:hint="eastAsia"/>
          <w:sz w:val="22"/>
        </w:rPr>
        <w:t>达到</w:t>
      </w:r>
      <w:r w:rsidRPr="00D000E7">
        <w:rPr>
          <w:sz w:val="22"/>
        </w:rPr>
        <w:t>这样的细节程度。</w:t>
      </w:r>
    </w:p>
    <w:p w14:paraId="4730441D"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为方便轻松获取相关信息，各组织机构的报告在财务</w:t>
      </w:r>
      <w:r w:rsidRPr="00D000E7">
        <w:rPr>
          <w:rFonts w:hint="eastAsia"/>
          <w:sz w:val="22"/>
        </w:rPr>
        <w:t>申报</w:t>
      </w:r>
      <w:r w:rsidRPr="00D000E7">
        <w:rPr>
          <w:sz w:val="22"/>
        </w:rPr>
        <w:t>中的位置</w:t>
      </w:r>
      <w:proofErr w:type="gramStart"/>
      <w:r w:rsidRPr="00D000E7">
        <w:rPr>
          <w:sz w:val="22"/>
        </w:rPr>
        <w:t>应最好</w:t>
      </w:r>
      <w:proofErr w:type="gramEnd"/>
      <w:r w:rsidRPr="00D000E7">
        <w:rPr>
          <w:sz w:val="22"/>
        </w:rPr>
        <w:t>一致。</w:t>
      </w:r>
    </w:p>
    <w:p w14:paraId="21B1E4F4"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6</w:t>
      </w:r>
      <w:r w:rsidRPr="00D000E7">
        <w:rPr>
          <w:b/>
          <w:sz w:val="22"/>
        </w:rPr>
        <w:t>：</w:t>
      </w:r>
      <w:r w:rsidRPr="00D000E7">
        <w:rPr>
          <w:rFonts w:hint="eastAsia"/>
          <w:b/>
          <w:sz w:val="22"/>
        </w:rPr>
        <w:t>披露应当客观、可靠、可核实</w:t>
      </w:r>
    </w:p>
    <w:p w14:paraId="40A92501"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披露应当提供高质量的可靠信息。该等信息应当准确且中立</w:t>
      </w:r>
      <w:r w:rsidRPr="00D000E7">
        <w:rPr>
          <w:rFonts w:hint="eastAsia"/>
          <w:sz w:val="22"/>
        </w:rPr>
        <w:t>——</w:t>
      </w:r>
      <w:r w:rsidRPr="00D000E7">
        <w:rPr>
          <w:sz w:val="22"/>
        </w:rPr>
        <w:t>即</w:t>
      </w:r>
      <w:r w:rsidRPr="00D000E7">
        <w:rPr>
          <w:rFonts w:hint="eastAsia"/>
          <w:sz w:val="22"/>
        </w:rPr>
        <w:t>不存在</w:t>
      </w:r>
      <w:r w:rsidRPr="00D000E7">
        <w:rPr>
          <w:sz w:val="22"/>
        </w:rPr>
        <w:t>偏见。</w:t>
      </w:r>
    </w:p>
    <w:p w14:paraId="33FD7254"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未来导向型披露将必须包括组织机构的判断（应对</w:t>
      </w:r>
      <w:proofErr w:type="gramStart"/>
      <w:r w:rsidRPr="00D000E7">
        <w:rPr>
          <w:sz w:val="22"/>
        </w:rPr>
        <w:t>该判断</w:t>
      </w:r>
      <w:proofErr w:type="gramEnd"/>
      <w:r w:rsidRPr="00D000E7">
        <w:rPr>
          <w:sz w:val="22"/>
        </w:rPr>
        <w:t>予以充分阐释）。披露应当尽量基于客观数据，并采用最佳的测量方法，包括最新的行业惯例。</w:t>
      </w:r>
    </w:p>
    <w:p w14:paraId="1D17C7A0"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为确保高质量的披露信息，</w:t>
      </w:r>
      <w:r w:rsidRPr="00D000E7">
        <w:rPr>
          <w:rFonts w:hint="eastAsia"/>
          <w:sz w:val="22"/>
        </w:rPr>
        <w:t>在</w:t>
      </w:r>
      <w:r w:rsidRPr="00D000E7">
        <w:rPr>
          <w:sz w:val="22"/>
        </w:rPr>
        <w:t>定义、收集、记录及分析</w:t>
      </w:r>
      <w:r w:rsidRPr="00D000E7">
        <w:rPr>
          <w:rFonts w:hint="eastAsia"/>
          <w:sz w:val="22"/>
        </w:rPr>
        <w:t>批</w:t>
      </w:r>
      <w:proofErr w:type="gramStart"/>
      <w:r w:rsidRPr="00D000E7">
        <w:rPr>
          <w:sz w:val="22"/>
        </w:rPr>
        <w:t>露信息</w:t>
      </w:r>
      <w:proofErr w:type="gramEnd"/>
      <w:r w:rsidRPr="00D000E7">
        <w:rPr>
          <w:sz w:val="22"/>
        </w:rPr>
        <w:t>时应当确保报告的信息可以</w:t>
      </w:r>
      <w:r w:rsidRPr="00D000E7">
        <w:rPr>
          <w:rFonts w:hint="eastAsia"/>
          <w:sz w:val="22"/>
        </w:rPr>
        <w:t>核实</w:t>
      </w:r>
      <w:r w:rsidRPr="00D000E7">
        <w:rPr>
          <w:sz w:val="22"/>
        </w:rPr>
        <w:t>。对于未来导向</w:t>
      </w:r>
      <w:r w:rsidRPr="00D000E7">
        <w:rPr>
          <w:rFonts w:hint="eastAsia"/>
          <w:sz w:val="22"/>
        </w:rPr>
        <w:t>型</w:t>
      </w:r>
      <w:r w:rsidRPr="00D000E7">
        <w:rPr>
          <w:sz w:val="22"/>
        </w:rPr>
        <w:t>的信息，这意味着采用的假设应当有源可溯。</w:t>
      </w:r>
      <w:r w:rsidRPr="00D000E7">
        <w:rPr>
          <w:rFonts w:hint="eastAsia"/>
          <w:sz w:val="22"/>
        </w:rPr>
        <w:t>这</w:t>
      </w:r>
      <w:r w:rsidRPr="00D000E7">
        <w:rPr>
          <w:sz w:val="22"/>
        </w:rPr>
        <w:t>并不意味着需要独立的外部保证，但是，披露应当</w:t>
      </w:r>
      <w:r w:rsidRPr="00D000E7">
        <w:rPr>
          <w:rFonts w:hint="eastAsia"/>
          <w:sz w:val="22"/>
        </w:rPr>
        <w:t>遵循</w:t>
      </w:r>
      <w:r w:rsidRPr="00D000E7">
        <w:rPr>
          <w:sz w:val="22"/>
        </w:rPr>
        <w:t>与财务报告相同或</w:t>
      </w:r>
      <w:r w:rsidRPr="00D000E7">
        <w:rPr>
          <w:rFonts w:hint="eastAsia"/>
          <w:sz w:val="22"/>
        </w:rPr>
        <w:t>基本</w:t>
      </w:r>
      <w:r w:rsidRPr="00D000E7">
        <w:rPr>
          <w:sz w:val="22"/>
        </w:rPr>
        <w:t>相同的内部治理</w:t>
      </w:r>
      <w:r w:rsidRPr="00D000E7">
        <w:rPr>
          <w:rFonts w:hint="eastAsia"/>
          <w:sz w:val="22"/>
        </w:rPr>
        <w:t>流程</w:t>
      </w:r>
      <w:r w:rsidRPr="00D000E7">
        <w:rPr>
          <w:sz w:val="22"/>
        </w:rPr>
        <w:t>。</w:t>
      </w:r>
    </w:p>
    <w:p w14:paraId="34520710" w14:textId="77777777" w:rsidR="00AA4EE0" w:rsidRPr="00D000E7" w:rsidRDefault="00AA4EE0" w:rsidP="00AA4EE0">
      <w:pPr>
        <w:widowControl/>
        <w:spacing w:afterLines="50" w:after="156" w:line="276" w:lineRule="auto"/>
        <w:rPr>
          <w:b/>
          <w:sz w:val="22"/>
        </w:rPr>
      </w:pPr>
      <w:r w:rsidRPr="00D000E7">
        <w:rPr>
          <w:b/>
          <w:sz w:val="22"/>
        </w:rPr>
        <w:t>原则</w:t>
      </w:r>
      <w:r w:rsidRPr="00D000E7">
        <w:rPr>
          <w:b/>
          <w:sz w:val="22"/>
        </w:rPr>
        <w:t>7</w:t>
      </w:r>
      <w:r w:rsidRPr="00D000E7">
        <w:rPr>
          <w:b/>
          <w:sz w:val="22"/>
        </w:rPr>
        <w:t>：披露应当及时</w:t>
      </w:r>
    </w:p>
    <w:p w14:paraId="49E5C4A8"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rFonts w:ascii="Wingdings" w:hAnsi="Wingdings"/>
          <w:sz w:val="22"/>
        </w:rPr>
        <w:t>报告人</w:t>
      </w:r>
      <w:r w:rsidRPr="00D000E7">
        <w:rPr>
          <w:sz w:val="22"/>
        </w:rPr>
        <w:t>应当至少每年一次采用</w:t>
      </w:r>
      <w:r w:rsidRPr="00D000E7">
        <w:rPr>
          <w:rFonts w:hint="eastAsia"/>
          <w:sz w:val="22"/>
        </w:rPr>
        <w:t>适当</w:t>
      </w:r>
      <w:r w:rsidRPr="00D000E7">
        <w:rPr>
          <w:sz w:val="22"/>
        </w:rPr>
        <w:t>的媒</w:t>
      </w:r>
      <w:r w:rsidRPr="00D000E7">
        <w:rPr>
          <w:rFonts w:hint="eastAsia"/>
          <w:sz w:val="22"/>
        </w:rPr>
        <w:t>介</w:t>
      </w:r>
      <w:r w:rsidRPr="00D000E7">
        <w:rPr>
          <w:sz w:val="22"/>
        </w:rPr>
        <w:t>在主要财务报告中及时更新或向使用者提供信息。</w:t>
      </w:r>
    </w:p>
    <w:p w14:paraId="0EB644B0" w14:textId="77777777" w:rsidR="00AA4EE0" w:rsidRPr="00D000E7" w:rsidRDefault="00AA4EE0" w:rsidP="00AA4EE0">
      <w:pPr>
        <w:widowControl/>
        <w:spacing w:afterLines="50" w:after="156" w:line="276" w:lineRule="auto"/>
        <w:ind w:left="565" w:hangingChars="257" w:hanging="565"/>
        <w:rPr>
          <w:sz w:val="22"/>
        </w:rPr>
      </w:pPr>
      <w:r w:rsidRPr="00D000E7">
        <w:rPr>
          <w:rFonts w:ascii="Wingdings" w:hAnsi="Wingdings"/>
          <w:sz w:val="22"/>
        </w:rPr>
        <w:t></w:t>
      </w:r>
      <w:r w:rsidRPr="00D000E7">
        <w:rPr>
          <w:rFonts w:ascii="Wingdings" w:hAnsi="Wingdings"/>
          <w:sz w:val="22"/>
        </w:rPr>
        <w:tab/>
      </w:r>
      <w:r w:rsidRPr="00D000E7">
        <w:rPr>
          <w:sz w:val="22"/>
        </w:rPr>
        <w:t>气候相关风险可引发破坏性事件。该等破坏性事件导致重大财务影响时，组织机构应当适当及时更新气候相关披露。</w:t>
      </w:r>
    </w:p>
    <w:p w14:paraId="0175DDBF" w14:textId="77777777" w:rsidR="00AA4EE0" w:rsidRPr="00D000E7" w:rsidRDefault="00AA4EE0" w:rsidP="00AA4EE0">
      <w:pPr>
        <w:pStyle w:val="Default"/>
        <w:spacing w:afterLines="50" w:after="156" w:line="276" w:lineRule="auto"/>
        <w:jc w:val="both"/>
        <w:rPr>
          <w:rFonts w:ascii="Times New Roman" w:eastAsia="SimSun" w:cs="Times New Roman"/>
          <w:color w:val="auto"/>
          <w:kern w:val="2"/>
          <w:sz w:val="22"/>
          <w:lang w:bidi="ar-SA"/>
        </w:rPr>
      </w:pPr>
      <w:r w:rsidRPr="00D000E7">
        <w:rPr>
          <w:rFonts w:ascii="Times New Roman" w:eastAsia="SimSun" w:cs="Times New Roman" w:hint="eastAsia"/>
          <w:color w:val="auto"/>
          <w:kern w:val="2"/>
          <w:sz w:val="22"/>
          <w:lang w:bidi="ar-SA"/>
        </w:rPr>
        <w:t>报告人遵循上述基本原则的过程中可能会遇到压力。例如，为满足可比性原则，组织机构可能更新披露方式，但这又可能导致违反了连贯性原则。即便是同一项原则，也有可能遇到压力。例如，原则</w:t>
      </w:r>
      <w:r w:rsidRPr="00D000E7">
        <w:rPr>
          <w:rFonts w:ascii="Times New Roman" w:eastAsia="SimSun" w:cs="Times New Roman"/>
          <w:color w:val="auto"/>
          <w:kern w:val="2"/>
          <w:sz w:val="22"/>
          <w:lang w:bidi="ar-SA"/>
        </w:rPr>
        <w:t>6</w:t>
      </w:r>
      <w:r w:rsidRPr="00D000E7">
        <w:rPr>
          <w:rFonts w:ascii="Times New Roman" w:eastAsia="SimSun" w:cs="Times New Roman" w:hint="eastAsia"/>
          <w:color w:val="auto"/>
          <w:kern w:val="2"/>
          <w:sz w:val="22"/>
          <w:lang w:bidi="ar-SA"/>
        </w:rPr>
        <w:t>认为披露应当可核实，但关于未来的披露所做的假设一般很大程度上需要管理层自行判断，这就难以加以验证。鉴于披露范围之广，且披露的使用者和比较者各有需求，上述压力在所难免。各组织机构应当致力于寻求一个适当的披露平衡点，做到既合理地遵循建议与原则，同时也避免过多地为使用者提供不必要的信息。</w:t>
      </w:r>
    </w:p>
    <w:p w14:paraId="21C898A5" w14:textId="77777777" w:rsidR="00AA4EE0" w:rsidRPr="00D000E7" w:rsidRDefault="00AA4EE0" w:rsidP="00AA4EE0">
      <w:pPr>
        <w:pStyle w:val="Default"/>
        <w:spacing w:afterLines="50" w:after="156" w:line="276" w:lineRule="auto"/>
        <w:jc w:val="both"/>
        <w:rPr>
          <w:rFonts w:ascii="Times New Roman" w:eastAsia="SimSun" w:cs="Times New Roman"/>
          <w:b/>
          <w:color w:val="548DD4" w:themeColor="text2" w:themeTint="99"/>
          <w:sz w:val="22"/>
        </w:rPr>
      </w:pPr>
      <w:r w:rsidRPr="00D000E7">
        <w:rPr>
          <w:rFonts w:ascii="Times New Roman" w:eastAsia="SimSun" w:cs="Times New Roman"/>
          <w:b/>
          <w:color w:val="548DD4" w:themeColor="text2" w:themeTint="99"/>
          <w:sz w:val="22"/>
        </w:rPr>
        <w:lastRenderedPageBreak/>
        <w:t>附件</w:t>
      </w:r>
      <w:r w:rsidRPr="00D000E7">
        <w:rPr>
          <w:rFonts w:ascii="Times New Roman" w:eastAsia="SimSun" w:cs="Times New Roman" w:hint="eastAsia"/>
          <w:b/>
          <w:color w:val="548DD4" w:themeColor="text2" w:themeTint="99"/>
          <w:sz w:val="22"/>
        </w:rPr>
        <w:t>4</w:t>
      </w:r>
      <w:r w:rsidRPr="00D000E7">
        <w:rPr>
          <w:rFonts w:ascii="Times New Roman" w:eastAsia="SimSun" w:cs="Times New Roman"/>
          <w:b/>
          <w:color w:val="548DD4" w:themeColor="text2" w:themeTint="99"/>
          <w:sz w:val="22"/>
        </w:rPr>
        <w:t>：选择披露框架</w:t>
      </w:r>
    </w:p>
    <w:p w14:paraId="2794A485" w14:textId="77777777" w:rsidR="00AA4EE0" w:rsidRPr="00D000E7" w:rsidRDefault="00AA4EE0" w:rsidP="00AA4EE0">
      <w:pPr>
        <w:spacing w:afterLines="50" w:after="156" w:line="276" w:lineRule="auto"/>
        <w:rPr>
          <w:sz w:val="22"/>
        </w:rPr>
      </w:pPr>
      <w:r w:rsidRPr="00D000E7">
        <w:rPr>
          <w:sz w:val="22"/>
        </w:rPr>
        <w:t>对气候相关问题的企业报告出现在众多的强制机制和自愿机制中。尽管本报告未对现有机制</w:t>
      </w:r>
      <w:r w:rsidRPr="00D000E7">
        <w:rPr>
          <w:rFonts w:hint="eastAsia"/>
          <w:sz w:val="22"/>
        </w:rPr>
        <w:t>进行</w:t>
      </w:r>
      <w:r w:rsidRPr="00D000E7">
        <w:rPr>
          <w:sz w:val="22"/>
        </w:rPr>
        <w:t>完整全面的调查，但气候相关金融风险披露工作组（</w:t>
      </w:r>
      <w:r w:rsidRPr="00D000E7">
        <w:rPr>
          <w:sz w:val="22"/>
        </w:rPr>
        <w:t>TCFD</w:t>
      </w:r>
      <w:r w:rsidRPr="00D000E7">
        <w:rPr>
          <w:sz w:val="22"/>
        </w:rPr>
        <w:t>或工作组）广泛</w:t>
      </w:r>
      <w:proofErr w:type="gramStart"/>
      <w:r w:rsidRPr="00D000E7">
        <w:rPr>
          <w:sz w:val="22"/>
        </w:rPr>
        <w:t>考量</w:t>
      </w:r>
      <w:proofErr w:type="gramEnd"/>
      <w:r w:rsidRPr="00D000E7">
        <w:rPr>
          <w:sz w:val="22"/>
        </w:rPr>
        <w:t>了一系列现有的自愿的和强制的框架。附件</w:t>
      </w:r>
      <w:r w:rsidRPr="00D000E7">
        <w:rPr>
          <w:rFonts w:hint="eastAsia"/>
          <w:sz w:val="22"/>
        </w:rPr>
        <w:t>4</w:t>
      </w:r>
      <w:r w:rsidRPr="00D000E7">
        <w:rPr>
          <w:sz w:val="22"/>
        </w:rPr>
        <w:t>中的表格列出了工作组抽选</w:t>
      </w:r>
      <w:proofErr w:type="gramStart"/>
      <w:r w:rsidRPr="00D000E7">
        <w:rPr>
          <w:sz w:val="22"/>
        </w:rPr>
        <w:t>考量</w:t>
      </w:r>
      <w:proofErr w:type="gramEnd"/>
      <w:r w:rsidRPr="00D000E7">
        <w:rPr>
          <w:sz w:val="22"/>
        </w:rPr>
        <w:t>的部分披露框架，并描述了各框架的</w:t>
      </w:r>
      <w:r w:rsidRPr="00D000E7">
        <w:rPr>
          <w:rFonts w:hint="eastAsia"/>
          <w:sz w:val="22"/>
        </w:rPr>
        <w:t>主要</w:t>
      </w:r>
      <w:r w:rsidRPr="00D000E7">
        <w:rPr>
          <w:sz w:val="22"/>
        </w:rPr>
        <w:t>特点，包括：该等披露是强制的还是自愿的，</w:t>
      </w:r>
      <w:proofErr w:type="gramStart"/>
      <w:r w:rsidRPr="00D000E7">
        <w:rPr>
          <w:sz w:val="22"/>
        </w:rPr>
        <w:t>需报告</w:t>
      </w:r>
      <w:proofErr w:type="gramEnd"/>
      <w:r w:rsidRPr="00D000E7">
        <w:rPr>
          <w:sz w:val="22"/>
        </w:rPr>
        <w:t>哪些类型的信息，目标报告人和目标受众，披露的信息的位置，以及是否有明确的重大性标准</w:t>
      </w:r>
      <w:r w:rsidRPr="00D000E7">
        <w:rPr>
          <w:rStyle w:val="FootnoteReference"/>
          <w:sz w:val="22"/>
        </w:rPr>
        <w:footnoteReference w:id="64"/>
      </w:r>
      <w:r w:rsidRPr="00D000E7">
        <w:rPr>
          <w:sz w:val="22"/>
        </w:rPr>
        <w:t>。选择这些披露框架的目的是展示全球范围内的多种披露机制；</w:t>
      </w:r>
      <w:r w:rsidRPr="00D000E7">
        <w:rPr>
          <w:rFonts w:hint="eastAsia"/>
          <w:sz w:val="22"/>
        </w:rPr>
        <w:t>下列</w:t>
      </w:r>
      <w:r w:rsidRPr="00D000E7">
        <w:rPr>
          <w:sz w:val="22"/>
        </w:rPr>
        <w:t>表格分别</w:t>
      </w:r>
      <w:r w:rsidRPr="00D000E7">
        <w:rPr>
          <w:rFonts w:hint="eastAsia"/>
          <w:sz w:val="22"/>
        </w:rPr>
        <w:t>列</w:t>
      </w:r>
      <w:r w:rsidRPr="00D000E7">
        <w:rPr>
          <w:sz w:val="22"/>
        </w:rPr>
        <w:t>明了由国政府、证券交易所及非政府组织</w:t>
      </w:r>
      <w:r w:rsidRPr="00D000E7">
        <w:rPr>
          <w:rFonts w:hint="eastAsia"/>
          <w:sz w:val="22"/>
        </w:rPr>
        <w:t>提出</w:t>
      </w:r>
      <w:r w:rsidRPr="00D000E7">
        <w:rPr>
          <w:sz w:val="22"/>
        </w:rPr>
        <w:t>的披露框架。</w:t>
      </w:r>
    </w:p>
    <w:p w14:paraId="0C78589A" w14:textId="77777777" w:rsidR="00AA4EE0" w:rsidRPr="00D000E7" w:rsidRDefault="00AA4EE0" w:rsidP="00AA4EE0">
      <w:pPr>
        <w:pStyle w:val="Default"/>
        <w:spacing w:afterLines="50" w:after="156" w:line="276" w:lineRule="auto"/>
        <w:jc w:val="both"/>
        <w:rPr>
          <w:rFonts w:ascii="Times New Roman" w:eastAsia="SimSun" w:cs="Times New Roman"/>
          <w:sz w:val="22"/>
        </w:rPr>
      </w:pPr>
      <w:r w:rsidRPr="00D000E7">
        <w:rPr>
          <w:rFonts w:ascii="Times New Roman" w:eastAsia="SimSun" w:cs="Times New Roman"/>
          <w:sz w:val="22"/>
        </w:rPr>
        <w:t>下列表格（</w:t>
      </w:r>
      <w:r w:rsidRPr="00D000E7">
        <w:rPr>
          <w:rFonts w:ascii="Times New Roman" w:eastAsia="SimSun" w:cs="Times New Roman"/>
          <w:color w:val="548DD4" w:themeColor="text2" w:themeTint="99"/>
          <w:sz w:val="22"/>
        </w:rPr>
        <w:t>A</w:t>
      </w:r>
      <w:r w:rsidRPr="00D000E7">
        <w:rPr>
          <w:rFonts w:ascii="Times New Roman" w:eastAsia="SimSun" w:cs="Times New Roman" w:hint="eastAsia"/>
          <w:color w:val="548DD4" w:themeColor="text2" w:themeTint="99"/>
          <w:sz w:val="22"/>
        </w:rPr>
        <w:t>4</w:t>
      </w:r>
      <w:r w:rsidRPr="00D000E7">
        <w:rPr>
          <w:rFonts w:ascii="Times New Roman" w:eastAsia="SimSun" w:cs="Times New Roman"/>
          <w:color w:val="548DD4" w:themeColor="text2" w:themeTint="99"/>
          <w:sz w:val="22"/>
        </w:rPr>
        <w:t>.1</w:t>
      </w:r>
      <w:r w:rsidRPr="00D000E7">
        <w:rPr>
          <w:rFonts w:ascii="Times New Roman" w:eastAsia="SimSun" w:cs="Times New Roman" w:hint="eastAsia"/>
          <w:sz w:val="22"/>
        </w:rPr>
        <w:t>、</w:t>
      </w:r>
      <w:r w:rsidRPr="00D000E7">
        <w:rPr>
          <w:rFonts w:ascii="Times New Roman" w:eastAsia="SimSun" w:cs="Times New Roman"/>
          <w:color w:val="548DD4" w:themeColor="text2" w:themeTint="99"/>
          <w:sz w:val="22"/>
        </w:rPr>
        <w:t>A</w:t>
      </w:r>
      <w:r w:rsidRPr="00D000E7">
        <w:rPr>
          <w:rFonts w:ascii="Times New Roman" w:eastAsia="SimSun" w:cs="Times New Roman" w:hint="eastAsia"/>
          <w:color w:val="548DD4" w:themeColor="text2" w:themeTint="99"/>
          <w:sz w:val="22"/>
        </w:rPr>
        <w:t>4</w:t>
      </w:r>
      <w:r w:rsidRPr="00D000E7">
        <w:rPr>
          <w:rFonts w:ascii="Times New Roman" w:eastAsia="SimSun" w:cs="Times New Roman"/>
          <w:color w:val="548DD4" w:themeColor="text2" w:themeTint="99"/>
          <w:sz w:val="22"/>
        </w:rPr>
        <w:t>.2</w:t>
      </w:r>
      <w:r w:rsidRPr="00D000E7">
        <w:rPr>
          <w:rFonts w:ascii="Times New Roman" w:eastAsia="SimSun" w:cs="Times New Roman"/>
          <w:sz w:val="22"/>
        </w:rPr>
        <w:t>及</w:t>
      </w:r>
      <w:r w:rsidRPr="00D000E7">
        <w:rPr>
          <w:rFonts w:ascii="Times New Roman" w:eastAsia="SimSun" w:cs="Times New Roman"/>
          <w:color w:val="548DD4" w:themeColor="text2" w:themeTint="99"/>
          <w:sz w:val="22"/>
        </w:rPr>
        <w:t>A</w:t>
      </w:r>
      <w:r w:rsidRPr="00D000E7">
        <w:rPr>
          <w:rFonts w:ascii="Times New Roman" w:eastAsia="SimSun" w:cs="Times New Roman" w:hint="eastAsia"/>
          <w:color w:val="548DD4" w:themeColor="text2" w:themeTint="99"/>
          <w:sz w:val="22"/>
        </w:rPr>
        <w:t>4</w:t>
      </w:r>
      <w:r w:rsidRPr="00D000E7">
        <w:rPr>
          <w:rFonts w:ascii="Times New Roman" w:eastAsia="SimSun" w:cs="Times New Roman"/>
          <w:color w:val="548DD4" w:themeColor="text2" w:themeTint="99"/>
          <w:sz w:val="22"/>
        </w:rPr>
        <w:t>.3</w:t>
      </w:r>
      <w:r w:rsidRPr="00D000E7">
        <w:rPr>
          <w:rFonts w:ascii="Times New Roman" w:eastAsia="SimSun" w:cs="Times New Roman"/>
          <w:sz w:val="22"/>
        </w:rPr>
        <w:t>）所列信息乃基于政府、证券交易所及其他标准设定者发布的信息，并补充以联合国环境规划署（</w:t>
      </w:r>
      <w:r w:rsidRPr="00D000E7">
        <w:rPr>
          <w:rFonts w:ascii="Times New Roman" w:eastAsia="SimSun" w:cs="Times New Roman"/>
          <w:sz w:val="22"/>
        </w:rPr>
        <w:t>UNEP</w:t>
      </w:r>
      <w:r w:rsidRPr="00D000E7">
        <w:rPr>
          <w:rFonts w:ascii="Times New Roman" w:eastAsia="SimSun" w:cs="Times New Roman"/>
          <w:sz w:val="22"/>
        </w:rPr>
        <w:t>）于</w:t>
      </w:r>
      <w:r w:rsidRPr="00D000E7">
        <w:rPr>
          <w:rFonts w:ascii="Times New Roman" w:eastAsia="SimSun" w:cs="Times New Roman"/>
          <w:sz w:val="22"/>
        </w:rPr>
        <w:t>2015</w:t>
      </w:r>
      <w:r w:rsidRPr="00D000E7">
        <w:rPr>
          <w:rFonts w:ascii="Times New Roman" w:eastAsia="SimSun" w:cs="Times New Roman"/>
          <w:sz w:val="22"/>
        </w:rPr>
        <w:t>年</w:t>
      </w:r>
      <w:r w:rsidRPr="00D000E7">
        <w:rPr>
          <w:rFonts w:ascii="Times New Roman" w:eastAsia="SimSun" w:cs="Times New Roman"/>
          <w:sz w:val="22"/>
        </w:rPr>
        <w:t>10</w:t>
      </w:r>
      <w:r w:rsidRPr="00D000E7">
        <w:rPr>
          <w:rFonts w:ascii="Times New Roman" w:eastAsia="SimSun" w:cs="Times New Roman"/>
          <w:sz w:val="22"/>
        </w:rPr>
        <w:t>月发布的《我们需要的金融系统：将金融系统与可持续发展</w:t>
      </w:r>
      <w:r w:rsidRPr="00D000E7">
        <w:rPr>
          <w:rFonts w:ascii="Times New Roman" w:eastAsia="SimSun" w:cs="Times New Roman" w:hint="eastAsia"/>
          <w:sz w:val="22"/>
        </w:rPr>
        <w:t>相</w:t>
      </w:r>
      <w:r w:rsidRPr="00D000E7">
        <w:rPr>
          <w:rFonts w:ascii="Times New Roman" w:eastAsia="SimSun" w:cs="Times New Roman"/>
          <w:sz w:val="22"/>
        </w:rPr>
        <w:t>结合》</w:t>
      </w:r>
      <w:r w:rsidRPr="00D000E7">
        <w:rPr>
          <w:rFonts w:ascii="Times New Roman" w:eastAsia="SimSun" w:cs="Times New Roman" w:hint="eastAsia"/>
          <w:sz w:val="22"/>
        </w:rPr>
        <w:t>（</w:t>
      </w:r>
      <w:r w:rsidRPr="00D000E7">
        <w:rPr>
          <w:rFonts w:ascii="Times New Roman" w:eastAsia="SimSun" w:cs="Times New Roman"/>
          <w:sz w:val="22"/>
        </w:rPr>
        <w:t>The Financial System</w:t>
      </w:r>
      <w:r w:rsidRPr="00D000E7">
        <w:rPr>
          <w:rFonts w:ascii="Times New Roman" w:eastAsia="SimSun" w:cs="Times New Roman" w:hint="eastAsia"/>
          <w:sz w:val="22"/>
        </w:rPr>
        <w:t xml:space="preserve"> </w:t>
      </w:r>
      <w:r w:rsidRPr="00D000E7">
        <w:rPr>
          <w:rFonts w:ascii="Times New Roman" w:eastAsia="SimSun" w:cs="Times New Roman"/>
          <w:sz w:val="22"/>
        </w:rPr>
        <w:t>We Need: Aligning the Financial System with Sustainable Development</w:t>
      </w:r>
      <w:r w:rsidRPr="00D000E7">
        <w:rPr>
          <w:rFonts w:ascii="Times New Roman" w:eastAsia="SimSun" w:cs="Times New Roman" w:hint="eastAsia"/>
          <w:sz w:val="22"/>
        </w:rPr>
        <w:t>）</w:t>
      </w:r>
      <w:r w:rsidRPr="00D000E7">
        <w:rPr>
          <w:rFonts w:ascii="Times New Roman" w:eastAsia="SimSun" w:cs="Times New Roman"/>
          <w:sz w:val="22"/>
        </w:rPr>
        <w:t>及经济合作与发展组织（</w:t>
      </w:r>
      <w:r w:rsidRPr="00D000E7">
        <w:rPr>
          <w:rFonts w:ascii="Times New Roman" w:eastAsia="SimSun" w:cs="Times New Roman"/>
          <w:sz w:val="22"/>
        </w:rPr>
        <w:t>OECD</w:t>
      </w:r>
      <w:r w:rsidRPr="00D000E7">
        <w:rPr>
          <w:rFonts w:ascii="Times New Roman" w:eastAsia="SimSun" w:cs="Times New Roman"/>
          <w:sz w:val="22"/>
        </w:rPr>
        <w:t>）于</w:t>
      </w:r>
      <w:r w:rsidRPr="00D000E7">
        <w:rPr>
          <w:rFonts w:ascii="Times New Roman" w:eastAsia="SimSun" w:cs="Times New Roman"/>
          <w:sz w:val="22"/>
        </w:rPr>
        <w:t>2015</w:t>
      </w:r>
      <w:r w:rsidRPr="00D000E7">
        <w:rPr>
          <w:rFonts w:ascii="Times New Roman" w:eastAsia="SimSun" w:cs="Times New Roman"/>
          <w:sz w:val="22"/>
        </w:rPr>
        <w:t>年</w:t>
      </w:r>
      <w:r w:rsidRPr="00D000E7">
        <w:rPr>
          <w:rFonts w:ascii="Times New Roman" w:eastAsia="SimSun" w:cs="Times New Roman"/>
          <w:sz w:val="22"/>
        </w:rPr>
        <w:t>9</w:t>
      </w:r>
      <w:r w:rsidRPr="00D000E7">
        <w:rPr>
          <w:rFonts w:ascii="Times New Roman" w:eastAsia="SimSun" w:cs="Times New Roman"/>
          <w:sz w:val="22"/>
        </w:rPr>
        <w:t>月发布的《提交给</w:t>
      </w:r>
      <w:r w:rsidRPr="00D000E7">
        <w:rPr>
          <w:rFonts w:ascii="Times New Roman" w:eastAsia="SimSun" w:cs="Times New Roman"/>
          <w:sz w:val="22"/>
        </w:rPr>
        <w:t>G20</w:t>
      </w:r>
      <w:r w:rsidRPr="00D000E7">
        <w:rPr>
          <w:rFonts w:ascii="Times New Roman" w:eastAsia="SimSun" w:cs="Times New Roman"/>
          <w:sz w:val="22"/>
        </w:rPr>
        <w:t>财长和央行行长的报告》</w:t>
      </w:r>
      <w:r w:rsidRPr="00D000E7">
        <w:rPr>
          <w:rFonts w:ascii="Times New Roman" w:eastAsia="SimSun" w:cs="Times New Roman" w:hint="eastAsia"/>
          <w:sz w:val="22"/>
        </w:rPr>
        <w:t>（</w:t>
      </w:r>
      <w:r w:rsidRPr="00D000E7">
        <w:rPr>
          <w:rFonts w:ascii="Times New Roman" w:eastAsia="SimSun" w:cs="Times New Roman"/>
          <w:sz w:val="22"/>
        </w:rPr>
        <w:t>Report to G20 Finance</w:t>
      </w:r>
      <w:r w:rsidRPr="00D000E7">
        <w:rPr>
          <w:rFonts w:ascii="Times New Roman" w:eastAsia="SimSun" w:cs="Times New Roman" w:hint="eastAsia"/>
          <w:sz w:val="22"/>
        </w:rPr>
        <w:t xml:space="preserve"> </w:t>
      </w:r>
      <w:r w:rsidRPr="00D000E7">
        <w:rPr>
          <w:rFonts w:ascii="Times New Roman" w:eastAsia="SimSun" w:cs="Times New Roman"/>
          <w:sz w:val="22"/>
        </w:rPr>
        <w:t>Ministers and Central Bank Governors</w:t>
      </w:r>
      <w:r w:rsidRPr="00D000E7">
        <w:rPr>
          <w:rFonts w:ascii="Times New Roman" w:eastAsia="SimSun" w:cs="Times New Roman" w:hint="eastAsia"/>
          <w:sz w:val="22"/>
        </w:rPr>
        <w:t>）</w:t>
      </w:r>
      <w:r w:rsidRPr="00D000E7">
        <w:rPr>
          <w:rFonts w:ascii="Times New Roman" w:eastAsia="SimSun" w:cs="Times New Roman"/>
          <w:sz w:val="22"/>
        </w:rPr>
        <w:t>两篇报告。</w:t>
      </w:r>
    </w:p>
    <w:p w14:paraId="7FEBB258" w14:textId="77777777" w:rsidR="00AA4EE0" w:rsidRPr="00D000E7" w:rsidRDefault="00AA4EE0" w:rsidP="00AA4EE0">
      <w:pPr>
        <w:pStyle w:val="Default"/>
        <w:spacing w:afterLines="50" w:after="156" w:line="276" w:lineRule="auto"/>
        <w:jc w:val="both"/>
        <w:rPr>
          <w:rFonts w:ascii="Times New Roman" w:eastAsia="SimSun" w:cs="Times New Roman"/>
          <w:sz w:val="22"/>
        </w:rPr>
      </w:pPr>
    </w:p>
    <w:p w14:paraId="1025CA7A" w14:textId="77777777" w:rsidR="00AA4EE0" w:rsidRPr="00D000E7" w:rsidRDefault="00AA4EE0" w:rsidP="00AA4EE0">
      <w:pPr>
        <w:pStyle w:val="Default"/>
        <w:spacing w:afterLines="50" w:after="156" w:line="276" w:lineRule="auto"/>
        <w:jc w:val="both"/>
        <w:rPr>
          <w:rFonts w:ascii="Times New Roman" w:eastAsia="SimSun" w:cs="Times New Roman"/>
          <w:sz w:val="22"/>
        </w:rPr>
        <w:sectPr w:rsidR="00AA4EE0" w:rsidRPr="00D000E7" w:rsidSect="008F0BC3">
          <w:pgSz w:w="11906" w:h="16838"/>
          <w:pgMar w:top="1440" w:right="1800" w:bottom="1440" w:left="2977" w:header="851" w:footer="992" w:gutter="0"/>
          <w:cols w:space="425"/>
          <w:docGrid w:type="lines" w:linePitch="312"/>
        </w:sectPr>
      </w:pPr>
    </w:p>
    <w:p w14:paraId="14D566CA" w14:textId="77777777" w:rsidR="00AA4EE0" w:rsidRPr="00D000E7" w:rsidRDefault="00AA4EE0" w:rsidP="00AA4EE0">
      <w:pPr>
        <w:widowControl/>
        <w:spacing w:afterLines="50" w:after="156" w:line="276" w:lineRule="auto"/>
        <w:rPr>
          <w:sz w:val="22"/>
        </w:rPr>
      </w:pPr>
      <w:r w:rsidRPr="00D000E7">
        <w:rPr>
          <w:sz w:val="22"/>
        </w:rPr>
        <w:lastRenderedPageBreak/>
        <w:t>表格</w:t>
      </w:r>
      <w:r w:rsidRPr="00D000E7">
        <w:rPr>
          <w:sz w:val="22"/>
        </w:rPr>
        <w:t>A</w:t>
      </w:r>
      <w:r w:rsidRPr="00D000E7">
        <w:rPr>
          <w:rFonts w:hint="eastAsia"/>
          <w:sz w:val="22"/>
        </w:rPr>
        <w:t>4</w:t>
      </w:r>
      <w:r w:rsidRPr="00D000E7">
        <w:rPr>
          <w:sz w:val="22"/>
        </w:rPr>
        <w:t>.1</w:t>
      </w:r>
    </w:p>
    <w:p w14:paraId="59D51D43" w14:textId="77777777" w:rsidR="00AA4EE0" w:rsidRPr="00D000E7" w:rsidRDefault="00AA4EE0" w:rsidP="00AA4EE0">
      <w:pPr>
        <w:pStyle w:val="Default"/>
        <w:spacing w:afterLines="50" w:after="156" w:line="276" w:lineRule="auto"/>
        <w:jc w:val="both"/>
        <w:rPr>
          <w:rFonts w:ascii="Times New Roman" w:eastAsia="SimSun" w:cs="Times New Roman"/>
          <w:sz w:val="22"/>
          <w:szCs w:val="22"/>
        </w:rPr>
      </w:pPr>
      <w:r w:rsidRPr="00D000E7">
        <w:rPr>
          <w:rFonts w:ascii="Times New Roman" w:eastAsia="SimSun" w:cs="Times New Roman" w:hint="eastAsia"/>
          <w:b/>
          <w:sz w:val="22"/>
        </w:rPr>
        <w:t>选择</w:t>
      </w:r>
      <w:r w:rsidRPr="00D000E7">
        <w:rPr>
          <w:rFonts w:ascii="Times New Roman" w:eastAsia="SimSun" w:cs="Times New Roman"/>
          <w:b/>
          <w:sz w:val="22"/>
        </w:rPr>
        <w:t>披露框架</w:t>
      </w:r>
      <w:r w:rsidRPr="00D000E7">
        <w:rPr>
          <w:rFonts w:ascii="Times New Roman" w:eastAsia="SimSun" w:cs="Times New Roman" w:hint="eastAsia"/>
          <w:b/>
          <w:sz w:val="22"/>
        </w:rPr>
        <w:t>——</w:t>
      </w:r>
      <w:r w:rsidRPr="00D000E7">
        <w:rPr>
          <w:rFonts w:ascii="Times New Roman" w:eastAsia="SimSun" w:cs="Times New Roman"/>
          <w:b/>
          <w:sz w:val="22"/>
        </w:rPr>
        <w:t>政府</w:t>
      </w:r>
    </w:p>
    <w:tbl>
      <w:tblPr>
        <w:tblStyle w:val="TableGrid"/>
        <w:tblW w:w="0" w:type="auto"/>
        <w:tblLook w:val="06A0" w:firstRow="1" w:lastRow="0" w:firstColumn="1" w:lastColumn="0" w:noHBand="1" w:noVBand="1"/>
      </w:tblPr>
      <w:tblGrid>
        <w:gridCol w:w="2093"/>
        <w:gridCol w:w="1559"/>
        <w:gridCol w:w="1276"/>
        <w:gridCol w:w="2126"/>
        <w:gridCol w:w="1418"/>
        <w:gridCol w:w="1984"/>
        <w:gridCol w:w="1985"/>
        <w:gridCol w:w="1733"/>
      </w:tblGrid>
      <w:tr w:rsidR="00AA4EE0" w:rsidRPr="00D000E7" w14:paraId="5561203F" w14:textId="77777777" w:rsidTr="00AA4EE0">
        <w:tc>
          <w:tcPr>
            <w:tcW w:w="2093" w:type="dxa"/>
            <w:shd w:val="clear" w:color="auto" w:fill="0070C0"/>
          </w:tcPr>
          <w:p w14:paraId="5FD070EC"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地区：框架</w:t>
            </w:r>
          </w:p>
        </w:tc>
        <w:tc>
          <w:tcPr>
            <w:tcW w:w="1559" w:type="dxa"/>
            <w:shd w:val="clear" w:color="auto" w:fill="0070C0"/>
          </w:tcPr>
          <w:p w14:paraId="5A8908EA"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目标报告人</w:t>
            </w:r>
          </w:p>
        </w:tc>
        <w:tc>
          <w:tcPr>
            <w:tcW w:w="1276" w:type="dxa"/>
            <w:shd w:val="clear" w:color="auto" w:fill="0070C0"/>
          </w:tcPr>
          <w:p w14:paraId="5627EA86"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目标受众</w:t>
            </w:r>
          </w:p>
        </w:tc>
        <w:tc>
          <w:tcPr>
            <w:tcW w:w="2126" w:type="dxa"/>
            <w:shd w:val="clear" w:color="auto" w:fill="0070C0"/>
          </w:tcPr>
          <w:p w14:paraId="545CF7A3"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强制披露或自愿披露</w:t>
            </w:r>
          </w:p>
        </w:tc>
        <w:tc>
          <w:tcPr>
            <w:tcW w:w="1418" w:type="dxa"/>
            <w:shd w:val="clear" w:color="auto" w:fill="0070C0"/>
          </w:tcPr>
          <w:p w14:paraId="0D9503B5"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重大性标准</w:t>
            </w:r>
          </w:p>
        </w:tc>
        <w:tc>
          <w:tcPr>
            <w:tcW w:w="1984" w:type="dxa"/>
            <w:shd w:val="clear" w:color="auto" w:fill="0070C0"/>
          </w:tcPr>
          <w:p w14:paraId="28BBE1EA"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气候相关</w:t>
            </w:r>
            <w:r w:rsidRPr="00D000E7">
              <w:rPr>
                <w:b/>
                <w:color w:val="FFFFFF" w:themeColor="background1"/>
                <w:sz w:val="20"/>
                <w:szCs w:val="20"/>
              </w:rPr>
              <w:t>信息类型</w:t>
            </w:r>
          </w:p>
        </w:tc>
        <w:tc>
          <w:tcPr>
            <w:tcW w:w="1985" w:type="dxa"/>
            <w:shd w:val="clear" w:color="auto" w:fill="0070C0"/>
          </w:tcPr>
          <w:p w14:paraId="4AD69976"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披露</w:t>
            </w:r>
            <w:r w:rsidRPr="00D000E7">
              <w:rPr>
                <w:rFonts w:hint="eastAsia"/>
                <w:b/>
                <w:color w:val="FFFFFF" w:themeColor="background1"/>
                <w:sz w:val="20"/>
                <w:szCs w:val="20"/>
              </w:rPr>
              <w:t>位置</w:t>
            </w:r>
          </w:p>
        </w:tc>
        <w:tc>
          <w:tcPr>
            <w:tcW w:w="1733" w:type="dxa"/>
            <w:shd w:val="clear" w:color="auto" w:fill="0070C0"/>
          </w:tcPr>
          <w:p w14:paraId="25CA1A56"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要求的外部保证</w:t>
            </w:r>
          </w:p>
        </w:tc>
      </w:tr>
      <w:tr w:rsidR="00AA4EE0" w:rsidRPr="00D000E7" w14:paraId="46F1B23C" w14:textId="77777777" w:rsidTr="00AA4EE0">
        <w:tc>
          <w:tcPr>
            <w:tcW w:w="2093" w:type="dxa"/>
            <w:shd w:val="clear" w:color="auto" w:fill="A6A6A6" w:themeFill="background1" w:themeFillShade="A6"/>
          </w:tcPr>
          <w:p w14:paraId="0A1EE3E9"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澳大利亚：</w:t>
            </w:r>
          </w:p>
          <w:p w14:paraId="5E1A1F02"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《国家温室气体与能源报告法》（</w:t>
            </w:r>
            <w:r w:rsidRPr="00D000E7">
              <w:rPr>
                <w:color w:val="FFFFFF" w:themeColor="background1"/>
                <w:sz w:val="20"/>
                <w:szCs w:val="20"/>
              </w:rPr>
              <w:t>2007</w:t>
            </w:r>
            <w:r w:rsidRPr="00D000E7">
              <w:rPr>
                <w:color w:val="FFFFFF" w:themeColor="background1"/>
                <w:sz w:val="20"/>
                <w:szCs w:val="20"/>
              </w:rPr>
              <w:t>年）</w:t>
            </w:r>
          </w:p>
        </w:tc>
        <w:tc>
          <w:tcPr>
            <w:tcW w:w="1559" w:type="dxa"/>
          </w:tcPr>
          <w:p w14:paraId="2B2486DD" w14:textId="77777777" w:rsidR="00AA4EE0" w:rsidRPr="00D000E7" w:rsidRDefault="00AA4EE0" w:rsidP="00AA4EE0">
            <w:pPr>
              <w:widowControl/>
              <w:spacing w:afterLines="50" w:after="156" w:line="276" w:lineRule="auto"/>
              <w:rPr>
                <w:sz w:val="20"/>
                <w:szCs w:val="20"/>
              </w:rPr>
            </w:pPr>
            <w:r w:rsidRPr="00D000E7">
              <w:rPr>
                <w:sz w:val="20"/>
                <w:szCs w:val="20"/>
              </w:rPr>
              <w:t>排放量或能源产量或消耗量达到</w:t>
            </w:r>
            <w:r w:rsidRPr="00D000E7">
              <w:rPr>
                <w:rFonts w:hint="eastAsia"/>
                <w:sz w:val="20"/>
                <w:szCs w:val="20"/>
              </w:rPr>
              <w:t>标准</w:t>
            </w:r>
            <w:r w:rsidRPr="00D000E7">
              <w:rPr>
                <w:sz w:val="20"/>
                <w:szCs w:val="20"/>
              </w:rPr>
              <w:t>的金融和非金融类公司</w:t>
            </w:r>
          </w:p>
        </w:tc>
        <w:tc>
          <w:tcPr>
            <w:tcW w:w="1276" w:type="dxa"/>
          </w:tcPr>
          <w:p w14:paraId="33569EC8" w14:textId="77777777" w:rsidR="00AA4EE0" w:rsidRPr="00D000E7" w:rsidRDefault="00AA4EE0" w:rsidP="00AA4EE0">
            <w:pPr>
              <w:widowControl/>
              <w:spacing w:afterLines="50" w:after="156" w:line="276" w:lineRule="auto"/>
              <w:rPr>
                <w:sz w:val="20"/>
                <w:szCs w:val="20"/>
              </w:rPr>
            </w:pPr>
            <w:r w:rsidRPr="00D000E7">
              <w:rPr>
                <w:sz w:val="20"/>
                <w:szCs w:val="20"/>
              </w:rPr>
              <w:t>一般公众</w:t>
            </w:r>
          </w:p>
        </w:tc>
        <w:tc>
          <w:tcPr>
            <w:tcW w:w="2126" w:type="dxa"/>
          </w:tcPr>
          <w:p w14:paraId="1D1637F9" w14:textId="77777777" w:rsidR="00AA4EE0" w:rsidRPr="00D000E7" w:rsidRDefault="00AA4EE0" w:rsidP="00AA4EE0">
            <w:pPr>
              <w:widowControl/>
              <w:spacing w:afterLines="50" w:after="156" w:line="276" w:lineRule="auto"/>
              <w:rPr>
                <w:sz w:val="20"/>
                <w:szCs w:val="20"/>
              </w:rPr>
            </w:pPr>
            <w:r w:rsidRPr="00D000E7">
              <w:rPr>
                <w:sz w:val="20"/>
                <w:szCs w:val="20"/>
              </w:rPr>
              <w:t>达到标准时强制披露</w:t>
            </w:r>
          </w:p>
        </w:tc>
        <w:tc>
          <w:tcPr>
            <w:tcW w:w="1418" w:type="dxa"/>
          </w:tcPr>
          <w:p w14:paraId="786E12B6" w14:textId="77777777" w:rsidR="00AA4EE0" w:rsidRPr="00D000E7" w:rsidRDefault="00AA4EE0" w:rsidP="00AA4EE0">
            <w:pPr>
              <w:widowControl/>
              <w:spacing w:afterLines="50" w:after="156" w:line="276" w:lineRule="auto"/>
              <w:rPr>
                <w:sz w:val="20"/>
                <w:szCs w:val="20"/>
              </w:rPr>
            </w:pPr>
            <w:r w:rsidRPr="00D000E7">
              <w:rPr>
                <w:sz w:val="20"/>
                <w:szCs w:val="20"/>
              </w:rPr>
              <w:t>基于高于一定标准的排放量</w:t>
            </w:r>
          </w:p>
        </w:tc>
        <w:tc>
          <w:tcPr>
            <w:tcW w:w="1984" w:type="dxa"/>
          </w:tcPr>
          <w:p w14:paraId="31D0C65B" w14:textId="77777777" w:rsidR="00AA4EE0" w:rsidRPr="00D000E7" w:rsidRDefault="00AA4EE0" w:rsidP="00AA4EE0">
            <w:pPr>
              <w:widowControl/>
              <w:spacing w:afterLines="50" w:after="156" w:line="276" w:lineRule="auto"/>
              <w:rPr>
                <w:sz w:val="20"/>
                <w:szCs w:val="20"/>
              </w:rPr>
            </w:pPr>
            <w:r w:rsidRPr="00D000E7">
              <w:rPr>
                <w:sz w:val="20"/>
                <w:szCs w:val="20"/>
              </w:rPr>
              <w:t>温室气体排放量、能源消耗量、能源产量</w:t>
            </w:r>
          </w:p>
        </w:tc>
        <w:tc>
          <w:tcPr>
            <w:tcW w:w="1985" w:type="dxa"/>
          </w:tcPr>
          <w:p w14:paraId="31565CAA" w14:textId="77777777" w:rsidR="00AA4EE0" w:rsidRPr="00D000E7" w:rsidRDefault="00AA4EE0" w:rsidP="00AA4EE0">
            <w:pPr>
              <w:widowControl/>
              <w:spacing w:afterLines="50" w:after="156" w:line="276" w:lineRule="auto"/>
              <w:rPr>
                <w:sz w:val="20"/>
                <w:szCs w:val="20"/>
              </w:rPr>
            </w:pPr>
            <w:r w:rsidRPr="00D000E7">
              <w:rPr>
                <w:sz w:val="20"/>
                <w:szCs w:val="20"/>
              </w:rPr>
              <w:t>呈至政府的报告</w:t>
            </w:r>
          </w:p>
        </w:tc>
        <w:tc>
          <w:tcPr>
            <w:tcW w:w="1733" w:type="dxa"/>
          </w:tcPr>
          <w:p w14:paraId="592DA3CC" w14:textId="77777777" w:rsidR="00AA4EE0" w:rsidRPr="00D000E7" w:rsidRDefault="00AA4EE0" w:rsidP="00AA4EE0">
            <w:pPr>
              <w:widowControl/>
              <w:spacing w:afterLines="50" w:after="156" w:line="276" w:lineRule="auto"/>
              <w:rPr>
                <w:sz w:val="20"/>
                <w:szCs w:val="20"/>
              </w:rPr>
            </w:pPr>
            <w:r w:rsidRPr="00D000E7">
              <w:rPr>
                <w:sz w:val="20"/>
                <w:szCs w:val="20"/>
              </w:rPr>
              <w:t>监管者可书面通知企业，要求对其披露进行审计</w:t>
            </w:r>
          </w:p>
        </w:tc>
      </w:tr>
      <w:tr w:rsidR="00AA4EE0" w:rsidRPr="00D000E7" w14:paraId="231F4FF5" w14:textId="77777777" w:rsidTr="00AA4EE0">
        <w:tc>
          <w:tcPr>
            <w:tcW w:w="2093" w:type="dxa"/>
            <w:shd w:val="clear" w:color="auto" w:fill="A6A6A6" w:themeFill="background1" w:themeFillShade="A6"/>
          </w:tcPr>
          <w:p w14:paraId="414F7B91"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欧洲联盟（</w:t>
            </w:r>
            <w:r w:rsidRPr="00D000E7">
              <w:rPr>
                <w:b/>
                <w:color w:val="FFFFFF" w:themeColor="background1"/>
                <w:sz w:val="20"/>
                <w:szCs w:val="20"/>
              </w:rPr>
              <w:t>EU</w:t>
            </w:r>
            <w:r w:rsidRPr="00D000E7">
              <w:rPr>
                <w:b/>
                <w:color w:val="FFFFFF" w:themeColor="background1"/>
                <w:sz w:val="20"/>
                <w:szCs w:val="20"/>
              </w:rPr>
              <w:t>）：</w:t>
            </w:r>
          </w:p>
          <w:p w14:paraId="2144465D"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关于披露非财务信息及多元信息的欧盟指令第</w:t>
            </w:r>
            <w:r w:rsidRPr="00D000E7">
              <w:rPr>
                <w:color w:val="FFFFFF" w:themeColor="background1"/>
                <w:sz w:val="20"/>
                <w:szCs w:val="20"/>
              </w:rPr>
              <w:t>2014/95</w:t>
            </w:r>
            <w:r w:rsidRPr="00D000E7">
              <w:rPr>
                <w:color w:val="FFFFFF" w:themeColor="background1"/>
                <w:sz w:val="20"/>
                <w:szCs w:val="20"/>
              </w:rPr>
              <w:t>号</w:t>
            </w:r>
          </w:p>
        </w:tc>
        <w:tc>
          <w:tcPr>
            <w:tcW w:w="1559" w:type="dxa"/>
          </w:tcPr>
          <w:p w14:paraId="534C2BB6" w14:textId="77777777" w:rsidR="00AA4EE0" w:rsidRPr="00D000E7" w:rsidRDefault="00AA4EE0" w:rsidP="00AA4EE0">
            <w:pPr>
              <w:widowControl/>
              <w:spacing w:afterLines="50" w:after="156" w:line="276" w:lineRule="auto"/>
              <w:rPr>
                <w:sz w:val="20"/>
                <w:szCs w:val="20"/>
              </w:rPr>
            </w:pPr>
            <w:r w:rsidRPr="00D000E7">
              <w:rPr>
                <w:sz w:val="20"/>
                <w:szCs w:val="20"/>
              </w:rPr>
              <w:t>符合规模标准（如：员工超过</w:t>
            </w:r>
            <w:r w:rsidRPr="00D000E7">
              <w:rPr>
                <w:sz w:val="20"/>
                <w:szCs w:val="20"/>
              </w:rPr>
              <w:t>500</w:t>
            </w:r>
            <w:r w:rsidRPr="00D000E7">
              <w:rPr>
                <w:sz w:val="20"/>
                <w:szCs w:val="20"/>
              </w:rPr>
              <w:t>名）的金融和非金融类公司</w:t>
            </w:r>
          </w:p>
        </w:tc>
        <w:tc>
          <w:tcPr>
            <w:tcW w:w="1276" w:type="dxa"/>
          </w:tcPr>
          <w:p w14:paraId="2C35BB5C" w14:textId="77777777" w:rsidR="00AA4EE0" w:rsidRPr="00D000E7" w:rsidRDefault="00AA4EE0" w:rsidP="00AA4EE0">
            <w:pPr>
              <w:widowControl/>
              <w:spacing w:afterLines="50" w:after="156" w:line="276" w:lineRule="auto"/>
              <w:rPr>
                <w:sz w:val="20"/>
                <w:szCs w:val="20"/>
              </w:rPr>
            </w:pPr>
            <w:r w:rsidRPr="00D000E7">
              <w:rPr>
                <w:sz w:val="20"/>
                <w:szCs w:val="20"/>
              </w:rPr>
              <w:t>投资者、消费者及其他利益相关者</w:t>
            </w:r>
          </w:p>
        </w:tc>
        <w:tc>
          <w:tcPr>
            <w:tcW w:w="2126" w:type="dxa"/>
          </w:tcPr>
          <w:p w14:paraId="246194E3" w14:textId="77777777" w:rsidR="00AA4EE0" w:rsidRPr="00D000E7" w:rsidRDefault="00AA4EE0" w:rsidP="00AA4EE0">
            <w:pPr>
              <w:widowControl/>
              <w:spacing w:afterLines="50" w:after="156" w:line="276" w:lineRule="auto"/>
              <w:rPr>
                <w:sz w:val="20"/>
                <w:szCs w:val="20"/>
              </w:rPr>
            </w:pPr>
            <w:r w:rsidRPr="00D000E7">
              <w:rPr>
                <w:sz w:val="20"/>
                <w:szCs w:val="20"/>
              </w:rPr>
              <w:t>强制披露；</w:t>
            </w:r>
            <w:r w:rsidRPr="00D000E7">
              <w:rPr>
                <w:rFonts w:hint="eastAsia"/>
                <w:sz w:val="20"/>
                <w:szCs w:val="20"/>
              </w:rPr>
              <w:t>适用于自</w:t>
            </w:r>
            <w:r w:rsidRPr="00D000E7">
              <w:rPr>
                <w:sz w:val="20"/>
                <w:szCs w:val="20"/>
              </w:rPr>
              <w:t>201</w:t>
            </w:r>
            <w:r w:rsidRPr="00D000E7">
              <w:rPr>
                <w:rFonts w:hint="eastAsia"/>
                <w:sz w:val="20"/>
                <w:szCs w:val="20"/>
              </w:rPr>
              <w:t>7</w:t>
            </w:r>
            <w:r w:rsidRPr="00D000E7">
              <w:rPr>
                <w:sz w:val="20"/>
                <w:szCs w:val="20"/>
              </w:rPr>
              <w:t>年</w:t>
            </w:r>
            <w:r w:rsidRPr="00D000E7">
              <w:rPr>
                <w:sz w:val="20"/>
                <w:szCs w:val="20"/>
              </w:rPr>
              <w:t>1</w:t>
            </w:r>
            <w:r w:rsidRPr="00D000E7">
              <w:rPr>
                <w:sz w:val="20"/>
                <w:szCs w:val="20"/>
              </w:rPr>
              <w:t>月</w:t>
            </w:r>
            <w:r w:rsidRPr="00D000E7">
              <w:rPr>
                <w:rFonts w:hint="eastAsia"/>
                <w:sz w:val="20"/>
                <w:szCs w:val="20"/>
              </w:rPr>
              <w:t>1</w:t>
            </w:r>
            <w:r w:rsidRPr="00D000E7">
              <w:rPr>
                <w:sz w:val="20"/>
                <w:szCs w:val="20"/>
              </w:rPr>
              <w:t>日</w:t>
            </w:r>
            <w:r w:rsidRPr="00D000E7">
              <w:rPr>
                <w:rFonts w:hint="eastAsia"/>
                <w:sz w:val="20"/>
                <w:szCs w:val="20"/>
              </w:rPr>
              <w:t>起算的会计年度或</w:t>
            </w:r>
            <w:r w:rsidRPr="00D000E7">
              <w:rPr>
                <w:rFonts w:hint="eastAsia"/>
                <w:sz w:val="20"/>
                <w:szCs w:val="20"/>
              </w:rPr>
              <w:t>2017</w:t>
            </w:r>
            <w:r w:rsidRPr="00D000E7">
              <w:rPr>
                <w:sz w:val="20"/>
                <w:szCs w:val="20"/>
              </w:rPr>
              <w:br/>
            </w:r>
            <w:r w:rsidRPr="00D000E7">
              <w:rPr>
                <w:rFonts w:hint="eastAsia"/>
                <w:sz w:val="20"/>
                <w:szCs w:val="20"/>
              </w:rPr>
              <w:t>日历年度</w:t>
            </w:r>
          </w:p>
        </w:tc>
        <w:tc>
          <w:tcPr>
            <w:tcW w:w="1418" w:type="dxa"/>
          </w:tcPr>
          <w:p w14:paraId="4E99817C"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720954A6" w14:textId="77777777" w:rsidR="00AA4EE0" w:rsidRPr="00D000E7" w:rsidRDefault="00AA4EE0" w:rsidP="00AA4EE0">
            <w:pPr>
              <w:widowControl/>
              <w:spacing w:afterLines="50" w:after="156" w:line="276" w:lineRule="auto"/>
              <w:rPr>
                <w:sz w:val="20"/>
                <w:szCs w:val="20"/>
              </w:rPr>
            </w:pPr>
            <w:r w:rsidRPr="00D000E7">
              <w:rPr>
                <w:sz w:val="20"/>
                <w:szCs w:val="20"/>
              </w:rPr>
              <w:t>土地使用、水源使用、温室气体（</w:t>
            </w:r>
            <w:r w:rsidRPr="00D000E7">
              <w:rPr>
                <w:sz w:val="20"/>
                <w:szCs w:val="20"/>
              </w:rPr>
              <w:t>GHG</w:t>
            </w:r>
            <w:r w:rsidRPr="00D000E7">
              <w:rPr>
                <w:sz w:val="20"/>
                <w:szCs w:val="20"/>
              </w:rPr>
              <w:t>）排放量、</w:t>
            </w:r>
            <w:r w:rsidRPr="00D000E7">
              <w:rPr>
                <w:rFonts w:hint="eastAsia"/>
                <w:sz w:val="20"/>
                <w:szCs w:val="20"/>
              </w:rPr>
              <w:t>物资</w:t>
            </w:r>
            <w:r w:rsidRPr="00D000E7">
              <w:rPr>
                <w:sz w:val="20"/>
                <w:szCs w:val="20"/>
              </w:rPr>
              <w:t>使用及能源使用</w:t>
            </w:r>
          </w:p>
        </w:tc>
        <w:tc>
          <w:tcPr>
            <w:tcW w:w="1985" w:type="dxa"/>
          </w:tcPr>
          <w:p w14:paraId="6B016601" w14:textId="77777777" w:rsidR="00AA4EE0" w:rsidRPr="00D000E7" w:rsidRDefault="00AA4EE0" w:rsidP="00AA4EE0">
            <w:pPr>
              <w:widowControl/>
              <w:spacing w:afterLines="50" w:after="156" w:line="276" w:lineRule="auto"/>
              <w:rPr>
                <w:sz w:val="20"/>
                <w:szCs w:val="20"/>
              </w:rPr>
            </w:pPr>
            <w:r w:rsidRPr="00D000E7">
              <w:rPr>
                <w:sz w:val="20"/>
                <w:szCs w:val="20"/>
              </w:rPr>
              <w:t>公司财务报告或独立报告（随财务报告发布，或于资产负债表日</w:t>
            </w:r>
            <w:r w:rsidRPr="00D000E7">
              <w:rPr>
                <w:rFonts w:hint="eastAsia"/>
                <w:sz w:val="20"/>
                <w:szCs w:val="20"/>
              </w:rPr>
              <w:t>后</w:t>
            </w:r>
            <w:r w:rsidRPr="00D000E7">
              <w:rPr>
                <w:sz w:val="20"/>
                <w:szCs w:val="20"/>
              </w:rPr>
              <w:t>六个月发布于网上并在财务报告中</w:t>
            </w:r>
            <w:r w:rsidRPr="00D000E7">
              <w:rPr>
                <w:rFonts w:hint="eastAsia"/>
                <w:sz w:val="20"/>
                <w:szCs w:val="20"/>
              </w:rPr>
              <w:t>说明</w:t>
            </w:r>
            <w:r w:rsidRPr="00D000E7">
              <w:rPr>
                <w:sz w:val="20"/>
                <w:szCs w:val="20"/>
              </w:rPr>
              <w:t>）</w:t>
            </w:r>
          </w:p>
        </w:tc>
        <w:tc>
          <w:tcPr>
            <w:tcW w:w="1733" w:type="dxa"/>
          </w:tcPr>
          <w:p w14:paraId="2FB31E63" w14:textId="77777777" w:rsidR="00AA4EE0" w:rsidRPr="00D000E7" w:rsidRDefault="00AA4EE0" w:rsidP="00AA4EE0">
            <w:pPr>
              <w:widowControl/>
              <w:spacing w:afterLines="50" w:after="156" w:line="276" w:lineRule="auto"/>
              <w:rPr>
                <w:sz w:val="20"/>
                <w:szCs w:val="20"/>
              </w:rPr>
            </w:pPr>
            <w:r w:rsidRPr="00D000E7">
              <w:rPr>
                <w:sz w:val="20"/>
                <w:szCs w:val="20"/>
              </w:rPr>
              <w:t>欧盟成员国必须要求法定审计师</w:t>
            </w:r>
            <w:r w:rsidRPr="00D000E7">
              <w:rPr>
                <w:rFonts w:hint="eastAsia"/>
                <w:sz w:val="20"/>
                <w:szCs w:val="20"/>
              </w:rPr>
              <w:t>检查</w:t>
            </w:r>
            <w:r w:rsidRPr="00D000E7">
              <w:rPr>
                <w:sz w:val="20"/>
                <w:szCs w:val="20"/>
              </w:rPr>
              <w:t>是否提供非金融类声明。</w:t>
            </w:r>
          </w:p>
          <w:p w14:paraId="05A196B5" w14:textId="77777777" w:rsidR="00AA4EE0" w:rsidRPr="00D000E7" w:rsidRDefault="00AA4EE0" w:rsidP="00AA4EE0">
            <w:pPr>
              <w:widowControl/>
              <w:spacing w:afterLines="50" w:after="156" w:line="276" w:lineRule="auto"/>
              <w:rPr>
                <w:sz w:val="20"/>
                <w:szCs w:val="20"/>
              </w:rPr>
            </w:pPr>
            <w:r w:rsidRPr="00D000E7">
              <w:rPr>
                <w:sz w:val="20"/>
                <w:szCs w:val="20"/>
              </w:rPr>
              <w:t>欧盟成员国可要求对非金融类声明中的信息</w:t>
            </w:r>
            <w:proofErr w:type="gramStart"/>
            <w:r w:rsidRPr="00D000E7">
              <w:rPr>
                <w:sz w:val="20"/>
                <w:szCs w:val="20"/>
              </w:rPr>
              <w:t>作出</w:t>
            </w:r>
            <w:proofErr w:type="gramEnd"/>
            <w:r w:rsidRPr="00D000E7">
              <w:rPr>
                <w:sz w:val="20"/>
                <w:szCs w:val="20"/>
              </w:rPr>
              <w:t>独立保证。</w:t>
            </w:r>
          </w:p>
        </w:tc>
      </w:tr>
      <w:tr w:rsidR="00AA4EE0" w:rsidRPr="00D000E7" w14:paraId="4225BB08" w14:textId="77777777" w:rsidTr="00AA4EE0">
        <w:tc>
          <w:tcPr>
            <w:tcW w:w="2093" w:type="dxa"/>
            <w:shd w:val="clear" w:color="auto" w:fill="A6A6A6" w:themeFill="background1" w:themeFillShade="A6"/>
          </w:tcPr>
          <w:p w14:paraId="034B384F"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法国：</w:t>
            </w:r>
          </w:p>
          <w:p w14:paraId="77BBDB0E"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《能源过渡法》（</w:t>
            </w:r>
            <w:r w:rsidRPr="00D000E7">
              <w:rPr>
                <w:color w:val="FFFFFF" w:themeColor="background1"/>
                <w:sz w:val="20"/>
                <w:szCs w:val="20"/>
              </w:rPr>
              <w:t>2015</w:t>
            </w:r>
            <w:r w:rsidRPr="00D000E7">
              <w:rPr>
                <w:color w:val="FFFFFF" w:themeColor="background1"/>
                <w:sz w:val="20"/>
                <w:szCs w:val="20"/>
              </w:rPr>
              <w:t>年）第</w:t>
            </w:r>
            <w:r w:rsidRPr="00D000E7">
              <w:rPr>
                <w:color w:val="FFFFFF" w:themeColor="background1"/>
                <w:sz w:val="20"/>
                <w:szCs w:val="20"/>
              </w:rPr>
              <w:t>173</w:t>
            </w:r>
            <w:r w:rsidRPr="00D000E7">
              <w:rPr>
                <w:color w:val="FFFFFF" w:themeColor="background1"/>
                <w:sz w:val="20"/>
                <w:szCs w:val="20"/>
              </w:rPr>
              <w:t>条</w:t>
            </w:r>
          </w:p>
        </w:tc>
        <w:tc>
          <w:tcPr>
            <w:tcW w:w="1559" w:type="dxa"/>
          </w:tcPr>
          <w:p w14:paraId="7CCF964E"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p w14:paraId="42C62699" w14:textId="77777777" w:rsidR="00AA4EE0" w:rsidRPr="00D000E7" w:rsidRDefault="00AA4EE0" w:rsidP="00AA4EE0">
            <w:pPr>
              <w:widowControl/>
              <w:spacing w:afterLines="50" w:after="156" w:line="276" w:lineRule="auto"/>
              <w:rPr>
                <w:sz w:val="20"/>
                <w:szCs w:val="20"/>
              </w:rPr>
            </w:pPr>
            <w:r w:rsidRPr="00D000E7">
              <w:rPr>
                <w:sz w:val="20"/>
                <w:szCs w:val="20"/>
              </w:rPr>
              <w:t>对机构投资者另有要求</w:t>
            </w:r>
          </w:p>
        </w:tc>
        <w:tc>
          <w:tcPr>
            <w:tcW w:w="1276" w:type="dxa"/>
          </w:tcPr>
          <w:p w14:paraId="46C38397" w14:textId="77777777" w:rsidR="00AA4EE0" w:rsidRPr="00D000E7" w:rsidRDefault="00AA4EE0" w:rsidP="00AA4EE0">
            <w:pPr>
              <w:widowControl/>
              <w:spacing w:afterLines="50" w:after="156" w:line="276" w:lineRule="auto"/>
              <w:rPr>
                <w:sz w:val="20"/>
                <w:szCs w:val="20"/>
              </w:rPr>
            </w:pPr>
            <w:r w:rsidRPr="00D000E7">
              <w:rPr>
                <w:sz w:val="20"/>
                <w:szCs w:val="20"/>
              </w:rPr>
              <w:t>投资者、一般公众</w:t>
            </w:r>
          </w:p>
        </w:tc>
        <w:tc>
          <w:tcPr>
            <w:tcW w:w="2126" w:type="dxa"/>
          </w:tcPr>
          <w:p w14:paraId="559C00AF" w14:textId="77777777" w:rsidR="00AA4EE0" w:rsidRPr="00D000E7" w:rsidRDefault="00AA4EE0" w:rsidP="00AA4EE0">
            <w:pPr>
              <w:widowControl/>
              <w:spacing w:afterLines="50" w:after="156" w:line="276" w:lineRule="auto"/>
              <w:rPr>
                <w:sz w:val="20"/>
                <w:szCs w:val="20"/>
              </w:rPr>
            </w:pPr>
            <w:r w:rsidRPr="00D000E7">
              <w:rPr>
                <w:sz w:val="20"/>
                <w:szCs w:val="20"/>
              </w:rPr>
              <w:t>强制披露</w:t>
            </w:r>
          </w:p>
        </w:tc>
        <w:tc>
          <w:tcPr>
            <w:tcW w:w="1418" w:type="dxa"/>
          </w:tcPr>
          <w:p w14:paraId="5CD328B1"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2BCCF674"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与气候变化相关的风险，</w:t>
            </w:r>
            <w:r w:rsidRPr="00D000E7">
              <w:rPr>
                <w:sz w:val="20"/>
                <w:szCs w:val="20"/>
              </w:rPr>
              <w:t>公司的活动及使用其生产的商品与服务所带来的气候变化造成的结果</w:t>
            </w:r>
            <w:r w:rsidRPr="00D000E7">
              <w:rPr>
                <w:rFonts w:hint="eastAsia"/>
                <w:sz w:val="20"/>
                <w:szCs w:val="20"/>
              </w:rPr>
              <w:t>。机构投资者：</w:t>
            </w:r>
            <w:r w:rsidRPr="00D000E7">
              <w:rPr>
                <w:sz w:val="20"/>
                <w:szCs w:val="20"/>
              </w:rPr>
              <w:t>温室气体排放量，对限制全</w:t>
            </w:r>
            <w:r w:rsidRPr="00D000E7">
              <w:rPr>
                <w:sz w:val="20"/>
                <w:szCs w:val="20"/>
              </w:rPr>
              <w:lastRenderedPageBreak/>
              <w:t>球变暖之目标的贡献</w:t>
            </w:r>
          </w:p>
        </w:tc>
        <w:tc>
          <w:tcPr>
            <w:tcW w:w="1985" w:type="dxa"/>
          </w:tcPr>
          <w:p w14:paraId="7117860C" w14:textId="77777777" w:rsidR="00AA4EE0" w:rsidRPr="00D000E7" w:rsidRDefault="00AA4EE0" w:rsidP="00AA4EE0">
            <w:pPr>
              <w:widowControl/>
              <w:spacing w:afterLines="50" w:after="156" w:line="276" w:lineRule="auto"/>
              <w:rPr>
                <w:sz w:val="20"/>
                <w:szCs w:val="20"/>
              </w:rPr>
            </w:pPr>
            <w:r w:rsidRPr="00D000E7">
              <w:rPr>
                <w:sz w:val="20"/>
                <w:szCs w:val="20"/>
              </w:rPr>
              <w:lastRenderedPageBreak/>
              <w:t>年度报告</w:t>
            </w:r>
            <w:r w:rsidRPr="00D000E7">
              <w:rPr>
                <w:rFonts w:hint="eastAsia"/>
                <w:sz w:val="20"/>
                <w:szCs w:val="20"/>
              </w:rPr>
              <w:t>和网站</w:t>
            </w:r>
          </w:p>
        </w:tc>
        <w:tc>
          <w:tcPr>
            <w:tcW w:w="1733" w:type="dxa"/>
          </w:tcPr>
          <w:p w14:paraId="2E7E6642" w14:textId="77777777" w:rsidR="00AA4EE0" w:rsidRPr="00D000E7" w:rsidRDefault="00AA4EE0" w:rsidP="00AA4EE0">
            <w:pPr>
              <w:widowControl/>
              <w:spacing w:afterLines="50" w:after="156" w:line="276" w:lineRule="auto"/>
              <w:rPr>
                <w:sz w:val="20"/>
                <w:szCs w:val="20"/>
              </w:rPr>
            </w:pPr>
            <w:r w:rsidRPr="00D000E7">
              <w:rPr>
                <w:sz w:val="20"/>
                <w:szCs w:val="20"/>
              </w:rPr>
              <w:t>由</w:t>
            </w:r>
            <w:proofErr w:type="gramStart"/>
            <w:r w:rsidRPr="00D000E7">
              <w:rPr>
                <w:sz w:val="20"/>
                <w:szCs w:val="20"/>
              </w:rPr>
              <w:t>独立第三</w:t>
            </w:r>
            <w:proofErr w:type="gramEnd"/>
            <w:r w:rsidRPr="00D000E7">
              <w:rPr>
                <w:sz w:val="20"/>
                <w:szCs w:val="20"/>
              </w:rPr>
              <w:t>方，如法定审计师，对披露的</w:t>
            </w:r>
            <w:r w:rsidRPr="00D000E7">
              <w:rPr>
                <w:rFonts w:hint="eastAsia"/>
                <w:sz w:val="20"/>
                <w:szCs w:val="20"/>
              </w:rPr>
              <w:t>一致</w:t>
            </w:r>
            <w:r w:rsidRPr="00D000E7">
              <w:rPr>
                <w:sz w:val="20"/>
                <w:szCs w:val="20"/>
              </w:rPr>
              <w:t>性开展强制</w:t>
            </w:r>
            <w:r w:rsidRPr="00D000E7">
              <w:rPr>
                <w:rFonts w:hint="eastAsia"/>
                <w:sz w:val="20"/>
                <w:szCs w:val="20"/>
              </w:rPr>
              <w:t>检查</w:t>
            </w:r>
            <w:r w:rsidRPr="00D000E7">
              <w:rPr>
                <w:sz w:val="20"/>
                <w:szCs w:val="20"/>
              </w:rPr>
              <w:t>。</w:t>
            </w:r>
          </w:p>
        </w:tc>
      </w:tr>
      <w:tr w:rsidR="00AA4EE0" w:rsidRPr="00D000E7" w14:paraId="7CC5652E" w14:textId="77777777" w:rsidTr="00AA4EE0">
        <w:trPr>
          <w:trHeight w:val="1276"/>
        </w:trPr>
        <w:tc>
          <w:tcPr>
            <w:tcW w:w="2093" w:type="dxa"/>
            <w:shd w:val="clear" w:color="auto" w:fill="A6A6A6" w:themeFill="background1" w:themeFillShade="A6"/>
          </w:tcPr>
          <w:p w14:paraId="3C84FF91"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lastRenderedPageBreak/>
              <w:t>印度：</w:t>
            </w:r>
          </w:p>
          <w:p w14:paraId="554D3976"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《国家关于企业社会、环境与经济责任的自愿指引》（</w:t>
            </w:r>
            <w:r w:rsidRPr="00D000E7">
              <w:rPr>
                <w:color w:val="FFFFFF" w:themeColor="background1"/>
                <w:sz w:val="20"/>
                <w:szCs w:val="20"/>
              </w:rPr>
              <w:t>2011</w:t>
            </w:r>
            <w:r w:rsidRPr="00D000E7">
              <w:rPr>
                <w:color w:val="FFFFFF" w:themeColor="background1"/>
                <w:sz w:val="20"/>
                <w:szCs w:val="20"/>
              </w:rPr>
              <w:t>年）</w:t>
            </w:r>
          </w:p>
        </w:tc>
        <w:tc>
          <w:tcPr>
            <w:tcW w:w="1559" w:type="dxa"/>
          </w:tcPr>
          <w:p w14:paraId="0EA25144" w14:textId="77777777" w:rsidR="00AA4EE0" w:rsidRPr="00D000E7" w:rsidRDefault="00AA4EE0" w:rsidP="00AA4EE0">
            <w:pPr>
              <w:widowControl/>
              <w:spacing w:afterLines="50" w:after="156" w:line="276" w:lineRule="auto"/>
              <w:rPr>
                <w:sz w:val="20"/>
                <w:szCs w:val="20"/>
              </w:rPr>
            </w:pPr>
            <w:r w:rsidRPr="00D000E7">
              <w:rPr>
                <w:sz w:val="20"/>
                <w:szCs w:val="20"/>
              </w:rPr>
              <w:t>金融和非金融类公司</w:t>
            </w:r>
          </w:p>
        </w:tc>
        <w:tc>
          <w:tcPr>
            <w:tcW w:w="1276" w:type="dxa"/>
          </w:tcPr>
          <w:p w14:paraId="041458AD" w14:textId="77777777" w:rsidR="00AA4EE0" w:rsidRPr="00D000E7" w:rsidRDefault="00AA4EE0" w:rsidP="00AA4EE0">
            <w:pPr>
              <w:widowControl/>
              <w:spacing w:afterLines="50" w:after="156" w:line="276" w:lineRule="auto"/>
              <w:rPr>
                <w:sz w:val="20"/>
                <w:szCs w:val="20"/>
              </w:rPr>
            </w:pPr>
            <w:r w:rsidRPr="00D000E7">
              <w:rPr>
                <w:sz w:val="20"/>
                <w:szCs w:val="20"/>
              </w:rPr>
              <w:t>投资者、一般公众</w:t>
            </w:r>
          </w:p>
        </w:tc>
        <w:tc>
          <w:tcPr>
            <w:tcW w:w="2126" w:type="dxa"/>
          </w:tcPr>
          <w:p w14:paraId="1B9A9674"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148A9D0F"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24B815C7"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重大风险、改善业绩的目的和目标、物资</w:t>
            </w:r>
            <w:r w:rsidRPr="00D000E7">
              <w:rPr>
                <w:sz w:val="20"/>
                <w:szCs w:val="20"/>
              </w:rPr>
              <w:t>、能源消耗量、水、污水排放、温室气体排放量及生物多样性</w:t>
            </w:r>
          </w:p>
        </w:tc>
        <w:tc>
          <w:tcPr>
            <w:tcW w:w="1985" w:type="dxa"/>
          </w:tcPr>
          <w:p w14:paraId="45283827" w14:textId="77777777" w:rsidR="00AA4EE0" w:rsidRPr="00D000E7" w:rsidRDefault="00AA4EE0" w:rsidP="00AA4EE0">
            <w:pPr>
              <w:widowControl/>
              <w:spacing w:afterLines="50" w:after="156" w:line="276" w:lineRule="auto"/>
              <w:rPr>
                <w:sz w:val="20"/>
                <w:szCs w:val="20"/>
              </w:rPr>
            </w:pPr>
            <w:r w:rsidRPr="00D000E7">
              <w:rPr>
                <w:sz w:val="20"/>
                <w:szCs w:val="20"/>
              </w:rPr>
              <w:t>未指定；公司可提供出自所有权人</w:t>
            </w:r>
            <w:r w:rsidRPr="00D000E7">
              <w:rPr>
                <w:sz w:val="20"/>
                <w:szCs w:val="20"/>
              </w:rPr>
              <w:t>/</w:t>
            </w:r>
            <w:r w:rsidRPr="00D000E7">
              <w:rPr>
                <w:sz w:val="20"/>
                <w:szCs w:val="20"/>
              </w:rPr>
              <w:t>首席执行官的报告或信件</w:t>
            </w:r>
          </w:p>
        </w:tc>
        <w:tc>
          <w:tcPr>
            <w:tcW w:w="1733" w:type="dxa"/>
          </w:tcPr>
          <w:p w14:paraId="32FF073C"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指引</w:t>
            </w:r>
            <w:r w:rsidRPr="00D000E7">
              <w:rPr>
                <w:sz w:val="20"/>
                <w:szCs w:val="20"/>
              </w:rPr>
              <w:t>包括第三方保证，作为公司进一步落实</w:t>
            </w:r>
            <w:r w:rsidRPr="00D000E7">
              <w:rPr>
                <w:rFonts w:hint="eastAsia"/>
                <w:sz w:val="20"/>
                <w:szCs w:val="20"/>
              </w:rPr>
              <w:t>原则</w:t>
            </w:r>
            <w:r w:rsidRPr="00D000E7">
              <w:rPr>
                <w:sz w:val="20"/>
                <w:szCs w:val="20"/>
              </w:rPr>
              <w:t>的</w:t>
            </w:r>
            <w:r w:rsidRPr="00D000E7">
              <w:rPr>
                <w:rFonts w:ascii="SimSun" w:hAnsi="SimSun"/>
                <w:sz w:val="20"/>
                <w:szCs w:val="20"/>
              </w:rPr>
              <w:t>“</w:t>
            </w:r>
            <w:r w:rsidRPr="00D000E7">
              <w:rPr>
                <w:sz w:val="20"/>
                <w:szCs w:val="20"/>
              </w:rPr>
              <w:t>领导力指标</w:t>
            </w:r>
            <w:r w:rsidRPr="00D000E7">
              <w:rPr>
                <w:rFonts w:ascii="SimSun" w:hAnsi="SimSun"/>
                <w:sz w:val="20"/>
                <w:szCs w:val="20"/>
              </w:rPr>
              <w:t>”</w:t>
            </w:r>
          </w:p>
        </w:tc>
      </w:tr>
      <w:tr w:rsidR="00AA4EE0" w:rsidRPr="00D000E7" w14:paraId="30D34AE7" w14:textId="77777777" w:rsidTr="00AA4EE0">
        <w:trPr>
          <w:trHeight w:val="1276"/>
        </w:trPr>
        <w:tc>
          <w:tcPr>
            <w:tcW w:w="2093" w:type="dxa"/>
            <w:shd w:val="clear" w:color="auto" w:fill="A6A6A6" w:themeFill="background1" w:themeFillShade="A6"/>
          </w:tcPr>
          <w:p w14:paraId="3BC7947D"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英国：</w:t>
            </w:r>
          </w:p>
          <w:p w14:paraId="72986622"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w:t>
            </w:r>
            <w:r w:rsidRPr="00D000E7">
              <w:rPr>
                <w:color w:val="FFFFFF" w:themeColor="background1"/>
                <w:sz w:val="20"/>
                <w:szCs w:val="20"/>
              </w:rPr>
              <w:t>2006</w:t>
            </w:r>
            <w:r w:rsidRPr="00D000E7">
              <w:rPr>
                <w:rFonts w:hint="eastAsia"/>
                <w:color w:val="FFFFFF" w:themeColor="background1"/>
                <w:sz w:val="20"/>
                <w:szCs w:val="20"/>
              </w:rPr>
              <w:t>年公司法》（战略报告及董事报告）条例（</w:t>
            </w:r>
            <w:r w:rsidRPr="00D000E7">
              <w:rPr>
                <w:color w:val="FFFFFF" w:themeColor="background1"/>
                <w:sz w:val="20"/>
                <w:szCs w:val="20"/>
              </w:rPr>
              <w:t>2013</w:t>
            </w:r>
            <w:r w:rsidRPr="00D000E7">
              <w:rPr>
                <w:rFonts w:hint="eastAsia"/>
                <w:color w:val="FFFFFF" w:themeColor="background1"/>
                <w:sz w:val="20"/>
                <w:szCs w:val="20"/>
              </w:rPr>
              <w:t>年）</w:t>
            </w:r>
          </w:p>
        </w:tc>
        <w:tc>
          <w:tcPr>
            <w:tcW w:w="1559" w:type="dxa"/>
          </w:tcPr>
          <w:p w14:paraId="5B9327AD" w14:textId="77777777" w:rsidR="00AA4EE0" w:rsidRPr="00D000E7" w:rsidRDefault="00AA4EE0" w:rsidP="00AA4EE0">
            <w:pPr>
              <w:widowControl/>
              <w:spacing w:afterLines="50" w:after="156" w:line="276" w:lineRule="auto"/>
              <w:rPr>
                <w:sz w:val="20"/>
                <w:szCs w:val="20"/>
              </w:rPr>
            </w:pPr>
            <w:r w:rsidRPr="00D000E7">
              <w:rPr>
                <w:sz w:val="20"/>
                <w:szCs w:val="20"/>
              </w:rPr>
              <w:t>符合《</w:t>
            </w:r>
            <w:r w:rsidRPr="00D000E7">
              <w:rPr>
                <w:sz w:val="20"/>
                <w:szCs w:val="20"/>
              </w:rPr>
              <w:t>2006</w:t>
            </w:r>
            <w:r w:rsidRPr="00D000E7">
              <w:rPr>
                <w:sz w:val="20"/>
                <w:szCs w:val="20"/>
              </w:rPr>
              <w:t>年公司法》定义的</w:t>
            </w:r>
            <w:r w:rsidRPr="00D000E7">
              <w:rPr>
                <w:rFonts w:ascii="SimSun" w:hAnsi="SimSun"/>
                <w:sz w:val="20"/>
                <w:szCs w:val="20"/>
              </w:rPr>
              <w:t>“</w:t>
            </w:r>
            <w:r w:rsidRPr="00D000E7">
              <w:rPr>
                <w:sz w:val="20"/>
                <w:szCs w:val="20"/>
              </w:rPr>
              <w:t>上市公司</w:t>
            </w:r>
            <w:r w:rsidRPr="00D000E7">
              <w:rPr>
                <w:rFonts w:ascii="SimSun" w:hAnsi="SimSun"/>
                <w:sz w:val="20"/>
                <w:szCs w:val="20"/>
              </w:rPr>
              <w:t>”</w:t>
            </w:r>
            <w:r w:rsidRPr="00D000E7">
              <w:rPr>
                <w:sz w:val="20"/>
                <w:szCs w:val="20"/>
              </w:rPr>
              <w:t>的金融和非金融类公司</w:t>
            </w:r>
          </w:p>
        </w:tc>
        <w:tc>
          <w:tcPr>
            <w:tcW w:w="1276" w:type="dxa"/>
          </w:tcPr>
          <w:p w14:paraId="37660552" w14:textId="77777777" w:rsidR="00AA4EE0" w:rsidRPr="00D000E7" w:rsidRDefault="00AA4EE0" w:rsidP="00AA4EE0">
            <w:pPr>
              <w:widowControl/>
              <w:spacing w:afterLines="50" w:after="156" w:line="276" w:lineRule="auto"/>
              <w:rPr>
                <w:sz w:val="20"/>
                <w:szCs w:val="20"/>
              </w:rPr>
            </w:pPr>
            <w:r w:rsidRPr="00D000E7">
              <w:rPr>
                <w:sz w:val="20"/>
                <w:szCs w:val="20"/>
              </w:rPr>
              <w:t>投资者</w:t>
            </w:r>
            <w:r w:rsidRPr="00D000E7">
              <w:rPr>
                <w:rFonts w:hint="eastAsia"/>
                <w:sz w:val="20"/>
                <w:szCs w:val="20"/>
              </w:rPr>
              <w:t>/</w:t>
            </w:r>
            <w:r w:rsidRPr="00D000E7">
              <w:rPr>
                <w:rFonts w:hint="eastAsia"/>
                <w:sz w:val="20"/>
                <w:szCs w:val="20"/>
              </w:rPr>
              <w:t>股东（“公司成员”）</w:t>
            </w:r>
          </w:p>
        </w:tc>
        <w:tc>
          <w:tcPr>
            <w:tcW w:w="2126" w:type="dxa"/>
          </w:tcPr>
          <w:p w14:paraId="5FE6DCB9" w14:textId="77777777" w:rsidR="00AA4EE0" w:rsidRPr="00D000E7" w:rsidRDefault="00AA4EE0" w:rsidP="00AA4EE0">
            <w:pPr>
              <w:widowControl/>
              <w:spacing w:afterLines="50" w:after="156" w:line="276" w:lineRule="auto"/>
              <w:rPr>
                <w:sz w:val="20"/>
                <w:szCs w:val="20"/>
              </w:rPr>
            </w:pPr>
            <w:r w:rsidRPr="00D000E7">
              <w:rPr>
                <w:sz w:val="20"/>
                <w:szCs w:val="20"/>
              </w:rPr>
              <w:t>强制披露</w:t>
            </w:r>
          </w:p>
        </w:tc>
        <w:tc>
          <w:tcPr>
            <w:tcW w:w="1418" w:type="dxa"/>
          </w:tcPr>
          <w:p w14:paraId="36AE9F6A" w14:textId="77777777" w:rsidR="00AA4EE0" w:rsidRPr="00D000E7" w:rsidRDefault="00AA4EE0" w:rsidP="00AA4EE0">
            <w:pPr>
              <w:widowControl/>
              <w:spacing w:afterLines="50" w:after="156" w:line="276" w:lineRule="auto"/>
              <w:rPr>
                <w:sz w:val="20"/>
                <w:szCs w:val="20"/>
              </w:rPr>
            </w:pPr>
            <w:r w:rsidRPr="00D000E7">
              <w:rPr>
                <w:sz w:val="20"/>
                <w:szCs w:val="20"/>
              </w:rPr>
              <w:t>如遗漏或错误陈述的信息可影响</w:t>
            </w:r>
            <w:r w:rsidRPr="00D000E7">
              <w:rPr>
                <w:rFonts w:hint="eastAsia"/>
                <w:sz w:val="20"/>
                <w:szCs w:val="20"/>
              </w:rPr>
              <w:t>股东</w:t>
            </w:r>
            <w:r w:rsidRPr="00D000E7">
              <w:rPr>
                <w:sz w:val="20"/>
                <w:szCs w:val="20"/>
              </w:rPr>
              <w:t>根据整体的年度报告做出的经济决定，则该等信息应当被认定为重大信息（英国财务报告理事会（</w:t>
            </w:r>
            <w:r w:rsidRPr="00D000E7">
              <w:rPr>
                <w:sz w:val="20"/>
                <w:szCs w:val="20"/>
              </w:rPr>
              <w:t>UK FRC</w:t>
            </w:r>
            <w:r w:rsidRPr="00D000E7">
              <w:rPr>
                <w:sz w:val="20"/>
                <w:szCs w:val="20"/>
              </w:rPr>
              <w:t>）</w:t>
            </w:r>
            <w:r w:rsidRPr="00D000E7">
              <w:rPr>
                <w:sz w:val="20"/>
                <w:szCs w:val="20"/>
              </w:rPr>
              <w:t>2014</w:t>
            </w:r>
            <w:r w:rsidRPr="00D000E7">
              <w:rPr>
                <w:sz w:val="20"/>
                <w:szCs w:val="20"/>
              </w:rPr>
              <w:t>年</w:t>
            </w:r>
            <w:r w:rsidRPr="00D000E7">
              <w:rPr>
                <w:sz w:val="20"/>
                <w:szCs w:val="20"/>
              </w:rPr>
              <w:t>6</w:t>
            </w:r>
            <w:r w:rsidRPr="00D000E7">
              <w:rPr>
                <w:sz w:val="20"/>
                <w:szCs w:val="20"/>
              </w:rPr>
              <w:t>月制定的《战略报告指南》下第五章）</w:t>
            </w:r>
          </w:p>
        </w:tc>
        <w:tc>
          <w:tcPr>
            <w:tcW w:w="1984" w:type="dxa"/>
          </w:tcPr>
          <w:p w14:paraId="64268929"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主要趋势和可能影响公司业务未来发展状况、业绩和定位的因素、环境事宜（包括公司业务对环境的影响）以及</w:t>
            </w:r>
            <w:r w:rsidRPr="00D000E7">
              <w:rPr>
                <w:sz w:val="20"/>
                <w:szCs w:val="20"/>
              </w:rPr>
              <w:t>温室气体排放量</w:t>
            </w:r>
          </w:p>
        </w:tc>
        <w:tc>
          <w:tcPr>
            <w:tcW w:w="1985" w:type="dxa"/>
          </w:tcPr>
          <w:p w14:paraId="3568DA10"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战略报告和</w:t>
            </w:r>
            <w:r w:rsidRPr="00D000E7">
              <w:rPr>
                <w:sz w:val="20"/>
                <w:szCs w:val="20"/>
              </w:rPr>
              <w:t>董事报告</w:t>
            </w:r>
          </w:p>
        </w:tc>
        <w:tc>
          <w:tcPr>
            <w:tcW w:w="1733" w:type="dxa"/>
          </w:tcPr>
          <w:p w14:paraId="12826E6F" w14:textId="77777777" w:rsidR="00AA4EE0" w:rsidRPr="00D000E7" w:rsidRDefault="00AA4EE0" w:rsidP="00AA4EE0">
            <w:pPr>
              <w:widowControl/>
              <w:spacing w:afterLines="50" w:after="156" w:line="276" w:lineRule="auto"/>
              <w:rPr>
                <w:sz w:val="20"/>
                <w:szCs w:val="20"/>
              </w:rPr>
            </w:pPr>
            <w:r w:rsidRPr="00D000E7">
              <w:rPr>
                <w:sz w:val="20"/>
                <w:szCs w:val="20"/>
              </w:rPr>
              <w:t>无要求，但法定审计师必须</w:t>
            </w:r>
            <w:r w:rsidRPr="00D000E7">
              <w:rPr>
                <w:rFonts w:hint="eastAsia"/>
                <w:sz w:val="20"/>
                <w:szCs w:val="20"/>
              </w:rPr>
              <w:t>在公司年度账目报告中说明，其认为该等账目中的信息，是否与对应会计年度的战略报告和董事报告中提供的信息一致</w:t>
            </w:r>
          </w:p>
        </w:tc>
      </w:tr>
      <w:tr w:rsidR="00AA4EE0" w:rsidRPr="00D000E7" w14:paraId="2A90CCD9" w14:textId="77777777" w:rsidTr="00AA4EE0">
        <w:trPr>
          <w:trHeight w:val="1276"/>
        </w:trPr>
        <w:tc>
          <w:tcPr>
            <w:tcW w:w="2093" w:type="dxa"/>
            <w:shd w:val="clear" w:color="auto" w:fill="A6A6A6" w:themeFill="background1" w:themeFillShade="A6"/>
          </w:tcPr>
          <w:p w14:paraId="34ED4AB3"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lastRenderedPageBreak/>
              <w:t>美国：</w:t>
            </w:r>
          </w:p>
          <w:p w14:paraId="0E577325"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北美产业分类体系（</w:t>
            </w:r>
            <w:r w:rsidRPr="00D000E7">
              <w:rPr>
                <w:color w:val="FFFFFF" w:themeColor="background1"/>
                <w:sz w:val="20"/>
                <w:szCs w:val="20"/>
              </w:rPr>
              <w:t>NAICs</w:t>
            </w:r>
            <w:r w:rsidRPr="00D000E7">
              <w:rPr>
                <w:color w:val="FFFFFF" w:themeColor="background1"/>
                <w:sz w:val="20"/>
                <w:szCs w:val="20"/>
              </w:rPr>
              <w:t>），</w:t>
            </w:r>
            <w:r w:rsidRPr="00D000E7">
              <w:rPr>
                <w:color w:val="FFFFFF" w:themeColor="background1"/>
                <w:sz w:val="20"/>
                <w:szCs w:val="20"/>
              </w:rPr>
              <w:t>2010</w:t>
            </w:r>
            <w:r w:rsidRPr="00D000E7">
              <w:rPr>
                <w:color w:val="FFFFFF" w:themeColor="background1"/>
                <w:sz w:val="20"/>
                <w:szCs w:val="20"/>
              </w:rPr>
              <w:t>年《保险公司气候风险披露调查》</w:t>
            </w:r>
          </w:p>
        </w:tc>
        <w:tc>
          <w:tcPr>
            <w:tcW w:w="1559" w:type="dxa"/>
          </w:tcPr>
          <w:p w14:paraId="4BE91C2C" w14:textId="77777777" w:rsidR="00AA4EE0" w:rsidRPr="00D000E7" w:rsidRDefault="00AA4EE0" w:rsidP="00AA4EE0">
            <w:pPr>
              <w:widowControl/>
              <w:spacing w:afterLines="50" w:after="156" w:line="276" w:lineRule="auto"/>
              <w:rPr>
                <w:sz w:val="20"/>
                <w:szCs w:val="20"/>
              </w:rPr>
            </w:pPr>
            <w:r w:rsidRPr="00D000E7">
              <w:rPr>
                <w:sz w:val="20"/>
                <w:szCs w:val="20"/>
              </w:rPr>
              <w:t>达到一定保费标准</w:t>
            </w:r>
            <w:r w:rsidRPr="00D000E7">
              <w:rPr>
                <w:rFonts w:hint="eastAsia"/>
                <w:sz w:val="20"/>
                <w:szCs w:val="20"/>
              </w:rPr>
              <w:t>——</w:t>
            </w:r>
            <w:r w:rsidRPr="00D000E7">
              <w:rPr>
                <w:rFonts w:hint="eastAsia"/>
                <w:sz w:val="20"/>
                <w:szCs w:val="20"/>
              </w:rPr>
              <w:t>2015</w:t>
            </w:r>
            <w:r w:rsidRPr="00D000E7">
              <w:rPr>
                <w:rFonts w:hint="eastAsia"/>
                <w:sz w:val="20"/>
                <w:szCs w:val="20"/>
              </w:rPr>
              <w:t>年为</w:t>
            </w:r>
            <w:r w:rsidRPr="00D000E7">
              <w:rPr>
                <w:rFonts w:hint="eastAsia"/>
                <w:sz w:val="20"/>
                <w:szCs w:val="20"/>
              </w:rPr>
              <w:t>1</w:t>
            </w:r>
            <w:r w:rsidRPr="00D000E7">
              <w:rPr>
                <w:rFonts w:hint="eastAsia"/>
                <w:sz w:val="20"/>
                <w:szCs w:val="20"/>
              </w:rPr>
              <w:t>亿美元——</w:t>
            </w:r>
            <w:r w:rsidRPr="00D000E7">
              <w:rPr>
                <w:sz w:val="20"/>
                <w:szCs w:val="20"/>
              </w:rPr>
              <w:t>的</w:t>
            </w:r>
            <w:r w:rsidRPr="00D000E7">
              <w:rPr>
                <w:rFonts w:hint="eastAsia"/>
                <w:sz w:val="20"/>
                <w:szCs w:val="20"/>
              </w:rPr>
              <w:t>保险公司</w:t>
            </w:r>
          </w:p>
        </w:tc>
        <w:tc>
          <w:tcPr>
            <w:tcW w:w="1276" w:type="dxa"/>
          </w:tcPr>
          <w:p w14:paraId="48EA93A2" w14:textId="77777777" w:rsidR="00AA4EE0" w:rsidRPr="00D000E7" w:rsidRDefault="00AA4EE0" w:rsidP="00AA4EE0">
            <w:pPr>
              <w:widowControl/>
              <w:spacing w:afterLines="50" w:after="156" w:line="276" w:lineRule="auto"/>
              <w:rPr>
                <w:sz w:val="20"/>
                <w:szCs w:val="20"/>
              </w:rPr>
            </w:pPr>
            <w:r w:rsidRPr="00D000E7">
              <w:rPr>
                <w:sz w:val="20"/>
                <w:szCs w:val="20"/>
              </w:rPr>
              <w:t>监管者</w:t>
            </w:r>
          </w:p>
        </w:tc>
        <w:tc>
          <w:tcPr>
            <w:tcW w:w="2126" w:type="dxa"/>
          </w:tcPr>
          <w:p w14:paraId="6A2E8AE9" w14:textId="77777777" w:rsidR="00AA4EE0" w:rsidRPr="00D000E7" w:rsidRDefault="00AA4EE0" w:rsidP="00AA4EE0">
            <w:pPr>
              <w:widowControl/>
              <w:spacing w:afterLines="50" w:after="156" w:line="276" w:lineRule="auto"/>
              <w:rPr>
                <w:sz w:val="20"/>
                <w:szCs w:val="20"/>
              </w:rPr>
            </w:pPr>
            <w:r w:rsidRPr="00D000E7">
              <w:rPr>
                <w:sz w:val="20"/>
                <w:szCs w:val="20"/>
              </w:rPr>
              <w:t>达到标准时强制披露</w:t>
            </w:r>
          </w:p>
        </w:tc>
        <w:tc>
          <w:tcPr>
            <w:tcW w:w="1418" w:type="dxa"/>
          </w:tcPr>
          <w:p w14:paraId="1693FD6A"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466D8D25" w14:textId="77777777" w:rsidR="00AA4EE0" w:rsidRPr="00D000E7" w:rsidRDefault="00AA4EE0" w:rsidP="00AA4EE0">
            <w:pPr>
              <w:widowControl/>
              <w:spacing w:afterLines="50" w:after="156" w:line="276" w:lineRule="auto"/>
              <w:rPr>
                <w:sz w:val="20"/>
                <w:szCs w:val="20"/>
              </w:rPr>
            </w:pPr>
            <w:r w:rsidRPr="00D000E7">
              <w:rPr>
                <w:sz w:val="20"/>
                <w:szCs w:val="20"/>
              </w:rPr>
              <w:t>关于气候变化相关风险管理和投资管理的一般披露</w:t>
            </w:r>
          </w:p>
        </w:tc>
        <w:tc>
          <w:tcPr>
            <w:tcW w:w="1985" w:type="dxa"/>
          </w:tcPr>
          <w:p w14:paraId="73CCA2C6" w14:textId="77777777" w:rsidR="00AA4EE0" w:rsidRPr="00D000E7" w:rsidRDefault="00AA4EE0" w:rsidP="00AA4EE0">
            <w:pPr>
              <w:widowControl/>
              <w:spacing w:afterLines="50" w:after="156" w:line="276" w:lineRule="auto"/>
              <w:rPr>
                <w:sz w:val="20"/>
                <w:szCs w:val="20"/>
              </w:rPr>
            </w:pPr>
            <w:r w:rsidRPr="00D000E7">
              <w:rPr>
                <w:sz w:val="20"/>
                <w:szCs w:val="20"/>
              </w:rPr>
              <w:t>报至国家监管者的调查问卷</w:t>
            </w:r>
          </w:p>
        </w:tc>
        <w:tc>
          <w:tcPr>
            <w:tcW w:w="1733" w:type="dxa"/>
          </w:tcPr>
          <w:p w14:paraId="0C8D7A12"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r>
      <w:tr w:rsidR="00AA4EE0" w:rsidRPr="00D000E7" w14:paraId="60CD382F" w14:textId="77777777" w:rsidTr="00AA4EE0">
        <w:trPr>
          <w:trHeight w:val="1276"/>
        </w:trPr>
        <w:tc>
          <w:tcPr>
            <w:tcW w:w="2093" w:type="dxa"/>
            <w:shd w:val="clear" w:color="auto" w:fill="A6A6A6" w:themeFill="background1" w:themeFillShade="A6"/>
          </w:tcPr>
          <w:p w14:paraId="100F5F2D"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美国：</w:t>
            </w:r>
          </w:p>
          <w:p w14:paraId="38C2F99F"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证券交易委员会《气候变化披露指南》</w:t>
            </w:r>
          </w:p>
        </w:tc>
        <w:tc>
          <w:tcPr>
            <w:tcW w:w="1559" w:type="dxa"/>
          </w:tcPr>
          <w:p w14:paraId="2AEF0C0D" w14:textId="77777777" w:rsidR="00AA4EE0" w:rsidRPr="00D000E7" w:rsidRDefault="00AA4EE0" w:rsidP="00AA4EE0">
            <w:pPr>
              <w:widowControl/>
              <w:spacing w:afterLines="50" w:after="156" w:line="276" w:lineRule="auto"/>
              <w:rPr>
                <w:sz w:val="20"/>
                <w:szCs w:val="20"/>
              </w:rPr>
            </w:pPr>
            <w:r w:rsidRPr="00D000E7">
              <w:rPr>
                <w:sz w:val="20"/>
                <w:szCs w:val="20"/>
              </w:rPr>
              <w:t>受美国证券交易委员会</w:t>
            </w:r>
            <w:r w:rsidRPr="00D000E7">
              <w:rPr>
                <w:rFonts w:hint="eastAsia"/>
                <w:sz w:val="20"/>
                <w:szCs w:val="20"/>
              </w:rPr>
              <w:t>定期</w:t>
            </w:r>
            <w:r w:rsidRPr="00D000E7">
              <w:rPr>
                <w:sz w:val="20"/>
                <w:szCs w:val="20"/>
              </w:rPr>
              <w:t>报告要求约束的金融和非金融类公司</w:t>
            </w:r>
          </w:p>
        </w:tc>
        <w:tc>
          <w:tcPr>
            <w:tcW w:w="1276" w:type="dxa"/>
          </w:tcPr>
          <w:p w14:paraId="2FAE068C"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423DE8B3" w14:textId="77777777" w:rsidR="00AA4EE0" w:rsidRPr="00D000E7" w:rsidRDefault="00AA4EE0" w:rsidP="00AA4EE0">
            <w:pPr>
              <w:widowControl/>
              <w:spacing w:afterLines="50" w:after="156" w:line="276" w:lineRule="auto"/>
              <w:rPr>
                <w:sz w:val="20"/>
                <w:szCs w:val="20"/>
              </w:rPr>
            </w:pPr>
            <w:r w:rsidRPr="00D000E7">
              <w:rPr>
                <w:sz w:val="20"/>
                <w:szCs w:val="20"/>
              </w:rPr>
              <w:t>强制披露</w:t>
            </w:r>
          </w:p>
        </w:tc>
        <w:tc>
          <w:tcPr>
            <w:tcW w:w="1418" w:type="dxa"/>
          </w:tcPr>
          <w:p w14:paraId="5C14EB93" w14:textId="77777777" w:rsidR="00AA4EE0" w:rsidRPr="00D000E7" w:rsidRDefault="00AA4EE0" w:rsidP="00AA4EE0">
            <w:pPr>
              <w:widowControl/>
              <w:spacing w:afterLines="50" w:after="156" w:line="276" w:lineRule="auto"/>
              <w:rPr>
                <w:sz w:val="20"/>
                <w:szCs w:val="20"/>
              </w:rPr>
            </w:pPr>
            <w:r w:rsidRPr="00D000E7">
              <w:rPr>
                <w:sz w:val="20"/>
                <w:szCs w:val="20"/>
              </w:rPr>
              <w:t>以美国证券法定义为准</w:t>
            </w:r>
          </w:p>
        </w:tc>
        <w:tc>
          <w:tcPr>
            <w:tcW w:w="1984" w:type="dxa"/>
          </w:tcPr>
          <w:p w14:paraId="299E4A5C"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能够影响或已经影响公司财务状况的</w:t>
            </w:r>
            <w:r w:rsidRPr="00D000E7">
              <w:rPr>
                <w:sz w:val="20"/>
                <w:szCs w:val="20"/>
              </w:rPr>
              <w:t>气候相关</w:t>
            </w:r>
            <w:r w:rsidRPr="00D000E7">
              <w:rPr>
                <w:rFonts w:hint="eastAsia"/>
                <w:sz w:val="20"/>
                <w:szCs w:val="20"/>
              </w:rPr>
              <w:t>重大风险和因素，如法规</w:t>
            </w:r>
            <w:r w:rsidRPr="00D000E7">
              <w:rPr>
                <w:sz w:val="20"/>
                <w:szCs w:val="20"/>
              </w:rPr>
              <w:t>、条约和协议、商业趋势及实体影响</w:t>
            </w:r>
          </w:p>
        </w:tc>
        <w:tc>
          <w:tcPr>
            <w:tcW w:w="1985" w:type="dxa"/>
          </w:tcPr>
          <w:p w14:paraId="38976ABD" w14:textId="77777777" w:rsidR="00AA4EE0" w:rsidRPr="00D000E7" w:rsidRDefault="00AA4EE0" w:rsidP="00AA4EE0">
            <w:pPr>
              <w:widowControl/>
              <w:spacing w:afterLines="50" w:after="156" w:line="276" w:lineRule="auto"/>
              <w:rPr>
                <w:sz w:val="20"/>
                <w:szCs w:val="20"/>
              </w:rPr>
            </w:pPr>
            <w:r w:rsidRPr="00D000E7">
              <w:rPr>
                <w:sz w:val="20"/>
                <w:szCs w:val="20"/>
              </w:rPr>
              <w:t>证券交易委员会要求提交的年度报告和其他报告</w:t>
            </w:r>
          </w:p>
        </w:tc>
        <w:tc>
          <w:tcPr>
            <w:tcW w:w="1733" w:type="dxa"/>
          </w:tcPr>
          <w:p w14:paraId="23E69ACC"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取决于</w:t>
            </w:r>
            <w:r w:rsidRPr="00D000E7">
              <w:rPr>
                <w:sz w:val="20"/>
                <w:szCs w:val="20"/>
              </w:rPr>
              <w:t>披露信息的保证要求</w:t>
            </w:r>
          </w:p>
        </w:tc>
      </w:tr>
    </w:tbl>
    <w:p w14:paraId="3BF14621" w14:textId="77777777" w:rsidR="00AA4EE0" w:rsidRPr="00D000E7" w:rsidRDefault="00AA4EE0" w:rsidP="00AA4EE0">
      <w:pPr>
        <w:widowControl/>
        <w:jc w:val="left"/>
        <w:rPr>
          <w:color w:val="000000"/>
          <w:kern w:val="0"/>
          <w:sz w:val="22"/>
          <w:szCs w:val="22"/>
          <w:lang w:bidi="th-TH"/>
        </w:rPr>
      </w:pPr>
      <w:r w:rsidRPr="00D000E7">
        <w:rPr>
          <w:sz w:val="22"/>
          <w:szCs w:val="22"/>
        </w:rPr>
        <w:br w:type="page"/>
      </w:r>
    </w:p>
    <w:p w14:paraId="321C3EC6" w14:textId="77777777" w:rsidR="00AA4EE0" w:rsidRPr="00D000E7" w:rsidRDefault="00AA4EE0" w:rsidP="00AA4EE0">
      <w:pPr>
        <w:widowControl/>
        <w:spacing w:afterLines="50" w:after="156" w:line="276" w:lineRule="auto"/>
        <w:rPr>
          <w:sz w:val="22"/>
        </w:rPr>
      </w:pPr>
      <w:r w:rsidRPr="00D000E7">
        <w:rPr>
          <w:sz w:val="22"/>
        </w:rPr>
        <w:lastRenderedPageBreak/>
        <w:t>表格</w:t>
      </w:r>
      <w:r w:rsidRPr="00D000E7">
        <w:rPr>
          <w:sz w:val="22"/>
        </w:rPr>
        <w:t>A</w:t>
      </w:r>
      <w:r w:rsidRPr="00D000E7">
        <w:rPr>
          <w:rFonts w:hint="eastAsia"/>
          <w:sz w:val="22"/>
        </w:rPr>
        <w:t>4</w:t>
      </w:r>
      <w:r w:rsidRPr="00D000E7">
        <w:rPr>
          <w:sz w:val="22"/>
        </w:rPr>
        <w:t>.2</w:t>
      </w:r>
    </w:p>
    <w:p w14:paraId="00A10328" w14:textId="77777777" w:rsidR="00AA4EE0" w:rsidRPr="00D000E7" w:rsidRDefault="00AA4EE0" w:rsidP="00AA4EE0">
      <w:pPr>
        <w:pStyle w:val="Default"/>
        <w:spacing w:afterLines="50" w:after="156" w:line="276" w:lineRule="auto"/>
        <w:jc w:val="both"/>
        <w:rPr>
          <w:rFonts w:ascii="Times New Roman" w:eastAsia="SimSun" w:cs="Times New Roman"/>
          <w:b/>
          <w:sz w:val="22"/>
        </w:rPr>
      </w:pPr>
      <w:r w:rsidRPr="00D000E7">
        <w:rPr>
          <w:rFonts w:ascii="Times New Roman" w:eastAsia="SimSun" w:cs="Times New Roman" w:hint="eastAsia"/>
          <w:b/>
          <w:sz w:val="22"/>
        </w:rPr>
        <w:t>选择</w:t>
      </w:r>
      <w:r w:rsidRPr="00D000E7">
        <w:rPr>
          <w:rFonts w:ascii="Times New Roman" w:eastAsia="SimSun" w:cs="Times New Roman"/>
          <w:b/>
          <w:sz w:val="22"/>
        </w:rPr>
        <w:t>披露框架</w:t>
      </w:r>
      <w:r w:rsidRPr="00D000E7">
        <w:rPr>
          <w:rFonts w:ascii="Times New Roman" w:eastAsia="SimSun" w:cs="Times New Roman" w:hint="eastAsia"/>
          <w:b/>
          <w:sz w:val="22"/>
        </w:rPr>
        <w:t>：</w:t>
      </w:r>
      <w:r w:rsidRPr="00D000E7">
        <w:rPr>
          <w:rFonts w:ascii="Times New Roman" w:eastAsia="SimSun" w:cs="Times New Roman"/>
          <w:b/>
          <w:bCs/>
          <w:sz w:val="22"/>
        </w:rPr>
        <w:t>交易所上市要求及指数</w:t>
      </w:r>
    </w:p>
    <w:tbl>
      <w:tblPr>
        <w:tblStyle w:val="TableGrid"/>
        <w:tblW w:w="0" w:type="auto"/>
        <w:tblLayout w:type="fixed"/>
        <w:tblLook w:val="04A0" w:firstRow="1" w:lastRow="0" w:firstColumn="1" w:lastColumn="0" w:noHBand="0" w:noVBand="1"/>
      </w:tblPr>
      <w:tblGrid>
        <w:gridCol w:w="2093"/>
        <w:gridCol w:w="1559"/>
        <w:gridCol w:w="1276"/>
        <w:gridCol w:w="2126"/>
        <w:gridCol w:w="1418"/>
        <w:gridCol w:w="1984"/>
        <w:gridCol w:w="1985"/>
        <w:gridCol w:w="1733"/>
      </w:tblGrid>
      <w:tr w:rsidR="00AA4EE0" w:rsidRPr="00D000E7" w14:paraId="419F08D4" w14:textId="77777777" w:rsidTr="00AA4EE0">
        <w:tc>
          <w:tcPr>
            <w:tcW w:w="2093" w:type="dxa"/>
            <w:shd w:val="clear" w:color="auto" w:fill="0070C0"/>
          </w:tcPr>
          <w:p w14:paraId="3C02C51C"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地区：框架</w:t>
            </w:r>
          </w:p>
        </w:tc>
        <w:tc>
          <w:tcPr>
            <w:tcW w:w="1559" w:type="dxa"/>
            <w:shd w:val="clear" w:color="auto" w:fill="0070C0"/>
          </w:tcPr>
          <w:p w14:paraId="5150AA20"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目标报告人</w:t>
            </w:r>
          </w:p>
        </w:tc>
        <w:tc>
          <w:tcPr>
            <w:tcW w:w="1276" w:type="dxa"/>
            <w:shd w:val="clear" w:color="auto" w:fill="0070C0"/>
          </w:tcPr>
          <w:p w14:paraId="1E9B6299"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目标受众</w:t>
            </w:r>
          </w:p>
        </w:tc>
        <w:tc>
          <w:tcPr>
            <w:tcW w:w="2126" w:type="dxa"/>
            <w:shd w:val="clear" w:color="auto" w:fill="0070C0"/>
          </w:tcPr>
          <w:p w14:paraId="4A223A4F"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强制披露或自愿披露</w:t>
            </w:r>
          </w:p>
        </w:tc>
        <w:tc>
          <w:tcPr>
            <w:tcW w:w="1418" w:type="dxa"/>
            <w:shd w:val="clear" w:color="auto" w:fill="0070C0"/>
          </w:tcPr>
          <w:p w14:paraId="1E23C16B"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重大性标准</w:t>
            </w:r>
          </w:p>
        </w:tc>
        <w:tc>
          <w:tcPr>
            <w:tcW w:w="1984" w:type="dxa"/>
            <w:shd w:val="clear" w:color="auto" w:fill="0070C0"/>
          </w:tcPr>
          <w:p w14:paraId="5CBFDBBE"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气候相关</w:t>
            </w:r>
            <w:r w:rsidRPr="00D000E7">
              <w:rPr>
                <w:b/>
                <w:color w:val="FFFFFF" w:themeColor="background1"/>
                <w:sz w:val="20"/>
                <w:szCs w:val="20"/>
              </w:rPr>
              <w:t>信息类型</w:t>
            </w:r>
          </w:p>
        </w:tc>
        <w:tc>
          <w:tcPr>
            <w:tcW w:w="1985" w:type="dxa"/>
            <w:shd w:val="clear" w:color="auto" w:fill="0070C0"/>
          </w:tcPr>
          <w:p w14:paraId="475DF8DE"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披露位置</w:t>
            </w:r>
          </w:p>
        </w:tc>
        <w:tc>
          <w:tcPr>
            <w:tcW w:w="1733" w:type="dxa"/>
            <w:shd w:val="clear" w:color="auto" w:fill="0070C0"/>
          </w:tcPr>
          <w:p w14:paraId="7B212540"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要求的外部保证</w:t>
            </w:r>
          </w:p>
        </w:tc>
      </w:tr>
      <w:tr w:rsidR="00AA4EE0" w:rsidRPr="00D000E7" w14:paraId="0C9BEBA1" w14:textId="77777777" w:rsidTr="00AA4EE0">
        <w:trPr>
          <w:trHeight w:val="883"/>
        </w:trPr>
        <w:tc>
          <w:tcPr>
            <w:tcW w:w="2093" w:type="dxa"/>
            <w:shd w:val="clear" w:color="auto" w:fill="A6A6A6" w:themeFill="background1" w:themeFillShade="A6"/>
          </w:tcPr>
          <w:p w14:paraId="0D227B2B"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澳大利亚</w:t>
            </w:r>
            <w:r w:rsidRPr="00D000E7">
              <w:rPr>
                <w:rFonts w:hint="eastAsia"/>
                <w:b/>
                <w:color w:val="FFFFFF" w:themeColor="background1"/>
                <w:sz w:val="20"/>
                <w:szCs w:val="20"/>
              </w:rPr>
              <w:t>：</w:t>
            </w:r>
          </w:p>
          <w:p w14:paraId="7EDBE567"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澳大利亚证券交易所《上市规则》规则</w:t>
            </w:r>
            <w:r w:rsidRPr="00D000E7">
              <w:rPr>
                <w:rFonts w:hint="eastAsia"/>
                <w:color w:val="FFFFFF" w:themeColor="background1"/>
                <w:sz w:val="20"/>
                <w:szCs w:val="20"/>
              </w:rPr>
              <w:t>4.10.3</w:t>
            </w:r>
            <w:r w:rsidRPr="00D000E7">
              <w:rPr>
                <w:rFonts w:hint="eastAsia"/>
                <w:color w:val="FFFFFF" w:themeColor="background1"/>
                <w:sz w:val="20"/>
                <w:szCs w:val="20"/>
              </w:rPr>
              <w:t>；《企业治理原则与建议》（</w:t>
            </w:r>
            <w:r w:rsidRPr="00D000E7">
              <w:rPr>
                <w:rFonts w:hint="eastAsia"/>
                <w:color w:val="FFFFFF" w:themeColor="background1"/>
                <w:sz w:val="20"/>
                <w:szCs w:val="20"/>
              </w:rPr>
              <w:t>2014</w:t>
            </w:r>
            <w:r w:rsidRPr="00D000E7">
              <w:rPr>
                <w:rFonts w:hint="eastAsia"/>
                <w:color w:val="FFFFFF" w:themeColor="background1"/>
                <w:sz w:val="20"/>
                <w:szCs w:val="20"/>
              </w:rPr>
              <w:t>）</w:t>
            </w:r>
          </w:p>
        </w:tc>
        <w:tc>
          <w:tcPr>
            <w:tcW w:w="1559" w:type="dxa"/>
          </w:tcPr>
          <w:p w14:paraId="54FC96E1"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tc>
        <w:tc>
          <w:tcPr>
            <w:tcW w:w="1276" w:type="dxa"/>
          </w:tcPr>
          <w:p w14:paraId="79351651"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04A626CD" w14:textId="77777777" w:rsidR="00AA4EE0" w:rsidRPr="00D000E7" w:rsidRDefault="00AA4EE0" w:rsidP="00AA4EE0">
            <w:pPr>
              <w:widowControl/>
              <w:spacing w:afterLines="50" w:after="156" w:line="276" w:lineRule="auto"/>
              <w:rPr>
                <w:sz w:val="20"/>
                <w:szCs w:val="20"/>
              </w:rPr>
            </w:pPr>
            <w:r w:rsidRPr="00D000E7">
              <w:rPr>
                <w:sz w:val="20"/>
                <w:szCs w:val="20"/>
              </w:rPr>
              <w:t>强制披露</w:t>
            </w:r>
          </w:p>
          <w:p w14:paraId="752B463C" w14:textId="77777777" w:rsidR="00AA4EE0" w:rsidRPr="00D000E7" w:rsidRDefault="00AA4EE0" w:rsidP="00AA4EE0">
            <w:pPr>
              <w:widowControl/>
              <w:spacing w:afterLines="50" w:after="156" w:line="276" w:lineRule="auto"/>
              <w:rPr>
                <w:sz w:val="20"/>
                <w:szCs w:val="20"/>
              </w:rPr>
            </w:pPr>
            <w:r w:rsidRPr="00D000E7">
              <w:rPr>
                <w:sz w:val="20"/>
                <w:szCs w:val="20"/>
              </w:rPr>
              <w:t>（</w:t>
            </w:r>
            <w:r w:rsidRPr="00D000E7">
              <w:rPr>
                <w:rFonts w:ascii="SimSun" w:hAnsi="SimSun"/>
                <w:sz w:val="20"/>
                <w:szCs w:val="20"/>
              </w:rPr>
              <w:t>“</w:t>
            </w:r>
            <w:r w:rsidRPr="00D000E7">
              <w:rPr>
                <w:sz w:val="20"/>
                <w:szCs w:val="20"/>
              </w:rPr>
              <w:t>遵循或解释</w:t>
            </w:r>
            <w:r w:rsidRPr="00D000E7">
              <w:rPr>
                <w:rFonts w:ascii="SimSun" w:hAnsi="SimSun"/>
                <w:sz w:val="20"/>
                <w:szCs w:val="20"/>
              </w:rPr>
              <w:t>”</w:t>
            </w:r>
            <w:r w:rsidRPr="00D000E7">
              <w:rPr>
                <w:sz w:val="20"/>
                <w:szCs w:val="20"/>
              </w:rPr>
              <w:t>原则）</w:t>
            </w:r>
          </w:p>
        </w:tc>
        <w:tc>
          <w:tcPr>
            <w:tcW w:w="1418" w:type="dxa"/>
          </w:tcPr>
          <w:p w14:paraId="18325BBE"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很可能存在相关</w:t>
            </w:r>
            <w:r w:rsidRPr="00D000E7">
              <w:rPr>
                <w:sz w:val="20"/>
                <w:szCs w:val="20"/>
              </w:rPr>
              <w:t>风险</w:t>
            </w:r>
            <w:r w:rsidRPr="00D000E7">
              <w:rPr>
                <w:rFonts w:hint="eastAsia"/>
                <w:sz w:val="20"/>
                <w:szCs w:val="20"/>
              </w:rPr>
              <w:t>，从实质</w:t>
            </w:r>
            <w:r w:rsidRPr="00D000E7">
              <w:rPr>
                <w:sz w:val="20"/>
                <w:szCs w:val="20"/>
              </w:rPr>
              <w:t>上影响上市公司在短期、中期或长期内为其证券持有人创造或维持价值的能力</w:t>
            </w:r>
          </w:p>
        </w:tc>
        <w:tc>
          <w:tcPr>
            <w:tcW w:w="1984" w:type="dxa"/>
          </w:tcPr>
          <w:p w14:paraId="5EF649BC" w14:textId="77777777" w:rsidR="00AA4EE0" w:rsidRPr="00D000E7" w:rsidRDefault="00AA4EE0" w:rsidP="00AA4EE0">
            <w:pPr>
              <w:widowControl/>
              <w:spacing w:afterLines="50" w:after="156" w:line="276" w:lineRule="auto"/>
              <w:rPr>
                <w:sz w:val="20"/>
                <w:szCs w:val="20"/>
              </w:rPr>
            </w:pPr>
            <w:r w:rsidRPr="00D000E7">
              <w:rPr>
                <w:sz w:val="20"/>
                <w:szCs w:val="20"/>
              </w:rPr>
              <w:t>重大环境风险的一般披露</w:t>
            </w:r>
          </w:p>
        </w:tc>
        <w:tc>
          <w:tcPr>
            <w:tcW w:w="1985" w:type="dxa"/>
          </w:tcPr>
          <w:p w14:paraId="2977969A" w14:textId="77777777" w:rsidR="00AA4EE0" w:rsidRPr="00D000E7" w:rsidRDefault="00AA4EE0" w:rsidP="00AA4EE0">
            <w:pPr>
              <w:widowControl/>
              <w:spacing w:afterLines="50" w:after="156" w:line="276" w:lineRule="auto"/>
              <w:rPr>
                <w:sz w:val="20"/>
                <w:szCs w:val="20"/>
              </w:rPr>
            </w:pPr>
            <w:r w:rsidRPr="00D000E7">
              <w:rPr>
                <w:sz w:val="20"/>
                <w:szCs w:val="20"/>
              </w:rPr>
              <w:t>年度报告必须包含企业</w:t>
            </w:r>
            <w:r w:rsidRPr="00D000E7">
              <w:rPr>
                <w:rFonts w:hint="eastAsia"/>
                <w:sz w:val="20"/>
                <w:szCs w:val="20"/>
              </w:rPr>
              <w:t>治理报告</w:t>
            </w:r>
            <w:r w:rsidRPr="00D000E7">
              <w:rPr>
                <w:sz w:val="20"/>
                <w:szCs w:val="20"/>
              </w:rPr>
              <w:t>或</w:t>
            </w:r>
            <w:r w:rsidRPr="00D000E7">
              <w:rPr>
                <w:rFonts w:hint="eastAsia"/>
                <w:sz w:val="20"/>
                <w:szCs w:val="20"/>
              </w:rPr>
              <w:t>可访问</w:t>
            </w:r>
            <w:r w:rsidRPr="00D000E7">
              <w:rPr>
                <w:sz w:val="20"/>
                <w:szCs w:val="20"/>
              </w:rPr>
              <w:t>企业治理报告的公司网站链接</w:t>
            </w:r>
          </w:p>
        </w:tc>
        <w:tc>
          <w:tcPr>
            <w:tcW w:w="1733" w:type="dxa"/>
          </w:tcPr>
          <w:p w14:paraId="6BD95B99" w14:textId="77777777" w:rsidR="00AA4EE0" w:rsidRPr="00D000E7" w:rsidRDefault="00AA4EE0" w:rsidP="00AA4EE0">
            <w:pPr>
              <w:widowControl/>
              <w:spacing w:afterLines="50" w:after="156" w:line="276" w:lineRule="auto"/>
              <w:rPr>
                <w:sz w:val="20"/>
                <w:szCs w:val="20"/>
              </w:rPr>
            </w:pPr>
            <w:r w:rsidRPr="00D000E7">
              <w:rPr>
                <w:sz w:val="20"/>
                <w:szCs w:val="20"/>
              </w:rPr>
              <w:t>未指定；可能取决于年度报告的保证要求</w:t>
            </w:r>
          </w:p>
        </w:tc>
      </w:tr>
      <w:tr w:rsidR="00AA4EE0" w:rsidRPr="00D000E7" w14:paraId="2461B725" w14:textId="77777777" w:rsidTr="00AA4EE0">
        <w:trPr>
          <w:trHeight w:val="883"/>
        </w:trPr>
        <w:tc>
          <w:tcPr>
            <w:tcW w:w="2093" w:type="dxa"/>
            <w:shd w:val="clear" w:color="auto" w:fill="A6A6A6" w:themeFill="background1" w:themeFillShade="A6"/>
          </w:tcPr>
          <w:p w14:paraId="54AB3A4E"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巴西</w:t>
            </w:r>
            <w:r w:rsidRPr="00D000E7">
              <w:rPr>
                <w:b/>
                <w:color w:val="FFFFFF" w:themeColor="background1"/>
                <w:sz w:val="20"/>
                <w:szCs w:val="20"/>
              </w:rPr>
              <w:t>：</w:t>
            </w:r>
          </w:p>
          <w:p w14:paraId="47E8B2BA" w14:textId="77777777" w:rsidR="00AA4EE0" w:rsidRPr="00D000E7" w:rsidRDefault="00AA4EE0" w:rsidP="00AA4EE0">
            <w:pPr>
              <w:widowControl/>
              <w:spacing w:afterLines="50" w:after="156" w:line="276" w:lineRule="auto"/>
              <w:jc w:val="left"/>
              <w:rPr>
                <w:color w:val="FFFFFF" w:themeColor="background1"/>
                <w:sz w:val="20"/>
                <w:szCs w:val="20"/>
              </w:rPr>
            </w:pPr>
            <w:r w:rsidRPr="00D000E7">
              <w:rPr>
                <w:rFonts w:hint="eastAsia"/>
                <w:color w:val="FFFFFF" w:themeColor="background1"/>
                <w:sz w:val="20"/>
                <w:szCs w:val="20"/>
              </w:rPr>
              <w:t>证券交易所（</w:t>
            </w:r>
            <w:r w:rsidRPr="00D000E7">
              <w:rPr>
                <w:rFonts w:hint="eastAsia"/>
                <w:color w:val="FFFFFF" w:themeColor="background1"/>
                <w:sz w:val="20"/>
                <w:szCs w:val="20"/>
              </w:rPr>
              <w:t>BM&amp;FBovespa</w:t>
            </w:r>
            <w:r w:rsidRPr="00D000E7">
              <w:rPr>
                <w:rFonts w:hint="eastAsia"/>
                <w:color w:val="FFFFFF" w:themeColor="background1"/>
                <w:sz w:val="20"/>
                <w:szCs w:val="20"/>
              </w:rPr>
              <w:t>）</w:t>
            </w:r>
          </w:p>
          <w:p w14:paraId="451D7518"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《报告或解释建议》（</w:t>
            </w:r>
            <w:r w:rsidRPr="00D000E7">
              <w:rPr>
                <w:rFonts w:hint="eastAsia"/>
                <w:color w:val="FFFFFF" w:themeColor="background1"/>
                <w:sz w:val="20"/>
                <w:szCs w:val="20"/>
              </w:rPr>
              <w:t>2012</w:t>
            </w:r>
            <w:r w:rsidRPr="00D000E7">
              <w:rPr>
                <w:rFonts w:hint="eastAsia"/>
                <w:color w:val="FFFFFF" w:themeColor="background1"/>
                <w:sz w:val="20"/>
                <w:szCs w:val="20"/>
              </w:rPr>
              <w:t>）</w:t>
            </w:r>
          </w:p>
        </w:tc>
        <w:tc>
          <w:tcPr>
            <w:tcW w:w="1559" w:type="dxa"/>
          </w:tcPr>
          <w:p w14:paraId="1621E64C"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tc>
        <w:tc>
          <w:tcPr>
            <w:tcW w:w="1276" w:type="dxa"/>
          </w:tcPr>
          <w:p w14:paraId="2D8CBD83" w14:textId="77777777" w:rsidR="00AA4EE0" w:rsidRPr="00D000E7" w:rsidRDefault="00AA4EE0" w:rsidP="00AA4EE0">
            <w:pPr>
              <w:widowControl/>
              <w:spacing w:afterLines="50" w:after="156" w:line="276" w:lineRule="auto"/>
              <w:rPr>
                <w:sz w:val="20"/>
                <w:szCs w:val="20"/>
              </w:rPr>
            </w:pPr>
            <w:r w:rsidRPr="00D000E7">
              <w:rPr>
                <w:sz w:val="20"/>
                <w:szCs w:val="20"/>
              </w:rPr>
              <w:t>投资者、监管者</w:t>
            </w:r>
          </w:p>
        </w:tc>
        <w:tc>
          <w:tcPr>
            <w:tcW w:w="2126" w:type="dxa"/>
          </w:tcPr>
          <w:p w14:paraId="0B4F2482"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自愿</w:t>
            </w:r>
            <w:r w:rsidRPr="00D000E7">
              <w:rPr>
                <w:sz w:val="20"/>
                <w:szCs w:val="20"/>
              </w:rPr>
              <w:t>披露</w:t>
            </w:r>
          </w:p>
          <w:p w14:paraId="76384180" w14:textId="77777777" w:rsidR="00AA4EE0" w:rsidRPr="00D000E7" w:rsidRDefault="00AA4EE0" w:rsidP="00AA4EE0">
            <w:pPr>
              <w:widowControl/>
              <w:spacing w:afterLines="50" w:after="156" w:line="276" w:lineRule="auto"/>
              <w:rPr>
                <w:sz w:val="20"/>
                <w:szCs w:val="20"/>
              </w:rPr>
            </w:pPr>
            <w:r w:rsidRPr="00D000E7">
              <w:rPr>
                <w:sz w:val="20"/>
                <w:szCs w:val="20"/>
              </w:rPr>
              <w:t>（</w:t>
            </w:r>
            <w:r w:rsidRPr="00D000E7">
              <w:rPr>
                <w:rFonts w:ascii="SimSun" w:hAnsi="SimSun"/>
                <w:sz w:val="20"/>
                <w:szCs w:val="20"/>
              </w:rPr>
              <w:t>“</w:t>
            </w:r>
            <w:r w:rsidRPr="00D000E7">
              <w:rPr>
                <w:sz w:val="20"/>
                <w:szCs w:val="20"/>
              </w:rPr>
              <w:t>遵循或解释</w:t>
            </w:r>
            <w:r w:rsidRPr="00D000E7">
              <w:rPr>
                <w:rFonts w:ascii="SimSun" w:hAnsi="SimSun"/>
                <w:sz w:val="20"/>
                <w:szCs w:val="20"/>
              </w:rPr>
              <w:t>”</w:t>
            </w:r>
            <w:r w:rsidRPr="00D000E7">
              <w:rPr>
                <w:sz w:val="20"/>
                <w:szCs w:val="20"/>
              </w:rPr>
              <w:t>原则）</w:t>
            </w:r>
          </w:p>
        </w:tc>
        <w:tc>
          <w:tcPr>
            <w:tcW w:w="1418" w:type="dxa"/>
          </w:tcPr>
          <w:p w14:paraId="6735C721" w14:textId="77777777" w:rsidR="00AA4EE0" w:rsidRPr="00D000E7" w:rsidRDefault="00AA4EE0" w:rsidP="00AA4EE0">
            <w:pPr>
              <w:widowControl/>
              <w:spacing w:afterLines="50" w:after="156" w:line="276" w:lineRule="auto"/>
              <w:rPr>
                <w:sz w:val="20"/>
                <w:szCs w:val="20"/>
              </w:rPr>
            </w:pPr>
            <w:r w:rsidRPr="00D000E7">
              <w:rPr>
                <w:sz w:val="20"/>
                <w:szCs w:val="20"/>
              </w:rPr>
              <w:t>根据《</w:t>
            </w:r>
            <w:r w:rsidRPr="00D000E7">
              <w:rPr>
                <w:rFonts w:hint="eastAsia"/>
                <w:sz w:val="20"/>
                <w:szCs w:val="20"/>
              </w:rPr>
              <w:t>巴西证券交易委员会指引</w:t>
            </w:r>
            <w:r w:rsidRPr="00D000E7">
              <w:rPr>
                <w:sz w:val="20"/>
                <w:szCs w:val="20"/>
              </w:rPr>
              <w:t>》</w:t>
            </w:r>
            <w:r w:rsidRPr="00D000E7">
              <w:rPr>
                <w:rFonts w:hint="eastAsia"/>
                <w:sz w:val="20"/>
                <w:szCs w:val="20"/>
              </w:rPr>
              <w:t>（</w:t>
            </w:r>
            <w:r w:rsidRPr="00D000E7">
              <w:rPr>
                <w:sz w:val="20"/>
                <w:szCs w:val="20"/>
              </w:rPr>
              <w:t>第</w:t>
            </w:r>
            <w:r w:rsidRPr="00D000E7">
              <w:rPr>
                <w:sz w:val="20"/>
                <w:szCs w:val="20"/>
              </w:rPr>
              <w:t>480/09</w:t>
            </w:r>
            <w:r w:rsidRPr="00D000E7">
              <w:rPr>
                <w:sz w:val="20"/>
                <w:szCs w:val="20"/>
              </w:rPr>
              <w:t>号</w:t>
            </w:r>
            <w:r w:rsidRPr="00D000E7">
              <w:rPr>
                <w:rFonts w:hint="eastAsia"/>
                <w:sz w:val="20"/>
                <w:szCs w:val="20"/>
              </w:rPr>
              <w:t>）</w:t>
            </w:r>
            <w:r w:rsidRPr="00D000E7">
              <w:rPr>
                <w:b/>
                <w:sz w:val="20"/>
                <w:szCs w:val="20"/>
              </w:rPr>
              <w:t>参考表单</w:t>
            </w:r>
            <w:r w:rsidRPr="00D000E7">
              <w:rPr>
                <w:sz w:val="20"/>
                <w:szCs w:val="20"/>
              </w:rPr>
              <w:t>（附件</w:t>
            </w:r>
            <w:r w:rsidRPr="00D000E7">
              <w:rPr>
                <w:sz w:val="20"/>
                <w:szCs w:val="20"/>
              </w:rPr>
              <w:t>24</w:t>
            </w:r>
            <w:r w:rsidRPr="00D000E7">
              <w:rPr>
                <w:sz w:val="20"/>
                <w:szCs w:val="20"/>
              </w:rPr>
              <w:t>）中解释的标准</w:t>
            </w:r>
          </w:p>
        </w:tc>
        <w:tc>
          <w:tcPr>
            <w:tcW w:w="1984" w:type="dxa"/>
          </w:tcPr>
          <w:p w14:paraId="152531F4" w14:textId="77777777" w:rsidR="00AA4EE0" w:rsidRPr="00D000E7" w:rsidRDefault="00AA4EE0" w:rsidP="00AA4EE0">
            <w:pPr>
              <w:widowControl/>
              <w:spacing w:afterLines="50" w:after="156" w:line="276" w:lineRule="auto"/>
              <w:rPr>
                <w:sz w:val="20"/>
                <w:szCs w:val="20"/>
              </w:rPr>
            </w:pPr>
            <w:r w:rsidRPr="00D000E7">
              <w:rPr>
                <w:sz w:val="20"/>
                <w:szCs w:val="20"/>
              </w:rPr>
              <w:t>社会和环境信息</w:t>
            </w:r>
            <w:r w:rsidRPr="00D000E7">
              <w:rPr>
                <w:rFonts w:hint="eastAsia"/>
                <w:sz w:val="20"/>
                <w:szCs w:val="20"/>
              </w:rPr>
              <w:t>，包括</w:t>
            </w:r>
            <w:r w:rsidRPr="00D000E7">
              <w:rPr>
                <w:sz w:val="20"/>
                <w:szCs w:val="20"/>
              </w:rPr>
              <w:t>采取的方法</w:t>
            </w:r>
            <w:r w:rsidRPr="00D000E7">
              <w:rPr>
                <w:rFonts w:hint="eastAsia"/>
                <w:sz w:val="20"/>
                <w:szCs w:val="20"/>
              </w:rPr>
              <w:t>，</w:t>
            </w:r>
            <w:r w:rsidRPr="00D000E7">
              <w:rPr>
                <w:sz w:val="20"/>
                <w:szCs w:val="20"/>
              </w:rPr>
              <w:t>是否经独立实体审计</w:t>
            </w:r>
            <w:r w:rsidRPr="00D000E7">
              <w:rPr>
                <w:sz w:val="20"/>
                <w:szCs w:val="20"/>
              </w:rPr>
              <w:t>/</w:t>
            </w:r>
            <w:r w:rsidRPr="00D000E7">
              <w:rPr>
                <w:sz w:val="20"/>
                <w:szCs w:val="20"/>
              </w:rPr>
              <w:t>审查</w:t>
            </w:r>
            <w:r w:rsidRPr="00D000E7">
              <w:rPr>
                <w:rFonts w:hint="eastAsia"/>
                <w:sz w:val="20"/>
                <w:szCs w:val="20"/>
              </w:rPr>
              <w:t>，</w:t>
            </w:r>
            <w:r w:rsidRPr="00D000E7">
              <w:rPr>
                <w:sz w:val="20"/>
                <w:szCs w:val="20"/>
              </w:rPr>
              <w:t>以及信息链接（即网页）</w:t>
            </w:r>
          </w:p>
        </w:tc>
        <w:tc>
          <w:tcPr>
            <w:tcW w:w="1985" w:type="dxa"/>
          </w:tcPr>
          <w:p w14:paraId="4EFA25DF" w14:textId="77777777" w:rsidR="00AA4EE0" w:rsidRPr="00D000E7" w:rsidRDefault="00AA4EE0" w:rsidP="00AA4EE0">
            <w:pPr>
              <w:widowControl/>
              <w:spacing w:afterLines="50" w:after="156" w:line="276" w:lineRule="auto"/>
              <w:rPr>
                <w:sz w:val="20"/>
                <w:szCs w:val="20"/>
              </w:rPr>
            </w:pPr>
            <w:r w:rsidRPr="00D000E7">
              <w:rPr>
                <w:sz w:val="20"/>
                <w:szCs w:val="20"/>
              </w:rPr>
              <w:t>公司自由决定</w:t>
            </w:r>
          </w:p>
        </w:tc>
        <w:tc>
          <w:tcPr>
            <w:tcW w:w="1733" w:type="dxa"/>
          </w:tcPr>
          <w:p w14:paraId="6D8BB9BF"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r>
      <w:tr w:rsidR="00AA4EE0" w:rsidRPr="00D000E7" w14:paraId="6E7B62AC" w14:textId="77777777" w:rsidTr="00AA4EE0">
        <w:trPr>
          <w:trHeight w:val="883"/>
        </w:trPr>
        <w:tc>
          <w:tcPr>
            <w:tcW w:w="2093" w:type="dxa"/>
            <w:shd w:val="clear" w:color="auto" w:fill="A6A6A6" w:themeFill="background1" w:themeFillShade="A6"/>
          </w:tcPr>
          <w:p w14:paraId="53BBC95A"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中国</w:t>
            </w:r>
            <w:r w:rsidRPr="00D000E7">
              <w:rPr>
                <w:b/>
                <w:color w:val="FFFFFF" w:themeColor="background1"/>
                <w:sz w:val="20"/>
                <w:szCs w:val="20"/>
              </w:rPr>
              <w:t>：</w:t>
            </w:r>
          </w:p>
          <w:p w14:paraId="66286366"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深圳证券交易所</w:t>
            </w:r>
          </w:p>
          <w:p w14:paraId="367A3ADD"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w:t>
            </w:r>
            <w:r w:rsidRPr="00D000E7">
              <w:rPr>
                <w:rFonts w:hint="eastAsia"/>
                <w:color w:val="FFFFFF" w:themeColor="background1"/>
                <w:sz w:val="20"/>
                <w:szCs w:val="20"/>
              </w:rPr>
              <w:t>上市公司社会责任指引</w:t>
            </w:r>
            <w:r w:rsidRPr="00D000E7">
              <w:rPr>
                <w:color w:val="FFFFFF" w:themeColor="background1"/>
                <w:sz w:val="20"/>
                <w:szCs w:val="20"/>
              </w:rPr>
              <w:t>》（</w:t>
            </w:r>
            <w:r w:rsidRPr="00D000E7">
              <w:rPr>
                <w:color w:val="FFFFFF" w:themeColor="background1"/>
                <w:sz w:val="20"/>
                <w:szCs w:val="20"/>
              </w:rPr>
              <w:t>20</w:t>
            </w:r>
            <w:r w:rsidRPr="00D000E7">
              <w:rPr>
                <w:rFonts w:hint="eastAsia"/>
                <w:color w:val="FFFFFF" w:themeColor="background1"/>
                <w:sz w:val="20"/>
                <w:szCs w:val="20"/>
              </w:rPr>
              <w:t>06</w:t>
            </w:r>
            <w:r w:rsidRPr="00D000E7">
              <w:rPr>
                <w:color w:val="FFFFFF" w:themeColor="background1"/>
                <w:sz w:val="20"/>
                <w:szCs w:val="20"/>
              </w:rPr>
              <w:t>）</w:t>
            </w:r>
          </w:p>
        </w:tc>
        <w:tc>
          <w:tcPr>
            <w:tcW w:w="1559" w:type="dxa"/>
          </w:tcPr>
          <w:p w14:paraId="0A30FEF7"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tc>
        <w:tc>
          <w:tcPr>
            <w:tcW w:w="1276" w:type="dxa"/>
          </w:tcPr>
          <w:p w14:paraId="14B1F292"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09B37E4B" w14:textId="77777777" w:rsidR="00AA4EE0" w:rsidRPr="00D000E7" w:rsidRDefault="00AA4EE0" w:rsidP="00AA4EE0">
            <w:pPr>
              <w:widowControl/>
              <w:spacing w:afterLines="50" w:after="156" w:line="276" w:lineRule="auto"/>
              <w:rPr>
                <w:sz w:val="20"/>
                <w:szCs w:val="20"/>
              </w:rPr>
            </w:pPr>
            <w:r w:rsidRPr="00D000E7">
              <w:rPr>
                <w:sz w:val="20"/>
                <w:szCs w:val="20"/>
              </w:rPr>
              <w:t>自愿披露：出于社会责任</w:t>
            </w:r>
          </w:p>
          <w:p w14:paraId="4600C003" w14:textId="77777777" w:rsidR="00AA4EE0" w:rsidRPr="00D000E7" w:rsidRDefault="00AA4EE0" w:rsidP="00AA4EE0">
            <w:pPr>
              <w:widowControl/>
              <w:spacing w:afterLines="50" w:after="156" w:line="276" w:lineRule="auto"/>
              <w:rPr>
                <w:sz w:val="20"/>
                <w:szCs w:val="20"/>
              </w:rPr>
            </w:pPr>
            <w:r w:rsidRPr="00D000E7">
              <w:rPr>
                <w:sz w:val="20"/>
                <w:szCs w:val="20"/>
              </w:rPr>
              <w:t>强制披露：污染物排放</w:t>
            </w:r>
          </w:p>
        </w:tc>
        <w:tc>
          <w:tcPr>
            <w:tcW w:w="1418" w:type="dxa"/>
          </w:tcPr>
          <w:p w14:paraId="25D318D8"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2E6CE392" w14:textId="77777777" w:rsidR="00AA4EE0" w:rsidRPr="00D000E7" w:rsidRDefault="00AA4EE0" w:rsidP="00AA4EE0">
            <w:pPr>
              <w:widowControl/>
              <w:spacing w:afterLines="50" w:after="156" w:line="276" w:lineRule="auto"/>
              <w:rPr>
                <w:sz w:val="20"/>
                <w:szCs w:val="20"/>
              </w:rPr>
            </w:pPr>
            <w:r w:rsidRPr="00D000E7">
              <w:rPr>
                <w:sz w:val="20"/>
                <w:szCs w:val="20"/>
              </w:rPr>
              <w:t>废弃物产生情况、资源消耗情况、污染情况</w:t>
            </w:r>
          </w:p>
        </w:tc>
        <w:tc>
          <w:tcPr>
            <w:tcW w:w="1985" w:type="dxa"/>
          </w:tcPr>
          <w:p w14:paraId="22632E5C"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733" w:type="dxa"/>
          </w:tcPr>
          <w:p w14:paraId="51F63C7D" w14:textId="77777777" w:rsidR="00AA4EE0" w:rsidRPr="00D000E7" w:rsidRDefault="00AA4EE0" w:rsidP="00AA4EE0">
            <w:pPr>
              <w:widowControl/>
              <w:spacing w:afterLines="50" w:after="156" w:line="276" w:lineRule="auto"/>
              <w:rPr>
                <w:sz w:val="20"/>
                <w:szCs w:val="20"/>
              </w:rPr>
            </w:pPr>
            <w:r w:rsidRPr="00D000E7">
              <w:rPr>
                <w:sz w:val="20"/>
                <w:szCs w:val="20"/>
              </w:rPr>
              <w:t>未指定；各公司应当指定专人负责定期检查环境保护政策的落实情况</w:t>
            </w:r>
          </w:p>
        </w:tc>
      </w:tr>
      <w:tr w:rsidR="00AA4EE0" w:rsidRPr="00D000E7" w14:paraId="16E20E7A" w14:textId="77777777" w:rsidTr="00AA4EE0">
        <w:trPr>
          <w:trHeight w:val="883"/>
        </w:trPr>
        <w:tc>
          <w:tcPr>
            <w:tcW w:w="2093" w:type="dxa"/>
            <w:shd w:val="clear" w:color="auto" w:fill="A6A6A6" w:themeFill="background1" w:themeFillShade="A6"/>
          </w:tcPr>
          <w:p w14:paraId="0E854378"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lastRenderedPageBreak/>
              <w:t>新加坡</w:t>
            </w:r>
            <w:r w:rsidRPr="00D000E7">
              <w:rPr>
                <w:b/>
                <w:color w:val="FFFFFF" w:themeColor="background1"/>
                <w:sz w:val="20"/>
                <w:szCs w:val="20"/>
              </w:rPr>
              <w:t>：</w:t>
            </w:r>
          </w:p>
          <w:p w14:paraId="297A0420"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新加坡交易所</w:t>
            </w:r>
            <w:r w:rsidRPr="00D000E7">
              <w:rPr>
                <w:color w:val="FFFFFF" w:themeColor="background1"/>
                <w:sz w:val="20"/>
                <w:szCs w:val="20"/>
              </w:rPr>
              <w:t>《</w:t>
            </w:r>
            <w:r w:rsidRPr="00D000E7">
              <w:rPr>
                <w:rFonts w:hint="eastAsia"/>
                <w:color w:val="FFFFFF" w:themeColor="background1"/>
                <w:sz w:val="20"/>
                <w:szCs w:val="20"/>
              </w:rPr>
              <w:t>上市规则</w:t>
            </w:r>
            <w:r w:rsidRPr="00D000E7">
              <w:rPr>
                <w:color w:val="FFFFFF" w:themeColor="background1"/>
                <w:sz w:val="20"/>
                <w:szCs w:val="20"/>
              </w:rPr>
              <w:t>》</w:t>
            </w:r>
            <w:r w:rsidRPr="00D000E7">
              <w:rPr>
                <w:rFonts w:hint="eastAsia"/>
                <w:color w:val="FFFFFF" w:themeColor="background1"/>
                <w:sz w:val="20"/>
                <w:szCs w:val="20"/>
              </w:rPr>
              <w:t>规则</w:t>
            </w:r>
            <w:r w:rsidRPr="00D000E7">
              <w:rPr>
                <w:rFonts w:hint="eastAsia"/>
                <w:color w:val="FFFFFF" w:themeColor="background1"/>
                <w:sz w:val="20"/>
                <w:szCs w:val="20"/>
              </w:rPr>
              <w:t>711A</w:t>
            </w:r>
            <w:r w:rsidRPr="00D000E7">
              <w:rPr>
                <w:rFonts w:hint="eastAsia"/>
                <w:color w:val="FFFFFF" w:themeColor="background1"/>
                <w:sz w:val="20"/>
                <w:szCs w:val="20"/>
              </w:rPr>
              <w:t>和</w:t>
            </w:r>
            <w:r w:rsidRPr="00D000E7">
              <w:rPr>
                <w:rFonts w:hint="eastAsia"/>
                <w:color w:val="FFFFFF" w:themeColor="background1"/>
                <w:sz w:val="20"/>
                <w:szCs w:val="20"/>
              </w:rPr>
              <w:t>711B</w:t>
            </w:r>
            <w:r w:rsidRPr="00D000E7">
              <w:rPr>
                <w:rFonts w:hint="eastAsia"/>
                <w:color w:val="FFFFFF" w:themeColor="background1"/>
                <w:sz w:val="20"/>
                <w:szCs w:val="20"/>
              </w:rPr>
              <w:t>以及《可持续发展报告指引》</w:t>
            </w:r>
            <w:r w:rsidRPr="00D000E7">
              <w:rPr>
                <w:color w:val="FFFFFF" w:themeColor="background1"/>
                <w:sz w:val="20"/>
                <w:szCs w:val="20"/>
              </w:rPr>
              <w:t>（</w:t>
            </w:r>
            <w:r w:rsidRPr="00D000E7">
              <w:rPr>
                <w:color w:val="FFFFFF" w:themeColor="background1"/>
                <w:sz w:val="20"/>
                <w:szCs w:val="20"/>
              </w:rPr>
              <w:t>201</w:t>
            </w:r>
            <w:r w:rsidRPr="00D000E7">
              <w:rPr>
                <w:rFonts w:hint="eastAsia"/>
                <w:color w:val="FFFFFF" w:themeColor="background1"/>
                <w:sz w:val="20"/>
                <w:szCs w:val="20"/>
              </w:rPr>
              <w:t>6</w:t>
            </w:r>
            <w:r w:rsidRPr="00D000E7">
              <w:rPr>
                <w:color w:val="FFFFFF" w:themeColor="background1"/>
                <w:sz w:val="20"/>
                <w:szCs w:val="20"/>
              </w:rPr>
              <w:t>）</w:t>
            </w:r>
            <w:r w:rsidRPr="00D000E7">
              <w:rPr>
                <w:rFonts w:hint="eastAsia"/>
                <w:color w:val="FFFFFF" w:themeColor="background1"/>
                <w:sz w:val="20"/>
                <w:szCs w:val="20"/>
              </w:rPr>
              <w:t>（“指引”）</w:t>
            </w:r>
          </w:p>
        </w:tc>
        <w:tc>
          <w:tcPr>
            <w:tcW w:w="1559" w:type="dxa"/>
          </w:tcPr>
          <w:p w14:paraId="48FCF593"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tc>
        <w:tc>
          <w:tcPr>
            <w:tcW w:w="1276" w:type="dxa"/>
          </w:tcPr>
          <w:p w14:paraId="2B65D9DA"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7D6344AD" w14:textId="77777777" w:rsidR="00AA4EE0" w:rsidRPr="00D000E7" w:rsidRDefault="00AA4EE0" w:rsidP="00AA4EE0">
            <w:pPr>
              <w:widowControl/>
              <w:spacing w:afterLines="50" w:after="156" w:line="276" w:lineRule="auto"/>
              <w:rPr>
                <w:sz w:val="20"/>
                <w:szCs w:val="20"/>
              </w:rPr>
            </w:pPr>
            <w:r w:rsidRPr="00D000E7">
              <w:rPr>
                <w:sz w:val="20"/>
                <w:szCs w:val="20"/>
              </w:rPr>
              <w:t>强制披露</w:t>
            </w:r>
          </w:p>
          <w:p w14:paraId="644EA1CC" w14:textId="77777777" w:rsidR="00AA4EE0" w:rsidRPr="00D000E7" w:rsidRDefault="00AA4EE0" w:rsidP="00AA4EE0">
            <w:pPr>
              <w:widowControl/>
              <w:spacing w:afterLines="50" w:after="156" w:line="276" w:lineRule="auto"/>
              <w:rPr>
                <w:sz w:val="20"/>
                <w:szCs w:val="20"/>
              </w:rPr>
            </w:pPr>
            <w:r w:rsidRPr="00D000E7">
              <w:rPr>
                <w:sz w:val="20"/>
                <w:szCs w:val="20"/>
              </w:rPr>
              <w:t>（</w:t>
            </w:r>
            <w:r w:rsidRPr="00D000E7">
              <w:rPr>
                <w:rFonts w:ascii="SimSun" w:hAnsi="SimSun"/>
                <w:sz w:val="20"/>
                <w:szCs w:val="20"/>
              </w:rPr>
              <w:t>“</w:t>
            </w:r>
            <w:r w:rsidRPr="00D000E7">
              <w:rPr>
                <w:sz w:val="20"/>
                <w:szCs w:val="20"/>
              </w:rPr>
              <w:t>遵循或解释</w:t>
            </w:r>
            <w:r w:rsidRPr="00D000E7">
              <w:rPr>
                <w:rFonts w:ascii="SimSun" w:hAnsi="SimSun"/>
                <w:sz w:val="20"/>
                <w:szCs w:val="20"/>
              </w:rPr>
              <w:t>”</w:t>
            </w:r>
            <w:r w:rsidRPr="00D000E7">
              <w:rPr>
                <w:sz w:val="20"/>
                <w:szCs w:val="20"/>
              </w:rPr>
              <w:t>原则）</w:t>
            </w:r>
          </w:p>
        </w:tc>
        <w:tc>
          <w:tcPr>
            <w:tcW w:w="1418" w:type="dxa"/>
          </w:tcPr>
          <w:p w14:paraId="37A2002D" w14:textId="77777777" w:rsidR="00AA4EE0" w:rsidRPr="00D000E7" w:rsidRDefault="00AA4EE0" w:rsidP="00AA4EE0">
            <w:pPr>
              <w:widowControl/>
              <w:spacing w:afterLines="50" w:after="156" w:line="276" w:lineRule="auto"/>
              <w:rPr>
                <w:sz w:val="20"/>
                <w:szCs w:val="20"/>
              </w:rPr>
            </w:pPr>
            <w:r w:rsidRPr="00D000E7">
              <w:rPr>
                <w:sz w:val="20"/>
                <w:szCs w:val="20"/>
              </w:rPr>
              <w:t>《</w:t>
            </w:r>
            <w:r w:rsidRPr="00D000E7">
              <w:rPr>
                <w:rFonts w:hint="eastAsia"/>
                <w:sz w:val="20"/>
                <w:szCs w:val="20"/>
              </w:rPr>
              <w:t>指引</w:t>
            </w:r>
            <w:r w:rsidRPr="00D000E7">
              <w:rPr>
                <w:sz w:val="20"/>
                <w:szCs w:val="20"/>
              </w:rPr>
              <w:t>》第</w:t>
            </w:r>
            <w:r w:rsidRPr="00D000E7">
              <w:rPr>
                <w:sz w:val="20"/>
                <w:szCs w:val="20"/>
              </w:rPr>
              <w:t>4.7-4.11</w:t>
            </w:r>
            <w:r w:rsidRPr="00D000E7">
              <w:rPr>
                <w:sz w:val="20"/>
                <w:szCs w:val="20"/>
              </w:rPr>
              <w:t>条规定的指南</w:t>
            </w:r>
          </w:p>
        </w:tc>
        <w:tc>
          <w:tcPr>
            <w:tcW w:w="1984" w:type="dxa"/>
          </w:tcPr>
          <w:p w14:paraId="5CED9BDB" w14:textId="77777777" w:rsidR="00AA4EE0" w:rsidRPr="00D000E7" w:rsidRDefault="00AA4EE0" w:rsidP="00AA4EE0">
            <w:pPr>
              <w:widowControl/>
              <w:spacing w:afterLines="50" w:after="156" w:line="276" w:lineRule="auto"/>
              <w:rPr>
                <w:sz w:val="20"/>
                <w:szCs w:val="20"/>
              </w:rPr>
            </w:pPr>
            <w:r w:rsidRPr="00D000E7">
              <w:rPr>
                <w:sz w:val="20"/>
                <w:szCs w:val="20"/>
              </w:rPr>
              <w:t>重大的环境、社会及管治因素、业绩、目标及《</w:t>
            </w:r>
            <w:r w:rsidRPr="00D000E7">
              <w:rPr>
                <w:rFonts w:hint="eastAsia"/>
                <w:sz w:val="20"/>
                <w:szCs w:val="20"/>
              </w:rPr>
              <w:t>指引</w:t>
            </w:r>
            <w:r w:rsidRPr="00D000E7">
              <w:rPr>
                <w:sz w:val="20"/>
                <w:szCs w:val="20"/>
              </w:rPr>
              <w:t>》</w:t>
            </w:r>
            <w:r w:rsidRPr="00D000E7">
              <w:rPr>
                <w:rFonts w:hint="eastAsia"/>
                <w:sz w:val="20"/>
                <w:szCs w:val="20"/>
              </w:rPr>
              <w:t>规定</w:t>
            </w:r>
            <w:r w:rsidRPr="00D000E7">
              <w:rPr>
                <w:sz w:val="20"/>
                <w:szCs w:val="20"/>
              </w:rPr>
              <w:t>的相关信息</w:t>
            </w:r>
          </w:p>
        </w:tc>
        <w:tc>
          <w:tcPr>
            <w:tcW w:w="1985" w:type="dxa"/>
          </w:tcPr>
          <w:p w14:paraId="228114C6" w14:textId="77777777" w:rsidR="00AA4EE0" w:rsidRPr="00D000E7" w:rsidRDefault="00AA4EE0" w:rsidP="00AA4EE0">
            <w:pPr>
              <w:widowControl/>
              <w:spacing w:afterLines="50" w:after="156" w:line="276" w:lineRule="auto"/>
              <w:rPr>
                <w:sz w:val="20"/>
                <w:szCs w:val="20"/>
              </w:rPr>
            </w:pPr>
            <w:r w:rsidRPr="00D000E7">
              <w:rPr>
                <w:sz w:val="20"/>
                <w:szCs w:val="20"/>
              </w:rPr>
              <w:t>通过</w:t>
            </w:r>
            <w:r w:rsidRPr="00D000E7">
              <w:rPr>
                <w:sz w:val="20"/>
                <w:szCs w:val="20"/>
              </w:rPr>
              <w:t>SGXNet</w:t>
            </w:r>
            <w:r w:rsidRPr="00D000E7">
              <w:rPr>
                <w:sz w:val="20"/>
                <w:szCs w:val="20"/>
              </w:rPr>
              <w:t>报告平台和公司网站披露的年度报告或单独报告</w:t>
            </w:r>
          </w:p>
        </w:tc>
        <w:tc>
          <w:tcPr>
            <w:tcW w:w="1733" w:type="dxa"/>
          </w:tcPr>
          <w:p w14:paraId="4D06BF34" w14:textId="77777777" w:rsidR="00AA4EE0" w:rsidRPr="00D000E7" w:rsidRDefault="00AA4EE0" w:rsidP="00AA4EE0">
            <w:pPr>
              <w:widowControl/>
              <w:spacing w:afterLines="50" w:after="156" w:line="276" w:lineRule="auto"/>
              <w:rPr>
                <w:sz w:val="20"/>
                <w:szCs w:val="20"/>
              </w:rPr>
            </w:pPr>
            <w:r w:rsidRPr="00D000E7">
              <w:rPr>
                <w:sz w:val="20"/>
                <w:szCs w:val="20"/>
              </w:rPr>
              <w:t>无要求</w:t>
            </w:r>
          </w:p>
        </w:tc>
      </w:tr>
      <w:tr w:rsidR="00AA4EE0" w:rsidRPr="00D000E7" w14:paraId="5CEB61B6" w14:textId="77777777" w:rsidTr="00AA4EE0">
        <w:trPr>
          <w:trHeight w:val="883"/>
        </w:trPr>
        <w:tc>
          <w:tcPr>
            <w:tcW w:w="2093" w:type="dxa"/>
            <w:shd w:val="clear" w:color="auto" w:fill="A6A6A6" w:themeFill="background1" w:themeFillShade="A6"/>
          </w:tcPr>
          <w:p w14:paraId="795216F7"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南非：</w:t>
            </w:r>
          </w:p>
          <w:p w14:paraId="5D47E7DB"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约翰</w:t>
            </w:r>
            <w:r w:rsidRPr="00D000E7">
              <w:rPr>
                <w:rFonts w:hint="eastAsia"/>
                <w:color w:val="FFFFFF" w:themeColor="background1"/>
                <w:sz w:val="20"/>
                <w:szCs w:val="20"/>
              </w:rPr>
              <w:t>内</w:t>
            </w:r>
            <w:r w:rsidRPr="00D000E7">
              <w:rPr>
                <w:color w:val="FFFFFF" w:themeColor="background1"/>
                <w:sz w:val="20"/>
                <w:szCs w:val="20"/>
              </w:rPr>
              <w:t>斯堡证券交易所《上市规则》第</w:t>
            </w:r>
            <w:r w:rsidRPr="00D000E7">
              <w:rPr>
                <w:color w:val="FFFFFF" w:themeColor="background1"/>
                <w:sz w:val="20"/>
                <w:szCs w:val="20"/>
              </w:rPr>
              <w:t>8.63</w:t>
            </w:r>
            <w:r w:rsidRPr="00D000E7">
              <w:rPr>
                <w:color w:val="FFFFFF" w:themeColor="background1"/>
                <w:sz w:val="20"/>
                <w:szCs w:val="20"/>
              </w:rPr>
              <w:t>条</w:t>
            </w:r>
            <w:r w:rsidRPr="00D000E7">
              <w:rPr>
                <w:rFonts w:hint="eastAsia"/>
                <w:color w:val="FFFFFF" w:themeColor="background1"/>
                <w:sz w:val="20"/>
                <w:szCs w:val="20"/>
              </w:rPr>
              <w:t>；</w:t>
            </w:r>
            <w:r w:rsidRPr="00D000E7">
              <w:rPr>
                <w:color w:val="FFFFFF" w:themeColor="background1"/>
                <w:sz w:val="20"/>
                <w:szCs w:val="20"/>
              </w:rPr>
              <w:t>《金氏公司治理规则》（</w:t>
            </w:r>
            <w:r w:rsidRPr="00D000E7">
              <w:rPr>
                <w:color w:val="FFFFFF" w:themeColor="background1"/>
                <w:sz w:val="20"/>
                <w:szCs w:val="20"/>
              </w:rPr>
              <w:t>2009</w:t>
            </w:r>
            <w:r w:rsidRPr="00D000E7">
              <w:rPr>
                <w:color w:val="FFFFFF" w:themeColor="background1"/>
                <w:sz w:val="20"/>
                <w:szCs w:val="20"/>
              </w:rPr>
              <w:t>）</w:t>
            </w:r>
          </w:p>
          <w:p w14:paraId="2A96AC94" w14:textId="77777777" w:rsidR="00AA4EE0" w:rsidRPr="00D000E7" w:rsidRDefault="00AA4EE0" w:rsidP="00AA4EE0">
            <w:pPr>
              <w:widowControl/>
              <w:spacing w:afterLines="50" w:after="156" w:line="276" w:lineRule="auto"/>
              <w:rPr>
                <w:color w:val="FFFFFF" w:themeColor="background1"/>
                <w:sz w:val="20"/>
                <w:szCs w:val="20"/>
              </w:rPr>
            </w:pPr>
          </w:p>
        </w:tc>
        <w:tc>
          <w:tcPr>
            <w:tcW w:w="1559" w:type="dxa"/>
          </w:tcPr>
          <w:p w14:paraId="71677272" w14:textId="77777777" w:rsidR="00AA4EE0" w:rsidRPr="00D000E7" w:rsidRDefault="00AA4EE0" w:rsidP="00AA4EE0">
            <w:pPr>
              <w:widowControl/>
              <w:spacing w:afterLines="50" w:after="156" w:line="276" w:lineRule="auto"/>
              <w:rPr>
                <w:sz w:val="20"/>
                <w:szCs w:val="20"/>
              </w:rPr>
            </w:pPr>
            <w:r w:rsidRPr="00D000E7">
              <w:rPr>
                <w:sz w:val="20"/>
                <w:szCs w:val="20"/>
              </w:rPr>
              <w:t>上市的金融和非金融类公司</w:t>
            </w:r>
          </w:p>
        </w:tc>
        <w:tc>
          <w:tcPr>
            <w:tcW w:w="1276" w:type="dxa"/>
          </w:tcPr>
          <w:p w14:paraId="289E6099"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5EEC97AF" w14:textId="77777777" w:rsidR="00AA4EE0" w:rsidRPr="00D000E7" w:rsidRDefault="00AA4EE0" w:rsidP="00AA4EE0">
            <w:pPr>
              <w:widowControl/>
              <w:spacing w:afterLines="50" w:after="156" w:line="276" w:lineRule="auto"/>
              <w:rPr>
                <w:sz w:val="20"/>
                <w:szCs w:val="20"/>
              </w:rPr>
            </w:pPr>
            <w:r w:rsidRPr="00D000E7">
              <w:rPr>
                <w:sz w:val="20"/>
                <w:szCs w:val="20"/>
              </w:rPr>
              <w:t>强制披露（</w:t>
            </w:r>
            <w:r w:rsidRPr="00D000E7">
              <w:rPr>
                <w:rFonts w:ascii="SimSun" w:hAnsi="SimSun"/>
                <w:sz w:val="20"/>
                <w:szCs w:val="20"/>
              </w:rPr>
              <w:t>“</w:t>
            </w:r>
            <w:r w:rsidRPr="00D000E7">
              <w:rPr>
                <w:sz w:val="20"/>
                <w:szCs w:val="20"/>
              </w:rPr>
              <w:t>遵循或解释</w:t>
            </w:r>
            <w:r w:rsidRPr="00D000E7">
              <w:rPr>
                <w:rFonts w:ascii="SimSun" w:hAnsi="SimSun"/>
                <w:sz w:val="20"/>
                <w:szCs w:val="20"/>
              </w:rPr>
              <w:t>”</w:t>
            </w:r>
            <w:r w:rsidRPr="00D000E7">
              <w:rPr>
                <w:sz w:val="20"/>
                <w:szCs w:val="20"/>
              </w:rPr>
              <w:t>原则）</w:t>
            </w:r>
          </w:p>
        </w:tc>
        <w:tc>
          <w:tcPr>
            <w:tcW w:w="1418" w:type="dxa"/>
          </w:tcPr>
          <w:p w14:paraId="35840711" w14:textId="77777777" w:rsidR="00AA4EE0" w:rsidRPr="00D000E7" w:rsidRDefault="00AA4EE0" w:rsidP="00AA4EE0">
            <w:pPr>
              <w:widowControl/>
              <w:spacing w:afterLines="50" w:after="156" w:line="276" w:lineRule="auto"/>
              <w:rPr>
                <w:sz w:val="20"/>
                <w:szCs w:val="20"/>
              </w:rPr>
            </w:pPr>
            <w:r w:rsidRPr="00D000E7">
              <w:rPr>
                <w:sz w:val="20"/>
                <w:szCs w:val="20"/>
              </w:rPr>
              <w:t>未</w:t>
            </w:r>
            <w:r w:rsidRPr="00D000E7">
              <w:rPr>
                <w:rFonts w:hint="eastAsia"/>
                <w:sz w:val="20"/>
                <w:szCs w:val="20"/>
              </w:rPr>
              <w:t>指定</w:t>
            </w:r>
          </w:p>
        </w:tc>
        <w:tc>
          <w:tcPr>
            <w:tcW w:w="1984" w:type="dxa"/>
          </w:tcPr>
          <w:p w14:paraId="250FDFA2" w14:textId="77777777" w:rsidR="00AA4EE0" w:rsidRPr="00D000E7" w:rsidRDefault="00AA4EE0" w:rsidP="00AA4EE0">
            <w:pPr>
              <w:widowControl/>
              <w:spacing w:afterLines="50" w:after="156" w:line="276" w:lineRule="auto"/>
              <w:rPr>
                <w:sz w:val="20"/>
                <w:szCs w:val="20"/>
              </w:rPr>
            </w:pPr>
            <w:r w:rsidRPr="00D000E7">
              <w:rPr>
                <w:sz w:val="20"/>
                <w:szCs w:val="20"/>
              </w:rPr>
              <w:t>关于可持续性表现的一般披露</w:t>
            </w:r>
          </w:p>
        </w:tc>
        <w:tc>
          <w:tcPr>
            <w:tcW w:w="1985" w:type="dxa"/>
          </w:tcPr>
          <w:p w14:paraId="6D031620" w14:textId="77777777" w:rsidR="00AA4EE0" w:rsidRPr="00D000E7" w:rsidRDefault="00AA4EE0" w:rsidP="00AA4EE0">
            <w:pPr>
              <w:widowControl/>
              <w:spacing w:afterLines="50" w:after="156" w:line="276" w:lineRule="auto"/>
              <w:rPr>
                <w:sz w:val="20"/>
                <w:szCs w:val="20"/>
              </w:rPr>
            </w:pPr>
            <w:r w:rsidRPr="00D000E7">
              <w:rPr>
                <w:sz w:val="20"/>
                <w:szCs w:val="20"/>
              </w:rPr>
              <w:t>年度报告</w:t>
            </w:r>
          </w:p>
        </w:tc>
        <w:tc>
          <w:tcPr>
            <w:tcW w:w="1733" w:type="dxa"/>
          </w:tcPr>
          <w:p w14:paraId="2A74C662" w14:textId="77777777" w:rsidR="00AA4EE0" w:rsidRPr="00D000E7" w:rsidRDefault="00AA4EE0" w:rsidP="00AA4EE0">
            <w:pPr>
              <w:widowControl/>
              <w:spacing w:afterLines="50" w:after="156" w:line="276" w:lineRule="auto"/>
              <w:rPr>
                <w:sz w:val="20"/>
                <w:szCs w:val="20"/>
              </w:rPr>
            </w:pPr>
            <w:r w:rsidRPr="00D000E7">
              <w:rPr>
                <w:sz w:val="20"/>
                <w:szCs w:val="20"/>
              </w:rPr>
              <w:t>有要求</w:t>
            </w:r>
          </w:p>
        </w:tc>
      </w:tr>
      <w:tr w:rsidR="00AA4EE0" w:rsidRPr="00D000E7" w14:paraId="1CA01D0F" w14:textId="77777777" w:rsidTr="00AA4EE0">
        <w:trPr>
          <w:trHeight w:val="883"/>
        </w:trPr>
        <w:tc>
          <w:tcPr>
            <w:tcW w:w="2093" w:type="dxa"/>
            <w:shd w:val="clear" w:color="auto" w:fill="A6A6A6" w:themeFill="background1" w:themeFillShade="A6"/>
          </w:tcPr>
          <w:p w14:paraId="4D10613A" w14:textId="77777777" w:rsidR="00AA4EE0" w:rsidRPr="00D000E7" w:rsidRDefault="00AA4EE0" w:rsidP="00AA4EE0">
            <w:pPr>
              <w:widowControl/>
              <w:spacing w:afterLines="50" w:after="156" w:line="276" w:lineRule="auto"/>
              <w:rPr>
                <w:color w:val="FFFFFF" w:themeColor="background1"/>
                <w:sz w:val="20"/>
                <w:szCs w:val="20"/>
              </w:rPr>
            </w:pPr>
            <w:r w:rsidRPr="00D000E7">
              <w:rPr>
                <w:b/>
                <w:color w:val="FFFFFF" w:themeColor="background1"/>
                <w:sz w:val="20"/>
                <w:szCs w:val="20"/>
              </w:rPr>
              <w:t>全球、地区性及针对具体国家的指数：</w:t>
            </w:r>
            <w:r w:rsidRPr="00D000E7">
              <w:rPr>
                <w:color w:val="FFFFFF" w:themeColor="background1"/>
                <w:sz w:val="20"/>
                <w:szCs w:val="20"/>
              </w:rPr>
              <w:t>道琼斯可持续发展指数、问卷调查样本</w:t>
            </w:r>
          </w:p>
        </w:tc>
        <w:tc>
          <w:tcPr>
            <w:tcW w:w="1559" w:type="dxa"/>
          </w:tcPr>
          <w:p w14:paraId="086ECD4F" w14:textId="77777777" w:rsidR="00AA4EE0" w:rsidRPr="00D000E7" w:rsidRDefault="00AA4EE0" w:rsidP="00AA4EE0">
            <w:pPr>
              <w:widowControl/>
              <w:spacing w:afterLines="50" w:after="156" w:line="276" w:lineRule="auto"/>
              <w:rPr>
                <w:sz w:val="20"/>
                <w:szCs w:val="20"/>
              </w:rPr>
            </w:pPr>
            <w:r w:rsidRPr="00D000E7">
              <w:rPr>
                <w:sz w:val="20"/>
                <w:szCs w:val="20"/>
              </w:rPr>
              <w:t>金融和非金融类公司</w:t>
            </w:r>
          </w:p>
        </w:tc>
        <w:tc>
          <w:tcPr>
            <w:tcW w:w="1276" w:type="dxa"/>
          </w:tcPr>
          <w:p w14:paraId="1DC6FE02"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760B4FF1"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2B06B9C0" w14:textId="77777777" w:rsidR="00AA4EE0" w:rsidRPr="00D000E7" w:rsidRDefault="00AA4EE0" w:rsidP="00AA4EE0">
            <w:pPr>
              <w:widowControl/>
              <w:spacing w:afterLines="50" w:after="156" w:line="276" w:lineRule="auto"/>
              <w:rPr>
                <w:sz w:val="20"/>
                <w:szCs w:val="20"/>
              </w:rPr>
            </w:pPr>
            <w:r w:rsidRPr="00D000E7">
              <w:rPr>
                <w:sz w:val="20"/>
                <w:szCs w:val="20"/>
              </w:rPr>
              <w:t>未</w:t>
            </w:r>
            <w:r w:rsidRPr="00D000E7">
              <w:rPr>
                <w:rFonts w:hint="eastAsia"/>
                <w:sz w:val="20"/>
                <w:szCs w:val="20"/>
              </w:rPr>
              <w:t>指定</w:t>
            </w:r>
          </w:p>
        </w:tc>
        <w:tc>
          <w:tcPr>
            <w:tcW w:w="1984" w:type="dxa"/>
          </w:tcPr>
          <w:p w14:paraId="3C10D57D" w14:textId="77777777" w:rsidR="00AA4EE0" w:rsidRPr="00D000E7" w:rsidRDefault="00AA4EE0" w:rsidP="00AA4EE0">
            <w:pPr>
              <w:widowControl/>
              <w:spacing w:afterLines="50" w:after="156" w:line="276" w:lineRule="auto"/>
              <w:rPr>
                <w:sz w:val="20"/>
                <w:szCs w:val="20"/>
              </w:rPr>
            </w:pPr>
            <w:r w:rsidRPr="00D000E7">
              <w:rPr>
                <w:sz w:val="20"/>
                <w:szCs w:val="20"/>
              </w:rPr>
              <w:t>温室气体排放量、硫氧化物排放量、能源消耗量、水资源、废弃物产生情况、环保违规行为、采购的电力、生物多样性、矿物废弃物管理</w:t>
            </w:r>
          </w:p>
        </w:tc>
        <w:tc>
          <w:tcPr>
            <w:tcW w:w="1985" w:type="dxa"/>
          </w:tcPr>
          <w:p w14:paraId="6CDAF4F9" w14:textId="77777777" w:rsidR="00AA4EE0" w:rsidRPr="00D000E7" w:rsidRDefault="00AA4EE0" w:rsidP="00AA4EE0">
            <w:pPr>
              <w:widowControl/>
              <w:spacing w:afterLines="50" w:after="156" w:line="276" w:lineRule="auto"/>
              <w:rPr>
                <w:sz w:val="20"/>
                <w:szCs w:val="20"/>
              </w:rPr>
            </w:pPr>
            <w:r w:rsidRPr="00D000E7">
              <w:rPr>
                <w:sz w:val="20"/>
                <w:szCs w:val="20"/>
              </w:rPr>
              <w:t>不公开</w:t>
            </w:r>
          </w:p>
        </w:tc>
        <w:tc>
          <w:tcPr>
            <w:tcW w:w="1733" w:type="dxa"/>
          </w:tcPr>
          <w:p w14:paraId="26F4E91F" w14:textId="77777777" w:rsidR="00AA4EE0" w:rsidRPr="00D000E7" w:rsidRDefault="00AA4EE0" w:rsidP="00AA4EE0">
            <w:pPr>
              <w:widowControl/>
              <w:spacing w:afterLines="50" w:after="156" w:line="276" w:lineRule="auto"/>
              <w:rPr>
                <w:sz w:val="20"/>
                <w:szCs w:val="20"/>
              </w:rPr>
            </w:pPr>
            <w:r w:rsidRPr="00D000E7">
              <w:rPr>
                <w:sz w:val="20"/>
                <w:szCs w:val="20"/>
              </w:rPr>
              <w:t>应披露是否提供外部保证及该外部保证是否符合公认标准</w:t>
            </w:r>
          </w:p>
        </w:tc>
      </w:tr>
    </w:tbl>
    <w:p w14:paraId="45879746" w14:textId="77777777" w:rsidR="00AA4EE0" w:rsidRPr="00D000E7" w:rsidRDefault="00AA4EE0" w:rsidP="00AA4EE0">
      <w:pPr>
        <w:pStyle w:val="Default"/>
        <w:spacing w:afterLines="50" w:after="156" w:line="276" w:lineRule="auto"/>
        <w:jc w:val="both"/>
        <w:rPr>
          <w:rFonts w:ascii="Times New Roman" w:eastAsia="SimSun" w:cs="Times New Roman"/>
          <w:sz w:val="22"/>
          <w:szCs w:val="22"/>
        </w:rPr>
      </w:pPr>
    </w:p>
    <w:p w14:paraId="7DC33590" w14:textId="77777777" w:rsidR="00AA4EE0" w:rsidRPr="00D000E7" w:rsidRDefault="00AA4EE0" w:rsidP="00AA4EE0">
      <w:pPr>
        <w:widowControl/>
        <w:jc w:val="left"/>
        <w:rPr>
          <w:color w:val="000000"/>
          <w:kern w:val="0"/>
          <w:sz w:val="22"/>
          <w:szCs w:val="22"/>
          <w:lang w:bidi="th-TH"/>
        </w:rPr>
      </w:pPr>
      <w:r w:rsidRPr="00D000E7">
        <w:rPr>
          <w:sz w:val="22"/>
          <w:szCs w:val="22"/>
        </w:rPr>
        <w:br w:type="page"/>
      </w:r>
    </w:p>
    <w:p w14:paraId="44EACD0C" w14:textId="77777777" w:rsidR="00AA4EE0" w:rsidRPr="00D000E7" w:rsidRDefault="00AA4EE0" w:rsidP="00AA4EE0">
      <w:pPr>
        <w:widowControl/>
        <w:jc w:val="left"/>
        <w:rPr>
          <w:sz w:val="22"/>
        </w:rPr>
      </w:pPr>
      <w:r w:rsidRPr="00D000E7">
        <w:rPr>
          <w:sz w:val="22"/>
        </w:rPr>
        <w:lastRenderedPageBreak/>
        <w:t>表格</w:t>
      </w:r>
      <w:r w:rsidRPr="00D000E7">
        <w:rPr>
          <w:sz w:val="22"/>
        </w:rPr>
        <w:t>A</w:t>
      </w:r>
      <w:r w:rsidRPr="00D000E7">
        <w:rPr>
          <w:rFonts w:hint="eastAsia"/>
          <w:sz w:val="22"/>
        </w:rPr>
        <w:t>4</w:t>
      </w:r>
      <w:r w:rsidRPr="00D000E7">
        <w:rPr>
          <w:sz w:val="22"/>
        </w:rPr>
        <w:t>.3</w:t>
      </w:r>
    </w:p>
    <w:p w14:paraId="7EC9293C" w14:textId="77777777" w:rsidR="00AA4EE0" w:rsidRPr="00D000E7" w:rsidRDefault="00AA4EE0" w:rsidP="00AA4EE0">
      <w:pPr>
        <w:pStyle w:val="Default"/>
        <w:spacing w:afterLines="50" w:after="156" w:line="276" w:lineRule="auto"/>
        <w:jc w:val="both"/>
        <w:rPr>
          <w:rFonts w:ascii="Times New Roman" w:eastAsia="SimSun" w:cs="Times New Roman"/>
          <w:b/>
          <w:sz w:val="22"/>
        </w:rPr>
      </w:pPr>
      <w:r w:rsidRPr="00D000E7">
        <w:rPr>
          <w:rFonts w:ascii="Times New Roman" w:eastAsia="SimSun" w:cs="Times New Roman" w:hint="eastAsia"/>
          <w:b/>
          <w:sz w:val="22"/>
        </w:rPr>
        <w:t>选择</w:t>
      </w:r>
      <w:r w:rsidRPr="00D000E7">
        <w:rPr>
          <w:rFonts w:ascii="Times New Roman" w:eastAsia="SimSun" w:cs="Times New Roman"/>
          <w:b/>
          <w:sz w:val="22"/>
        </w:rPr>
        <w:t>披露框架</w:t>
      </w:r>
      <w:r w:rsidRPr="00D000E7">
        <w:rPr>
          <w:rFonts w:ascii="Times New Roman" w:eastAsia="SimSun" w:cs="Times New Roman" w:hint="eastAsia"/>
          <w:b/>
          <w:sz w:val="22"/>
        </w:rPr>
        <w:t>——</w:t>
      </w:r>
      <w:r w:rsidRPr="00D000E7">
        <w:rPr>
          <w:rFonts w:ascii="Times New Roman" w:eastAsia="SimSun" w:cs="Times New Roman"/>
          <w:b/>
          <w:sz w:val="22"/>
        </w:rPr>
        <w:t>非政府组织</w:t>
      </w:r>
    </w:p>
    <w:tbl>
      <w:tblPr>
        <w:tblStyle w:val="TableGrid"/>
        <w:tblW w:w="0" w:type="auto"/>
        <w:tblLook w:val="04A0" w:firstRow="1" w:lastRow="0" w:firstColumn="1" w:lastColumn="0" w:noHBand="0" w:noVBand="1"/>
      </w:tblPr>
      <w:tblGrid>
        <w:gridCol w:w="2093"/>
        <w:gridCol w:w="1559"/>
        <w:gridCol w:w="1276"/>
        <w:gridCol w:w="2126"/>
        <w:gridCol w:w="1418"/>
        <w:gridCol w:w="1984"/>
        <w:gridCol w:w="1985"/>
        <w:gridCol w:w="1733"/>
      </w:tblGrid>
      <w:tr w:rsidR="00AA4EE0" w:rsidRPr="00D000E7" w14:paraId="4C9D4A2C" w14:textId="77777777" w:rsidTr="00AA4EE0">
        <w:tc>
          <w:tcPr>
            <w:tcW w:w="2093" w:type="dxa"/>
            <w:shd w:val="clear" w:color="auto" w:fill="0070C0"/>
          </w:tcPr>
          <w:p w14:paraId="063FE7E0"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地区：框架</w:t>
            </w:r>
          </w:p>
        </w:tc>
        <w:tc>
          <w:tcPr>
            <w:tcW w:w="1559" w:type="dxa"/>
            <w:shd w:val="clear" w:color="auto" w:fill="0070C0"/>
          </w:tcPr>
          <w:p w14:paraId="5CAF2044"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目标报告人</w:t>
            </w:r>
          </w:p>
        </w:tc>
        <w:tc>
          <w:tcPr>
            <w:tcW w:w="1276" w:type="dxa"/>
            <w:shd w:val="clear" w:color="auto" w:fill="0070C0"/>
          </w:tcPr>
          <w:p w14:paraId="4575AAC4"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目标受众</w:t>
            </w:r>
          </w:p>
        </w:tc>
        <w:tc>
          <w:tcPr>
            <w:tcW w:w="2126" w:type="dxa"/>
            <w:shd w:val="clear" w:color="auto" w:fill="0070C0"/>
          </w:tcPr>
          <w:p w14:paraId="4E2507C8"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强制披露或自愿披露</w:t>
            </w:r>
          </w:p>
        </w:tc>
        <w:tc>
          <w:tcPr>
            <w:tcW w:w="1418" w:type="dxa"/>
            <w:shd w:val="clear" w:color="auto" w:fill="0070C0"/>
          </w:tcPr>
          <w:p w14:paraId="7DA850AE"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重大性标准</w:t>
            </w:r>
          </w:p>
        </w:tc>
        <w:tc>
          <w:tcPr>
            <w:tcW w:w="1984" w:type="dxa"/>
            <w:shd w:val="clear" w:color="auto" w:fill="0070C0"/>
          </w:tcPr>
          <w:p w14:paraId="3D2C18EC"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气候相关</w:t>
            </w:r>
            <w:r w:rsidRPr="00D000E7">
              <w:rPr>
                <w:b/>
                <w:color w:val="FFFFFF" w:themeColor="background1"/>
                <w:sz w:val="20"/>
                <w:szCs w:val="20"/>
              </w:rPr>
              <w:t>信息类型</w:t>
            </w:r>
          </w:p>
        </w:tc>
        <w:tc>
          <w:tcPr>
            <w:tcW w:w="1985" w:type="dxa"/>
            <w:shd w:val="clear" w:color="auto" w:fill="0070C0"/>
          </w:tcPr>
          <w:p w14:paraId="5FC4FD5C"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披露位置</w:t>
            </w:r>
          </w:p>
        </w:tc>
        <w:tc>
          <w:tcPr>
            <w:tcW w:w="1733" w:type="dxa"/>
            <w:shd w:val="clear" w:color="auto" w:fill="0070C0"/>
          </w:tcPr>
          <w:p w14:paraId="23389448" w14:textId="77777777" w:rsidR="00AA4EE0" w:rsidRPr="00D000E7" w:rsidRDefault="00AA4EE0" w:rsidP="00AA4EE0">
            <w:pPr>
              <w:widowControl/>
              <w:spacing w:afterLines="50" w:after="156" w:line="276" w:lineRule="auto"/>
              <w:rPr>
                <w:b/>
                <w:color w:val="FFFFFF" w:themeColor="background1"/>
                <w:sz w:val="20"/>
                <w:szCs w:val="20"/>
              </w:rPr>
            </w:pPr>
            <w:r w:rsidRPr="00D000E7">
              <w:rPr>
                <w:rFonts w:hint="eastAsia"/>
                <w:b/>
                <w:color w:val="FFFFFF" w:themeColor="background1"/>
                <w:sz w:val="20"/>
                <w:szCs w:val="20"/>
              </w:rPr>
              <w:t>要求</w:t>
            </w:r>
            <w:r w:rsidRPr="00D000E7">
              <w:rPr>
                <w:b/>
                <w:color w:val="FFFFFF" w:themeColor="background1"/>
                <w:sz w:val="20"/>
                <w:szCs w:val="20"/>
              </w:rPr>
              <w:t>的外部保证</w:t>
            </w:r>
          </w:p>
        </w:tc>
      </w:tr>
      <w:tr w:rsidR="00AA4EE0" w:rsidRPr="00D000E7" w14:paraId="7348EBEE" w14:textId="77777777" w:rsidTr="00AA4EE0">
        <w:trPr>
          <w:trHeight w:val="1606"/>
        </w:trPr>
        <w:tc>
          <w:tcPr>
            <w:tcW w:w="2093" w:type="dxa"/>
            <w:shd w:val="clear" w:color="auto" w:fill="A6A6A6" w:themeFill="background1" w:themeFillShade="A6"/>
          </w:tcPr>
          <w:p w14:paraId="493366C8"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53FAD69B"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资产所有者披露项目</w:t>
            </w:r>
          </w:p>
          <w:p w14:paraId="5907CAE1"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w:t>
            </w:r>
            <w:r w:rsidRPr="00D000E7">
              <w:rPr>
                <w:color w:val="FFFFFF" w:themeColor="background1"/>
                <w:sz w:val="20"/>
                <w:szCs w:val="20"/>
              </w:rPr>
              <w:t>201</w:t>
            </w:r>
            <w:r w:rsidRPr="00D000E7">
              <w:rPr>
                <w:rFonts w:hint="eastAsia"/>
                <w:color w:val="FFFFFF" w:themeColor="background1"/>
                <w:sz w:val="20"/>
                <w:szCs w:val="20"/>
              </w:rPr>
              <w:t>7</w:t>
            </w:r>
            <w:r w:rsidRPr="00D000E7">
              <w:rPr>
                <w:color w:val="FFFFFF" w:themeColor="background1"/>
                <w:sz w:val="20"/>
                <w:szCs w:val="20"/>
              </w:rPr>
              <w:t>年全球气候风险调查》</w:t>
            </w:r>
          </w:p>
        </w:tc>
        <w:tc>
          <w:tcPr>
            <w:tcW w:w="1559" w:type="dxa"/>
          </w:tcPr>
          <w:p w14:paraId="1AFEFA06" w14:textId="77777777" w:rsidR="00AA4EE0" w:rsidRPr="00D000E7" w:rsidRDefault="00AA4EE0" w:rsidP="00AA4EE0">
            <w:pPr>
              <w:widowControl/>
              <w:spacing w:afterLines="50" w:after="156" w:line="276" w:lineRule="auto"/>
              <w:rPr>
                <w:sz w:val="20"/>
                <w:szCs w:val="20"/>
              </w:rPr>
            </w:pPr>
            <w:r w:rsidRPr="00D000E7">
              <w:rPr>
                <w:sz w:val="20"/>
                <w:szCs w:val="20"/>
              </w:rPr>
              <w:t>资产管理规模（</w:t>
            </w:r>
            <w:r w:rsidRPr="00D000E7">
              <w:rPr>
                <w:sz w:val="20"/>
                <w:szCs w:val="20"/>
              </w:rPr>
              <w:t>AUM</w:t>
            </w:r>
            <w:r w:rsidRPr="00D000E7">
              <w:rPr>
                <w:sz w:val="20"/>
                <w:szCs w:val="20"/>
              </w:rPr>
              <w:t>）高于</w:t>
            </w:r>
            <w:r w:rsidRPr="00D000E7">
              <w:rPr>
                <w:sz w:val="20"/>
                <w:szCs w:val="20"/>
              </w:rPr>
              <w:t>20</w:t>
            </w:r>
            <w:r w:rsidRPr="00D000E7">
              <w:rPr>
                <w:sz w:val="20"/>
                <w:szCs w:val="20"/>
              </w:rPr>
              <w:t>亿美元的</w:t>
            </w:r>
            <w:r w:rsidRPr="00D000E7">
              <w:rPr>
                <w:rFonts w:hint="eastAsia"/>
                <w:sz w:val="20"/>
                <w:szCs w:val="20"/>
              </w:rPr>
              <w:t>养老基金、保险公司、主权财富基金</w:t>
            </w:r>
          </w:p>
        </w:tc>
        <w:tc>
          <w:tcPr>
            <w:tcW w:w="1276" w:type="dxa"/>
          </w:tcPr>
          <w:p w14:paraId="42CA7B51" w14:textId="77777777" w:rsidR="00AA4EE0" w:rsidRPr="00D000E7" w:rsidRDefault="00AA4EE0" w:rsidP="00AA4EE0">
            <w:pPr>
              <w:widowControl/>
              <w:spacing w:afterLines="50" w:after="156" w:line="276" w:lineRule="auto"/>
              <w:rPr>
                <w:sz w:val="20"/>
                <w:szCs w:val="20"/>
              </w:rPr>
            </w:pPr>
            <w:r w:rsidRPr="00D000E7">
              <w:rPr>
                <w:sz w:val="20"/>
                <w:szCs w:val="20"/>
              </w:rPr>
              <w:t>资产管理</w:t>
            </w:r>
            <w:r w:rsidRPr="00D000E7">
              <w:rPr>
                <w:rFonts w:hint="eastAsia"/>
                <w:sz w:val="20"/>
                <w:szCs w:val="20"/>
              </w:rPr>
              <w:t>人</w:t>
            </w:r>
            <w:r w:rsidRPr="00D000E7">
              <w:rPr>
                <w:sz w:val="20"/>
                <w:szCs w:val="20"/>
              </w:rPr>
              <w:t>、投资行业、政府</w:t>
            </w:r>
          </w:p>
        </w:tc>
        <w:tc>
          <w:tcPr>
            <w:tcW w:w="2126" w:type="dxa"/>
          </w:tcPr>
          <w:p w14:paraId="6CE9A2AC"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5A128EED"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15021043"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关于气候变化问题是否纳入投资政策的信息、沟通工作、范围</w:t>
            </w:r>
            <w:r w:rsidRPr="00D000E7">
              <w:rPr>
                <w:rFonts w:hint="eastAsia"/>
                <w:sz w:val="20"/>
                <w:szCs w:val="20"/>
              </w:rPr>
              <w:t>1</w:t>
            </w:r>
            <w:r w:rsidRPr="00D000E7">
              <w:rPr>
                <w:rFonts w:hint="eastAsia"/>
                <w:sz w:val="20"/>
                <w:szCs w:val="20"/>
              </w:rPr>
              <w:t>排放的投资组合排放强度、与气候变化相关的投资组合风险降低措施</w:t>
            </w:r>
          </w:p>
        </w:tc>
        <w:tc>
          <w:tcPr>
            <w:tcW w:w="1985" w:type="dxa"/>
          </w:tcPr>
          <w:p w14:paraId="0B369EFA" w14:textId="77777777" w:rsidR="00AA4EE0" w:rsidRPr="00D000E7" w:rsidRDefault="00AA4EE0" w:rsidP="00AA4EE0">
            <w:pPr>
              <w:widowControl/>
              <w:spacing w:afterLines="50" w:after="156" w:line="276" w:lineRule="auto"/>
              <w:rPr>
                <w:sz w:val="20"/>
                <w:szCs w:val="20"/>
              </w:rPr>
            </w:pPr>
            <w:r w:rsidRPr="00D000E7">
              <w:rPr>
                <w:sz w:val="20"/>
                <w:szCs w:val="20"/>
              </w:rPr>
              <w:t>调查答复；询问受访者是否可以公开其</w:t>
            </w:r>
            <w:r w:rsidRPr="00D000E7">
              <w:rPr>
                <w:rFonts w:hint="eastAsia"/>
                <w:sz w:val="20"/>
                <w:szCs w:val="20"/>
              </w:rPr>
              <w:t>答案</w:t>
            </w:r>
          </w:p>
        </w:tc>
        <w:tc>
          <w:tcPr>
            <w:tcW w:w="1733" w:type="dxa"/>
          </w:tcPr>
          <w:p w14:paraId="497D9EFB" w14:textId="77777777" w:rsidR="00AA4EE0" w:rsidRPr="00D000E7" w:rsidRDefault="00AA4EE0" w:rsidP="00AA4EE0">
            <w:pPr>
              <w:widowControl/>
              <w:spacing w:afterLines="50" w:after="156" w:line="276" w:lineRule="auto"/>
              <w:rPr>
                <w:sz w:val="20"/>
                <w:szCs w:val="20"/>
              </w:rPr>
            </w:pPr>
            <w:r w:rsidRPr="00D000E7">
              <w:rPr>
                <w:sz w:val="20"/>
                <w:szCs w:val="20"/>
              </w:rPr>
              <w:t>披露是否提供外部保证</w:t>
            </w:r>
          </w:p>
        </w:tc>
      </w:tr>
      <w:tr w:rsidR="00AA4EE0" w:rsidRPr="00D000E7" w14:paraId="69DD99D4" w14:textId="77777777" w:rsidTr="00AA4EE0">
        <w:tc>
          <w:tcPr>
            <w:tcW w:w="2093" w:type="dxa"/>
            <w:shd w:val="clear" w:color="auto" w:fill="A6A6A6" w:themeFill="background1" w:themeFillShade="A6"/>
          </w:tcPr>
          <w:p w14:paraId="4F90071D"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636DD4E6" w14:textId="77777777" w:rsidR="00AA4EE0" w:rsidRPr="00D000E7" w:rsidRDefault="00AA4EE0" w:rsidP="00AA4EE0">
            <w:pPr>
              <w:widowControl/>
              <w:spacing w:afterLines="50" w:after="156" w:line="276" w:lineRule="auto"/>
              <w:rPr>
                <w:color w:val="FFFFFF" w:themeColor="background1"/>
                <w:sz w:val="20"/>
                <w:szCs w:val="20"/>
              </w:rPr>
            </w:pPr>
            <w:proofErr w:type="gramStart"/>
            <w:r w:rsidRPr="00D000E7">
              <w:rPr>
                <w:color w:val="FFFFFF" w:themeColor="background1"/>
                <w:sz w:val="20"/>
                <w:szCs w:val="20"/>
              </w:rPr>
              <w:t>碳信息</w:t>
            </w:r>
            <w:proofErr w:type="gramEnd"/>
            <w:r w:rsidRPr="00D000E7">
              <w:rPr>
                <w:color w:val="FFFFFF" w:themeColor="background1"/>
                <w:sz w:val="20"/>
                <w:szCs w:val="20"/>
              </w:rPr>
              <w:t>披露项目（</w:t>
            </w:r>
            <w:r w:rsidRPr="00D000E7">
              <w:rPr>
                <w:color w:val="FFFFFF" w:themeColor="background1"/>
                <w:sz w:val="20"/>
                <w:szCs w:val="20"/>
              </w:rPr>
              <w:t>CDP</w:t>
            </w:r>
            <w:r w:rsidRPr="00D000E7">
              <w:rPr>
                <w:color w:val="FFFFFF" w:themeColor="background1"/>
                <w:sz w:val="20"/>
                <w:szCs w:val="20"/>
              </w:rPr>
              <w:t>）</w:t>
            </w:r>
          </w:p>
          <w:p w14:paraId="078D74F1"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《年度问卷调查》（</w:t>
            </w:r>
            <w:r w:rsidRPr="00D000E7">
              <w:rPr>
                <w:color w:val="FFFFFF" w:themeColor="background1"/>
                <w:sz w:val="20"/>
                <w:szCs w:val="20"/>
              </w:rPr>
              <w:t>2016</w:t>
            </w:r>
            <w:r w:rsidRPr="00D000E7">
              <w:rPr>
                <w:color w:val="FFFFFF" w:themeColor="background1"/>
                <w:sz w:val="20"/>
                <w:szCs w:val="20"/>
              </w:rPr>
              <w:t>年）</w:t>
            </w:r>
          </w:p>
        </w:tc>
        <w:tc>
          <w:tcPr>
            <w:tcW w:w="1559" w:type="dxa"/>
          </w:tcPr>
          <w:p w14:paraId="58CBFEEA" w14:textId="77777777" w:rsidR="00AA4EE0" w:rsidRPr="00D000E7" w:rsidRDefault="00AA4EE0" w:rsidP="00AA4EE0">
            <w:pPr>
              <w:widowControl/>
              <w:spacing w:afterLines="50" w:after="156" w:line="276" w:lineRule="auto"/>
              <w:rPr>
                <w:sz w:val="20"/>
                <w:szCs w:val="20"/>
              </w:rPr>
            </w:pPr>
            <w:r w:rsidRPr="00D000E7">
              <w:rPr>
                <w:sz w:val="20"/>
                <w:szCs w:val="20"/>
              </w:rPr>
              <w:t>金融和非金融类公司</w:t>
            </w:r>
          </w:p>
        </w:tc>
        <w:tc>
          <w:tcPr>
            <w:tcW w:w="1276" w:type="dxa"/>
          </w:tcPr>
          <w:p w14:paraId="24FF4E25"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7165B3EF"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65B4D780"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65BC371E"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与气候变化风险和机遇相关的风险管理程序信息、</w:t>
            </w:r>
            <w:r w:rsidRPr="00D000E7">
              <w:rPr>
                <w:sz w:val="20"/>
                <w:szCs w:val="20"/>
              </w:rPr>
              <w:t>能源利用、温室气体排放量（范围</w:t>
            </w:r>
            <w:r w:rsidRPr="00D000E7">
              <w:rPr>
                <w:sz w:val="20"/>
                <w:szCs w:val="20"/>
              </w:rPr>
              <w:t>1-3</w:t>
            </w:r>
            <w:r w:rsidRPr="00D000E7">
              <w:rPr>
                <w:sz w:val="20"/>
                <w:szCs w:val="20"/>
              </w:rPr>
              <w:t>）</w:t>
            </w:r>
          </w:p>
        </w:tc>
        <w:tc>
          <w:tcPr>
            <w:tcW w:w="1985" w:type="dxa"/>
          </w:tcPr>
          <w:p w14:paraId="009B7024" w14:textId="77777777" w:rsidR="00AA4EE0" w:rsidRPr="00D000E7" w:rsidRDefault="00AA4EE0" w:rsidP="00AA4EE0">
            <w:pPr>
              <w:widowControl/>
              <w:spacing w:afterLines="50" w:after="156" w:line="276" w:lineRule="auto"/>
              <w:rPr>
                <w:sz w:val="20"/>
                <w:szCs w:val="20"/>
              </w:rPr>
            </w:pPr>
            <w:proofErr w:type="gramStart"/>
            <w:r w:rsidRPr="00D000E7">
              <w:rPr>
                <w:sz w:val="20"/>
                <w:szCs w:val="20"/>
              </w:rPr>
              <w:t>碳信息</w:t>
            </w:r>
            <w:proofErr w:type="gramEnd"/>
            <w:r w:rsidRPr="00D000E7">
              <w:rPr>
                <w:sz w:val="20"/>
                <w:szCs w:val="20"/>
              </w:rPr>
              <w:t>披露项目（</w:t>
            </w:r>
            <w:r w:rsidRPr="00D000E7">
              <w:rPr>
                <w:sz w:val="20"/>
                <w:szCs w:val="20"/>
              </w:rPr>
              <w:t>CDP</w:t>
            </w:r>
            <w:r w:rsidRPr="00D000E7">
              <w:rPr>
                <w:sz w:val="20"/>
                <w:szCs w:val="20"/>
              </w:rPr>
              <w:t>）数据库</w:t>
            </w:r>
          </w:p>
        </w:tc>
        <w:tc>
          <w:tcPr>
            <w:tcW w:w="1733" w:type="dxa"/>
          </w:tcPr>
          <w:p w14:paraId="6629BA51" w14:textId="77777777" w:rsidR="00AA4EE0" w:rsidRPr="00D000E7" w:rsidRDefault="00AA4EE0" w:rsidP="00AA4EE0">
            <w:pPr>
              <w:widowControl/>
              <w:spacing w:afterLines="50" w:after="156" w:line="276" w:lineRule="auto"/>
              <w:rPr>
                <w:sz w:val="20"/>
                <w:szCs w:val="20"/>
              </w:rPr>
            </w:pPr>
            <w:r w:rsidRPr="00D000E7">
              <w:rPr>
                <w:sz w:val="20"/>
                <w:szCs w:val="20"/>
              </w:rPr>
              <w:t>鼓励披露；要求提供有关核查和第三方</w:t>
            </w:r>
            <w:r w:rsidRPr="00D000E7">
              <w:rPr>
                <w:rFonts w:hint="eastAsia"/>
                <w:sz w:val="20"/>
                <w:szCs w:val="20"/>
              </w:rPr>
              <w:t>证明</w:t>
            </w:r>
            <w:r w:rsidRPr="00D000E7">
              <w:rPr>
                <w:sz w:val="20"/>
                <w:szCs w:val="20"/>
              </w:rPr>
              <w:t>的信息</w:t>
            </w:r>
          </w:p>
        </w:tc>
      </w:tr>
      <w:tr w:rsidR="00AA4EE0" w:rsidRPr="00D000E7" w14:paraId="0CB0E2BB" w14:textId="77777777" w:rsidTr="00AA4EE0">
        <w:tc>
          <w:tcPr>
            <w:tcW w:w="2093" w:type="dxa"/>
            <w:shd w:val="clear" w:color="auto" w:fill="A6A6A6" w:themeFill="background1" w:themeFillShade="A6"/>
          </w:tcPr>
          <w:p w14:paraId="75634E9A"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7DCB5C0F"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气候披露标准委员会（</w:t>
            </w:r>
            <w:r w:rsidRPr="00D000E7">
              <w:rPr>
                <w:color w:val="FFFFFF" w:themeColor="background1"/>
                <w:sz w:val="20"/>
                <w:szCs w:val="20"/>
              </w:rPr>
              <w:t>CDSB</w:t>
            </w:r>
            <w:r w:rsidRPr="00D000E7">
              <w:rPr>
                <w:color w:val="FFFFFF" w:themeColor="background1"/>
                <w:sz w:val="20"/>
                <w:szCs w:val="20"/>
              </w:rPr>
              <w:t>）《</w:t>
            </w:r>
            <w:r w:rsidRPr="00D000E7">
              <w:rPr>
                <w:rFonts w:hint="eastAsia"/>
                <w:color w:val="FFFFFF" w:themeColor="background1"/>
                <w:sz w:val="20"/>
                <w:szCs w:val="20"/>
              </w:rPr>
              <w:t>环境信息与自然资本</w:t>
            </w:r>
            <w:r w:rsidRPr="00D000E7">
              <w:rPr>
                <w:color w:val="FFFFFF" w:themeColor="background1"/>
                <w:sz w:val="20"/>
                <w:szCs w:val="20"/>
              </w:rPr>
              <w:t>报告框架》</w:t>
            </w:r>
          </w:p>
          <w:p w14:paraId="7D979DDC" w14:textId="77777777" w:rsidR="00AA4EE0" w:rsidRPr="00D000E7" w:rsidRDefault="00AA4EE0" w:rsidP="00AA4EE0">
            <w:pPr>
              <w:widowControl/>
              <w:spacing w:afterLines="50" w:after="156" w:line="276" w:lineRule="auto"/>
              <w:rPr>
                <w:b/>
                <w:color w:val="FFFFFF" w:themeColor="background1"/>
                <w:sz w:val="20"/>
                <w:szCs w:val="20"/>
              </w:rPr>
            </w:pPr>
          </w:p>
        </w:tc>
        <w:tc>
          <w:tcPr>
            <w:tcW w:w="1559" w:type="dxa"/>
          </w:tcPr>
          <w:p w14:paraId="3C900F36" w14:textId="77777777" w:rsidR="00AA4EE0" w:rsidRPr="00D000E7" w:rsidRDefault="00AA4EE0" w:rsidP="00AA4EE0">
            <w:pPr>
              <w:widowControl/>
              <w:spacing w:afterLines="50" w:after="156" w:line="276" w:lineRule="auto"/>
              <w:rPr>
                <w:sz w:val="20"/>
                <w:szCs w:val="20"/>
              </w:rPr>
            </w:pPr>
            <w:r w:rsidRPr="00D000E7">
              <w:rPr>
                <w:sz w:val="20"/>
                <w:szCs w:val="20"/>
              </w:rPr>
              <w:t>金融和非金融类公司</w:t>
            </w:r>
          </w:p>
        </w:tc>
        <w:tc>
          <w:tcPr>
            <w:tcW w:w="1276" w:type="dxa"/>
          </w:tcPr>
          <w:p w14:paraId="7DA4620E"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2652B251"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4D8F913C"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环境信息如存在以下情形，则属重大信息：（</w:t>
            </w:r>
            <w:r w:rsidRPr="00D000E7">
              <w:rPr>
                <w:rFonts w:hint="eastAsia"/>
                <w:sz w:val="20"/>
                <w:szCs w:val="20"/>
              </w:rPr>
              <w:t>1</w:t>
            </w:r>
            <w:r w:rsidRPr="00D000E7">
              <w:rPr>
                <w:rFonts w:hint="eastAsia"/>
                <w:sz w:val="20"/>
                <w:szCs w:val="20"/>
              </w:rPr>
              <w:t>）其描述的环境影响或结果，由于其规模和性质，预期会对</w:t>
            </w:r>
            <w:r w:rsidRPr="00D000E7">
              <w:rPr>
                <w:rFonts w:hint="eastAsia"/>
                <w:sz w:val="20"/>
                <w:szCs w:val="20"/>
              </w:rPr>
              <w:lastRenderedPageBreak/>
              <w:t>组织机构当前、过去或未来的财务状况、经营结果和战略执行能力造成重大正面或负面影响；（</w:t>
            </w:r>
            <w:r w:rsidRPr="00D000E7">
              <w:rPr>
                <w:rFonts w:hint="eastAsia"/>
                <w:sz w:val="20"/>
                <w:szCs w:val="20"/>
              </w:rPr>
              <w:t>2</w:t>
            </w:r>
            <w:r w:rsidRPr="00D000E7">
              <w:rPr>
                <w:rFonts w:hint="eastAsia"/>
                <w:sz w:val="20"/>
                <w:szCs w:val="20"/>
              </w:rPr>
              <w:t>）如被遗漏、错误陈述或错误解释，可能影响主流报告使用者就组织机构所作的决策</w:t>
            </w:r>
          </w:p>
        </w:tc>
        <w:tc>
          <w:tcPr>
            <w:tcW w:w="1984" w:type="dxa"/>
          </w:tcPr>
          <w:p w14:paraId="17C39366" w14:textId="77777777" w:rsidR="00AA4EE0" w:rsidRPr="00D000E7" w:rsidRDefault="00AA4EE0" w:rsidP="00AA4EE0">
            <w:pPr>
              <w:widowControl/>
              <w:spacing w:afterLines="50" w:after="156" w:line="276" w:lineRule="auto"/>
              <w:rPr>
                <w:sz w:val="20"/>
                <w:szCs w:val="20"/>
              </w:rPr>
            </w:pPr>
            <w:r w:rsidRPr="00D000E7">
              <w:rPr>
                <w:rFonts w:hint="eastAsia"/>
                <w:sz w:val="20"/>
                <w:szCs w:val="20"/>
              </w:rPr>
              <w:lastRenderedPageBreak/>
              <w:t>环境政策、策略和目标，包括评估业绩所采用的指标、计划和时间要求；影响组织机构的重大环境风险和机遇；环境政策、战略和信息的治理；以及环境影响重</w:t>
            </w:r>
            <w:r w:rsidRPr="00D000E7">
              <w:rPr>
                <w:rFonts w:hint="eastAsia"/>
                <w:sz w:val="20"/>
                <w:szCs w:val="20"/>
              </w:rPr>
              <w:lastRenderedPageBreak/>
              <w:t>大来源的定量和定性结果</w:t>
            </w:r>
          </w:p>
        </w:tc>
        <w:tc>
          <w:tcPr>
            <w:tcW w:w="1985" w:type="dxa"/>
          </w:tcPr>
          <w:p w14:paraId="44FA7969" w14:textId="77777777" w:rsidR="00AA4EE0" w:rsidRPr="00D000E7" w:rsidRDefault="00AA4EE0" w:rsidP="00AA4EE0">
            <w:pPr>
              <w:widowControl/>
              <w:spacing w:afterLines="50" w:after="156" w:line="276" w:lineRule="auto"/>
              <w:rPr>
                <w:sz w:val="20"/>
                <w:szCs w:val="20"/>
              </w:rPr>
            </w:pPr>
            <w:r w:rsidRPr="00D000E7">
              <w:rPr>
                <w:sz w:val="20"/>
                <w:szCs w:val="20"/>
              </w:rPr>
              <w:lastRenderedPageBreak/>
              <w:t>年度报告</w:t>
            </w:r>
            <w:r w:rsidRPr="00D000E7">
              <w:rPr>
                <w:rFonts w:hint="eastAsia"/>
                <w:sz w:val="20"/>
                <w:szCs w:val="20"/>
              </w:rPr>
              <w:t>资料，其中应规定，组织机构须按照其开展运营所在国的公司、合</w:t>
            </w:r>
            <w:proofErr w:type="gramStart"/>
            <w:r w:rsidRPr="00D000E7">
              <w:rPr>
                <w:rFonts w:hint="eastAsia"/>
                <w:sz w:val="20"/>
                <w:szCs w:val="20"/>
              </w:rPr>
              <w:t>规</w:t>
            </w:r>
            <w:proofErr w:type="gramEnd"/>
            <w:r w:rsidRPr="00D000E7">
              <w:rPr>
                <w:rFonts w:hint="eastAsia"/>
                <w:sz w:val="20"/>
                <w:szCs w:val="20"/>
              </w:rPr>
              <w:t>或证券法律提交其经审计财务结果</w:t>
            </w:r>
          </w:p>
        </w:tc>
        <w:tc>
          <w:tcPr>
            <w:tcW w:w="1733" w:type="dxa"/>
          </w:tcPr>
          <w:p w14:paraId="58108450" w14:textId="77777777" w:rsidR="00AA4EE0" w:rsidRPr="00D000E7" w:rsidRDefault="00AA4EE0" w:rsidP="00AA4EE0">
            <w:pPr>
              <w:widowControl/>
              <w:spacing w:afterLines="50" w:after="156" w:line="276" w:lineRule="auto"/>
              <w:rPr>
                <w:sz w:val="20"/>
                <w:szCs w:val="20"/>
              </w:rPr>
            </w:pPr>
            <w:r w:rsidRPr="00D000E7">
              <w:rPr>
                <w:sz w:val="20"/>
                <w:szCs w:val="20"/>
              </w:rPr>
              <w:t>无要求</w:t>
            </w:r>
            <w:r w:rsidRPr="00D000E7">
              <w:rPr>
                <w:rFonts w:hint="eastAsia"/>
                <w:sz w:val="20"/>
                <w:szCs w:val="20"/>
              </w:rPr>
              <w:t>；但须披露是否保证报告的环境信息符合</w:t>
            </w:r>
            <w:r w:rsidRPr="00D000E7">
              <w:rPr>
                <w:rFonts w:hint="eastAsia"/>
                <w:sz w:val="20"/>
                <w:szCs w:val="20"/>
              </w:rPr>
              <w:t>CDSB</w:t>
            </w:r>
            <w:r w:rsidRPr="00D000E7">
              <w:rPr>
                <w:rFonts w:hint="eastAsia"/>
                <w:sz w:val="20"/>
                <w:szCs w:val="20"/>
              </w:rPr>
              <w:t>框架</w:t>
            </w:r>
          </w:p>
        </w:tc>
      </w:tr>
      <w:tr w:rsidR="00AA4EE0" w:rsidRPr="00D000E7" w14:paraId="7CEA94A0" w14:textId="77777777" w:rsidTr="00AA4EE0">
        <w:tc>
          <w:tcPr>
            <w:tcW w:w="2093" w:type="dxa"/>
            <w:shd w:val="clear" w:color="auto" w:fill="A6A6A6" w:themeFill="background1" w:themeFillShade="A6"/>
          </w:tcPr>
          <w:p w14:paraId="78F6E876"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lastRenderedPageBreak/>
              <w:t>全球：</w:t>
            </w:r>
          </w:p>
          <w:p w14:paraId="3340F07A"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气候披露标准委员会（</w:t>
            </w:r>
            <w:r w:rsidRPr="00D000E7">
              <w:rPr>
                <w:color w:val="FFFFFF" w:themeColor="background1"/>
                <w:sz w:val="20"/>
                <w:szCs w:val="20"/>
              </w:rPr>
              <w:t>CDSB</w:t>
            </w:r>
            <w:r w:rsidRPr="00D000E7">
              <w:rPr>
                <w:color w:val="FFFFFF" w:themeColor="background1"/>
                <w:sz w:val="20"/>
                <w:szCs w:val="20"/>
              </w:rPr>
              <w:t>）《气候变化报告框架》</w:t>
            </w:r>
            <w:r w:rsidRPr="00D000E7">
              <w:rPr>
                <w:color w:val="FFFFFF" w:themeColor="background1"/>
                <w:sz w:val="20"/>
                <w:szCs w:val="20"/>
              </w:rPr>
              <w:t>(1.1</w:t>
            </w:r>
            <w:r w:rsidRPr="00D000E7">
              <w:rPr>
                <w:color w:val="FFFFFF" w:themeColor="background1"/>
                <w:sz w:val="20"/>
                <w:szCs w:val="20"/>
              </w:rPr>
              <w:t>版</w:t>
            </w:r>
            <w:r w:rsidRPr="00D000E7">
              <w:rPr>
                <w:color w:val="FFFFFF" w:themeColor="background1"/>
                <w:sz w:val="20"/>
                <w:szCs w:val="20"/>
              </w:rPr>
              <w:t>)</w:t>
            </w:r>
            <w:r w:rsidRPr="00D000E7">
              <w:rPr>
                <w:color w:val="FFFFFF" w:themeColor="background1"/>
                <w:sz w:val="20"/>
                <w:szCs w:val="20"/>
              </w:rPr>
              <w:t>（</w:t>
            </w:r>
            <w:r w:rsidRPr="00D000E7">
              <w:rPr>
                <w:color w:val="FFFFFF" w:themeColor="background1"/>
                <w:sz w:val="20"/>
                <w:szCs w:val="20"/>
              </w:rPr>
              <w:t>2012</w:t>
            </w:r>
            <w:r w:rsidRPr="00D000E7">
              <w:rPr>
                <w:color w:val="FFFFFF" w:themeColor="background1"/>
                <w:sz w:val="20"/>
                <w:szCs w:val="20"/>
              </w:rPr>
              <w:t>年）</w:t>
            </w:r>
          </w:p>
          <w:p w14:paraId="5D564AAA" w14:textId="77777777" w:rsidR="00AA4EE0" w:rsidRPr="00D000E7" w:rsidRDefault="00AA4EE0" w:rsidP="00AA4EE0">
            <w:pPr>
              <w:widowControl/>
              <w:spacing w:afterLines="50" w:after="156" w:line="276" w:lineRule="auto"/>
              <w:rPr>
                <w:b/>
                <w:color w:val="FFFFFF" w:themeColor="background1"/>
                <w:sz w:val="20"/>
                <w:szCs w:val="20"/>
              </w:rPr>
            </w:pPr>
          </w:p>
        </w:tc>
        <w:tc>
          <w:tcPr>
            <w:tcW w:w="1559" w:type="dxa"/>
          </w:tcPr>
          <w:p w14:paraId="527B4D80" w14:textId="77777777" w:rsidR="00AA4EE0" w:rsidRPr="00D000E7" w:rsidRDefault="00AA4EE0" w:rsidP="00AA4EE0">
            <w:pPr>
              <w:widowControl/>
              <w:spacing w:afterLines="50" w:after="156" w:line="276" w:lineRule="auto"/>
              <w:rPr>
                <w:sz w:val="20"/>
                <w:szCs w:val="20"/>
              </w:rPr>
            </w:pPr>
            <w:r w:rsidRPr="00D000E7">
              <w:rPr>
                <w:sz w:val="20"/>
                <w:szCs w:val="20"/>
              </w:rPr>
              <w:t>金融和非金融类公司</w:t>
            </w:r>
          </w:p>
        </w:tc>
        <w:tc>
          <w:tcPr>
            <w:tcW w:w="1276" w:type="dxa"/>
          </w:tcPr>
          <w:p w14:paraId="5F58F6FF"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73088A1F"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29A7C046"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能够</w:t>
            </w:r>
            <w:r w:rsidRPr="00D000E7">
              <w:rPr>
                <w:sz w:val="20"/>
                <w:szCs w:val="20"/>
              </w:rPr>
              <w:t>使</w:t>
            </w:r>
            <w:r w:rsidRPr="00D000E7">
              <w:rPr>
                <w:rFonts w:ascii="SimSun" w:hAnsi="SimSun"/>
                <w:sz w:val="20"/>
                <w:szCs w:val="20"/>
              </w:rPr>
              <w:t>“</w:t>
            </w:r>
            <w:r w:rsidRPr="00D000E7">
              <w:rPr>
                <w:sz w:val="20"/>
                <w:szCs w:val="20"/>
              </w:rPr>
              <w:t>投资者</w:t>
            </w:r>
            <w:r w:rsidRPr="00D000E7">
              <w:rPr>
                <w:rFonts w:hint="eastAsia"/>
                <w:sz w:val="20"/>
                <w:szCs w:val="20"/>
              </w:rPr>
              <w:t>了解</w:t>
            </w:r>
            <w:r w:rsidRPr="00D000E7">
              <w:rPr>
                <w:sz w:val="20"/>
                <w:szCs w:val="20"/>
              </w:rPr>
              <w:t>影响或可能影响公司财务状况和</w:t>
            </w:r>
            <w:r w:rsidRPr="00D000E7">
              <w:rPr>
                <w:sz w:val="20"/>
                <w:szCs w:val="20"/>
              </w:rPr>
              <w:t>/</w:t>
            </w:r>
            <w:r w:rsidRPr="00D000E7">
              <w:rPr>
                <w:sz w:val="20"/>
                <w:szCs w:val="20"/>
              </w:rPr>
              <w:t>或公司执行其战略的能力的气候变化相关主要趋势和重大事件。</w:t>
            </w:r>
            <w:r w:rsidRPr="00D000E7">
              <w:rPr>
                <w:rFonts w:ascii="SimSun" w:hAnsi="SimSun"/>
                <w:sz w:val="20"/>
                <w:szCs w:val="20"/>
              </w:rPr>
              <w:t>”</w:t>
            </w:r>
          </w:p>
        </w:tc>
        <w:tc>
          <w:tcPr>
            <w:tcW w:w="1984" w:type="dxa"/>
          </w:tcPr>
          <w:p w14:paraId="2387FE65"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气候相关风险和机遇对业绩造成影响的程度；处理该等影响的治理流程；重大气候相关问题的风险敞口；处理问题的策略或计划；以及温室气体排放</w:t>
            </w:r>
          </w:p>
        </w:tc>
        <w:tc>
          <w:tcPr>
            <w:tcW w:w="1985" w:type="dxa"/>
          </w:tcPr>
          <w:p w14:paraId="33372EAD" w14:textId="77777777" w:rsidR="00AA4EE0" w:rsidRPr="00D000E7" w:rsidRDefault="00AA4EE0" w:rsidP="00AA4EE0">
            <w:pPr>
              <w:widowControl/>
              <w:spacing w:afterLines="50" w:after="156" w:line="276" w:lineRule="auto"/>
              <w:rPr>
                <w:sz w:val="20"/>
                <w:szCs w:val="20"/>
              </w:rPr>
            </w:pPr>
            <w:r w:rsidRPr="00D000E7">
              <w:rPr>
                <w:sz w:val="20"/>
                <w:szCs w:val="20"/>
              </w:rPr>
              <w:t>年度报告</w:t>
            </w:r>
            <w:r w:rsidRPr="00D000E7">
              <w:rPr>
                <w:rFonts w:hint="eastAsia"/>
                <w:sz w:val="20"/>
                <w:szCs w:val="20"/>
              </w:rPr>
              <w:t>资料，其中应规定，组织机构须按照其开展运营所在地域的公司、合</w:t>
            </w:r>
            <w:proofErr w:type="gramStart"/>
            <w:r w:rsidRPr="00D000E7">
              <w:rPr>
                <w:rFonts w:hint="eastAsia"/>
                <w:sz w:val="20"/>
                <w:szCs w:val="20"/>
              </w:rPr>
              <w:t>规</w:t>
            </w:r>
            <w:proofErr w:type="gramEnd"/>
            <w:r w:rsidRPr="00D000E7">
              <w:rPr>
                <w:rFonts w:hint="eastAsia"/>
                <w:sz w:val="20"/>
                <w:szCs w:val="20"/>
              </w:rPr>
              <w:t>或证券法律提交其经审计财务结果</w:t>
            </w:r>
          </w:p>
        </w:tc>
        <w:tc>
          <w:tcPr>
            <w:tcW w:w="1733" w:type="dxa"/>
          </w:tcPr>
          <w:p w14:paraId="67066F59" w14:textId="77777777" w:rsidR="00AA4EE0" w:rsidRPr="00D000E7" w:rsidRDefault="00AA4EE0" w:rsidP="00AA4EE0">
            <w:pPr>
              <w:widowControl/>
              <w:spacing w:afterLines="50" w:after="156" w:line="276" w:lineRule="auto"/>
              <w:rPr>
                <w:sz w:val="20"/>
                <w:szCs w:val="20"/>
              </w:rPr>
            </w:pPr>
            <w:r w:rsidRPr="00D000E7">
              <w:rPr>
                <w:sz w:val="20"/>
                <w:szCs w:val="20"/>
              </w:rPr>
              <w:t>无要求（除非</w:t>
            </w:r>
            <w:r w:rsidRPr="00D000E7">
              <w:rPr>
                <w:sz w:val="20"/>
                <w:szCs w:val="20"/>
              </w:rPr>
              <w:t>ISA 720</w:t>
            </w:r>
            <w:r w:rsidRPr="00D000E7">
              <w:rPr>
                <w:sz w:val="20"/>
                <w:szCs w:val="20"/>
              </w:rPr>
              <w:t>要求财务报表的审计师审读附于该等财务报表的信息，查找被审计的财务报表与所附信息是否存在重大</w:t>
            </w:r>
            <w:r w:rsidRPr="00D000E7">
              <w:rPr>
                <w:rFonts w:hint="eastAsia"/>
                <w:sz w:val="20"/>
                <w:szCs w:val="20"/>
              </w:rPr>
              <w:t>冲突</w:t>
            </w:r>
            <w:r w:rsidRPr="00D000E7">
              <w:rPr>
                <w:sz w:val="20"/>
                <w:szCs w:val="20"/>
              </w:rPr>
              <w:t>）</w:t>
            </w:r>
          </w:p>
        </w:tc>
      </w:tr>
      <w:tr w:rsidR="00AA4EE0" w:rsidRPr="00D000E7" w14:paraId="5BC23395" w14:textId="77777777" w:rsidTr="00AA4EE0">
        <w:tc>
          <w:tcPr>
            <w:tcW w:w="2093" w:type="dxa"/>
            <w:shd w:val="clear" w:color="auto" w:fill="A6A6A6" w:themeFill="background1" w:themeFillShade="A6"/>
          </w:tcPr>
          <w:p w14:paraId="4E54C286" w14:textId="77777777" w:rsidR="00AA4EE0" w:rsidRPr="00D000E7" w:rsidRDefault="00AA4EE0" w:rsidP="00AA4EE0">
            <w:pPr>
              <w:keepNext/>
              <w:widowControl/>
              <w:spacing w:afterLines="50" w:after="156" w:line="276" w:lineRule="auto"/>
              <w:rPr>
                <w:b/>
                <w:color w:val="FFFFFF" w:themeColor="background1"/>
                <w:sz w:val="20"/>
                <w:szCs w:val="20"/>
              </w:rPr>
            </w:pPr>
            <w:r w:rsidRPr="00D000E7">
              <w:rPr>
                <w:b/>
                <w:color w:val="FFFFFF" w:themeColor="background1"/>
                <w:sz w:val="20"/>
                <w:szCs w:val="20"/>
              </w:rPr>
              <w:lastRenderedPageBreak/>
              <w:t>全球：</w:t>
            </w:r>
          </w:p>
          <w:p w14:paraId="24B76706" w14:textId="77777777" w:rsidR="00AA4EE0" w:rsidRPr="00D000E7" w:rsidRDefault="00AA4EE0" w:rsidP="00AA4EE0">
            <w:pPr>
              <w:keepNext/>
              <w:widowControl/>
              <w:spacing w:afterLines="50" w:after="156" w:line="276" w:lineRule="auto"/>
              <w:rPr>
                <w:color w:val="FFFFFF" w:themeColor="background1"/>
                <w:sz w:val="20"/>
                <w:szCs w:val="20"/>
              </w:rPr>
            </w:pPr>
            <w:r w:rsidRPr="00D000E7">
              <w:rPr>
                <w:rFonts w:hint="eastAsia"/>
                <w:color w:val="FFFFFF" w:themeColor="background1"/>
                <w:sz w:val="20"/>
                <w:szCs w:val="20"/>
              </w:rPr>
              <w:t>全球房地产可持续发展基准</w:t>
            </w:r>
            <w:r w:rsidRPr="00D000E7">
              <w:rPr>
                <w:color w:val="FFFFFF" w:themeColor="background1"/>
                <w:sz w:val="20"/>
                <w:szCs w:val="20"/>
              </w:rPr>
              <w:t>（</w:t>
            </w:r>
            <w:r w:rsidRPr="00D000E7">
              <w:rPr>
                <w:color w:val="FFFFFF" w:themeColor="background1"/>
                <w:sz w:val="20"/>
                <w:szCs w:val="20"/>
              </w:rPr>
              <w:t>GRESB</w:t>
            </w:r>
            <w:r w:rsidRPr="00D000E7">
              <w:rPr>
                <w:color w:val="FFFFFF" w:themeColor="background1"/>
                <w:sz w:val="20"/>
                <w:szCs w:val="20"/>
              </w:rPr>
              <w:t>）</w:t>
            </w:r>
          </w:p>
          <w:p w14:paraId="2AF80A94" w14:textId="77777777" w:rsidR="00AA4EE0" w:rsidRPr="00D000E7" w:rsidRDefault="00AA4EE0" w:rsidP="00AA4EE0">
            <w:pPr>
              <w:keepNext/>
              <w:widowControl/>
              <w:spacing w:afterLines="50" w:after="156" w:line="276" w:lineRule="auto"/>
              <w:rPr>
                <w:color w:val="FFFFFF" w:themeColor="background1"/>
                <w:sz w:val="20"/>
                <w:szCs w:val="20"/>
              </w:rPr>
            </w:pPr>
            <w:r w:rsidRPr="00D000E7">
              <w:rPr>
                <w:color w:val="FFFFFF" w:themeColor="background1"/>
                <w:sz w:val="20"/>
                <w:szCs w:val="20"/>
              </w:rPr>
              <w:t>《基础设施评估与房地产评估》</w:t>
            </w:r>
          </w:p>
        </w:tc>
        <w:tc>
          <w:tcPr>
            <w:tcW w:w="1559" w:type="dxa"/>
          </w:tcPr>
          <w:p w14:paraId="08BA887D" w14:textId="77777777" w:rsidR="00AA4EE0" w:rsidRPr="00D000E7" w:rsidRDefault="00AA4EE0" w:rsidP="00AA4EE0">
            <w:pPr>
              <w:keepNext/>
              <w:widowControl/>
              <w:spacing w:afterLines="50" w:after="156" w:line="276" w:lineRule="auto"/>
              <w:rPr>
                <w:sz w:val="20"/>
                <w:szCs w:val="20"/>
              </w:rPr>
            </w:pPr>
            <w:r w:rsidRPr="00D000E7">
              <w:rPr>
                <w:sz w:val="20"/>
                <w:szCs w:val="20"/>
              </w:rPr>
              <w:t>房地产资产</w:t>
            </w:r>
            <w:r w:rsidRPr="00D000E7">
              <w:rPr>
                <w:sz w:val="20"/>
                <w:szCs w:val="20"/>
              </w:rPr>
              <w:t>/</w:t>
            </w:r>
            <w:r w:rsidRPr="00D000E7">
              <w:rPr>
                <w:sz w:val="20"/>
                <w:szCs w:val="20"/>
              </w:rPr>
              <w:t>投资组合所有人</w:t>
            </w:r>
          </w:p>
        </w:tc>
        <w:tc>
          <w:tcPr>
            <w:tcW w:w="1276" w:type="dxa"/>
          </w:tcPr>
          <w:p w14:paraId="7712EA24" w14:textId="77777777" w:rsidR="00AA4EE0" w:rsidRPr="00D000E7" w:rsidRDefault="00AA4EE0" w:rsidP="00AA4EE0">
            <w:pPr>
              <w:keepNext/>
              <w:widowControl/>
              <w:spacing w:afterLines="50" w:after="156" w:line="276" w:lineRule="auto"/>
              <w:rPr>
                <w:sz w:val="20"/>
                <w:szCs w:val="20"/>
              </w:rPr>
            </w:pPr>
            <w:r w:rsidRPr="00D000E7">
              <w:rPr>
                <w:sz w:val="20"/>
                <w:szCs w:val="20"/>
              </w:rPr>
              <w:t>投资者、行业利益相关者</w:t>
            </w:r>
          </w:p>
        </w:tc>
        <w:tc>
          <w:tcPr>
            <w:tcW w:w="2126" w:type="dxa"/>
          </w:tcPr>
          <w:p w14:paraId="2BAD52E7" w14:textId="77777777" w:rsidR="00AA4EE0" w:rsidRPr="00D000E7" w:rsidRDefault="00AA4EE0" w:rsidP="00AA4EE0">
            <w:pPr>
              <w:keepNext/>
              <w:widowControl/>
              <w:spacing w:afterLines="50" w:after="156" w:line="276" w:lineRule="auto"/>
              <w:rPr>
                <w:sz w:val="20"/>
                <w:szCs w:val="20"/>
              </w:rPr>
            </w:pPr>
            <w:r w:rsidRPr="00D000E7">
              <w:rPr>
                <w:sz w:val="20"/>
                <w:szCs w:val="20"/>
              </w:rPr>
              <w:t>自愿披露</w:t>
            </w:r>
          </w:p>
        </w:tc>
        <w:tc>
          <w:tcPr>
            <w:tcW w:w="1418" w:type="dxa"/>
          </w:tcPr>
          <w:p w14:paraId="33522A15" w14:textId="77777777" w:rsidR="00AA4EE0" w:rsidRPr="00D000E7" w:rsidRDefault="00AA4EE0" w:rsidP="00AA4EE0">
            <w:pPr>
              <w:keepNext/>
              <w:widowControl/>
              <w:spacing w:afterLines="50" w:after="156" w:line="276" w:lineRule="auto"/>
              <w:rPr>
                <w:sz w:val="20"/>
                <w:szCs w:val="20"/>
              </w:rPr>
            </w:pPr>
            <w:r w:rsidRPr="00D000E7">
              <w:rPr>
                <w:sz w:val="20"/>
                <w:szCs w:val="20"/>
              </w:rPr>
              <w:t>未指定</w:t>
            </w:r>
          </w:p>
        </w:tc>
        <w:tc>
          <w:tcPr>
            <w:tcW w:w="1984" w:type="dxa"/>
          </w:tcPr>
          <w:p w14:paraId="72252A03" w14:textId="77777777" w:rsidR="00AA4EE0" w:rsidRPr="00D000E7" w:rsidRDefault="00AA4EE0" w:rsidP="00AA4EE0">
            <w:pPr>
              <w:keepNext/>
              <w:widowControl/>
              <w:spacing w:afterLines="50" w:after="156" w:line="276" w:lineRule="auto"/>
              <w:rPr>
                <w:sz w:val="20"/>
                <w:szCs w:val="20"/>
              </w:rPr>
            </w:pPr>
            <w:r w:rsidRPr="00D000E7">
              <w:rPr>
                <w:sz w:val="20"/>
                <w:szCs w:val="20"/>
              </w:rPr>
              <w:t>与燃料</w:t>
            </w:r>
            <w:r w:rsidRPr="00D000E7">
              <w:rPr>
                <w:rFonts w:hint="eastAsia"/>
                <w:sz w:val="20"/>
                <w:szCs w:val="20"/>
              </w:rPr>
              <w:t>、</w:t>
            </w:r>
            <w:r w:rsidRPr="00D000E7">
              <w:rPr>
                <w:sz w:val="20"/>
                <w:szCs w:val="20"/>
              </w:rPr>
              <w:t>能源</w:t>
            </w:r>
            <w:r w:rsidRPr="00D000E7">
              <w:rPr>
                <w:rFonts w:hint="eastAsia"/>
                <w:sz w:val="20"/>
                <w:szCs w:val="20"/>
              </w:rPr>
              <w:t>和</w:t>
            </w:r>
            <w:r w:rsidRPr="00D000E7">
              <w:rPr>
                <w:sz w:val="20"/>
                <w:szCs w:val="20"/>
              </w:rPr>
              <w:t>水源消耗量和效能以及低碳产品相关的房地产对特定部门的要求</w:t>
            </w:r>
          </w:p>
        </w:tc>
        <w:tc>
          <w:tcPr>
            <w:tcW w:w="1985" w:type="dxa"/>
          </w:tcPr>
          <w:p w14:paraId="16C9B2BF" w14:textId="77777777" w:rsidR="00AA4EE0" w:rsidRPr="00D000E7" w:rsidRDefault="00AA4EE0" w:rsidP="00AA4EE0">
            <w:pPr>
              <w:keepNext/>
              <w:widowControl/>
              <w:spacing w:afterLines="50" w:after="156" w:line="276" w:lineRule="auto"/>
              <w:rPr>
                <w:sz w:val="20"/>
                <w:szCs w:val="20"/>
              </w:rPr>
            </w:pPr>
            <w:r w:rsidRPr="00D000E7">
              <w:rPr>
                <w:sz w:val="20"/>
                <w:szCs w:val="20"/>
              </w:rPr>
              <w:t>通过</w:t>
            </w:r>
            <w:r w:rsidRPr="00D000E7">
              <w:rPr>
                <w:sz w:val="20"/>
                <w:szCs w:val="20"/>
              </w:rPr>
              <w:t>GRESB</w:t>
            </w:r>
            <w:r w:rsidRPr="00D000E7">
              <w:rPr>
                <w:sz w:val="20"/>
                <w:szCs w:val="20"/>
              </w:rPr>
              <w:t>房地产评估收集的数据仅向参与者以及以下对象披露：</w:t>
            </w:r>
          </w:p>
          <w:p w14:paraId="52DB1464" w14:textId="77777777" w:rsidR="00AA4EE0" w:rsidRPr="00D000E7" w:rsidRDefault="00AA4EE0" w:rsidP="00AA4EE0">
            <w:pPr>
              <w:keepNext/>
              <w:widowControl/>
              <w:spacing w:afterLines="50" w:after="156" w:line="276" w:lineRule="auto"/>
              <w:ind w:left="458" w:hangingChars="229" w:hanging="458"/>
              <w:rPr>
                <w:sz w:val="20"/>
                <w:szCs w:val="20"/>
              </w:rPr>
            </w:pPr>
            <w:r w:rsidRPr="00D000E7">
              <w:rPr>
                <w:rFonts w:ascii="Wingdings" w:hAnsi="Wingdings"/>
                <w:sz w:val="20"/>
                <w:szCs w:val="20"/>
              </w:rPr>
              <w:t></w:t>
            </w:r>
            <w:r w:rsidRPr="00D000E7">
              <w:rPr>
                <w:rFonts w:ascii="Wingdings" w:hAnsi="Wingdings"/>
                <w:sz w:val="20"/>
                <w:szCs w:val="20"/>
              </w:rPr>
              <w:tab/>
            </w:r>
            <w:r w:rsidRPr="00D000E7">
              <w:rPr>
                <w:sz w:val="20"/>
                <w:szCs w:val="20"/>
              </w:rPr>
              <w:t>如果是非上市房地产基金和公司，</w:t>
            </w:r>
            <w:r w:rsidRPr="00D000E7">
              <w:rPr>
                <w:sz w:val="20"/>
                <w:szCs w:val="20"/>
              </w:rPr>
              <w:t>GRESB</w:t>
            </w:r>
            <w:r w:rsidRPr="00D000E7">
              <w:rPr>
                <w:sz w:val="20"/>
                <w:szCs w:val="20"/>
              </w:rPr>
              <w:t>投资者会员</w:t>
            </w:r>
            <w:r w:rsidRPr="00D000E7">
              <w:rPr>
                <w:rFonts w:hint="eastAsia"/>
                <w:sz w:val="20"/>
                <w:szCs w:val="20"/>
              </w:rPr>
              <w:t>同时</w:t>
            </w:r>
            <w:r w:rsidRPr="00D000E7">
              <w:rPr>
                <w:sz w:val="20"/>
                <w:szCs w:val="20"/>
              </w:rPr>
              <w:t>也是公司或基金投资者；</w:t>
            </w:r>
          </w:p>
          <w:p w14:paraId="39AA1359" w14:textId="77777777" w:rsidR="00AA4EE0" w:rsidRPr="00D000E7" w:rsidRDefault="00AA4EE0" w:rsidP="00AA4EE0">
            <w:pPr>
              <w:keepNext/>
              <w:widowControl/>
              <w:spacing w:afterLines="50" w:after="156" w:line="276" w:lineRule="auto"/>
              <w:ind w:left="458" w:hangingChars="229" w:hanging="458"/>
              <w:rPr>
                <w:sz w:val="20"/>
                <w:szCs w:val="20"/>
              </w:rPr>
            </w:pPr>
            <w:r w:rsidRPr="00D000E7">
              <w:rPr>
                <w:rFonts w:ascii="Wingdings" w:hAnsi="Wingdings"/>
                <w:sz w:val="20"/>
                <w:szCs w:val="20"/>
              </w:rPr>
              <w:t></w:t>
            </w:r>
            <w:r w:rsidRPr="00D000E7">
              <w:rPr>
                <w:rFonts w:ascii="Wingdings" w:hAnsi="Wingdings"/>
                <w:sz w:val="20"/>
                <w:szCs w:val="20"/>
              </w:rPr>
              <w:tab/>
            </w:r>
            <w:r w:rsidRPr="00D000E7">
              <w:rPr>
                <w:sz w:val="20"/>
                <w:szCs w:val="20"/>
              </w:rPr>
              <w:t>如果是上市房地产公司，投资于上市房地产证券的所有</w:t>
            </w:r>
            <w:r w:rsidRPr="00D000E7">
              <w:rPr>
                <w:sz w:val="20"/>
                <w:szCs w:val="20"/>
              </w:rPr>
              <w:t>GRESB</w:t>
            </w:r>
            <w:r w:rsidRPr="00D000E7">
              <w:rPr>
                <w:sz w:val="20"/>
                <w:szCs w:val="20"/>
              </w:rPr>
              <w:t>投资者会员</w:t>
            </w:r>
          </w:p>
        </w:tc>
        <w:tc>
          <w:tcPr>
            <w:tcW w:w="1733" w:type="dxa"/>
          </w:tcPr>
          <w:p w14:paraId="4CB52110" w14:textId="77777777" w:rsidR="00AA4EE0" w:rsidRPr="00D000E7" w:rsidRDefault="00AA4EE0" w:rsidP="00AA4EE0">
            <w:pPr>
              <w:keepNext/>
              <w:widowControl/>
              <w:spacing w:afterLines="50" w:after="156" w:line="276" w:lineRule="auto"/>
              <w:rPr>
                <w:sz w:val="20"/>
                <w:szCs w:val="20"/>
              </w:rPr>
            </w:pPr>
            <w:r w:rsidRPr="00D000E7">
              <w:rPr>
                <w:sz w:val="20"/>
                <w:szCs w:val="20"/>
              </w:rPr>
              <w:t>无要求</w:t>
            </w:r>
            <w:r w:rsidRPr="00D000E7">
              <w:rPr>
                <w:rFonts w:hint="eastAsia"/>
                <w:sz w:val="20"/>
                <w:szCs w:val="20"/>
              </w:rPr>
              <w:t>，但须</w:t>
            </w:r>
            <w:r w:rsidRPr="00D000E7">
              <w:rPr>
                <w:sz w:val="20"/>
                <w:szCs w:val="20"/>
              </w:rPr>
              <w:t>披露是否提供外部保证</w:t>
            </w:r>
          </w:p>
        </w:tc>
      </w:tr>
      <w:tr w:rsidR="00AA4EE0" w:rsidRPr="00D000E7" w14:paraId="74D9E48A" w14:textId="77777777" w:rsidTr="00AA4EE0">
        <w:tc>
          <w:tcPr>
            <w:tcW w:w="2093" w:type="dxa"/>
            <w:shd w:val="clear" w:color="auto" w:fill="A6A6A6" w:themeFill="background1" w:themeFillShade="A6"/>
          </w:tcPr>
          <w:p w14:paraId="4441D3FD"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2C6E6A3A"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全球报告倡议组织（</w:t>
            </w:r>
            <w:r w:rsidRPr="00D000E7">
              <w:rPr>
                <w:color w:val="FFFFFF" w:themeColor="background1"/>
                <w:sz w:val="20"/>
                <w:szCs w:val="20"/>
              </w:rPr>
              <w:t>GRI</w:t>
            </w:r>
            <w:r w:rsidRPr="00D000E7">
              <w:rPr>
                <w:color w:val="FFFFFF" w:themeColor="background1"/>
                <w:sz w:val="20"/>
                <w:szCs w:val="20"/>
              </w:rPr>
              <w:t>）</w:t>
            </w:r>
          </w:p>
          <w:p w14:paraId="22EDFA54"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《可持续发展报告</w:t>
            </w:r>
            <w:r w:rsidRPr="00D000E7">
              <w:rPr>
                <w:rFonts w:hint="eastAsia"/>
                <w:color w:val="FFFFFF" w:themeColor="background1"/>
                <w:sz w:val="20"/>
                <w:szCs w:val="20"/>
              </w:rPr>
              <w:t>标准</w:t>
            </w:r>
            <w:r w:rsidRPr="00D000E7">
              <w:rPr>
                <w:color w:val="FFFFFF" w:themeColor="background1"/>
                <w:sz w:val="20"/>
                <w:szCs w:val="20"/>
              </w:rPr>
              <w:t>》（</w:t>
            </w:r>
            <w:r w:rsidRPr="00D000E7">
              <w:rPr>
                <w:color w:val="FFFFFF" w:themeColor="background1"/>
                <w:sz w:val="20"/>
                <w:szCs w:val="20"/>
              </w:rPr>
              <w:t>201</w:t>
            </w:r>
            <w:r w:rsidRPr="00D000E7">
              <w:rPr>
                <w:rFonts w:hint="eastAsia"/>
                <w:color w:val="FFFFFF" w:themeColor="background1"/>
                <w:sz w:val="20"/>
                <w:szCs w:val="20"/>
              </w:rPr>
              <w:t>6</w:t>
            </w:r>
            <w:r w:rsidRPr="00D000E7">
              <w:rPr>
                <w:color w:val="FFFFFF" w:themeColor="background1"/>
                <w:sz w:val="20"/>
                <w:szCs w:val="20"/>
              </w:rPr>
              <w:t>）</w:t>
            </w:r>
          </w:p>
          <w:p w14:paraId="1EA93864" w14:textId="77777777" w:rsidR="00AA4EE0" w:rsidRPr="00D000E7" w:rsidRDefault="00AA4EE0" w:rsidP="00AA4EE0">
            <w:pPr>
              <w:widowControl/>
              <w:spacing w:afterLines="50" w:after="156" w:line="276" w:lineRule="auto"/>
              <w:rPr>
                <w:b/>
                <w:color w:val="FFFFFF" w:themeColor="background1"/>
                <w:sz w:val="20"/>
                <w:szCs w:val="20"/>
              </w:rPr>
            </w:pPr>
          </w:p>
        </w:tc>
        <w:tc>
          <w:tcPr>
            <w:tcW w:w="1559" w:type="dxa"/>
          </w:tcPr>
          <w:p w14:paraId="5CE51FEE" w14:textId="77777777" w:rsidR="00AA4EE0" w:rsidRPr="00D000E7" w:rsidRDefault="00AA4EE0" w:rsidP="00AA4EE0">
            <w:pPr>
              <w:widowControl/>
              <w:spacing w:afterLines="50" w:after="156" w:line="276" w:lineRule="auto"/>
              <w:rPr>
                <w:sz w:val="20"/>
                <w:szCs w:val="20"/>
              </w:rPr>
            </w:pPr>
            <w:r w:rsidRPr="00D000E7">
              <w:rPr>
                <w:sz w:val="20"/>
                <w:szCs w:val="20"/>
              </w:rPr>
              <w:t>任何</w:t>
            </w:r>
            <w:r w:rsidRPr="00D000E7">
              <w:rPr>
                <w:rFonts w:hint="eastAsia"/>
                <w:sz w:val="20"/>
                <w:szCs w:val="20"/>
              </w:rPr>
              <w:t>规模、类型、部门或地理位置的组织机构</w:t>
            </w:r>
          </w:p>
        </w:tc>
        <w:tc>
          <w:tcPr>
            <w:tcW w:w="1276" w:type="dxa"/>
          </w:tcPr>
          <w:p w14:paraId="5D06D1DD" w14:textId="77777777" w:rsidR="00AA4EE0" w:rsidRPr="00D000E7" w:rsidRDefault="00AA4EE0" w:rsidP="00AA4EE0">
            <w:pPr>
              <w:widowControl/>
              <w:spacing w:afterLines="50" w:after="156" w:line="276" w:lineRule="auto"/>
              <w:rPr>
                <w:sz w:val="20"/>
                <w:szCs w:val="20"/>
              </w:rPr>
            </w:pPr>
            <w:proofErr w:type="gramStart"/>
            <w:r w:rsidRPr="00D000E7">
              <w:rPr>
                <w:sz w:val="20"/>
                <w:szCs w:val="20"/>
              </w:rPr>
              <w:t>所有利益</w:t>
            </w:r>
            <w:proofErr w:type="gramEnd"/>
            <w:r w:rsidRPr="00D000E7">
              <w:rPr>
                <w:sz w:val="20"/>
                <w:szCs w:val="20"/>
              </w:rPr>
              <w:t>相关者</w:t>
            </w:r>
          </w:p>
        </w:tc>
        <w:tc>
          <w:tcPr>
            <w:tcW w:w="2126" w:type="dxa"/>
          </w:tcPr>
          <w:p w14:paraId="69ADF468"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518633EA" w14:textId="77777777" w:rsidR="00AA4EE0" w:rsidRPr="00D000E7" w:rsidRDefault="00AA4EE0" w:rsidP="00AA4EE0">
            <w:pPr>
              <w:widowControl/>
              <w:spacing w:afterLines="50" w:after="156" w:line="276" w:lineRule="auto"/>
              <w:rPr>
                <w:sz w:val="20"/>
                <w:szCs w:val="20"/>
              </w:rPr>
            </w:pPr>
            <w:r w:rsidRPr="00D000E7">
              <w:rPr>
                <w:sz w:val="20"/>
                <w:szCs w:val="20"/>
              </w:rPr>
              <w:t>反应组织机构的</w:t>
            </w:r>
            <w:r w:rsidRPr="00D000E7">
              <w:rPr>
                <w:rFonts w:hint="eastAsia"/>
                <w:sz w:val="20"/>
                <w:szCs w:val="20"/>
              </w:rPr>
              <w:t>重大</w:t>
            </w:r>
            <w:r w:rsidRPr="00D000E7">
              <w:rPr>
                <w:sz w:val="20"/>
                <w:szCs w:val="20"/>
              </w:rPr>
              <w:t>经济、环境和社会影响力或</w:t>
            </w:r>
            <w:r w:rsidRPr="00D000E7">
              <w:rPr>
                <w:rFonts w:hint="eastAsia"/>
                <w:sz w:val="20"/>
                <w:szCs w:val="20"/>
              </w:rPr>
              <w:t>实质性</w:t>
            </w:r>
            <w:r w:rsidRPr="00D000E7">
              <w:rPr>
                <w:sz w:val="20"/>
                <w:szCs w:val="20"/>
              </w:rPr>
              <w:t>影响利益相关</w:t>
            </w:r>
            <w:proofErr w:type="gramStart"/>
            <w:r w:rsidRPr="00D000E7">
              <w:rPr>
                <w:sz w:val="20"/>
                <w:szCs w:val="20"/>
              </w:rPr>
              <w:t>者决策</w:t>
            </w:r>
            <w:proofErr w:type="gramEnd"/>
            <w:r w:rsidRPr="00D000E7">
              <w:rPr>
                <w:rFonts w:hint="eastAsia"/>
                <w:sz w:val="20"/>
                <w:szCs w:val="20"/>
              </w:rPr>
              <w:t>的主题</w:t>
            </w:r>
          </w:p>
        </w:tc>
        <w:tc>
          <w:tcPr>
            <w:tcW w:w="1984" w:type="dxa"/>
          </w:tcPr>
          <w:p w14:paraId="248274B2" w14:textId="77777777" w:rsidR="00AA4EE0" w:rsidRPr="00D000E7" w:rsidRDefault="00AA4EE0" w:rsidP="00AA4EE0">
            <w:pPr>
              <w:widowControl/>
              <w:spacing w:afterLines="50" w:after="156" w:line="276" w:lineRule="auto"/>
              <w:rPr>
                <w:sz w:val="20"/>
                <w:szCs w:val="20"/>
              </w:rPr>
            </w:pPr>
            <w:r w:rsidRPr="00D000E7">
              <w:rPr>
                <w:sz w:val="20"/>
                <w:szCs w:val="20"/>
              </w:rPr>
              <w:t>资料、能源、水源、生物多样性、排放量、</w:t>
            </w:r>
            <w:r w:rsidRPr="00D000E7">
              <w:rPr>
                <w:rFonts w:hint="eastAsia"/>
                <w:sz w:val="20"/>
                <w:szCs w:val="20"/>
              </w:rPr>
              <w:t>废水和</w:t>
            </w:r>
            <w:r w:rsidRPr="00D000E7">
              <w:rPr>
                <w:sz w:val="20"/>
                <w:szCs w:val="20"/>
              </w:rPr>
              <w:t>废弃物</w:t>
            </w:r>
            <w:r w:rsidRPr="00D000E7">
              <w:rPr>
                <w:rFonts w:hint="eastAsia"/>
                <w:sz w:val="20"/>
                <w:szCs w:val="20"/>
              </w:rPr>
              <w:t>、环境合</w:t>
            </w:r>
            <w:proofErr w:type="gramStart"/>
            <w:r w:rsidRPr="00D000E7">
              <w:rPr>
                <w:rFonts w:hint="eastAsia"/>
                <w:sz w:val="20"/>
                <w:szCs w:val="20"/>
              </w:rPr>
              <w:t>规</w:t>
            </w:r>
            <w:proofErr w:type="gramEnd"/>
            <w:r w:rsidRPr="00D000E7">
              <w:rPr>
                <w:rFonts w:hint="eastAsia"/>
                <w:sz w:val="20"/>
                <w:szCs w:val="20"/>
              </w:rPr>
              <w:t>以及供应</w:t>
            </w:r>
            <w:proofErr w:type="gramStart"/>
            <w:r w:rsidRPr="00D000E7">
              <w:rPr>
                <w:rFonts w:hint="eastAsia"/>
                <w:sz w:val="20"/>
                <w:szCs w:val="20"/>
              </w:rPr>
              <w:t>商环境</w:t>
            </w:r>
            <w:proofErr w:type="gramEnd"/>
            <w:r w:rsidRPr="00D000E7">
              <w:rPr>
                <w:rFonts w:hint="eastAsia"/>
                <w:sz w:val="20"/>
                <w:szCs w:val="20"/>
              </w:rPr>
              <w:t>评估</w:t>
            </w:r>
          </w:p>
        </w:tc>
        <w:tc>
          <w:tcPr>
            <w:tcW w:w="1985" w:type="dxa"/>
          </w:tcPr>
          <w:p w14:paraId="3BC39E97"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独立的</w:t>
            </w:r>
            <w:r w:rsidRPr="00D000E7">
              <w:rPr>
                <w:sz w:val="20"/>
                <w:szCs w:val="20"/>
              </w:rPr>
              <w:t>可持续发展报告或</w:t>
            </w:r>
            <w:r w:rsidRPr="00D000E7">
              <w:rPr>
                <w:rFonts w:hint="eastAsia"/>
                <w:sz w:val="20"/>
                <w:szCs w:val="20"/>
              </w:rPr>
              <w:t>年度报告，或</w:t>
            </w:r>
            <w:r w:rsidRPr="00D000E7">
              <w:rPr>
                <w:rFonts w:ascii="SimSun" w:hAnsi="SimSun" w:hint="eastAsia"/>
                <w:sz w:val="20"/>
                <w:szCs w:val="20"/>
              </w:rPr>
              <w:t>包含可持续发展信息的其他已发布信息</w:t>
            </w:r>
          </w:p>
        </w:tc>
        <w:tc>
          <w:tcPr>
            <w:tcW w:w="1733" w:type="dxa"/>
          </w:tcPr>
          <w:p w14:paraId="5AA7DD19" w14:textId="77777777" w:rsidR="00AA4EE0" w:rsidRPr="00D000E7" w:rsidRDefault="00AA4EE0" w:rsidP="00AA4EE0">
            <w:pPr>
              <w:widowControl/>
              <w:spacing w:afterLines="50" w:after="156" w:line="276" w:lineRule="auto"/>
              <w:rPr>
                <w:sz w:val="20"/>
                <w:szCs w:val="20"/>
              </w:rPr>
            </w:pPr>
            <w:r w:rsidRPr="00D000E7">
              <w:rPr>
                <w:sz w:val="20"/>
                <w:szCs w:val="20"/>
              </w:rPr>
              <w:t>无要求</w:t>
            </w:r>
            <w:r w:rsidRPr="00D000E7">
              <w:rPr>
                <w:rFonts w:hint="eastAsia"/>
                <w:sz w:val="20"/>
                <w:szCs w:val="20"/>
              </w:rPr>
              <w:t>，但建议</w:t>
            </w:r>
            <w:r w:rsidRPr="00D000E7">
              <w:rPr>
                <w:sz w:val="20"/>
                <w:szCs w:val="20"/>
              </w:rPr>
              <w:t>披露</w:t>
            </w:r>
          </w:p>
        </w:tc>
      </w:tr>
      <w:tr w:rsidR="00AA4EE0" w:rsidRPr="00D000E7" w14:paraId="2D45CC48" w14:textId="77777777" w:rsidTr="00AA4EE0">
        <w:tc>
          <w:tcPr>
            <w:tcW w:w="2093" w:type="dxa"/>
            <w:vMerge w:val="restart"/>
            <w:shd w:val="clear" w:color="auto" w:fill="A6A6A6" w:themeFill="background1" w:themeFillShade="A6"/>
          </w:tcPr>
          <w:p w14:paraId="662187E1"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lastRenderedPageBreak/>
              <w:t>全球：</w:t>
            </w:r>
          </w:p>
          <w:p w14:paraId="2F66A56C"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机构投资者集团气候变化委员会（</w:t>
            </w:r>
            <w:r w:rsidRPr="00D000E7">
              <w:rPr>
                <w:color w:val="FFFFFF" w:themeColor="background1"/>
                <w:sz w:val="20"/>
                <w:szCs w:val="20"/>
              </w:rPr>
              <w:t>IIGCC</w:t>
            </w:r>
            <w:r w:rsidRPr="00D000E7">
              <w:rPr>
                <w:color w:val="FFFFFF" w:themeColor="background1"/>
                <w:sz w:val="20"/>
                <w:szCs w:val="20"/>
              </w:rPr>
              <w:t>）</w:t>
            </w:r>
          </w:p>
          <w:p w14:paraId="0FE4DC2E"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《石油与天然气》（</w:t>
            </w:r>
            <w:r w:rsidRPr="00D000E7">
              <w:rPr>
                <w:color w:val="FFFFFF" w:themeColor="background1"/>
                <w:sz w:val="20"/>
                <w:szCs w:val="20"/>
              </w:rPr>
              <w:t>2010</w:t>
            </w:r>
            <w:r w:rsidRPr="00D000E7">
              <w:rPr>
                <w:color w:val="FFFFFF" w:themeColor="background1"/>
                <w:sz w:val="20"/>
                <w:szCs w:val="20"/>
              </w:rPr>
              <w:t>）</w:t>
            </w:r>
          </w:p>
          <w:p w14:paraId="59DF902D"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《汽车》（</w:t>
            </w:r>
            <w:r w:rsidRPr="00D000E7">
              <w:rPr>
                <w:color w:val="FFFFFF" w:themeColor="background1"/>
                <w:sz w:val="20"/>
                <w:szCs w:val="20"/>
              </w:rPr>
              <w:t>2009</w:t>
            </w:r>
            <w:r w:rsidRPr="00D000E7">
              <w:rPr>
                <w:color w:val="FFFFFF" w:themeColor="background1"/>
                <w:sz w:val="20"/>
                <w:szCs w:val="20"/>
              </w:rPr>
              <w:t>）</w:t>
            </w:r>
          </w:p>
          <w:p w14:paraId="70AAE26A"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《电力公司》（</w:t>
            </w:r>
            <w:r w:rsidRPr="00D000E7">
              <w:rPr>
                <w:color w:val="FFFFFF" w:themeColor="background1"/>
                <w:sz w:val="20"/>
                <w:szCs w:val="20"/>
              </w:rPr>
              <w:t>2008</w:t>
            </w:r>
            <w:r w:rsidRPr="00D000E7">
              <w:rPr>
                <w:color w:val="FFFFFF" w:themeColor="background1"/>
                <w:sz w:val="20"/>
                <w:szCs w:val="20"/>
              </w:rPr>
              <w:t>）</w:t>
            </w:r>
          </w:p>
        </w:tc>
        <w:tc>
          <w:tcPr>
            <w:tcW w:w="1559" w:type="dxa"/>
          </w:tcPr>
          <w:p w14:paraId="66BCF511" w14:textId="77777777" w:rsidR="00AA4EE0" w:rsidRPr="00D000E7" w:rsidRDefault="00AA4EE0" w:rsidP="00AA4EE0">
            <w:pPr>
              <w:widowControl/>
              <w:spacing w:afterLines="50" w:after="156" w:line="276" w:lineRule="auto"/>
              <w:rPr>
                <w:sz w:val="20"/>
                <w:szCs w:val="20"/>
              </w:rPr>
            </w:pPr>
            <w:r w:rsidRPr="00D000E7">
              <w:rPr>
                <w:sz w:val="20"/>
                <w:szCs w:val="20"/>
              </w:rPr>
              <w:t>石油和汽油行业</w:t>
            </w:r>
          </w:p>
        </w:tc>
        <w:tc>
          <w:tcPr>
            <w:tcW w:w="1276" w:type="dxa"/>
          </w:tcPr>
          <w:p w14:paraId="7A12710D"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308804CC"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6D2CD05C"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6B4259D9" w14:textId="77777777" w:rsidR="00AA4EE0" w:rsidRPr="00D000E7" w:rsidRDefault="00AA4EE0" w:rsidP="00AA4EE0">
            <w:pPr>
              <w:widowControl/>
              <w:spacing w:afterLines="50" w:after="156" w:line="276" w:lineRule="auto"/>
              <w:rPr>
                <w:sz w:val="20"/>
                <w:szCs w:val="20"/>
              </w:rPr>
            </w:pPr>
            <w:r w:rsidRPr="00D000E7">
              <w:rPr>
                <w:sz w:val="20"/>
                <w:szCs w:val="20"/>
              </w:rPr>
              <w:t>温室气体排放量、清洁技术数据</w:t>
            </w:r>
          </w:p>
        </w:tc>
        <w:tc>
          <w:tcPr>
            <w:tcW w:w="1985" w:type="dxa"/>
          </w:tcPr>
          <w:p w14:paraId="6B7DC068"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733" w:type="dxa"/>
          </w:tcPr>
          <w:p w14:paraId="524B493F"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r>
      <w:tr w:rsidR="00AA4EE0" w:rsidRPr="00D000E7" w14:paraId="5BD0DE84" w14:textId="77777777" w:rsidTr="00AA4EE0">
        <w:tc>
          <w:tcPr>
            <w:tcW w:w="2093" w:type="dxa"/>
            <w:vMerge/>
            <w:shd w:val="clear" w:color="auto" w:fill="A6A6A6" w:themeFill="background1" w:themeFillShade="A6"/>
          </w:tcPr>
          <w:p w14:paraId="69BAAA30" w14:textId="77777777" w:rsidR="00AA4EE0" w:rsidRPr="00D000E7" w:rsidRDefault="00AA4EE0" w:rsidP="00AA4EE0">
            <w:pPr>
              <w:widowControl/>
              <w:spacing w:afterLines="50" w:after="156" w:line="276" w:lineRule="auto"/>
              <w:rPr>
                <w:b/>
                <w:color w:val="FFFFFF" w:themeColor="background1"/>
                <w:sz w:val="20"/>
                <w:szCs w:val="20"/>
              </w:rPr>
            </w:pPr>
          </w:p>
        </w:tc>
        <w:tc>
          <w:tcPr>
            <w:tcW w:w="1559" w:type="dxa"/>
          </w:tcPr>
          <w:p w14:paraId="391FF0F1" w14:textId="77777777" w:rsidR="00AA4EE0" w:rsidRPr="00D000E7" w:rsidRDefault="00AA4EE0" w:rsidP="00AA4EE0">
            <w:pPr>
              <w:widowControl/>
              <w:spacing w:afterLines="50" w:after="156" w:line="276" w:lineRule="auto"/>
              <w:rPr>
                <w:sz w:val="20"/>
                <w:szCs w:val="20"/>
              </w:rPr>
            </w:pPr>
            <w:r w:rsidRPr="00D000E7">
              <w:rPr>
                <w:sz w:val="20"/>
                <w:szCs w:val="20"/>
              </w:rPr>
              <w:t>汽车行业</w:t>
            </w:r>
          </w:p>
        </w:tc>
        <w:tc>
          <w:tcPr>
            <w:tcW w:w="1276" w:type="dxa"/>
          </w:tcPr>
          <w:p w14:paraId="196B30E9"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40400893"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7395D680"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5652EA4E" w14:textId="77777777" w:rsidR="00AA4EE0" w:rsidRPr="00D000E7" w:rsidRDefault="00AA4EE0" w:rsidP="00AA4EE0">
            <w:pPr>
              <w:widowControl/>
              <w:spacing w:afterLines="50" w:after="156" w:line="276" w:lineRule="auto"/>
              <w:rPr>
                <w:sz w:val="20"/>
                <w:szCs w:val="20"/>
              </w:rPr>
            </w:pPr>
            <w:r w:rsidRPr="00D000E7">
              <w:rPr>
                <w:sz w:val="20"/>
                <w:szCs w:val="20"/>
              </w:rPr>
              <w:t>温室气体排放量、清洁技术数据</w:t>
            </w:r>
          </w:p>
        </w:tc>
        <w:tc>
          <w:tcPr>
            <w:tcW w:w="1985" w:type="dxa"/>
          </w:tcPr>
          <w:p w14:paraId="45F38B47" w14:textId="77777777" w:rsidR="00AA4EE0" w:rsidRPr="00D000E7" w:rsidRDefault="00AA4EE0" w:rsidP="00AA4EE0">
            <w:pPr>
              <w:widowControl/>
              <w:spacing w:afterLines="50" w:after="156" w:line="276" w:lineRule="auto"/>
              <w:rPr>
                <w:sz w:val="20"/>
                <w:szCs w:val="20"/>
              </w:rPr>
            </w:pPr>
            <w:r w:rsidRPr="00D000E7">
              <w:rPr>
                <w:sz w:val="20"/>
                <w:szCs w:val="20"/>
              </w:rPr>
              <w:t>公司自主决定</w:t>
            </w:r>
          </w:p>
        </w:tc>
        <w:tc>
          <w:tcPr>
            <w:tcW w:w="1733" w:type="dxa"/>
          </w:tcPr>
          <w:p w14:paraId="2B32ED93"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r>
      <w:tr w:rsidR="00AA4EE0" w:rsidRPr="00D000E7" w14:paraId="7C516D25" w14:textId="77777777" w:rsidTr="00AA4EE0">
        <w:tc>
          <w:tcPr>
            <w:tcW w:w="2093" w:type="dxa"/>
            <w:vMerge/>
            <w:shd w:val="clear" w:color="auto" w:fill="A6A6A6" w:themeFill="background1" w:themeFillShade="A6"/>
          </w:tcPr>
          <w:p w14:paraId="76F55E0B" w14:textId="77777777" w:rsidR="00AA4EE0" w:rsidRPr="00D000E7" w:rsidRDefault="00AA4EE0" w:rsidP="00AA4EE0">
            <w:pPr>
              <w:widowControl/>
              <w:spacing w:afterLines="50" w:after="156" w:line="276" w:lineRule="auto"/>
              <w:rPr>
                <w:b/>
                <w:color w:val="FFFFFF" w:themeColor="background1"/>
                <w:sz w:val="20"/>
                <w:szCs w:val="20"/>
              </w:rPr>
            </w:pPr>
          </w:p>
        </w:tc>
        <w:tc>
          <w:tcPr>
            <w:tcW w:w="1559" w:type="dxa"/>
          </w:tcPr>
          <w:p w14:paraId="3E25C202" w14:textId="77777777" w:rsidR="00AA4EE0" w:rsidRPr="00D000E7" w:rsidRDefault="00AA4EE0" w:rsidP="00AA4EE0">
            <w:pPr>
              <w:widowControl/>
              <w:spacing w:afterLines="50" w:after="156" w:line="276" w:lineRule="auto"/>
              <w:rPr>
                <w:sz w:val="20"/>
                <w:szCs w:val="20"/>
              </w:rPr>
            </w:pPr>
            <w:r w:rsidRPr="00D000E7">
              <w:rPr>
                <w:sz w:val="20"/>
                <w:szCs w:val="20"/>
              </w:rPr>
              <w:t>电力公司</w:t>
            </w:r>
          </w:p>
        </w:tc>
        <w:tc>
          <w:tcPr>
            <w:tcW w:w="1276" w:type="dxa"/>
          </w:tcPr>
          <w:p w14:paraId="4990A3DD"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4CEB26A8"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7436DEE8"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78126F5A" w14:textId="77777777" w:rsidR="00AA4EE0" w:rsidRPr="00D000E7" w:rsidRDefault="00AA4EE0" w:rsidP="00AA4EE0">
            <w:pPr>
              <w:widowControl/>
              <w:spacing w:afterLines="50" w:after="156" w:line="276" w:lineRule="auto"/>
              <w:rPr>
                <w:sz w:val="20"/>
                <w:szCs w:val="20"/>
              </w:rPr>
            </w:pPr>
            <w:r w:rsidRPr="00D000E7">
              <w:rPr>
                <w:sz w:val="20"/>
                <w:szCs w:val="20"/>
              </w:rPr>
              <w:t>温室气体排放量、电力生产</w:t>
            </w:r>
          </w:p>
        </w:tc>
        <w:tc>
          <w:tcPr>
            <w:tcW w:w="1985" w:type="dxa"/>
          </w:tcPr>
          <w:p w14:paraId="7646C04F" w14:textId="77777777" w:rsidR="00AA4EE0" w:rsidRPr="00D000E7" w:rsidRDefault="00AA4EE0" w:rsidP="00AA4EE0">
            <w:pPr>
              <w:widowControl/>
              <w:spacing w:afterLines="50" w:after="156" w:line="276" w:lineRule="auto"/>
              <w:rPr>
                <w:sz w:val="20"/>
                <w:szCs w:val="20"/>
              </w:rPr>
            </w:pPr>
            <w:r w:rsidRPr="00D000E7">
              <w:rPr>
                <w:sz w:val="20"/>
                <w:szCs w:val="20"/>
              </w:rPr>
              <w:t>公司自主决定</w:t>
            </w:r>
          </w:p>
        </w:tc>
        <w:tc>
          <w:tcPr>
            <w:tcW w:w="1733" w:type="dxa"/>
          </w:tcPr>
          <w:p w14:paraId="134C9734" w14:textId="77777777" w:rsidR="00AA4EE0" w:rsidRPr="00D000E7" w:rsidRDefault="00AA4EE0" w:rsidP="00AA4EE0">
            <w:pPr>
              <w:widowControl/>
              <w:spacing w:afterLines="50" w:after="156" w:line="276" w:lineRule="auto"/>
              <w:rPr>
                <w:sz w:val="20"/>
                <w:szCs w:val="20"/>
              </w:rPr>
            </w:pPr>
            <w:r w:rsidRPr="00D000E7">
              <w:rPr>
                <w:sz w:val="20"/>
                <w:szCs w:val="20"/>
              </w:rPr>
              <w:t>披露如何核实温室气体排放量信息是否准确</w:t>
            </w:r>
          </w:p>
        </w:tc>
      </w:tr>
      <w:tr w:rsidR="00AA4EE0" w:rsidRPr="00D000E7" w14:paraId="4DC38B10" w14:textId="77777777" w:rsidTr="00AA4EE0">
        <w:tc>
          <w:tcPr>
            <w:tcW w:w="2093" w:type="dxa"/>
            <w:shd w:val="clear" w:color="auto" w:fill="A6A6A6" w:themeFill="background1" w:themeFillShade="A6"/>
          </w:tcPr>
          <w:p w14:paraId="5AD51AAD"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3C6D50D0"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国际综合报告委员会（</w:t>
            </w:r>
            <w:r w:rsidRPr="00D000E7">
              <w:rPr>
                <w:color w:val="FFFFFF" w:themeColor="background1"/>
                <w:sz w:val="20"/>
                <w:szCs w:val="20"/>
              </w:rPr>
              <w:t>IIRC</w:t>
            </w:r>
            <w:r w:rsidRPr="00D000E7">
              <w:rPr>
                <w:color w:val="FFFFFF" w:themeColor="background1"/>
                <w:sz w:val="20"/>
                <w:szCs w:val="20"/>
              </w:rPr>
              <w:t>）</w:t>
            </w:r>
          </w:p>
          <w:p w14:paraId="48C21FF7"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《国际综合报告框架》（</w:t>
            </w:r>
            <w:r w:rsidRPr="00D000E7">
              <w:rPr>
                <w:color w:val="FFFFFF" w:themeColor="background1"/>
                <w:sz w:val="20"/>
                <w:szCs w:val="20"/>
              </w:rPr>
              <w:t>2013</w:t>
            </w:r>
            <w:r w:rsidRPr="00D000E7">
              <w:rPr>
                <w:color w:val="FFFFFF" w:themeColor="background1"/>
                <w:sz w:val="20"/>
                <w:szCs w:val="20"/>
              </w:rPr>
              <w:t>）</w:t>
            </w:r>
          </w:p>
        </w:tc>
        <w:tc>
          <w:tcPr>
            <w:tcW w:w="1559" w:type="dxa"/>
          </w:tcPr>
          <w:p w14:paraId="5A512FDB" w14:textId="77777777" w:rsidR="00AA4EE0" w:rsidRPr="00D000E7" w:rsidRDefault="00AA4EE0" w:rsidP="00AA4EE0">
            <w:pPr>
              <w:widowControl/>
              <w:spacing w:afterLines="50" w:after="156" w:line="276" w:lineRule="auto"/>
              <w:rPr>
                <w:sz w:val="20"/>
                <w:szCs w:val="20"/>
              </w:rPr>
            </w:pPr>
            <w:r w:rsidRPr="00D000E7">
              <w:rPr>
                <w:sz w:val="20"/>
                <w:szCs w:val="20"/>
              </w:rPr>
              <w:t>在国际交易所交易的任何上市公司</w:t>
            </w:r>
          </w:p>
        </w:tc>
        <w:tc>
          <w:tcPr>
            <w:tcW w:w="1276" w:type="dxa"/>
          </w:tcPr>
          <w:p w14:paraId="77A5B853"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2B9D4B34"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4C5AD7E4" w14:textId="77777777" w:rsidR="00AA4EE0" w:rsidRPr="00D000E7" w:rsidRDefault="00AA4EE0" w:rsidP="00AA4EE0">
            <w:pPr>
              <w:widowControl/>
              <w:spacing w:afterLines="50" w:after="156" w:line="276" w:lineRule="auto"/>
              <w:rPr>
                <w:sz w:val="20"/>
                <w:szCs w:val="20"/>
              </w:rPr>
            </w:pPr>
            <w:r w:rsidRPr="00D000E7">
              <w:rPr>
                <w:sz w:val="20"/>
                <w:szCs w:val="20"/>
              </w:rPr>
              <w:t>实质地影响</w:t>
            </w:r>
            <w:r w:rsidRPr="00D000E7">
              <w:rPr>
                <w:rFonts w:hint="eastAsia"/>
                <w:sz w:val="20"/>
                <w:szCs w:val="20"/>
              </w:rPr>
              <w:t>公司</w:t>
            </w:r>
            <w:r w:rsidRPr="00D000E7">
              <w:rPr>
                <w:sz w:val="20"/>
                <w:szCs w:val="20"/>
              </w:rPr>
              <w:t>在短期、中期及长期内创造价值的能力</w:t>
            </w:r>
          </w:p>
        </w:tc>
        <w:tc>
          <w:tcPr>
            <w:tcW w:w="1984" w:type="dxa"/>
          </w:tcPr>
          <w:p w14:paraId="5419230A" w14:textId="77777777" w:rsidR="00AA4EE0" w:rsidRPr="00D000E7" w:rsidRDefault="00AA4EE0" w:rsidP="00AA4EE0">
            <w:pPr>
              <w:widowControl/>
              <w:spacing w:afterLines="50" w:after="156" w:line="276" w:lineRule="auto"/>
              <w:rPr>
                <w:sz w:val="20"/>
                <w:szCs w:val="20"/>
              </w:rPr>
            </w:pPr>
            <w:r w:rsidRPr="00D000E7">
              <w:rPr>
                <w:sz w:val="20"/>
                <w:szCs w:val="20"/>
              </w:rPr>
              <w:t>有关气候变化、生态系统损失及资源短缺的一般挑战</w:t>
            </w:r>
          </w:p>
        </w:tc>
        <w:tc>
          <w:tcPr>
            <w:tcW w:w="1985" w:type="dxa"/>
          </w:tcPr>
          <w:p w14:paraId="63620EF9" w14:textId="77777777" w:rsidR="00AA4EE0" w:rsidRPr="00D000E7" w:rsidRDefault="00AA4EE0" w:rsidP="00AA4EE0">
            <w:pPr>
              <w:widowControl/>
              <w:spacing w:afterLines="50" w:after="156" w:line="276" w:lineRule="auto"/>
              <w:rPr>
                <w:sz w:val="20"/>
                <w:szCs w:val="20"/>
              </w:rPr>
            </w:pPr>
            <w:r w:rsidRPr="00D000E7">
              <w:rPr>
                <w:sz w:val="20"/>
                <w:szCs w:val="20"/>
              </w:rPr>
              <w:t>独立的可持续发展报告或综合报告</w:t>
            </w:r>
          </w:p>
        </w:tc>
        <w:tc>
          <w:tcPr>
            <w:tcW w:w="1733" w:type="dxa"/>
          </w:tcPr>
          <w:p w14:paraId="43E54637" w14:textId="77777777" w:rsidR="00AA4EE0" w:rsidRPr="00D000E7" w:rsidRDefault="00AA4EE0" w:rsidP="00AA4EE0">
            <w:pPr>
              <w:widowControl/>
              <w:spacing w:afterLines="50" w:after="156" w:line="276" w:lineRule="auto"/>
              <w:rPr>
                <w:sz w:val="20"/>
                <w:szCs w:val="20"/>
              </w:rPr>
            </w:pPr>
            <w:r w:rsidRPr="00D000E7">
              <w:rPr>
                <w:sz w:val="20"/>
                <w:szCs w:val="20"/>
              </w:rPr>
              <w:t>未指定；就有关保证的问题</w:t>
            </w:r>
            <w:r w:rsidRPr="00D000E7">
              <w:rPr>
                <w:rFonts w:hint="eastAsia"/>
                <w:sz w:val="20"/>
                <w:szCs w:val="20"/>
              </w:rPr>
              <w:t>发布</w:t>
            </w:r>
            <w:r w:rsidRPr="00D000E7">
              <w:rPr>
                <w:sz w:val="20"/>
                <w:szCs w:val="20"/>
              </w:rPr>
              <w:t>的讨论文件</w:t>
            </w:r>
          </w:p>
        </w:tc>
      </w:tr>
      <w:tr w:rsidR="00AA4EE0" w:rsidRPr="00D000E7" w14:paraId="2495DA67" w14:textId="77777777" w:rsidTr="00AA4EE0">
        <w:tc>
          <w:tcPr>
            <w:tcW w:w="2093" w:type="dxa"/>
            <w:shd w:val="clear" w:color="auto" w:fill="A6A6A6" w:themeFill="background1" w:themeFillShade="A6"/>
          </w:tcPr>
          <w:p w14:paraId="61BAD1E8"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全球：</w:t>
            </w:r>
          </w:p>
          <w:p w14:paraId="57139D1A"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环境和社会问题全球石油和天然气行业协会</w:t>
            </w:r>
            <w:r w:rsidRPr="00D000E7">
              <w:rPr>
                <w:color w:val="FFFFFF" w:themeColor="background1"/>
                <w:sz w:val="20"/>
                <w:szCs w:val="20"/>
              </w:rPr>
              <w:t>（</w:t>
            </w:r>
            <w:r w:rsidRPr="00D000E7">
              <w:rPr>
                <w:color w:val="FFFFFF" w:themeColor="background1"/>
                <w:sz w:val="20"/>
                <w:szCs w:val="20"/>
              </w:rPr>
              <w:t>IPIECA</w:t>
            </w:r>
            <w:r w:rsidRPr="00D000E7">
              <w:rPr>
                <w:color w:val="FFFFFF" w:themeColor="background1"/>
                <w:sz w:val="20"/>
                <w:szCs w:val="20"/>
              </w:rPr>
              <w:t>）《石油与天然气行业可持续发展报告指南》</w:t>
            </w:r>
          </w:p>
        </w:tc>
        <w:tc>
          <w:tcPr>
            <w:tcW w:w="1559" w:type="dxa"/>
          </w:tcPr>
          <w:p w14:paraId="267ED6E6" w14:textId="77777777" w:rsidR="00AA4EE0" w:rsidRPr="00D000E7" w:rsidRDefault="00AA4EE0" w:rsidP="00AA4EE0">
            <w:pPr>
              <w:widowControl/>
              <w:spacing w:afterLines="50" w:after="156" w:line="276" w:lineRule="auto"/>
              <w:rPr>
                <w:sz w:val="20"/>
                <w:szCs w:val="20"/>
              </w:rPr>
            </w:pPr>
            <w:r w:rsidRPr="00D000E7">
              <w:rPr>
                <w:sz w:val="20"/>
                <w:szCs w:val="20"/>
              </w:rPr>
              <w:t>石油与天然气行业</w:t>
            </w:r>
          </w:p>
        </w:tc>
        <w:tc>
          <w:tcPr>
            <w:tcW w:w="1276" w:type="dxa"/>
          </w:tcPr>
          <w:p w14:paraId="6B06F0F8" w14:textId="77777777" w:rsidR="00AA4EE0" w:rsidRPr="00D000E7" w:rsidRDefault="00AA4EE0" w:rsidP="00AA4EE0">
            <w:pPr>
              <w:widowControl/>
              <w:spacing w:afterLines="50" w:after="156" w:line="276" w:lineRule="auto"/>
              <w:rPr>
                <w:sz w:val="20"/>
                <w:szCs w:val="20"/>
              </w:rPr>
            </w:pPr>
            <w:r w:rsidRPr="00D000E7">
              <w:rPr>
                <w:sz w:val="20"/>
                <w:szCs w:val="20"/>
              </w:rPr>
              <w:t>所有的利益相关者</w:t>
            </w:r>
          </w:p>
        </w:tc>
        <w:tc>
          <w:tcPr>
            <w:tcW w:w="2126" w:type="dxa"/>
          </w:tcPr>
          <w:p w14:paraId="04575BE0"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266C4491" w14:textId="77777777" w:rsidR="00AA4EE0" w:rsidRPr="00D000E7" w:rsidRDefault="00AA4EE0" w:rsidP="00AA4EE0">
            <w:pPr>
              <w:widowControl/>
              <w:spacing w:afterLines="50" w:after="156" w:line="276" w:lineRule="auto"/>
              <w:rPr>
                <w:sz w:val="20"/>
                <w:szCs w:val="20"/>
              </w:rPr>
            </w:pPr>
            <w:r w:rsidRPr="00D000E7">
              <w:rPr>
                <w:sz w:val="20"/>
                <w:szCs w:val="20"/>
              </w:rPr>
              <w:t>重大可持续发展</w:t>
            </w:r>
            <w:r w:rsidRPr="00D000E7">
              <w:rPr>
                <w:rFonts w:hint="eastAsia"/>
                <w:sz w:val="20"/>
                <w:szCs w:val="20"/>
              </w:rPr>
              <w:t>问题</w:t>
            </w:r>
            <w:r w:rsidRPr="00D000E7">
              <w:rPr>
                <w:sz w:val="20"/>
                <w:szCs w:val="20"/>
              </w:rPr>
              <w:t>是指：从公司的管理及其外部利益相关者的角度看，影响公司业绩或战略且</w:t>
            </w:r>
            <w:r w:rsidRPr="00D000E7">
              <w:rPr>
                <w:sz w:val="20"/>
                <w:szCs w:val="20"/>
              </w:rPr>
              <w:t>/</w:t>
            </w:r>
            <w:r w:rsidRPr="00D000E7">
              <w:rPr>
                <w:sz w:val="20"/>
                <w:szCs w:val="20"/>
              </w:rPr>
              <w:t>或</w:t>
            </w:r>
            <w:r w:rsidRPr="00D000E7">
              <w:rPr>
                <w:rFonts w:hint="eastAsia"/>
                <w:sz w:val="20"/>
                <w:szCs w:val="20"/>
              </w:rPr>
              <w:t>关于公司的</w:t>
            </w:r>
            <w:r w:rsidRPr="00D000E7">
              <w:rPr>
                <w:sz w:val="20"/>
                <w:szCs w:val="20"/>
              </w:rPr>
              <w:t>评估或决策的重大议题。</w:t>
            </w:r>
          </w:p>
        </w:tc>
        <w:tc>
          <w:tcPr>
            <w:tcW w:w="1984" w:type="dxa"/>
          </w:tcPr>
          <w:p w14:paraId="228F3E40" w14:textId="77777777" w:rsidR="00AA4EE0" w:rsidRPr="00D000E7" w:rsidRDefault="00AA4EE0" w:rsidP="00AA4EE0">
            <w:pPr>
              <w:widowControl/>
              <w:spacing w:afterLines="50" w:after="156" w:line="276" w:lineRule="auto"/>
              <w:rPr>
                <w:sz w:val="20"/>
                <w:szCs w:val="20"/>
              </w:rPr>
            </w:pPr>
            <w:r w:rsidRPr="00D000E7">
              <w:rPr>
                <w:sz w:val="20"/>
                <w:szCs w:val="20"/>
              </w:rPr>
              <w:t>能源消耗量</w:t>
            </w:r>
          </w:p>
        </w:tc>
        <w:tc>
          <w:tcPr>
            <w:tcW w:w="1985" w:type="dxa"/>
          </w:tcPr>
          <w:p w14:paraId="6C53F357" w14:textId="77777777" w:rsidR="00AA4EE0" w:rsidRPr="00D000E7" w:rsidRDefault="00AA4EE0" w:rsidP="00AA4EE0">
            <w:pPr>
              <w:widowControl/>
              <w:spacing w:afterLines="50" w:after="156" w:line="276" w:lineRule="auto"/>
              <w:rPr>
                <w:sz w:val="20"/>
                <w:szCs w:val="20"/>
              </w:rPr>
            </w:pPr>
            <w:r w:rsidRPr="00D000E7">
              <w:rPr>
                <w:sz w:val="20"/>
                <w:szCs w:val="20"/>
              </w:rPr>
              <w:t>可持续发展报告</w:t>
            </w:r>
          </w:p>
        </w:tc>
        <w:tc>
          <w:tcPr>
            <w:tcW w:w="1733" w:type="dxa"/>
          </w:tcPr>
          <w:p w14:paraId="6BAB457E" w14:textId="77777777" w:rsidR="00AA4EE0" w:rsidRPr="00D000E7" w:rsidRDefault="00AA4EE0" w:rsidP="00AA4EE0">
            <w:pPr>
              <w:widowControl/>
              <w:spacing w:afterLines="50" w:after="156" w:line="276" w:lineRule="auto"/>
              <w:rPr>
                <w:sz w:val="20"/>
                <w:szCs w:val="20"/>
              </w:rPr>
            </w:pPr>
            <w:r w:rsidRPr="00D000E7">
              <w:rPr>
                <w:sz w:val="20"/>
                <w:szCs w:val="20"/>
              </w:rPr>
              <w:t>不要求但鼓励有</w:t>
            </w:r>
          </w:p>
        </w:tc>
      </w:tr>
      <w:tr w:rsidR="00AA4EE0" w:rsidRPr="00D000E7" w14:paraId="4425086D" w14:textId="77777777" w:rsidTr="00AA4EE0">
        <w:tc>
          <w:tcPr>
            <w:tcW w:w="2093" w:type="dxa"/>
            <w:shd w:val="clear" w:color="auto" w:fill="A6A6A6" w:themeFill="background1" w:themeFillShade="A6"/>
          </w:tcPr>
          <w:p w14:paraId="23E85CFD"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lastRenderedPageBreak/>
              <w:t>全球：</w:t>
            </w:r>
          </w:p>
          <w:p w14:paraId="244418E6"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负责任投资原则（</w:t>
            </w:r>
            <w:r w:rsidRPr="00D000E7">
              <w:rPr>
                <w:color w:val="FFFFFF" w:themeColor="background1"/>
                <w:sz w:val="20"/>
                <w:szCs w:val="20"/>
              </w:rPr>
              <w:t>PRI</w:t>
            </w:r>
            <w:r w:rsidRPr="00D000E7">
              <w:rPr>
                <w:color w:val="FFFFFF" w:themeColor="background1"/>
                <w:sz w:val="20"/>
                <w:szCs w:val="20"/>
              </w:rPr>
              <w:t>）</w:t>
            </w:r>
          </w:p>
          <w:p w14:paraId="637BF1DD"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w:t>
            </w:r>
            <w:r w:rsidRPr="00D000E7">
              <w:rPr>
                <w:color w:val="FFFFFF" w:themeColor="background1"/>
                <w:sz w:val="20"/>
                <w:szCs w:val="20"/>
              </w:rPr>
              <w:t>2016</w:t>
            </w:r>
            <w:r w:rsidRPr="00D000E7">
              <w:rPr>
                <w:color w:val="FFFFFF" w:themeColor="background1"/>
                <w:sz w:val="20"/>
                <w:szCs w:val="20"/>
              </w:rPr>
              <w:t>报告框架》</w:t>
            </w:r>
          </w:p>
        </w:tc>
        <w:tc>
          <w:tcPr>
            <w:tcW w:w="1559" w:type="dxa"/>
          </w:tcPr>
          <w:p w14:paraId="24FAA1F9"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1276" w:type="dxa"/>
          </w:tcPr>
          <w:p w14:paraId="3E249C82"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1D94F2E8"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7637734A"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c>
          <w:tcPr>
            <w:tcW w:w="1984" w:type="dxa"/>
          </w:tcPr>
          <w:p w14:paraId="484EC2E3" w14:textId="77777777" w:rsidR="00AA4EE0" w:rsidRPr="00D000E7" w:rsidRDefault="00AA4EE0" w:rsidP="00AA4EE0">
            <w:pPr>
              <w:widowControl/>
              <w:spacing w:afterLines="50" w:after="156" w:line="276" w:lineRule="auto"/>
              <w:rPr>
                <w:sz w:val="20"/>
                <w:szCs w:val="20"/>
              </w:rPr>
            </w:pPr>
            <w:r w:rsidRPr="00D000E7">
              <w:rPr>
                <w:sz w:val="20"/>
                <w:szCs w:val="20"/>
              </w:rPr>
              <w:t>投资者</w:t>
            </w:r>
            <w:r w:rsidRPr="00D000E7">
              <w:rPr>
                <w:rFonts w:hint="eastAsia"/>
                <w:sz w:val="20"/>
                <w:szCs w:val="20"/>
              </w:rPr>
              <w:t>惯例</w:t>
            </w:r>
          </w:p>
        </w:tc>
        <w:tc>
          <w:tcPr>
            <w:tcW w:w="1985" w:type="dxa"/>
          </w:tcPr>
          <w:p w14:paraId="1097529D" w14:textId="77777777" w:rsidR="00AA4EE0" w:rsidRPr="00D000E7" w:rsidRDefault="00AA4EE0" w:rsidP="00AA4EE0">
            <w:pPr>
              <w:widowControl/>
              <w:spacing w:afterLines="50" w:after="156" w:line="276" w:lineRule="auto"/>
              <w:rPr>
                <w:sz w:val="20"/>
                <w:szCs w:val="20"/>
              </w:rPr>
            </w:pPr>
            <w:r w:rsidRPr="00D000E7">
              <w:rPr>
                <w:sz w:val="20"/>
                <w:szCs w:val="20"/>
              </w:rPr>
              <w:t>透明报告</w:t>
            </w:r>
          </w:p>
        </w:tc>
        <w:tc>
          <w:tcPr>
            <w:tcW w:w="1733" w:type="dxa"/>
          </w:tcPr>
          <w:p w14:paraId="184903D7" w14:textId="77777777" w:rsidR="00AA4EE0" w:rsidRPr="00D000E7" w:rsidRDefault="00AA4EE0" w:rsidP="00AA4EE0">
            <w:pPr>
              <w:widowControl/>
              <w:spacing w:afterLines="50" w:after="156" w:line="276" w:lineRule="auto"/>
              <w:rPr>
                <w:sz w:val="20"/>
                <w:szCs w:val="20"/>
              </w:rPr>
            </w:pPr>
            <w:r w:rsidRPr="00D000E7">
              <w:rPr>
                <w:sz w:val="20"/>
                <w:szCs w:val="20"/>
              </w:rPr>
              <w:t>未指定</w:t>
            </w:r>
          </w:p>
        </w:tc>
      </w:tr>
      <w:tr w:rsidR="00AA4EE0" w:rsidRPr="00D000E7" w14:paraId="3CF838A2" w14:textId="77777777" w:rsidTr="00AA4EE0">
        <w:tc>
          <w:tcPr>
            <w:tcW w:w="2093" w:type="dxa"/>
            <w:shd w:val="clear" w:color="auto" w:fill="A6A6A6" w:themeFill="background1" w:themeFillShade="A6"/>
          </w:tcPr>
          <w:p w14:paraId="5BC115B6" w14:textId="77777777" w:rsidR="00AA4EE0" w:rsidRPr="00D000E7" w:rsidRDefault="00AA4EE0" w:rsidP="00AA4EE0">
            <w:pPr>
              <w:widowControl/>
              <w:spacing w:afterLines="50" w:after="156" w:line="276" w:lineRule="auto"/>
              <w:rPr>
                <w:b/>
                <w:color w:val="FFFFFF" w:themeColor="background1"/>
                <w:sz w:val="20"/>
                <w:szCs w:val="20"/>
              </w:rPr>
            </w:pPr>
            <w:r w:rsidRPr="00D000E7">
              <w:rPr>
                <w:b/>
                <w:color w:val="FFFFFF" w:themeColor="background1"/>
                <w:sz w:val="20"/>
                <w:szCs w:val="20"/>
              </w:rPr>
              <w:t>美国：</w:t>
            </w:r>
          </w:p>
          <w:p w14:paraId="196AD856" w14:textId="77777777" w:rsidR="00AA4EE0" w:rsidRPr="00D000E7" w:rsidRDefault="00AA4EE0" w:rsidP="00AA4EE0">
            <w:pPr>
              <w:widowControl/>
              <w:spacing w:afterLines="50" w:after="156" w:line="276" w:lineRule="auto"/>
              <w:rPr>
                <w:color w:val="FFFFFF" w:themeColor="background1"/>
                <w:sz w:val="20"/>
                <w:szCs w:val="20"/>
              </w:rPr>
            </w:pPr>
            <w:r w:rsidRPr="00D000E7">
              <w:rPr>
                <w:rFonts w:hint="eastAsia"/>
                <w:color w:val="FFFFFF" w:themeColor="background1"/>
                <w:sz w:val="20"/>
                <w:szCs w:val="20"/>
              </w:rPr>
              <w:t>可持续发展会计准则委员会</w:t>
            </w:r>
            <w:r w:rsidRPr="00D000E7">
              <w:rPr>
                <w:color w:val="FFFFFF" w:themeColor="background1"/>
                <w:sz w:val="20"/>
                <w:szCs w:val="20"/>
              </w:rPr>
              <w:t>（</w:t>
            </w:r>
            <w:r w:rsidRPr="00D000E7">
              <w:rPr>
                <w:color w:val="FFFFFF" w:themeColor="background1"/>
                <w:sz w:val="20"/>
                <w:szCs w:val="20"/>
              </w:rPr>
              <w:t>SASB</w:t>
            </w:r>
            <w:r w:rsidRPr="00D000E7">
              <w:rPr>
                <w:color w:val="FFFFFF" w:themeColor="background1"/>
                <w:sz w:val="20"/>
                <w:szCs w:val="20"/>
              </w:rPr>
              <w:t>）</w:t>
            </w:r>
          </w:p>
          <w:p w14:paraId="32FA2054" w14:textId="77777777" w:rsidR="00AA4EE0" w:rsidRPr="00D000E7" w:rsidRDefault="00AA4EE0" w:rsidP="00AA4EE0">
            <w:pPr>
              <w:widowControl/>
              <w:spacing w:afterLines="50" w:after="156" w:line="276" w:lineRule="auto"/>
              <w:rPr>
                <w:color w:val="FFFFFF" w:themeColor="background1"/>
                <w:sz w:val="20"/>
                <w:szCs w:val="20"/>
              </w:rPr>
            </w:pPr>
            <w:r w:rsidRPr="00D000E7">
              <w:rPr>
                <w:color w:val="FFFFFF" w:themeColor="background1"/>
                <w:sz w:val="20"/>
                <w:szCs w:val="20"/>
              </w:rPr>
              <w:t>《概念框架（</w:t>
            </w:r>
            <w:r w:rsidRPr="00D000E7">
              <w:rPr>
                <w:color w:val="FFFFFF" w:themeColor="background1"/>
                <w:sz w:val="20"/>
                <w:szCs w:val="20"/>
              </w:rPr>
              <w:t>2013</w:t>
            </w:r>
            <w:r w:rsidRPr="00D000E7">
              <w:rPr>
                <w:color w:val="FFFFFF" w:themeColor="background1"/>
                <w:sz w:val="20"/>
                <w:szCs w:val="20"/>
              </w:rPr>
              <w:t>）及</w:t>
            </w:r>
            <w:r w:rsidRPr="00D000E7">
              <w:rPr>
                <w:color w:val="FFFFFF" w:themeColor="background1"/>
                <w:sz w:val="20"/>
                <w:szCs w:val="20"/>
              </w:rPr>
              <w:t>SASB</w:t>
            </w:r>
            <w:r w:rsidRPr="00D000E7">
              <w:rPr>
                <w:color w:val="FFFFFF" w:themeColor="background1"/>
                <w:sz w:val="20"/>
                <w:szCs w:val="20"/>
              </w:rPr>
              <w:t>标准（各类）》</w:t>
            </w:r>
          </w:p>
        </w:tc>
        <w:tc>
          <w:tcPr>
            <w:tcW w:w="1559" w:type="dxa"/>
          </w:tcPr>
          <w:p w14:paraId="40B6FC20" w14:textId="77777777" w:rsidR="00AA4EE0" w:rsidRPr="00D000E7" w:rsidRDefault="00AA4EE0" w:rsidP="00AA4EE0">
            <w:pPr>
              <w:widowControl/>
              <w:spacing w:afterLines="50" w:after="156" w:line="276" w:lineRule="auto"/>
              <w:rPr>
                <w:sz w:val="20"/>
                <w:szCs w:val="20"/>
              </w:rPr>
            </w:pPr>
            <w:r w:rsidRPr="00D000E7">
              <w:rPr>
                <w:sz w:val="20"/>
                <w:szCs w:val="20"/>
              </w:rPr>
              <w:t>在美国交易所交易的上市公司</w:t>
            </w:r>
          </w:p>
        </w:tc>
        <w:tc>
          <w:tcPr>
            <w:tcW w:w="1276" w:type="dxa"/>
          </w:tcPr>
          <w:p w14:paraId="46F327A6" w14:textId="77777777" w:rsidR="00AA4EE0" w:rsidRPr="00D000E7" w:rsidRDefault="00AA4EE0" w:rsidP="00AA4EE0">
            <w:pPr>
              <w:widowControl/>
              <w:spacing w:afterLines="50" w:after="156" w:line="276" w:lineRule="auto"/>
              <w:rPr>
                <w:sz w:val="20"/>
                <w:szCs w:val="20"/>
              </w:rPr>
            </w:pPr>
            <w:r w:rsidRPr="00D000E7">
              <w:rPr>
                <w:sz w:val="20"/>
                <w:szCs w:val="20"/>
              </w:rPr>
              <w:t>投资者</w:t>
            </w:r>
          </w:p>
        </w:tc>
        <w:tc>
          <w:tcPr>
            <w:tcW w:w="2126" w:type="dxa"/>
          </w:tcPr>
          <w:p w14:paraId="7944E4D7" w14:textId="77777777" w:rsidR="00AA4EE0" w:rsidRPr="00D000E7" w:rsidRDefault="00AA4EE0" w:rsidP="00AA4EE0">
            <w:pPr>
              <w:widowControl/>
              <w:spacing w:afterLines="50" w:after="156" w:line="276" w:lineRule="auto"/>
              <w:rPr>
                <w:sz w:val="20"/>
                <w:szCs w:val="20"/>
              </w:rPr>
            </w:pPr>
            <w:r w:rsidRPr="00D000E7">
              <w:rPr>
                <w:sz w:val="20"/>
                <w:szCs w:val="20"/>
              </w:rPr>
              <w:t>自愿披露</w:t>
            </w:r>
          </w:p>
        </w:tc>
        <w:tc>
          <w:tcPr>
            <w:tcW w:w="1418" w:type="dxa"/>
          </w:tcPr>
          <w:p w14:paraId="630C0EA1" w14:textId="77777777" w:rsidR="00AA4EE0" w:rsidRPr="00D000E7" w:rsidRDefault="00AA4EE0" w:rsidP="00AA4EE0">
            <w:pPr>
              <w:widowControl/>
              <w:spacing w:afterLines="50" w:after="156" w:line="276" w:lineRule="auto"/>
              <w:rPr>
                <w:sz w:val="20"/>
                <w:szCs w:val="20"/>
              </w:rPr>
            </w:pPr>
            <w:r w:rsidRPr="00D000E7">
              <w:rPr>
                <w:sz w:val="20"/>
                <w:szCs w:val="20"/>
              </w:rPr>
              <w:t>如果遗漏事实被披露</w:t>
            </w:r>
            <w:r w:rsidRPr="00D000E7">
              <w:rPr>
                <w:rFonts w:hint="eastAsia"/>
                <w:sz w:val="20"/>
                <w:szCs w:val="20"/>
              </w:rPr>
              <w:t>，</w:t>
            </w:r>
            <w:r w:rsidRPr="00D000E7">
              <w:rPr>
                <w:sz w:val="20"/>
                <w:szCs w:val="20"/>
              </w:rPr>
              <w:t>很可能被理性投资者视为</w:t>
            </w:r>
            <w:r w:rsidRPr="00D000E7">
              <w:rPr>
                <w:rFonts w:hint="eastAsia"/>
                <w:sz w:val="20"/>
                <w:szCs w:val="20"/>
              </w:rPr>
              <w:t>严重</w:t>
            </w:r>
            <w:r w:rsidRPr="00D000E7">
              <w:rPr>
                <w:sz w:val="20"/>
                <w:szCs w:val="20"/>
              </w:rPr>
              <w:t>改变公开信息的</w:t>
            </w:r>
            <w:r w:rsidRPr="00D000E7">
              <w:rPr>
                <w:rFonts w:ascii="SimSun" w:hAnsi="SimSun"/>
                <w:sz w:val="20"/>
                <w:szCs w:val="20"/>
              </w:rPr>
              <w:t>“</w:t>
            </w:r>
            <w:r w:rsidRPr="00D000E7">
              <w:rPr>
                <w:sz w:val="20"/>
                <w:szCs w:val="20"/>
              </w:rPr>
              <w:t>总体</w:t>
            </w:r>
            <w:r w:rsidRPr="00D000E7">
              <w:rPr>
                <w:rFonts w:hint="eastAsia"/>
                <w:sz w:val="20"/>
                <w:szCs w:val="20"/>
              </w:rPr>
              <w:t>组合</w:t>
            </w:r>
            <w:r w:rsidRPr="00D000E7">
              <w:rPr>
                <w:rFonts w:ascii="SimSun" w:hAnsi="SimSun"/>
                <w:sz w:val="20"/>
                <w:szCs w:val="20"/>
              </w:rPr>
              <w:t>”</w:t>
            </w:r>
          </w:p>
        </w:tc>
        <w:tc>
          <w:tcPr>
            <w:tcW w:w="1984" w:type="dxa"/>
          </w:tcPr>
          <w:p w14:paraId="609A205C"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被视为重大的可持续发展议题信息，按行业定制的标准化指标</w:t>
            </w:r>
          </w:p>
        </w:tc>
        <w:tc>
          <w:tcPr>
            <w:tcW w:w="1985" w:type="dxa"/>
          </w:tcPr>
          <w:p w14:paraId="13D85C84" w14:textId="77777777" w:rsidR="00AA4EE0" w:rsidRPr="00D000E7" w:rsidRDefault="00AA4EE0" w:rsidP="00AA4EE0">
            <w:pPr>
              <w:widowControl/>
              <w:spacing w:afterLines="50" w:after="156" w:line="276" w:lineRule="auto"/>
              <w:rPr>
                <w:sz w:val="20"/>
                <w:szCs w:val="20"/>
              </w:rPr>
            </w:pPr>
            <w:r w:rsidRPr="00D000E7">
              <w:rPr>
                <w:sz w:val="20"/>
                <w:szCs w:val="20"/>
              </w:rPr>
              <w:t>证券交易委员会申报文件</w:t>
            </w:r>
          </w:p>
        </w:tc>
        <w:tc>
          <w:tcPr>
            <w:tcW w:w="1733" w:type="dxa"/>
          </w:tcPr>
          <w:p w14:paraId="6E61E76D" w14:textId="77777777" w:rsidR="00AA4EE0" w:rsidRPr="00D000E7" w:rsidRDefault="00AA4EE0" w:rsidP="00AA4EE0">
            <w:pPr>
              <w:widowControl/>
              <w:spacing w:afterLines="50" w:after="156" w:line="276" w:lineRule="auto"/>
              <w:rPr>
                <w:sz w:val="20"/>
                <w:szCs w:val="20"/>
              </w:rPr>
            </w:pPr>
            <w:r w:rsidRPr="00D000E7">
              <w:rPr>
                <w:rFonts w:hint="eastAsia"/>
                <w:sz w:val="20"/>
                <w:szCs w:val="20"/>
              </w:rPr>
              <w:t>取决于</w:t>
            </w:r>
            <w:r w:rsidRPr="00D000E7">
              <w:rPr>
                <w:sz w:val="20"/>
                <w:szCs w:val="20"/>
              </w:rPr>
              <w:t>披露</w:t>
            </w:r>
            <w:r w:rsidRPr="00D000E7">
              <w:rPr>
                <w:rFonts w:hint="eastAsia"/>
                <w:sz w:val="20"/>
                <w:szCs w:val="20"/>
              </w:rPr>
              <w:t>信息</w:t>
            </w:r>
            <w:r w:rsidRPr="00D000E7">
              <w:rPr>
                <w:sz w:val="20"/>
                <w:szCs w:val="20"/>
              </w:rPr>
              <w:t>的保证</w:t>
            </w:r>
            <w:r w:rsidRPr="00D000E7">
              <w:rPr>
                <w:rFonts w:hint="eastAsia"/>
                <w:sz w:val="20"/>
                <w:szCs w:val="20"/>
              </w:rPr>
              <w:t>要求</w:t>
            </w:r>
          </w:p>
        </w:tc>
      </w:tr>
    </w:tbl>
    <w:p w14:paraId="19A1783E" w14:textId="77777777" w:rsidR="00AA4EE0" w:rsidRPr="00D000E7" w:rsidRDefault="00AA4EE0" w:rsidP="00AA4EE0">
      <w:pPr>
        <w:pStyle w:val="Default"/>
        <w:spacing w:afterLines="50" w:after="156" w:line="276" w:lineRule="auto"/>
        <w:jc w:val="both"/>
        <w:rPr>
          <w:rFonts w:ascii="Times New Roman" w:eastAsia="SimSun" w:cs="Times New Roman"/>
          <w:sz w:val="22"/>
          <w:szCs w:val="22"/>
        </w:rPr>
      </w:pPr>
    </w:p>
    <w:p w14:paraId="628EB0BF" w14:textId="77777777" w:rsidR="00AA4EE0" w:rsidRPr="00D000E7" w:rsidRDefault="00AA4EE0" w:rsidP="00AA4EE0">
      <w:pPr>
        <w:pStyle w:val="Default"/>
        <w:spacing w:afterLines="50" w:after="156" w:line="276" w:lineRule="auto"/>
        <w:jc w:val="both"/>
        <w:rPr>
          <w:rFonts w:ascii="Times New Roman" w:eastAsia="SimSun" w:cs="Times New Roman"/>
          <w:sz w:val="22"/>
          <w:szCs w:val="22"/>
        </w:rPr>
        <w:sectPr w:rsidR="00AA4EE0" w:rsidRPr="00D000E7" w:rsidSect="0030479E">
          <w:headerReference w:type="default" r:id="rId55"/>
          <w:footerReference w:type="default" r:id="rId56"/>
          <w:pgSz w:w="16838" w:h="11906" w:orient="landscape"/>
          <w:pgMar w:top="1276" w:right="1440" w:bottom="1276" w:left="1440" w:header="851" w:footer="992" w:gutter="0"/>
          <w:cols w:space="425"/>
          <w:docGrid w:type="lines" w:linePitch="312"/>
        </w:sectPr>
      </w:pPr>
    </w:p>
    <w:p w14:paraId="171F8181" w14:textId="77777777" w:rsidR="00AA4EE0" w:rsidRPr="00D000E7" w:rsidRDefault="00AA4EE0" w:rsidP="00AA4EE0">
      <w:pPr>
        <w:widowControl/>
        <w:spacing w:afterLines="50" w:after="156" w:line="276" w:lineRule="auto"/>
        <w:rPr>
          <w:b/>
          <w:color w:val="548DD4" w:themeColor="text2" w:themeTint="99"/>
          <w:sz w:val="22"/>
        </w:rPr>
      </w:pPr>
      <w:r w:rsidRPr="00D000E7">
        <w:rPr>
          <w:b/>
          <w:color w:val="548DD4" w:themeColor="text2" w:themeTint="99"/>
          <w:sz w:val="22"/>
        </w:rPr>
        <w:lastRenderedPageBreak/>
        <w:t>附件</w:t>
      </w:r>
      <w:r w:rsidRPr="00D000E7">
        <w:rPr>
          <w:rFonts w:hint="eastAsia"/>
          <w:b/>
          <w:color w:val="548DD4" w:themeColor="text2" w:themeTint="99"/>
          <w:sz w:val="22"/>
        </w:rPr>
        <w:t>5</w:t>
      </w:r>
      <w:r w:rsidRPr="00D000E7">
        <w:rPr>
          <w:b/>
          <w:color w:val="548DD4" w:themeColor="text2" w:themeTint="99"/>
          <w:sz w:val="22"/>
        </w:rPr>
        <w:t>：术语与缩略语</w:t>
      </w:r>
    </w:p>
    <w:p w14:paraId="2EB7FDD8" w14:textId="77777777" w:rsidR="00AA4EE0" w:rsidRPr="00D000E7" w:rsidRDefault="00AA4EE0" w:rsidP="00AA4EE0">
      <w:pPr>
        <w:widowControl/>
        <w:spacing w:afterLines="50" w:after="156" w:line="276" w:lineRule="auto"/>
        <w:rPr>
          <w:b/>
          <w:sz w:val="22"/>
        </w:rPr>
      </w:pPr>
      <w:r w:rsidRPr="00D000E7">
        <w:rPr>
          <w:b/>
          <w:sz w:val="22"/>
        </w:rPr>
        <w:t>术语</w:t>
      </w:r>
    </w:p>
    <w:p w14:paraId="639201FC" w14:textId="77777777" w:rsidR="00AA4EE0" w:rsidRPr="00D000E7" w:rsidRDefault="00AA4EE0" w:rsidP="00AA4EE0">
      <w:pPr>
        <w:widowControl/>
        <w:spacing w:afterLines="50" w:after="156" w:line="276" w:lineRule="auto"/>
        <w:rPr>
          <w:sz w:val="22"/>
        </w:rPr>
      </w:pPr>
      <w:r w:rsidRPr="00D000E7">
        <w:rPr>
          <w:b/>
          <w:sz w:val="22"/>
        </w:rPr>
        <w:t>董事会</w:t>
      </w:r>
      <w:r w:rsidRPr="00D000E7">
        <w:rPr>
          <w:sz w:val="22"/>
        </w:rPr>
        <w:t>指由被推选或任命的数名成员组成的</w:t>
      </w:r>
      <w:r w:rsidRPr="00D000E7">
        <w:rPr>
          <w:rFonts w:hint="eastAsia"/>
          <w:sz w:val="22"/>
        </w:rPr>
        <w:t>团</w:t>
      </w:r>
      <w:r w:rsidRPr="00D000E7">
        <w:rPr>
          <w:sz w:val="22"/>
        </w:rPr>
        <w:t>体，共同监督公司或组织机构的活动。</w:t>
      </w:r>
      <w:r w:rsidRPr="00D000E7">
        <w:rPr>
          <w:rFonts w:hint="eastAsia"/>
          <w:sz w:val="22"/>
        </w:rPr>
        <w:t>某</w:t>
      </w:r>
      <w:r w:rsidRPr="00D000E7">
        <w:rPr>
          <w:sz w:val="22"/>
        </w:rPr>
        <w:t>些国家采用双层制度，其中</w:t>
      </w:r>
      <w:r w:rsidRPr="00D000E7">
        <w:rPr>
          <w:rFonts w:ascii="SimSun" w:hAnsi="SimSun"/>
          <w:sz w:val="22"/>
        </w:rPr>
        <w:t>“</w:t>
      </w:r>
      <w:r w:rsidRPr="00D000E7">
        <w:rPr>
          <w:sz w:val="22"/>
        </w:rPr>
        <w:t>董事会</w:t>
      </w:r>
      <w:r w:rsidRPr="00D000E7">
        <w:rPr>
          <w:rFonts w:ascii="SimSun" w:hAnsi="SimSun"/>
          <w:sz w:val="22"/>
        </w:rPr>
        <w:t>”</w:t>
      </w:r>
      <w:r w:rsidRPr="00D000E7">
        <w:rPr>
          <w:sz w:val="22"/>
        </w:rPr>
        <w:t>系指</w:t>
      </w:r>
      <w:r w:rsidRPr="00D000E7">
        <w:rPr>
          <w:rFonts w:ascii="SimSun" w:hAnsi="SimSun"/>
          <w:sz w:val="22"/>
        </w:rPr>
        <w:t>“</w:t>
      </w:r>
      <w:r w:rsidRPr="00D000E7">
        <w:rPr>
          <w:sz w:val="22"/>
        </w:rPr>
        <w:t>监督董事会</w:t>
      </w:r>
      <w:r w:rsidRPr="00D000E7">
        <w:rPr>
          <w:rFonts w:ascii="SimSun" w:hAnsi="SimSun"/>
          <w:sz w:val="22"/>
        </w:rPr>
        <w:t>”</w:t>
      </w:r>
      <w:r w:rsidRPr="00D000E7">
        <w:rPr>
          <w:sz w:val="22"/>
        </w:rPr>
        <w:t>，</w:t>
      </w:r>
      <w:r w:rsidRPr="00D000E7">
        <w:rPr>
          <w:rFonts w:ascii="SimSun" w:hAnsi="SimSun"/>
          <w:sz w:val="22"/>
        </w:rPr>
        <w:t>“</w:t>
      </w:r>
      <w:r w:rsidRPr="00D000E7">
        <w:rPr>
          <w:sz w:val="22"/>
        </w:rPr>
        <w:t>主要</w:t>
      </w:r>
      <w:r w:rsidRPr="00D000E7">
        <w:rPr>
          <w:rFonts w:hint="eastAsia"/>
          <w:sz w:val="22"/>
        </w:rPr>
        <w:t>管理人员</w:t>
      </w:r>
      <w:r w:rsidRPr="00D000E7">
        <w:rPr>
          <w:rFonts w:ascii="SimSun" w:hAnsi="SimSun"/>
          <w:sz w:val="22"/>
        </w:rPr>
        <w:t>”</w:t>
      </w:r>
      <w:r w:rsidRPr="00D000E7">
        <w:rPr>
          <w:sz w:val="22"/>
        </w:rPr>
        <w:t>系指</w:t>
      </w:r>
      <w:r w:rsidRPr="00D000E7">
        <w:rPr>
          <w:rFonts w:ascii="SimSun" w:hAnsi="SimSun"/>
          <w:sz w:val="22"/>
        </w:rPr>
        <w:t>“</w:t>
      </w:r>
      <w:r w:rsidRPr="00D000E7">
        <w:rPr>
          <w:sz w:val="22"/>
        </w:rPr>
        <w:t>管理董事会</w:t>
      </w:r>
      <w:r w:rsidRPr="00D000E7">
        <w:rPr>
          <w:rFonts w:ascii="SimSun" w:hAnsi="SimSun"/>
          <w:sz w:val="22"/>
        </w:rPr>
        <w:t>”</w:t>
      </w:r>
      <w:r w:rsidRPr="00D000E7">
        <w:rPr>
          <w:rStyle w:val="FootnoteReference"/>
          <w:sz w:val="22"/>
        </w:rPr>
        <w:footnoteReference w:id="65"/>
      </w:r>
      <w:r w:rsidRPr="00D000E7">
        <w:rPr>
          <w:sz w:val="22"/>
        </w:rPr>
        <w:t>。</w:t>
      </w:r>
    </w:p>
    <w:p w14:paraId="73631B6D" w14:textId="77777777" w:rsidR="00AA4EE0" w:rsidRPr="00D000E7" w:rsidRDefault="00AA4EE0" w:rsidP="00AA4EE0">
      <w:pPr>
        <w:widowControl/>
        <w:spacing w:afterLines="50" w:after="156" w:line="276" w:lineRule="auto"/>
        <w:rPr>
          <w:sz w:val="22"/>
        </w:rPr>
      </w:pPr>
      <w:r w:rsidRPr="00D000E7">
        <w:rPr>
          <w:b/>
          <w:sz w:val="22"/>
        </w:rPr>
        <w:t>气候相关机遇</w:t>
      </w:r>
      <w:r w:rsidRPr="00D000E7">
        <w:rPr>
          <w:sz w:val="22"/>
        </w:rPr>
        <w:t>指气候变化给组织机构带来的潜在积极影响。减缓及适应气候变化的努力可为组织机构创造</w:t>
      </w:r>
      <w:r w:rsidRPr="00D000E7">
        <w:rPr>
          <w:rFonts w:hint="eastAsia"/>
          <w:sz w:val="22"/>
        </w:rPr>
        <w:t>机会</w:t>
      </w:r>
      <w:r w:rsidRPr="00D000E7">
        <w:rPr>
          <w:sz w:val="22"/>
        </w:rPr>
        <w:t>，诸如提高资源效率和节约成本，采用、利用低排放能源，开发新产品与服务，以及提升供应链的顺应性</w:t>
      </w:r>
      <w:r w:rsidRPr="00D000E7">
        <w:rPr>
          <w:rFonts w:hint="eastAsia"/>
          <w:sz w:val="22"/>
        </w:rPr>
        <w:t>等</w:t>
      </w:r>
      <w:r w:rsidRPr="00D000E7">
        <w:rPr>
          <w:sz w:val="22"/>
        </w:rPr>
        <w:t>。组织机构的气候相关机遇</w:t>
      </w:r>
      <w:r w:rsidRPr="00D000E7">
        <w:rPr>
          <w:rFonts w:hint="eastAsia"/>
          <w:sz w:val="22"/>
        </w:rPr>
        <w:t>可因</w:t>
      </w:r>
      <w:r w:rsidRPr="00D000E7">
        <w:rPr>
          <w:sz w:val="22"/>
        </w:rPr>
        <w:t>其所处地区、市场和行业不同而不同。</w:t>
      </w:r>
    </w:p>
    <w:p w14:paraId="3C20209B" w14:textId="77777777" w:rsidR="00AA4EE0" w:rsidRPr="00D000E7" w:rsidRDefault="00AA4EE0" w:rsidP="00AA4EE0">
      <w:pPr>
        <w:widowControl/>
        <w:spacing w:afterLines="50" w:after="156" w:line="276" w:lineRule="auto"/>
        <w:rPr>
          <w:sz w:val="22"/>
        </w:rPr>
      </w:pPr>
      <w:r w:rsidRPr="00D000E7">
        <w:rPr>
          <w:b/>
          <w:sz w:val="22"/>
        </w:rPr>
        <w:t>气候相关风险</w:t>
      </w:r>
      <w:r w:rsidRPr="00D000E7">
        <w:rPr>
          <w:sz w:val="22"/>
        </w:rPr>
        <w:t>指气候变化给组织机构带来的潜在消极影响。气候变化导致的实体风险可以引起连锁事件（突发的），诸如更加恶化的极端天气事件</w:t>
      </w:r>
      <w:r w:rsidRPr="00D000E7">
        <w:rPr>
          <w:rFonts w:hint="eastAsia"/>
          <w:sz w:val="22"/>
        </w:rPr>
        <w:t>（</w:t>
      </w:r>
      <w:r w:rsidRPr="00D000E7">
        <w:rPr>
          <w:sz w:val="22"/>
        </w:rPr>
        <w:t>比如飓风、旱灾、洪灾及火灾</w:t>
      </w:r>
      <w:r w:rsidRPr="00D000E7">
        <w:rPr>
          <w:rFonts w:hint="eastAsia"/>
          <w:sz w:val="22"/>
        </w:rPr>
        <w:t>）</w:t>
      </w:r>
      <w:r w:rsidRPr="00D000E7">
        <w:rPr>
          <w:sz w:val="22"/>
        </w:rPr>
        <w:t>，也可以引起降水量与气温的长期转变（惯性的），并使天气模式更加多变</w:t>
      </w:r>
      <w:r w:rsidRPr="00D000E7">
        <w:rPr>
          <w:rFonts w:hint="eastAsia"/>
          <w:sz w:val="22"/>
        </w:rPr>
        <w:t>（</w:t>
      </w:r>
      <w:r w:rsidRPr="00D000E7">
        <w:rPr>
          <w:sz w:val="22"/>
        </w:rPr>
        <w:t>如海平面上升</w:t>
      </w:r>
      <w:r w:rsidRPr="00D000E7">
        <w:rPr>
          <w:rFonts w:hint="eastAsia"/>
          <w:sz w:val="22"/>
        </w:rPr>
        <w:t>）</w:t>
      </w:r>
      <w:r w:rsidRPr="00D000E7">
        <w:rPr>
          <w:sz w:val="22"/>
        </w:rPr>
        <w:t>。气候相关风险</w:t>
      </w:r>
      <w:r w:rsidRPr="00D000E7">
        <w:rPr>
          <w:rFonts w:hint="eastAsia"/>
          <w:sz w:val="22"/>
        </w:rPr>
        <w:t>还</w:t>
      </w:r>
      <w:r w:rsidRPr="00D000E7">
        <w:rPr>
          <w:sz w:val="22"/>
        </w:rPr>
        <w:t>可与全球低碳经济转型产生交集，这两者的最大共同点与政策和法律行动、技术变更、市场回应以及声誉</w:t>
      </w:r>
      <w:proofErr w:type="gramStart"/>
      <w:r w:rsidRPr="00D000E7">
        <w:rPr>
          <w:sz w:val="22"/>
        </w:rPr>
        <w:t>考量</w:t>
      </w:r>
      <w:proofErr w:type="gramEnd"/>
      <w:r w:rsidRPr="00D000E7">
        <w:rPr>
          <w:sz w:val="22"/>
        </w:rPr>
        <w:t>有关。</w:t>
      </w:r>
    </w:p>
    <w:p w14:paraId="378FA576" w14:textId="77777777" w:rsidR="00AA4EE0" w:rsidRPr="00D000E7" w:rsidRDefault="00AA4EE0" w:rsidP="00AA4EE0">
      <w:pPr>
        <w:widowControl/>
        <w:spacing w:afterLines="50" w:after="156" w:line="276" w:lineRule="auto"/>
        <w:rPr>
          <w:sz w:val="22"/>
        </w:rPr>
      </w:pPr>
      <w:r w:rsidRPr="00D000E7">
        <w:rPr>
          <w:rFonts w:hint="eastAsia"/>
          <w:b/>
          <w:sz w:val="22"/>
        </w:rPr>
        <w:t>财务申报</w:t>
      </w:r>
      <w:r w:rsidRPr="00D000E7">
        <w:rPr>
          <w:rFonts w:hint="eastAsia"/>
          <w:sz w:val="22"/>
        </w:rPr>
        <w:t>指年度报告资料，其中应规定，组织机构须按照其开展运营所在辖区的公司、合</w:t>
      </w:r>
      <w:proofErr w:type="gramStart"/>
      <w:r w:rsidRPr="00D000E7">
        <w:rPr>
          <w:rFonts w:hint="eastAsia"/>
          <w:sz w:val="22"/>
        </w:rPr>
        <w:t>规</w:t>
      </w:r>
      <w:proofErr w:type="gramEnd"/>
      <w:r w:rsidRPr="00D000E7">
        <w:rPr>
          <w:rFonts w:hint="eastAsia"/>
          <w:sz w:val="22"/>
        </w:rPr>
        <w:t>或证券法律提交其经审计财务结果。尽管国际上对报告的要求各有不同，财务申报通常包含财务报表及其他信息，如治理声明和管理层评述。</w:t>
      </w:r>
      <w:r w:rsidRPr="00D000E7">
        <w:rPr>
          <w:rStyle w:val="FootnoteReference"/>
          <w:sz w:val="22"/>
        </w:rPr>
        <w:footnoteReference w:id="66"/>
      </w:r>
    </w:p>
    <w:p w14:paraId="1CCB80D4" w14:textId="77777777" w:rsidR="00AA4EE0" w:rsidRPr="00D000E7" w:rsidRDefault="00AA4EE0" w:rsidP="00AA4EE0">
      <w:pPr>
        <w:widowControl/>
        <w:spacing w:afterLines="50" w:after="156" w:line="276" w:lineRule="auto"/>
        <w:rPr>
          <w:sz w:val="22"/>
        </w:rPr>
      </w:pPr>
      <w:r w:rsidRPr="00D000E7">
        <w:rPr>
          <w:b/>
          <w:sz w:val="22"/>
        </w:rPr>
        <w:t>财务规划</w:t>
      </w:r>
      <w:r w:rsidRPr="00D000E7">
        <w:rPr>
          <w:sz w:val="22"/>
        </w:rPr>
        <w:t>指组织机构关于如何达成其目标及战略目的并为之提供资金支持的</w:t>
      </w:r>
      <w:proofErr w:type="gramStart"/>
      <w:r w:rsidRPr="00D000E7">
        <w:rPr>
          <w:sz w:val="22"/>
        </w:rPr>
        <w:t>考量</w:t>
      </w:r>
      <w:proofErr w:type="gramEnd"/>
      <w:r w:rsidRPr="00D000E7">
        <w:rPr>
          <w:sz w:val="22"/>
        </w:rPr>
        <w:t>。在财务规划过程中，组织机构会评价未来的财务状况并决定如何在实现短期目标和长期目标的过程中利用资源。作为财务规划的一部分，组织机构通常制定</w:t>
      </w:r>
      <w:r w:rsidRPr="00D000E7">
        <w:rPr>
          <w:rFonts w:ascii="SimSun" w:hAnsi="SimSun"/>
          <w:sz w:val="22"/>
        </w:rPr>
        <w:t>“</w:t>
      </w:r>
      <w:r w:rsidRPr="00D000E7">
        <w:rPr>
          <w:sz w:val="22"/>
        </w:rPr>
        <w:t>财务计划</w:t>
      </w:r>
      <w:r w:rsidRPr="00D000E7">
        <w:rPr>
          <w:rFonts w:ascii="SimSun" w:hAnsi="SimSun"/>
          <w:sz w:val="22"/>
        </w:rPr>
        <w:t>”</w:t>
      </w:r>
      <w:r w:rsidRPr="00D000E7">
        <w:rPr>
          <w:rFonts w:hint="eastAsia"/>
          <w:sz w:val="22"/>
        </w:rPr>
        <w:t>，</w:t>
      </w:r>
      <w:r w:rsidRPr="00D000E7">
        <w:rPr>
          <w:sz w:val="22"/>
        </w:rPr>
        <w:t>其中列明在未来一至五年内，为实现该等目标所</w:t>
      </w:r>
      <w:r w:rsidRPr="00D000E7">
        <w:rPr>
          <w:rFonts w:hint="eastAsia"/>
          <w:sz w:val="22"/>
        </w:rPr>
        <w:t>必须具备</w:t>
      </w:r>
      <w:r w:rsidRPr="00D000E7">
        <w:rPr>
          <w:sz w:val="22"/>
        </w:rPr>
        <w:t>的具体行动、资产及资源（包括资本）。但是，财务规划的范围大于财务计划，</w:t>
      </w:r>
      <w:r w:rsidRPr="00D000E7">
        <w:rPr>
          <w:rFonts w:hint="eastAsia"/>
          <w:sz w:val="22"/>
        </w:rPr>
        <w:t>其中</w:t>
      </w:r>
      <w:r w:rsidRPr="00D000E7">
        <w:rPr>
          <w:sz w:val="22"/>
        </w:rPr>
        <w:t>还涉及长期的资本配置，以及超出基本的</w:t>
      </w:r>
      <w:r w:rsidRPr="00D000E7">
        <w:rPr>
          <w:sz w:val="22"/>
        </w:rPr>
        <w:t>3-5</w:t>
      </w:r>
      <w:r w:rsidRPr="00D000E7">
        <w:rPr>
          <w:sz w:val="22"/>
        </w:rPr>
        <w:t>年财务计划范围的其他</w:t>
      </w:r>
      <w:proofErr w:type="gramStart"/>
      <w:r w:rsidRPr="00D000E7">
        <w:rPr>
          <w:sz w:val="22"/>
        </w:rPr>
        <w:t>考量</w:t>
      </w:r>
      <w:proofErr w:type="gramEnd"/>
      <w:r w:rsidRPr="00D000E7">
        <w:rPr>
          <w:sz w:val="22"/>
        </w:rPr>
        <w:t>（例如投资、研发、生产与市场）。</w:t>
      </w:r>
    </w:p>
    <w:p w14:paraId="4619FA24" w14:textId="77777777" w:rsidR="00AA4EE0" w:rsidRPr="00D000E7" w:rsidRDefault="00AA4EE0" w:rsidP="00AA4EE0">
      <w:pPr>
        <w:widowControl/>
        <w:spacing w:afterLines="50" w:after="156" w:line="276" w:lineRule="auto"/>
        <w:rPr>
          <w:sz w:val="22"/>
        </w:rPr>
      </w:pPr>
      <w:r w:rsidRPr="00D000E7">
        <w:rPr>
          <w:b/>
          <w:sz w:val="22"/>
        </w:rPr>
        <w:t>治理</w:t>
      </w:r>
      <w:r w:rsidRPr="00D000E7">
        <w:rPr>
          <w:sz w:val="22"/>
        </w:rPr>
        <w:t>指</w:t>
      </w:r>
      <w:r w:rsidRPr="00D000E7">
        <w:rPr>
          <w:rFonts w:ascii="SimSun" w:hAnsi="SimSun"/>
          <w:sz w:val="22"/>
        </w:rPr>
        <w:t>“</w:t>
      </w:r>
      <w:r w:rsidRPr="00D000E7">
        <w:rPr>
          <w:sz w:val="22"/>
        </w:rPr>
        <w:t>为股东及其他利益相关者的利益，</w:t>
      </w:r>
      <w:r w:rsidRPr="00D000E7">
        <w:rPr>
          <w:rFonts w:hint="eastAsia"/>
          <w:sz w:val="22"/>
        </w:rPr>
        <w:t>监督管理</w:t>
      </w:r>
      <w:r w:rsidRPr="00D000E7">
        <w:rPr>
          <w:sz w:val="22"/>
        </w:rPr>
        <w:t>组织机构的制度。</w:t>
      </w:r>
      <w:r w:rsidRPr="00D000E7">
        <w:rPr>
          <w:rFonts w:ascii="SimSun" w:hAnsi="SimSun"/>
          <w:sz w:val="22"/>
        </w:rPr>
        <w:t>”</w:t>
      </w:r>
      <w:r w:rsidRPr="00D000E7">
        <w:rPr>
          <w:rStyle w:val="FootnoteReference"/>
          <w:sz w:val="22"/>
        </w:rPr>
        <w:footnoteReference w:id="67"/>
      </w:r>
      <w:r w:rsidRPr="00D000E7">
        <w:rPr>
          <w:sz w:val="22"/>
        </w:rPr>
        <w:t>治理涉及组织机构的管理层、董事会、股东及其他利益相关者之间的一系列关系。治理提供了用于设定组织机构目标、监督业绩提升、评估结果的结构与过程。</w:t>
      </w:r>
      <w:r w:rsidRPr="00D000E7">
        <w:rPr>
          <w:rStyle w:val="FootnoteReference"/>
          <w:sz w:val="22"/>
        </w:rPr>
        <w:footnoteReference w:id="68"/>
      </w:r>
    </w:p>
    <w:p w14:paraId="6D9E0899" w14:textId="77777777" w:rsidR="00AA4EE0" w:rsidRPr="00D000E7" w:rsidRDefault="00AA4EE0" w:rsidP="00AA4EE0">
      <w:pPr>
        <w:widowControl/>
        <w:spacing w:afterLines="50" w:after="156" w:line="276" w:lineRule="auto"/>
        <w:rPr>
          <w:b/>
          <w:sz w:val="22"/>
        </w:rPr>
      </w:pPr>
      <w:r w:rsidRPr="00D000E7">
        <w:rPr>
          <w:b/>
          <w:sz w:val="22"/>
        </w:rPr>
        <w:lastRenderedPageBreak/>
        <w:t>温室气体（</w:t>
      </w:r>
      <w:r w:rsidRPr="00D000E7">
        <w:rPr>
          <w:b/>
          <w:sz w:val="22"/>
        </w:rPr>
        <w:t>GHG</w:t>
      </w:r>
      <w:r w:rsidRPr="00D000E7">
        <w:rPr>
          <w:b/>
          <w:sz w:val="22"/>
        </w:rPr>
        <w:t>）排放范围水平</w:t>
      </w:r>
      <w:r w:rsidRPr="00D000E7">
        <w:rPr>
          <w:rStyle w:val="FootnoteReference"/>
          <w:b/>
          <w:sz w:val="22"/>
        </w:rPr>
        <w:footnoteReference w:id="69"/>
      </w:r>
    </w:p>
    <w:p w14:paraId="62BCC765" w14:textId="77777777" w:rsidR="00AA4EE0" w:rsidRPr="00D000E7" w:rsidRDefault="00AA4EE0" w:rsidP="00AA4EE0">
      <w:pPr>
        <w:widowControl/>
        <w:spacing w:afterLines="50" w:after="156" w:line="276" w:lineRule="auto"/>
        <w:ind w:left="708" w:hangingChars="322" w:hanging="708"/>
        <w:rPr>
          <w:sz w:val="22"/>
        </w:rPr>
      </w:pPr>
      <w:r w:rsidRPr="00D000E7">
        <w:rPr>
          <w:rFonts w:ascii="Wingdings" w:hAnsi="Wingdings"/>
          <w:sz w:val="22"/>
        </w:rPr>
        <w:t></w:t>
      </w:r>
      <w:r w:rsidRPr="00D000E7">
        <w:rPr>
          <w:rFonts w:ascii="Wingdings" w:hAnsi="Wingdings"/>
          <w:sz w:val="22"/>
        </w:rPr>
        <w:tab/>
      </w:r>
      <w:r w:rsidRPr="00D000E7">
        <w:rPr>
          <w:b/>
          <w:sz w:val="22"/>
        </w:rPr>
        <w:t>范围</w:t>
      </w:r>
      <w:r w:rsidRPr="00D000E7">
        <w:rPr>
          <w:b/>
          <w:sz w:val="22"/>
        </w:rPr>
        <w:t>1</w:t>
      </w:r>
      <w:r w:rsidRPr="00D000E7">
        <w:rPr>
          <w:sz w:val="22"/>
        </w:rPr>
        <w:t>指所有直接的</w:t>
      </w:r>
      <w:r w:rsidRPr="00D000E7">
        <w:rPr>
          <w:sz w:val="22"/>
        </w:rPr>
        <w:t>GHG</w:t>
      </w:r>
      <w:r w:rsidRPr="00D000E7">
        <w:rPr>
          <w:sz w:val="22"/>
        </w:rPr>
        <w:t>排放。</w:t>
      </w:r>
    </w:p>
    <w:p w14:paraId="7F3A6A98" w14:textId="77777777" w:rsidR="00AA4EE0" w:rsidRPr="00D000E7" w:rsidRDefault="00AA4EE0" w:rsidP="00AA4EE0">
      <w:pPr>
        <w:widowControl/>
        <w:spacing w:afterLines="50" w:after="156" w:line="276" w:lineRule="auto"/>
        <w:ind w:left="708" w:hangingChars="322" w:hanging="708"/>
        <w:rPr>
          <w:sz w:val="22"/>
        </w:rPr>
      </w:pPr>
      <w:r w:rsidRPr="00D000E7">
        <w:rPr>
          <w:rFonts w:ascii="Wingdings" w:hAnsi="Wingdings"/>
          <w:sz w:val="22"/>
        </w:rPr>
        <w:t></w:t>
      </w:r>
      <w:r w:rsidRPr="00D000E7">
        <w:rPr>
          <w:rFonts w:ascii="Wingdings" w:hAnsi="Wingdings"/>
          <w:sz w:val="22"/>
        </w:rPr>
        <w:tab/>
      </w:r>
      <w:r w:rsidRPr="00D000E7">
        <w:rPr>
          <w:b/>
          <w:sz w:val="22"/>
        </w:rPr>
        <w:t>范围</w:t>
      </w:r>
      <w:r w:rsidRPr="00D000E7">
        <w:rPr>
          <w:b/>
          <w:sz w:val="22"/>
        </w:rPr>
        <w:t>2</w:t>
      </w:r>
      <w:r w:rsidRPr="00D000E7">
        <w:rPr>
          <w:sz w:val="22"/>
        </w:rPr>
        <w:t>指消耗采购的电力、热能或蒸汽</w:t>
      </w:r>
      <w:r w:rsidRPr="00D000E7">
        <w:rPr>
          <w:rFonts w:hint="eastAsia"/>
          <w:sz w:val="22"/>
        </w:rPr>
        <w:t>产生</w:t>
      </w:r>
      <w:r w:rsidRPr="00D000E7">
        <w:rPr>
          <w:sz w:val="22"/>
        </w:rPr>
        <w:t>的间接</w:t>
      </w:r>
      <w:r w:rsidRPr="00D000E7">
        <w:rPr>
          <w:sz w:val="22"/>
        </w:rPr>
        <w:t>GHG</w:t>
      </w:r>
      <w:r w:rsidRPr="00D000E7">
        <w:rPr>
          <w:sz w:val="22"/>
        </w:rPr>
        <w:t>排放。</w:t>
      </w:r>
    </w:p>
    <w:p w14:paraId="7F18418D" w14:textId="77777777" w:rsidR="00AA4EE0" w:rsidRPr="00D000E7" w:rsidRDefault="00AA4EE0" w:rsidP="00AA4EE0">
      <w:pPr>
        <w:widowControl/>
        <w:spacing w:afterLines="50" w:after="156" w:line="276" w:lineRule="auto"/>
        <w:ind w:left="708" w:hangingChars="322" w:hanging="708"/>
        <w:rPr>
          <w:sz w:val="22"/>
        </w:rPr>
      </w:pPr>
      <w:r w:rsidRPr="00D000E7">
        <w:rPr>
          <w:rFonts w:ascii="Wingdings" w:hAnsi="Wingdings"/>
          <w:sz w:val="22"/>
        </w:rPr>
        <w:t></w:t>
      </w:r>
      <w:r w:rsidRPr="00D000E7">
        <w:rPr>
          <w:rFonts w:ascii="Wingdings" w:hAnsi="Wingdings"/>
          <w:sz w:val="22"/>
        </w:rPr>
        <w:tab/>
      </w:r>
      <w:r w:rsidRPr="00D000E7">
        <w:rPr>
          <w:b/>
          <w:sz w:val="22"/>
        </w:rPr>
        <w:t>范围</w:t>
      </w:r>
      <w:r w:rsidRPr="00D000E7">
        <w:rPr>
          <w:b/>
          <w:sz w:val="22"/>
        </w:rPr>
        <w:t>3</w:t>
      </w:r>
      <w:r w:rsidRPr="00D000E7">
        <w:rPr>
          <w:sz w:val="22"/>
        </w:rPr>
        <w:t>指产生于报告公司的</w:t>
      </w:r>
      <w:proofErr w:type="gramStart"/>
      <w:r w:rsidRPr="00D000E7">
        <w:rPr>
          <w:sz w:val="22"/>
        </w:rPr>
        <w:t>价值链且在</w:t>
      </w:r>
      <w:proofErr w:type="gramEnd"/>
      <w:r w:rsidRPr="00D000E7">
        <w:rPr>
          <w:sz w:val="22"/>
        </w:rPr>
        <w:t>范围</w:t>
      </w:r>
      <w:r w:rsidRPr="00D000E7">
        <w:rPr>
          <w:sz w:val="22"/>
        </w:rPr>
        <w:t>2</w:t>
      </w:r>
      <w:r w:rsidRPr="00D000E7">
        <w:rPr>
          <w:rFonts w:hint="eastAsia"/>
          <w:sz w:val="22"/>
        </w:rPr>
        <w:t>之外</w:t>
      </w:r>
      <w:r w:rsidRPr="00D000E7">
        <w:rPr>
          <w:sz w:val="22"/>
        </w:rPr>
        <w:t>的其他间接排放，包括上游排放与下游排放。范围</w:t>
      </w:r>
      <w:r w:rsidRPr="00D000E7">
        <w:rPr>
          <w:sz w:val="22"/>
        </w:rPr>
        <w:t>3</w:t>
      </w:r>
      <w:r w:rsidRPr="00D000E7">
        <w:rPr>
          <w:sz w:val="22"/>
        </w:rPr>
        <w:t>的排放包括：采购的</w:t>
      </w:r>
      <w:r w:rsidRPr="00D000E7">
        <w:rPr>
          <w:rFonts w:hint="eastAsia"/>
          <w:sz w:val="22"/>
        </w:rPr>
        <w:t>物资</w:t>
      </w:r>
      <w:r w:rsidRPr="00D000E7">
        <w:rPr>
          <w:sz w:val="22"/>
        </w:rPr>
        <w:t>与燃料的萃取与生产、在不受报告实体拥有或控制的交通工具的运输相关活动、电力相关活动（如</w:t>
      </w:r>
      <w:r w:rsidRPr="00D000E7">
        <w:rPr>
          <w:rFonts w:hint="eastAsia"/>
          <w:sz w:val="22"/>
        </w:rPr>
        <w:t>传输和配送</w:t>
      </w:r>
      <w:r w:rsidRPr="00D000E7">
        <w:rPr>
          <w:sz w:val="22"/>
        </w:rPr>
        <w:t>损耗）、外包活动以及废弃物处理。</w:t>
      </w:r>
      <w:r w:rsidRPr="00D000E7">
        <w:rPr>
          <w:rStyle w:val="FootnoteReference"/>
          <w:sz w:val="22"/>
        </w:rPr>
        <w:footnoteReference w:id="70"/>
      </w:r>
    </w:p>
    <w:p w14:paraId="6097B37C" w14:textId="77777777" w:rsidR="00AA4EE0" w:rsidRPr="00D000E7" w:rsidRDefault="00AA4EE0" w:rsidP="00AA4EE0">
      <w:pPr>
        <w:widowControl/>
        <w:spacing w:afterLines="50" w:after="156" w:line="276" w:lineRule="auto"/>
        <w:rPr>
          <w:sz w:val="22"/>
        </w:rPr>
      </w:pPr>
      <w:r w:rsidRPr="00D000E7">
        <w:rPr>
          <w:b/>
          <w:sz w:val="22"/>
        </w:rPr>
        <w:t>内部</w:t>
      </w:r>
      <w:proofErr w:type="gramStart"/>
      <w:r w:rsidRPr="00D000E7">
        <w:rPr>
          <w:b/>
          <w:sz w:val="22"/>
        </w:rPr>
        <w:t>碳价格</w:t>
      </w:r>
      <w:proofErr w:type="gramEnd"/>
      <w:r w:rsidRPr="00D000E7">
        <w:rPr>
          <w:rFonts w:hint="eastAsia"/>
          <w:sz w:val="22"/>
        </w:rPr>
        <w:t>指</w:t>
      </w:r>
      <w:r w:rsidRPr="00D000E7">
        <w:rPr>
          <w:sz w:val="22"/>
        </w:rPr>
        <w:t>内部制定的预估碳排放成本。内部</w:t>
      </w:r>
      <w:proofErr w:type="gramStart"/>
      <w:r w:rsidRPr="00D000E7">
        <w:rPr>
          <w:sz w:val="22"/>
        </w:rPr>
        <w:t>碳价格</w:t>
      </w:r>
      <w:proofErr w:type="gramEnd"/>
      <w:r w:rsidRPr="00D000E7">
        <w:rPr>
          <w:sz w:val="22"/>
        </w:rPr>
        <w:t>可</w:t>
      </w:r>
      <w:r w:rsidRPr="00D000E7">
        <w:rPr>
          <w:rFonts w:hint="eastAsia"/>
          <w:sz w:val="22"/>
        </w:rPr>
        <w:t>作为</w:t>
      </w:r>
      <w:r w:rsidRPr="00D000E7">
        <w:rPr>
          <w:sz w:val="22"/>
        </w:rPr>
        <w:t>一种规划工具，帮助发现创收机会与风险，并作为一种激励</w:t>
      </w:r>
      <w:r w:rsidRPr="00D000E7">
        <w:rPr>
          <w:rFonts w:hint="eastAsia"/>
          <w:sz w:val="22"/>
        </w:rPr>
        <w:t>，</w:t>
      </w:r>
      <w:r w:rsidRPr="00D000E7">
        <w:rPr>
          <w:sz w:val="22"/>
        </w:rPr>
        <w:t>来提升能源效率、降低成本，</w:t>
      </w:r>
      <w:r w:rsidRPr="00D000E7">
        <w:rPr>
          <w:rFonts w:hint="eastAsia"/>
          <w:sz w:val="22"/>
        </w:rPr>
        <w:t>和</w:t>
      </w:r>
      <w:r w:rsidRPr="00D000E7">
        <w:rPr>
          <w:sz w:val="22"/>
        </w:rPr>
        <w:t>引导资本投资决策。</w:t>
      </w:r>
    </w:p>
    <w:p w14:paraId="36CD803A" w14:textId="77777777" w:rsidR="00AA4EE0" w:rsidRPr="00D000E7" w:rsidRDefault="00AA4EE0" w:rsidP="00AA4EE0">
      <w:pPr>
        <w:widowControl/>
        <w:spacing w:afterLines="50" w:after="156" w:line="276" w:lineRule="auto"/>
        <w:rPr>
          <w:sz w:val="22"/>
        </w:rPr>
      </w:pPr>
      <w:proofErr w:type="gramStart"/>
      <w:r w:rsidRPr="00D000E7">
        <w:rPr>
          <w:b/>
          <w:sz w:val="22"/>
        </w:rPr>
        <w:t>管理层</w:t>
      </w:r>
      <w:r w:rsidRPr="00D000E7">
        <w:rPr>
          <w:sz w:val="22"/>
        </w:rPr>
        <w:t>指组织</w:t>
      </w:r>
      <w:proofErr w:type="gramEnd"/>
      <w:r w:rsidRPr="00D000E7">
        <w:rPr>
          <w:sz w:val="22"/>
        </w:rPr>
        <w:t>机构的主管或高级管理职位，且通常独立于董事会。</w:t>
      </w:r>
    </w:p>
    <w:p w14:paraId="04BD054B" w14:textId="77777777" w:rsidR="00AA4EE0" w:rsidRPr="00D000E7" w:rsidRDefault="00AA4EE0" w:rsidP="00AA4EE0">
      <w:pPr>
        <w:widowControl/>
        <w:spacing w:afterLines="50" w:after="156" w:line="276" w:lineRule="auto"/>
        <w:rPr>
          <w:sz w:val="22"/>
        </w:rPr>
      </w:pPr>
      <w:r w:rsidRPr="00D000E7">
        <w:rPr>
          <w:b/>
          <w:sz w:val="22"/>
        </w:rPr>
        <w:t>国家自主贡献（</w:t>
      </w:r>
      <w:r w:rsidRPr="00D000E7">
        <w:rPr>
          <w:b/>
          <w:sz w:val="22"/>
        </w:rPr>
        <w:t>NDC</w:t>
      </w:r>
      <w:r w:rsidRPr="00D000E7">
        <w:rPr>
          <w:b/>
          <w:sz w:val="22"/>
        </w:rPr>
        <w:t>）</w:t>
      </w:r>
      <w:r w:rsidRPr="00D000E7">
        <w:rPr>
          <w:sz w:val="22"/>
        </w:rPr>
        <w:t>指</w:t>
      </w:r>
      <w:r w:rsidRPr="00D000E7">
        <w:rPr>
          <w:rFonts w:hint="eastAsia"/>
          <w:sz w:val="22"/>
        </w:rPr>
        <w:t>各国</w:t>
      </w:r>
      <w:r w:rsidRPr="00D000E7">
        <w:rPr>
          <w:sz w:val="22"/>
        </w:rPr>
        <w:t>根据在巴黎签订的国际气候条约，计划在</w:t>
      </w:r>
      <w:r w:rsidRPr="00D000E7">
        <w:rPr>
          <w:sz w:val="22"/>
        </w:rPr>
        <w:t>2020</w:t>
      </w:r>
      <w:r w:rsidRPr="00D000E7">
        <w:rPr>
          <w:sz w:val="22"/>
        </w:rPr>
        <w:t>年后采取的行动。</w:t>
      </w:r>
    </w:p>
    <w:p w14:paraId="6280C804" w14:textId="77777777" w:rsidR="00AA4EE0" w:rsidRPr="00D000E7" w:rsidRDefault="00AA4EE0" w:rsidP="00AA4EE0">
      <w:pPr>
        <w:widowControl/>
        <w:spacing w:afterLines="50" w:after="156" w:line="276" w:lineRule="auto"/>
        <w:rPr>
          <w:sz w:val="22"/>
        </w:rPr>
      </w:pPr>
      <w:r w:rsidRPr="00D000E7">
        <w:rPr>
          <w:b/>
          <w:sz w:val="22"/>
        </w:rPr>
        <w:t>组织机构</w:t>
      </w:r>
      <w:r w:rsidRPr="00D000E7">
        <w:rPr>
          <w:sz w:val="22"/>
        </w:rPr>
        <w:t>指作为</w:t>
      </w:r>
      <w:r w:rsidRPr="00D000E7">
        <w:rPr>
          <w:rFonts w:hint="eastAsia"/>
          <w:sz w:val="22"/>
        </w:rPr>
        <w:t>合并</w:t>
      </w:r>
      <w:r w:rsidRPr="00D000E7">
        <w:rPr>
          <w:sz w:val="22"/>
        </w:rPr>
        <w:t>财务报表编制对象的团体、公司或数家公司及其他实体，包括子公司及共同控</w:t>
      </w:r>
      <w:r w:rsidRPr="00D000E7">
        <w:rPr>
          <w:rFonts w:hint="eastAsia"/>
          <w:sz w:val="22"/>
        </w:rPr>
        <w:t>制</w:t>
      </w:r>
      <w:r w:rsidRPr="00D000E7">
        <w:rPr>
          <w:sz w:val="22"/>
        </w:rPr>
        <w:t>的实体。</w:t>
      </w:r>
    </w:p>
    <w:p w14:paraId="01861D05" w14:textId="671C0B5E" w:rsidR="00AA4EE0" w:rsidRPr="00D000E7" w:rsidRDefault="00AA4EE0" w:rsidP="00AA4EE0">
      <w:pPr>
        <w:widowControl/>
        <w:spacing w:afterLines="50" w:after="156" w:line="276" w:lineRule="auto"/>
        <w:rPr>
          <w:sz w:val="22"/>
        </w:rPr>
      </w:pPr>
      <w:r w:rsidRPr="00D000E7">
        <w:rPr>
          <w:rFonts w:hint="eastAsia"/>
          <w:b/>
          <w:sz w:val="22"/>
        </w:rPr>
        <w:t>公开可用的</w:t>
      </w:r>
      <w:r w:rsidRPr="00D000E7">
        <w:rPr>
          <w:b/>
          <w:sz w:val="22"/>
        </w:rPr>
        <w:t>2</w:t>
      </w:r>
      <w:r w:rsidR="00C13C5E" w:rsidRPr="00C13C5E">
        <w:rPr>
          <w:b/>
          <w:sz w:val="22"/>
          <w:szCs w:val="22"/>
        </w:rPr>
        <w:t>°C</w:t>
      </w:r>
      <w:r w:rsidRPr="00D000E7">
        <w:rPr>
          <w:rFonts w:hint="eastAsia"/>
          <w:b/>
          <w:sz w:val="22"/>
        </w:rPr>
        <w:t>情景</w:t>
      </w:r>
      <w:r w:rsidRPr="00D000E7">
        <w:rPr>
          <w:sz w:val="22"/>
        </w:rPr>
        <w:t>指</w:t>
      </w:r>
      <w:r w:rsidRPr="00D000E7">
        <w:rPr>
          <w:rFonts w:hint="eastAsia"/>
          <w:sz w:val="22"/>
        </w:rPr>
        <w:t>下列</w:t>
      </w:r>
      <w:r w:rsidRPr="00D000E7">
        <w:rPr>
          <w:sz w:val="22"/>
        </w:rPr>
        <w:t>2</w:t>
      </w:r>
      <w:r w:rsidR="00C13C5E" w:rsidRPr="00604860">
        <w:rPr>
          <w:sz w:val="22"/>
          <w:szCs w:val="22"/>
        </w:rPr>
        <w:t>°C</w:t>
      </w:r>
      <w:r w:rsidRPr="00D000E7">
        <w:rPr>
          <w:sz w:val="22"/>
        </w:rPr>
        <w:t>情景：（</w:t>
      </w:r>
      <w:r w:rsidRPr="00D000E7">
        <w:rPr>
          <w:sz w:val="22"/>
        </w:rPr>
        <w:t>1</w:t>
      </w:r>
      <w:r w:rsidRPr="00D000E7">
        <w:rPr>
          <w:sz w:val="22"/>
        </w:rPr>
        <w:t>）由独立</w:t>
      </w:r>
      <w:r w:rsidRPr="00D000E7">
        <w:rPr>
          <w:rFonts w:hint="eastAsia"/>
          <w:sz w:val="22"/>
        </w:rPr>
        <w:t>机构</w:t>
      </w:r>
      <w:r w:rsidRPr="00D000E7">
        <w:rPr>
          <w:sz w:val="22"/>
        </w:rPr>
        <w:t>使用</w:t>
      </w:r>
      <w:r w:rsidRPr="00D000E7">
        <w:rPr>
          <w:sz w:val="22"/>
        </w:rPr>
        <w:t>/</w:t>
      </w:r>
      <w:r w:rsidRPr="00D000E7">
        <w:rPr>
          <w:sz w:val="22"/>
        </w:rPr>
        <w:t>引用并发布；（</w:t>
      </w:r>
      <w:r w:rsidRPr="00D000E7">
        <w:rPr>
          <w:sz w:val="22"/>
        </w:rPr>
        <w:t>2</w:t>
      </w:r>
      <w:r w:rsidRPr="00D000E7">
        <w:rPr>
          <w:sz w:val="22"/>
        </w:rPr>
        <w:t>）在任何可能的地点均</w:t>
      </w:r>
      <w:r w:rsidRPr="00D000E7">
        <w:rPr>
          <w:rFonts w:hint="eastAsia"/>
          <w:sz w:val="22"/>
        </w:rPr>
        <w:t>由</w:t>
      </w:r>
      <w:r w:rsidRPr="00D000E7">
        <w:rPr>
          <w:sz w:val="22"/>
        </w:rPr>
        <w:t>公开可用的数据集支持；（</w:t>
      </w:r>
      <w:r w:rsidRPr="00D000E7">
        <w:rPr>
          <w:sz w:val="22"/>
        </w:rPr>
        <w:t>3</w:t>
      </w:r>
      <w:r w:rsidRPr="00D000E7">
        <w:rPr>
          <w:sz w:val="22"/>
        </w:rPr>
        <w:t>）定期更新；及（</w:t>
      </w:r>
      <w:r w:rsidRPr="00D000E7">
        <w:rPr>
          <w:sz w:val="22"/>
        </w:rPr>
        <w:t>4</w:t>
      </w:r>
      <w:r w:rsidRPr="00D000E7">
        <w:rPr>
          <w:sz w:val="22"/>
        </w:rPr>
        <w:t>）与组织机构可应用的功能工具关联（如可视化工具、计算器及绘图工具）。当前达到上述标准</w:t>
      </w:r>
      <w:r w:rsidRPr="00D000E7">
        <w:rPr>
          <w:sz w:val="22"/>
        </w:rPr>
        <w:t>2</w:t>
      </w:r>
      <w:r w:rsidR="00C13C5E" w:rsidRPr="00604860">
        <w:rPr>
          <w:sz w:val="22"/>
          <w:szCs w:val="22"/>
        </w:rPr>
        <w:t>°C</w:t>
      </w:r>
      <w:r w:rsidRPr="00D000E7">
        <w:rPr>
          <w:sz w:val="22"/>
        </w:rPr>
        <w:t>情景包括：</w:t>
      </w:r>
      <w:r w:rsidRPr="00D000E7">
        <w:rPr>
          <w:sz w:val="22"/>
        </w:rPr>
        <w:t>IEA 2DS</w:t>
      </w:r>
      <w:r w:rsidRPr="00D000E7">
        <w:rPr>
          <w:sz w:val="22"/>
        </w:rPr>
        <w:t>、</w:t>
      </w:r>
      <w:r w:rsidRPr="00D000E7">
        <w:rPr>
          <w:sz w:val="22"/>
        </w:rPr>
        <w:t>IEA 450</w:t>
      </w:r>
      <w:r w:rsidRPr="00D000E7">
        <w:rPr>
          <w:sz w:val="22"/>
        </w:rPr>
        <w:t>、深度脱碳路径项目</w:t>
      </w:r>
      <w:r w:rsidRPr="00D000E7">
        <w:rPr>
          <w:rFonts w:hint="eastAsia"/>
          <w:sz w:val="22"/>
        </w:rPr>
        <w:t>、</w:t>
      </w:r>
      <w:r w:rsidRPr="00D000E7">
        <w:rPr>
          <w:sz w:val="22"/>
        </w:rPr>
        <w:t>及国际可再生能源署。</w:t>
      </w:r>
    </w:p>
    <w:p w14:paraId="1113FAF2" w14:textId="77777777" w:rsidR="00AA4EE0" w:rsidRPr="00D000E7" w:rsidRDefault="00AA4EE0" w:rsidP="00AA4EE0">
      <w:pPr>
        <w:widowControl/>
        <w:spacing w:afterLines="50" w:after="156" w:line="276" w:lineRule="auto"/>
        <w:rPr>
          <w:sz w:val="22"/>
        </w:rPr>
      </w:pPr>
      <w:r w:rsidRPr="00D000E7">
        <w:rPr>
          <w:b/>
          <w:sz w:val="22"/>
        </w:rPr>
        <w:t>风险管理</w:t>
      </w:r>
      <w:r w:rsidRPr="00D000E7">
        <w:rPr>
          <w:sz w:val="22"/>
        </w:rPr>
        <w:t>指组织机构的董事会与管理层通过</w:t>
      </w:r>
      <w:r w:rsidRPr="00D000E7">
        <w:rPr>
          <w:rFonts w:hint="eastAsia"/>
          <w:sz w:val="22"/>
        </w:rPr>
        <w:t>解决</w:t>
      </w:r>
      <w:r w:rsidRPr="00D000E7">
        <w:rPr>
          <w:sz w:val="22"/>
        </w:rPr>
        <w:t>风险</w:t>
      </w:r>
      <w:r w:rsidRPr="00D000E7">
        <w:rPr>
          <w:rFonts w:hint="eastAsia"/>
          <w:sz w:val="22"/>
        </w:rPr>
        <w:t>及</w:t>
      </w:r>
      <w:r w:rsidRPr="00D000E7">
        <w:rPr>
          <w:sz w:val="22"/>
        </w:rPr>
        <w:t>管理该等风险的</w:t>
      </w:r>
      <w:r w:rsidRPr="00D000E7">
        <w:rPr>
          <w:rFonts w:hint="eastAsia"/>
          <w:sz w:val="22"/>
        </w:rPr>
        <w:t>综合</w:t>
      </w:r>
      <w:r w:rsidRPr="00D000E7">
        <w:rPr>
          <w:sz w:val="22"/>
        </w:rPr>
        <w:t>潜在影响而实施的一套</w:t>
      </w:r>
      <w:r w:rsidRPr="00D000E7">
        <w:rPr>
          <w:rFonts w:hint="eastAsia"/>
          <w:sz w:val="22"/>
        </w:rPr>
        <w:t>流程</w:t>
      </w:r>
      <w:r w:rsidRPr="00D000E7">
        <w:rPr>
          <w:sz w:val="22"/>
        </w:rPr>
        <w:t>，旨在推动</w:t>
      </w:r>
      <w:r w:rsidRPr="00D000E7">
        <w:rPr>
          <w:rFonts w:hint="eastAsia"/>
          <w:sz w:val="22"/>
        </w:rPr>
        <w:t>实现</w:t>
      </w:r>
      <w:r w:rsidRPr="00D000E7">
        <w:rPr>
          <w:sz w:val="22"/>
        </w:rPr>
        <w:t>组织机构目标。</w:t>
      </w:r>
    </w:p>
    <w:p w14:paraId="468EDD3F" w14:textId="77777777" w:rsidR="00AA4EE0" w:rsidRPr="00D000E7" w:rsidRDefault="00AA4EE0" w:rsidP="00AA4EE0">
      <w:pPr>
        <w:widowControl/>
        <w:spacing w:afterLines="50" w:after="156" w:line="276" w:lineRule="auto"/>
        <w:rPr>
          <w:sz w:val="22"/>
        </w:rPr>
      </w:pPr>
      <w:r w:rsidRPr="00D000E7">
        <w:rPr>
          <w:b/>
          <w:sz w:val="22"/>
        </w:rPr>
        <w:t>情景分析</w:t>
      </w:r>
      <w:r w:rsidRPr="00D000E7">
        <w:rPr>
          <w:sz w:val="22"/>
        </w:rPr>
        <w:t>是在不确定的情况下对未来事件导致的</w:t>
      </w:r>
      <w:r w:rsidRPr="00D000E7">
        <w:rPr>
          <w:rFonts w:hint="eastAsia"/>
          <w:sz w:val="22"/>
        </w:rPr>
        <w:t>各种</w:t>
      </w:r>
      <w:r w:rsidRPr="00D000E7">
        <w:rPr>
          <w:sz w:val="22"/>
        </w:rPr>
        <w:t>潜在结果</w:t>
      </w:r>
      <w:r w:rsidRPr="00D000E7">
        <w:rPr>
          <w:rFonts w:hint="eastAsia"/>
          <w:sz w:val="22"/>
        </w:rPr>
        <w:t>进行</w:t>
      </w:r>
      <w:r w:rsidRPr="00D000E7">
        <w:rPr>
          <w:sz w:val="22"/>
        </w:rPr>
        <w:t>分析</w:t>
      </w:r>
      <w:r w:rsidRPr="00D000E7">
        <w:rPr>
          <w:rFonts w:hint="eastAsia"/>
          <w:sz w:val="22"/>
        </w:rPr>
        <w:t>和</w:t>
      </w:r>
      <w:r w:rsidRPr="00D000E7">
        <w:rPr>
          <w:sz w:val="22"/>
        </w:rPr>
        <w:t>评价的过程。例如，以气候变化为例，通过情景设置</w:t>
      </w:r>
      <w:r w:rsidRPr="00D000E7">
        <w:rPr>
          <w:rFonts w:hint="eastAsia"/>
          <w:sz w:val="22"/>
        </w:rPr>
        <w:t>，</w:t>
      </w:r>
      <w:r w:rsidRPr="00D000E7">
        <w:rPr>
          <w:sz w:val="22"/>
        </w:rPr>
        <w:t>组织机构可以探索并掌握气候变化带来的实体风险和</w:t>
      </w:r>
      <w:r w:rsidRPr="00D000E7">
        <w:rPr>
          <w:rFonts w:hint="eastAsia"/>
          <w:sz w:val="22"/>
        </w:rPr>
        <w:t>转型风险</w:t>
      </w:r>
      <w:r w:rsidRPr="00D000E7">
        <w:rPr>
          <w:sz w:val="22"/>
        </w:rPr>
        <w:t>如何逐步影响其业务、战略和财务业绩。</w:t>
      </w:r>
    </w:p>
    <w:p w14:paraId="71CA9C3A" w14:textId="77777777" w:rsidR="00AA4EE0" w:rsidRPr="00D000E7" w:rsidRDefault="00AA4EE0" w:rsidP="00AA4EE0">
      <w:pPr>
        <w:pStyle w:val="Default"/>
        <w:spacing w:afterLines="50" w:after="156" w:line="276" w:lineRule="auto"/>
        <w:jc w:val="both"/>
        <w:rPr>
          <w:rFonts w:ascii="Times New Roman" w:eastAsia="SimSun" w:cs="Times New Roman"/>
          <w:sz w:val="22"/>
        </w:rPr>
      </w:pPr>
      <w:r w:rsidRPr="00D000E7">
        <w:rPr>
          <w:rFonts w:ascii="Times New Roman" w:eastAsia="SimSun" w:cs="Times New Roman" w:hint="eastAsia"/>
          <w:b/>
          <w:sz w:val="22"/>
        </w:rPr>
        <w:t>部门</w:t>
      </w:r>
      <w:r w:rsidRPr="00D000E7">
        <w:rPr>
          <w:rFonts w:ascii="Times New Roman" w:eastAsia="SimSun" w:cs="Times New Roman" w:hint="eastAsia"/>
          <w:sz w:val="22"/>
        </w:rPr>
        <w:t>指经济体中从事</w:t>
      </w:r>
      <w:proofErr w:type="gramStart"/>
      <w:r w:rsidRPr="00D000E7">
        <w:rPr>
          <w:rFonts w:ascii="Times New Roman" w:eastAsia="SimSun" w:cs="Times New Roman" w:hint="eastAsia"/>
          <w:sz w:val="22"/>
        </w:rPr>
        <w:t>相近业务</w:t>
      </w:r>
      <w:proofErr w:type="gramEnd"/>
      <w:r w:rsidRPr="00D000E7">
        <w:rPr>
          <w:rFonts w:ascii="Times New Roman" w:eastAsia="SimSun" w:cs="Times New Roman" w:hint="eastAsia"/>
          <w:sz w:val="22"/>
        </w:rPr>
        <w:t>活动的一部分组织机构。部门通常指经济体的一大组成部分或业务类型的分类，</w:t>
      </w:r>
      <w:r w:rsidRPr="00D000E7">
        <w:rPr>
          <w:rFonts w:ascii="SimSun" w:eastAsia="SimSun" w:hAnsi="SimSun" w:cs="Times New Roman"/>
          <w:sz w:val="22"/>
        </w:rPr>
        <w:t>“</w:t>
      </w:r>
      <w:r w:rsidRPr="00D000E7">
        <w:rPr>
          <w:rFonts w:ascii="Times New Roman" w:eastAsia="SimSun" w:cs="Times New Roman" w:hint="eastAsia"/>
          <w:sz w:val="22"/>
        </w:rPr>
        <w:t>行业</w:t>
      </w:r>
      <w:r w:rsidRPr="00D000E7">
        <w:rPr>
          <w:rFonts w:ascii="SimSun" w:eastAsia="SimSun" w:hAnsi="SimSun" w:cs="Times New Roman"/>
          <w:sz w:val="22"/>
        </w:rPr>
        <w:t>”</w:t>
      </w:r>
      <w:r w:rsidRPr="00D000E7">
        <w:rPr>
          <w:rFonts w:ascii="Times New Roman" w:eastAsia="SimSun" w:cs="Times New Roman" w:hint="eastAsia"/>
          <w:sz w:val="22"/>
        </w:rPr>
        <w:t>则用于描述同一部门中更为具体的组织机构分类。</w:t>
      </w:r>
    </w:p>
    <w:p w14:paraId="04D8599B" w14:textId="77777777" w:rsidR="00AA4EE0" w:rsidRPr="00D000E7" w:rsidRDefault="00AA4EE0" w:rsidP="00AA4EE0">
      <w:pPr>
        <w:widowControl/>
        <w:spacing w:afterLines="50" w:after="156" w:line="276" w:lineRule="auto"/>
        <w:rPr>
          <w:sz w:val="22"/>
        </w:rPr>
      </w:pPr>
      <w:r w:rsidRPr="00D000E7">
        <w:rPr>
          <w:b/>
          <w:sz w:val="22"/>
        </w:rPr>
        <w:lastRenderedPageBreak/>
        <w:t>战略</w:t>
      </w:r>
      <w:r w:rsidRPr="00D000E7">
        <w:rPr>
          <w:sz w:val="22"/>
        </w:rPr>
        <w:t>指组织机构期望实现的未来状态。组织机构的战略</w:t>
      </w:r>
      <w:r w:rsidRPr="00D000E7">
        <w:rPr>
          <w:rFonts w:hint="eastAsia"/>
          <w:sz w:val="22"/>
        </w:rPr>
        <w:t>是其</w:t>
      </w:r>
      <w:r w:rsidRPr="00D000E7">
        <w:rPr>
          <w:sz w:val="22"/>
        </w:rPr>
        <w:t>监督、衡量该期望状态实现进程</w:t>
      </w:r>
      <w:r w:rsidRPr="00D000E7">
        <w:rPr>
          <w:rFonts w:hint="eastAsia"/>
          <w:sz w:val="22"/>
        </w:rPr>
        <w:t>的</w:t>
      </w:r>
      <w:r w:rsidRPr="00D000E7">
        <w:rPr>
          <w:sz w:val="22"/>
        </w:rPr>
        <w:t>基础。战略的制定</w:t>
      </w:r>
      <w:r w:rsidRPr="00D000E7">
        <w:rPr>
          <w:rFonts w:hint="eastAsia"/>
          <w:sz w:val="22"/>
        </w:rPr>
        <w:t>一般</w:t>
      </w:r>
      <w:r w:rsidRPr="00D000E7">
        <w:rPr>
          <w:sz w:val="22"/>
        </w:rPr>
        <w:t>涉及</w:t>
      </w:r>
      <w:r w:rsidRPr="00D000E7">
        <w:rPr>
          <w:rFonts w:hint="eastAsia"/>
          <w:sz w:val="22"/>
        </w:rPr>
        <w:t>通过</w:t>
      </w:r>
      <w:proofErr w:type="gramStart"/>
      <w:r w:rsidRPr="00D000E7">
        <w:rPr>
          <w:sz w:val="22"/>
        </w:rPr>
        <w:t>考量</w:t>
      </w:r>
      <w:proofErr w:type="gramEnd"/>
      <w:r w:rsidRPr="00D000E7">
        <w:rPr>
          <w:sz w:val="22"/>
        </w:rPr>
        <w:t>组织机构面临的风险与机遇及其运转的环境，设定组织机构活动的目的与范围及其业务性质。</w:t>
      </w:r>
    </w:p>
    <w:p w14:paraId="7AF23E6F" w14:textId="77777777" w:rsidR="00AA4EE0" w:rsidRPr="00D000E7" w:rsidRDefault="00AA4EE0" w:rsidP="00AA4EE0">
      <w:pPr>
        <w:widowControl/>
        <w:spacing w:afterLines="50" w:after="156" w:line="276" w:lineRule="auto"/>
        <w:rPr>
          <w:sz w:val="22"/>
        </w:rPr>
      </w:pPr>
      <w:r w:rsidRPr="00D000E7">
        <w:rPr>
          <w:b/>
          <w:sz w:val="22"/>
        </w:rPr>
        <w:t>可持续发展报告</w:t>
      </w:r>
      <w:r w:rsidRPr="00D000E7">
        <w:rPr>
          <w:sz w:val="22"/>
        </w:rPr>
        <w:t>是组织机构提供的有关经济、环境、社会、及治理的表现与影响</w:t>
      </w:r>
      <w:r w:rsidRPr="00D000E7">
        <w:rPr>
          <w:rFonts w:hint="eastAsia"/>
          <w:sz w:val="22"/>
        </w:rPr>
        <w:t>等</w:t>
      </w:r>
      <w:r w:rsidRPr="00D000E7">
        <w:rPr>
          <w:sz w:val="22"/>
        </w:rPr>
        <w:t>信息的报告。对公司和组织机构而言，可持续发展</w:t>
      </w:r>
      <w:r w:rsidRPr="00D000E7">
        <w:rPr>
          <w:rFonts w:hint="eastAsia"/>
          <w:sz w:val="22"/>
        </w:rPr>
        <w:t>——</w:t>
      </w:r>
      <w:r w:rsidRPr="00D000E7">
        <w:rPr>
          <w:sz w:val="22"/>
        </w:rPr>
        <w:t>长期或永久运转的能力</w:t>
      </w:r>
      <w:r w:rsidRPr="00D000E7">
        <w:rPr>
          <w:rFonts w:hint="eastAsia"/>
          <w:sz w:val="22"/>
        </w:rPr>
        <w:t>——</w:t>
      </w:r>
      <w:r w:rsidRPr="00D000E7">
        <w:rPr>
          <w:sz w:val="22"/>
        </w:rPr>
        <w:t>以上述四个领域的表现与影响为基础。</w:t>
      </w:r>
    </w:p>
    <w:p w14:paraId="3A523231" w14:textId="77777777" w:rsidR="00AA4EE0" w:rsidRPr="00D000E7" w:rsidRDefault="00AA4EE0" w:rsidP="00AA4EE0">
      <w:pPr>
        <w:widowControl/>
        <w:spacing w:afterLines="50" w:after="156" w:line="276" w:lineRule="auto"/>
        <w:rPr>
          <w:sz w:val="22"/>
        </w:rPr>
      </w:pPr>
      <w:proofErr w:type="gramStart"/>
      <w:r w:rsidRPr="00D000E7">
        <w:rPr>
          <w:b/>
          <w:sz w:val="22"/>
        </w:rPr>
        <w:t>价值链</w:t>
      </w:r>
      <w:r w:rsidRPr="00D000E7">
        <w:rPr>
          <w:sz w:val="22"/>
        </w:rPr>
        <w:t>指产品</w:t>
      </w:r>
      <w:proofErr w:type="gramEnd"/>
      <w:r w:rsidRPr="00D000E7">
        <w:rPr>
          <w:sz w:val="22"/>
        </w:rPr>
        <w:t>、</w:t>
      </w:r>
      <w:r w:rsidRPr="00D000E7">
        <w:rPr>
          <w:rFonts w:hint="eastAsia"/>
          <w:sz w:val="22"/>
        </w:rPr>
        <w:t>工艺</w:t>
      </w:r>
      <w:r w:rsidRPr="00D000E7">
        <w:rPr>
          <w:sz w:val="22"/>
        </w:rPr>
        <w:t>或服务的上游生命周期和下游生命周期，包括物料</w:t>
      </w:r>
      <w:r w:rsidRPr="00D000E7">
        <w:rPr>
          <w:rFonts w:hint="eastAsia"/>
          <w:sz w:val="22"/>
        </w:rPr>
        <w:t>采购</w:t>
      </w:r>
      <w:r w:rsidRPr="00D000E7">
        <w:rPr>
          <w:sz w:val="22"/>
        </w:rPr>
        <w:t>、生产、消费和处置</w:t>
      </w:r>
      <w:r w:rsidRPr="00D000E7">
        <w:rPr>
          <w:sz w:val="22"/>
        </w:rPr>
        <w:t>/</w:t>
      </w:r>
      <w:r w:rsidRPr="00D000E7">
        <w:rPr>
          <w:sz w:val="22"/>
        </w:rPr>
        <w:t>回收。上游活动包括生产商品或服务的初始阶段的相关操作</w:t>
      </w:r>
      <w:r w:rsidRPr="00D000E7">
        <w:rPr>
          <w:rFonts w:hint="eastAsia"/>
          <w:sz w:val="22"/>
        </w:rPr>
        <w:t>（</w:t>
      </w:r>
      <w:r w:rsidRPr="00D000E7">
        <w:rPr>
          <w:sz w:val="22"/>
        </w:rPr>
        <w:t>例如物料</w:t>
      </w:r>
      <w:r w:rsidRPr="00D000E7">
        <w:rPr>
          <w:rFonts w:hint="eastAsia"/>
          <w:sz w:val="22"/>
        </w:rPr>
        <w:t>采购</w:t>
      </w:r>
      <w:r w:rsidRPr="00D000E7">
        <w:rPr>
          <w:sz w:val="22"/>
        </w:rPr>
        <w:t>、物料</w:t>
      </w:r>
      <w:r w:rsidRPr="00D000E7">
        <w:rPr>
          <w:rFonts w:hint="eastAsia"/>
          <w:sz w:val="22"/>
        </w:rPr>
        <w:t>加工</w:t>
      </w:r>
      <w:r w:rsidRPr="00D000E7">
        <w:rPr>
          <w:sz w:val="22"/>
        </w:rPr>
        <w:t>、供应活动</w:t>
      </w:r>
      <w:r w:rsidRPr="00D000E7">
        <w:rPr>
          <w:rFonts w:hint="eastAsia"/>
          <w:sz w:val="22"/>
        </w:rPr>
        <w:t>）</w:t>
      </w:r>
      <w:r w:rsidRPr="00D000E7">
        <w:rPr>
          <w:sz w:val="22"/>
        </w:rPr>
        <w:t>。下游活动包括将物料</w:t>
      </w:r>
      <w:r w:rsidRPr="00D000E7">
        <w:rPr>
          <w:rFonts w:hint="eastAsia"/>
          <w:sz w:val="22"/>
        </w:rPr>
        <w:t>加工</w:t>
      </w:r>
      <w:r w:rsidRPr="00D000E7">
        <w:rPr>
          <w:sz w:val="22"/>
        </w:rPr>
        <w:t>为成品并交付给最终用户的相关操作（例如运输、分配和消费）。</w:t>
      </w:r>
    </w:p>
    <w:p w14:paraId="7E5C6407" w14:textId="77777777" w:rsidR="00AA4EE0" w:rsidRPr="00D000E7" w:rsidRDefault="00AA4EE0" w:rsidP="00AA4EE0">
      <w:pPr>
        <w:widowControl/>
        <w:spacing w:afterLines="50" w:after="156" w:line="276" w:lineRule="auto"/>
        <w:rPr>
          <w:b/>
          <w:sz w:val="22"/>
        </w:rPr>
      </w:pPr>
      <w:r w:rsidRPr="00D000E7">
        <w:rPr>
          <w:b/>
          <w:sz w:val="22"/>
        </w:rPr>
        <w:t>缩略语</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8"/>
        <w:gridCol w:w="3490"/>
      </w:tblGrid>
      <w:tr w:rsidR="00AA4EE0" w:rsidRPr="00D000E7" w14:paraId="465E815B" w14:textId="77777777" w:rsidTr="00AA4EE0">
        <w:tc>
          <w:tcPr>
            <w:tcW w:w="3598" w:type="dxa"/>
          </w:tcPr>
          <w:p w14:paraId="397665C4" w14:textId="54CF4C98" w:rsidR="00AA4EE0" w:rsidRPr="00D000E7" w:rsidRDefault="00AA4EE0" w:rsidP="00AA4EE0">
            <w:pPr>
              <w:widowControl/>
              <w:spacing w:afterLines="50" w:after="156" w:line="276" w:lineRule="auto"/>
              <w:rPr>
                <w:b/>
                <w:sz w:val="22"/>
              </w:rPr>
            </w:pPr>
            <w:r w:rsidRPr="00D000E7">
              <w:rPr>
                <w:b/>
                <w:sz w:val="22"/>
              </w:rPr>
              <w:t>2</w:t>
            </w:r>
            <w:r w:rsidR="00C13C5E" w:rsidRPr="00C13C5E">
              <w:rPr>
                <w:b/>
                <w:sz w:val="22"/>
                <w:szCs w:val="22"/>
              </w:rPr>
              <w:t>°C</w:t>
            </w:r>
          </w:p>
          <w:p w14:paraId="0E2AE866" w14:textId="77777777" w:rsidR="00AA4EE0" w:rsidRPr="00D000E7" w:rsidRDefault="00AA4EE0" w:rsidP="00AA4EE0">
            <w:pPr>
              <w:widowControl/>
              <w:spacing w:afterLines="50" w:after="156" w:line="276" w:lineRule="auto"/>
              <w:rPr>
                <w:sz w:val="22"/>
              </w:rPr>
            </w:pPr>
            <w:r w:rsidRPr="00D000E7">
              <w:rPr>
                <w:sz w:val="22"/>
              </w:rPr>
              <w:t>2</w:t>
            </w:r>
            <w:r w:rsidRPr="00D000E7">
              <w:rPr>
                <w:sz w:val="22"/>
              </w:rPr>
              <w:t>摄氏度</w:t>
            </w:r>
          </w:p>
        </w:tc>
        <w:tc>
          <w:tcPr>
            <w:tcW w:w="3490" w:type="dxa"/>
          </w:tcPr>
          <w:p w14:paraId="1F223C84" w14:textId="77777777" w:rsidR="00AA4EE0" w:rsidRPr="00D000E7" w:rsidRDefault="00AA4EE0" w:rsidP="00AA4EE0">
            <w:pPr>
              <w:widowControl/>
              <w:spacing w:afterLines="50" w:after="156" w:line="276" w:lineRule="auto"/>
              <w:rPr>
                <w:b/>
                <w:sz w:val="22"/>
              </w:rPr>
            </w:pPr>
            <w:r w:rsidRPr="00D000E7">
              <w:rPr>
                <w:b/>
                <w:sz w:val="22"/>
              </w:rPr>
              <w:t>IASB</w:t>
            </w:r>
          </w:p>
          <w:p w14:paraId="7F7854EA" w14:textId="77777777" w:rsidR="00AA4EE0" w:rsidRPr="00D000E7" w:rsidRDefault="00AA4EE0" w:rsidP="00AA4EE0">
            <w:pPr>
              <w:widowControl/>
              <w:spacing w:afterLines="50" w:after="156" w:line="276" w:lineRule="auto"/>
              <w:rPr>
                <w:sz w:val="22"/>
              </w:rPr>
            </w:pPr>
            <w:r w:rsidRPr="00D000E7">
              <w:rPr>
                <w:sz w:val="22"/>
              </w:rPr>
              <w:t>国际会计准则理事会</w:t>
            </w:r>
          </w:p>
        </w:tc>
      </w:tr>
      <w:tr w:rsidR="00AA4EE0" w:rsidRPr="00D000E7" w14:paraId="27587DCB" w14:textId="77777777" w:rsidTr="00AA4EE0">
        <w:tc>
          <w:tcPr>
            <w:tcW w:w="3598" w:type="dxa"/>
          </w:tcPr>
          <w:p w14:paraId="32954C90" w14:textId="77777777" w:rsidR="00AA4EE0" w:rsidRPr="00D000E7" w:rsidRDefault="00AA4EE0" w:rsidP="00AA4EE0">
            <w:pPr>
              <w:widowControl/>
              <w:spacing w:afterLines="50" w:after="156" w:line="276" w:lineRule="auto"/>
              <w:rPr>
                <w:b/>
                <w:sz w:val="22"/>
              </w:rPr>
            </w:pPr>
            <w:r w:rsidRPr="00D000E7">
              <w:rPr>
                <w:b/>
                <w:sz w:val="22"/>
              </w:rPr>
              <w:t>ASC</w:t>
            </w:r>
          </w:p>
          <w:p w14:paraId="24A6F540" w14:textId="77777777" w:rsidR="00AA4EE0" w:rsidRPr="00D000E7" w:rsidRDefault="00AA4EE0" w:rsidP="00AA4EE0">
            <w:pPr>
              <w:widowControl/>
              <w:spacing w:afterLines="50" w:after="156" w:line="276" w:lineRule="auto"/>
              <w:rPr>
                <w:sz w:val="22"/>
              </w:rPr>
            </w:pPr>
            <w:r w:rsidRPr="00D000E7">
              <w:rPr>
                <w:sz w:val="22"/>
              </w:rPr>
              <w:t>美国会计准则汇编</w:t>
            </w:r>
          </w:p>
        </w:tc>
        <w:tc>
          <w:tcPr>
            <w:tcW w:w="3490" w:type="dxa"/>
          </w:tcPr>
          <w:p w14:paraId="341B4FEC" w14:textId="77777777" w:rsidR="00AA4EE0" w:rsidRPr="00D000E7" w:rsidRDefault="00AA4EE0" w:rsidP="00AA4EE0">
            <w:pPr>
              <w:widowControl/>
              <w:spacing w:afterLines="50" w:after="156" w:line="276" w:lineRule="auto"/>
              <w:rPr>
                <w:b/>
                <w:sz w:val="22"/>
              </w:rPr>
            </w:pPr>
            <w:r w:rsidRPr="00D000E7">
              <w:rPr>
                <w:b/>
                <w:sz w:val="22"/>
              </w:rPr>
              <w:t>IEA</w:t>
            </w:r>
          </w:p>
          <w:p w14:paraId="16D5E901" w14:textId="77777777" w:rsidR="00AA4EE0" w:rsidRPr="00D000E7" w:rsidRDefault="00AA4EE0" w:rsidP="00AA4EE0">
            <w:pPr>
              <w:widowControl/>
              <w:spacing w:afterLines="50" w:after="156" w:line="276" w:lineRule="auto"/>
              <w:rPr>
                <w:sz w:val="22"/>
              </w:rPr>
            </w:pPr>
            <w:r w:rsidRPr="00D000E7">
              <w:rPr>
                <w:sz w:val="22"/>
              </w:rPr>
              <w:t>国际能源署</w:t>
            </w:r>
          </w:p>
        </w:tc>
      </w:tr>
      <w:tr w:rsidR="00AA4EE0" w:rsidRPr="00D000E7" w14:paraId="1EF99D5C" w14:textId="77777777" w:rsidTr="00AA4EE0">
        <w:tc>
          <w:tcPr>
            <w:tcW w:w="3598" w:type="dxa"/>
          </w:tcPr>
          <w:p w14:paraId="08DE9197" w14:textId="77777777" w:rsidR="00AA4EE0" w:rsidRPr="00D000E7" w:rsidRDefault="00AA4EE0" w:rsidP="00AA4EE0">
            <w:pPr>
              <w:widowControl/>
              <w:spacing w:afterLines="50" w:after="156" w:line="276" w:lineRule="auto"/>
              <w:rPr>
                <w:b/>
                <w:sz w:val="22"/>
              </w:rPr>
            </w:pPr>
            <w:r w:rsidRPr="00D000E7">
              <w:rPr>
                <w:b/>
                <w:sz w:val="22"/>
              </w:rPr>
              <w:t>BNEF</w:t>
            </w:r>
          </w:p>
          <w:p w14:paraId="5D841436" w14:textId="77777777" w:rsidR="00AA4EE0" w:rsidRPr="00D000E7" w:rsidRDefault="00AA4EE0" w:rsidP="00AA4EE0">
            <w:pPr>
              <w:widowControl/>
              <w:spacing w:afterLines="50" w:after="156" w:line="276" w:lineRule="auto"/>
              <w:rPr>
                <w:sz w:val="22"/>
              </w:rPr>
            </w:pPr>
            <w:r w:rsidRPr="00D000E7">
              <w:rPr>
                <w:sz w:val="22"/>
              </w:rPr>
              <w:t>彭博新能源财经</w:t>
            </w:r>
          </w:p>
        </w:tc>
        <w:tc>
          <w:tcPr>
            <w:tcW w:w="3490" w:type="dxa"/>
          </w:tcPr>
          <w:p w14:paraId="2F084AF6" w14:textId="77777777" w:rsidR="00AA4EE0" w:rsidRPr="00D000E7" w:rsidRDefault="00AA4EE0" w:rsidP="00AA4EE0">
            <w:pPr>
              <w:widowControl/>
              <w:spacing w:afterLines="50" w:after="156" w:line="276" w:lineRule="auto"/>
              <w:rPr>
                <w:b/>
                <w:sz w:val="22"/>
              </w:rPr>
            </w:pPr>
            <w:r w:rsidRPr="00D000E7">
              <w:rPr>
                <w:b/>
                <w:sz w:val="22"/>
              </w:rPr>
              <w:t>IIGCC</w:t>
            </w:r>
          </w:p>
          <w:p w14:paraId="6C30960F" w14:textId="77777777" w:rsidR="00AA4EE0" w:rsidRPr="00D000E7" w:rsidRDefault="00AA4EE0" w:rsidP="00AA4EE0">
            <w:pPr>
              <w:widowControl/>
              <w:spacing w:afterLines="50" w:after="156" w:line="276" w:lineRule="auto"/>
              <w:rPr>
                <w:sz w:val="22"/>
              </w:rPr>
            </w:pPr>
            <w:r w:rsidRPr="00D000E7">
              <w:rPr>
                <w:sz w:val="22"/>
              </w:rPr>
              <w:t>机构投资者集团气候变化委员会</w:t>
            </w:r>
          </w:p>
        </w:tc>
      </w:tr>
      <w:tr w:rsidR="00AA4EE0" w:rsidRPr="00D000E7" w14:paraId="5C2E87EF" w14:textId="77777777" w:rsidTr="00AA4EE0">
        <w:tc>
          <w:tcPr>
            <w:tcW w:w="3598" w:type="dxa"/>
          </w:tcPr>
          <w:p w14:paraId="69169914" w14:textId="77777777" w:rsidR="00AA4EE0" w:rsidRPr="00D000E7" w:rsidRDefault="00AA4EE0" w:rsidP="00AA4EE0">
            <w:pPr>
              <w:widowControl/>
              <w:spacing w:afterLines="50" w:after="156" w:line="276" w:lineRule="auto"/>
              <w:rPr>
                <w:b/>
                <w:sz w:val="22"/>
              </w:rPr>
            </w:pPr>
            <w:r w:rsidRPr="00D000E7">
              <w:rPr>
                <w:b/>
                <w:sz w:val="22"/>
              </w:rPr>
              <w:t>CDSB</w:t>
            </w:r>
          </w:p>
          <w:p w14:paraId="22FB791F" w14:textId="77777777" w:rsidR="00AA4EE0" w:rsidRPr="00D000E7" w:rsidRDefault="00AA4EE0" w:rsidP="00AA4EE0">
            <w:pPr>
              <w:widowControl/>
              <w:spacing w:afterLines="50" w:after="156" w:line="276" w:lineRule="auto"/>
              <w:rPr>
                <w:sz w:val="22"/>
              </w:rPr>
            </w:pPr>
            <w:r w:rsidRPr="00D000E7">
              <w:rPr>
                <w:sz w:val="22"/>
              </w:rPr>
              <w:t>气候披露标准委员会</w:t>
            </w:r>
          </w:p>
        </w:tc>
        <w:tc>
          <w:tcPr>
            <w:tcW w:w="3490" w:type="dxa"/>
          </w:tcPr>
          <w:p w14:paraId="24626079" w14:textId="77777777" w:rsidR="00AA4EE0" w:rsidRPr="00D000E7" w:rsidRDefault="00AA4EE0" w:rsidP="00AA4EE0">
            <w:pPr>
              <w:widowControl/>
              <w:spacing w:afterLines="50" w:after="156" w:line="276" w:lineRule="auto"/>
              <w:rPr>
                <w:b/>
                <w:sz w:val="22"/>
              </w:rPr>
            </w:pPr>
            <w:r w:rsidRPr="00D000E7">
              <w:rPr>
                <w:b/>
                <w:sz w:val="22"/>
              </w:rPr>
              <w:t>IIRC</w:t>
            </w:r>
          </w:p>
          <w:p w14:paraId="6D1BBD00" w14:textId="77777777" w:rsidR="00AA4EE0" w:rsidRPr="00D000E7" w:rsidRDefault="00AA4EE0" w:rsidP="00AA4EE0">
            <w:pPr>
              <w:widowControl/>
              <w:spacing w:afterLines="50" w:after="156" w:line="276" w:lineRule="auto"/>
              <w:rPr>
                <w:sz w:val="22"/>
              </w:rPr>
            </w:pPr>
            <w:r w:rsidRPr="00D000E7">
              <w:rPr>
                <w:sz w:val="22"/>
              </w:rPr>
              <w:t>国际综合报告委员会</w:t>
            </w:r>
          </w:p>
        </w:tc>
      </w:tr>
      <w:tr w:rsidR="00AA4EE0" w:rsidRPr="00D000E7" w14:paraId="25957E3A" w14:textId="77777777" w:rsidTr="00AA4EE0">
        <w:tc>
          <w:tcPr>
            <w:tcW w:w="3598" w:type="dxa"/>
          </w:tcPr>
          <w:p w14:paraId="0021BB10" w14:textId="77777777" w:rsidR="00AA4EE0" w:rsidRPr="00D000E7" w:rsidRDefault="00AA4EE0" w:rsidP="00AA4EE0">
            <w:pPr>
              <w:widowControl/>
              <w:spacing w:afterLines="50" w:after="156" w:line="276" w:lineRule="auto"/>
              <w:rPr>
                <w:b/>
                <w:sz w:val="22"/>
              </w:rPr>
            </w:pPr>
            <w:r w:rsidRPr="00D000E7">
              <w:rPr>
                <w:b/>
                <w:sz w:val="22"/>
              </w:rPr>
              <w:t>ERM</w:t>
            </w:r>
          </w:p>
          <w:p w14:paraId="2912031F" w14:textId="77777777" w:rsidR="00AA4EE0" w:rsidRPr="00D000E7" w:rsidRDefault="00AA4EE0" w:rsidP="00AA4EE0">
            <w:pPr>
              <w:widowControl/>
              <w:spacing w:afterLines="50" w:after="156" w:line="276" w:lineRule="auto"/>
              <w:rPr>
                <w:sz w:val="22"/>
              </w:rPr>
            </w:pPr>
            <w:r w:rsidRPr="00D000E7">
              <w:rPr>
                <w:sz w:val="22"/>
              </w:rPr>
              <w:t>环境资源管理（</w:t>
            </w:r>
            <w:r w:rsidRPr="00D000E7">
              <w:rPr>
                <w:sz w:val="22"/>
              </w:rPr>
              <w:t>ERM</w:t>
            </w:r>
            <w:r w:rsidRPr="00D000E7">
              <w:rPr>
                <w:sz w:val="22"/>
              </w:rPr>
              <w:t>）集团公司</w:t>
            </w:r>
          </w:p>
        </w:tc>
        <w:tc>
          <w:tcPr>
            <w:tcW w:w="3490" w:type="dxa"/>
          </w:tcPr>
          <w:p w14:paraId="330E797B" w14:textId="77777777" w:rsidR="00AA4EE0" w:rsidRPr="00D000E7" w:rsidRDefault="00AA4EE0" w:rsidP="00AA4EE0">
            <w:pPr>
              <w:widowControl/>
              <w:spacing w:afterLines="50" w:after="156" w:line="276" w:lineRule="auto"/>
              <w:rPr>
                <w:b/>
                <w:sz w:val="22"/>
              </w:rPr>
            </w:pPr>
            <w:r w:rsidRPr="00D000E7">
              <w:rPr>
                <w:b/>
                <w:sz w:val="22"/>
              </w:rPr>
              <w:t>IPCC</w:t>
            </w:r>
          </w:p>
          <w:p w14:paraId="4D5734E8" w14:textId="77777777" w:rsidR="00AA4EE0" w:rsidRPr="00D000E7" w:rsidRDefault="00AA4EE0" w:rsidP="00AA4EE0">
            <w:pPr>
              <w:widowControl/>
              <w:spacing w:afterLines="50" w:after="156" w:line="276" w:lineRule="auto"/>
              <w:rPr>
                <w:sz w:val="22"/>
              </w:rPr>
            </w:pPr>
            <w:r w:rsidRPr="00D000E7">
              <w:rPr>
                <w:sz w:val="22"/>
              </w:rPr>
              <w:t>政府间气候变化专门委员会</w:t>
            </w:r>
          </w:p>
        </w:tc>
      </w:tr>
      <w:tr w:rsidR="00AA4EE0" w:rsidRPr="00D000E7" w14:paraId="7DE71976" w14:textId="77777777" w:rsidTr="00AA4EE0">
        <w:tc>
          <w:tcPr>
            <w:tcW w:w="3598" w:type="dxa"/>
          </w:tcPr>
          <w:p w14:paraId="731837A8" w14:textId="77777777" w:rsidR="00AA4EE0" w:rsidRPr="00D000E7" w:rsidRDefault="00AA4EE0" w:rsidP="00AA4EE0">
            <w:pPr>
              <w:widowControl/>
              <w:spacing w:afterLines="50" w:after="156" w:line="276" w:lineRule="auto"/>
              <w:rPr>
                <w:b/>
                <w:sz w:val="22"/>
              </w:rPr>
            </w:pPr>
            <w:r w:rsidRPr="00D000E7">
              <w:rPr>
                <w:b/>
                <w:sz w:val="22"/>
              </w:rPr>
              <w:t>EU</w:t>
            </w:r>
          </w:p>
          <w:p w14:paraId="031C17E7" w14:textId="77777777" w:rsidR="00AA4EE0" w:rsidRPr="00D000E7" w:rsidRDefault="00AA4EE0" w:rsidP="00AA4EE0">
            <w:pPr>
              <w:widowControl/>
              <w:spacing w:afterLines="50" w:after="156" w:line="276" w:lineRule="auto"/>
              <w:rPr>
                <w:color w:val="000000"/>
                <w:sz w:val="22"/>
              </w:rPr>
            </w:pPr>
            <w:r w:rsidRPr="00D000E7">
              <w:rPr>
                <w:sz w:val="22"/>
              </w:rPr>
              <w:t>欧洲联盟</w:t>
            </w:r>
          </w:p>
        </w:tc>
        <w:tc>
          <w:tcPr>
            <w:tcW w:w="3490" w:type="dxa"/>
          </w:tcPr>
          <w:p w14:paraId="67CDB3BC" w14:textId="77777777" w:rsidR="00AA4EE0" w:rsidRPr="00D000E7" w:rsidRDefault="00AA4EE0" w:rsidP="00AA4EE0">
            <w:pPr>
              <w:widowControl/>
              <w:spacing w:afterLines="50" w:after="156" w:line="276" w:lineRule="auto"/>
              <w:rPr>
                <w:b/>
                <w:sz w:val="22"/>
              </w:rPr>
            </w:pPr>
            <w:r w:rsidRPr="00D000E7">
              <w:rPr>
                <w:b/>
                <w:sz w:val="22"/>
              </w:rPr>
              <w:t>NGO</w:t>
            </w:r>
          </w:p>
          <w:p w14:paraId="597523B1" w14:textId="77777777" w:rsidR="00AA4EE0" w:rsidRPr="00D000E7" w:rsidRDefault="00AA4EE0" w:rsidP="00AA4EE0">
            <w:pPr>
              <w:widowControl/>
              <w:spacing w:afterLines="50" w:after="156" w:line="276" w:lineRule="auto"/>
              <w:rPr>
                <w:sz w:val="22"/>
              </w:rPr>
            </w:pPr>
            <w:r w:rsidRPr="00D000E7">
              <w:rPr>
                <w:sz w:val="22"/>
              </w:rPr>
              <w:t>非政府组织</w:t>
            </w:r>
          </w:p>
        </w:tc>
      </w:tr>
      <w:tr w:rsidR="00AA4EE0" w:rsidRPr="00D000E7" w14:paraId="47713BB6" w14:textId="77777777" w:rsidTr="00AA4EE0">
        <w:tc>
          <w:tcPr>
            <w:tcW w:w="3598" w:type="dxa"/>
          </w:tcPr>
          <w:p w14:paraId="25C8ADBE" w14:textId="77777777" w:rsidR="00AA4EE0" w:rsidRPr="00D000E7" w:rsidRDefault="00AA4EE0" w:rsidP="00AA4EE0">
            <w:pPr>
              <w:widowControl/>
              <w:spacing w:afterLines="50" w:after="156" w:line="276" w:lineRule="auto"/>
              <w:rPr>
                <w:b/>
                <w:sz w:val="22"/>
              </w:rPr>
            </w:pPr>
            <w:r w:rsidRPr="00D000E7">
              <w:rPr>
                <w:b/>
                <w:sz w:val="22"/>
              </w:rPr>
              <w:t>FASB</w:t>
            </w:r>
          </w:p>
          <w:p w14:paraId="1EBE1ED4" w14:textId="77777777" w:rsidR="00AA4EE0" w:rsidRPr="00D000E7" w:rsidRDefault="00AA4EE0" w:rsidP="00AA4EE0">
            <w:pPr>
              <w:widowControl/>
              <w:spacing w:afterLines="50" w:after="156" w:line="276" w:lineRule="auto"/>
              <w:rPr>
                <w:sz w:val="22"/>
              </w:rPr>
            </w:pPr>
            <w:r w:rsidRPr="00D000E7">
              <w:rPr>
                <w:sz w:val="22"/>
              </w:rPr>
              <w:t>美国财务会计准则委员会</w:t>
            </w:r>
          </w:p>
        </w:tc>
        <w:tc>
          <w:tcPr>
            <w:tcW w:w="3490" w:type="dxa"/>
          </w:tcPr>
          <w:p w14:paraId="7EB16575" w14:textId="77777777" w:rsidR="00AA4EE0" w:rsidRPr="00D000E7" w:rsidRDefault="00AA4EE0" w:rsidP="00AA4EE0">
            <w:pPr>
              <w:widowControl/>
              <w:spacing w:afterLines="50" w:after="156" w:line="276" w:lineRule="auto"/>
              <w:rPr>
                <w:b/>
                <w:sz w:val="22"/>
              </w:rPr>
            </w:pPr>
            <w:r w:rsidRPr="00D000E7">
              <w:rPr>
                <w:b/>
                <w:sz w:val="22"/>
              </w:rPr>
              <w:t>OECD</w:t>
            </w:r>
          </w:p>
          <w:p w14:paraId="768E2D6A" w14:textId="77777777" w:rsidR="00AA4EE0" w:rsidRPr="00D000E7" w:rsidRDefault="00AA4EE0" w:rsidP="00AA4EE0">
            <w:pPr>
              <w:widowControl/>
              <w:spacing w:afterLines="50" w:after="156" w:line="276" w:lineRule="auto"/>
              <w:rPr>
                <w:sz w:val="22"/>
              </w:rPr>
            </w:pPr>
            <w:r w:rsidRPr="00D000E7">
              <w:rPr>
                <w:sz w:val="22"/>
              </w:rPr>
              <w:t>经济合作与发展组织</w:t>
            </w:r>
          </w:p>
        </w:tc>
      </w:tr>
      <w:tr w:rsidR="00AA4EE0" w:rsidRPr="00D000E7" w14:paraId="7B5EBBDD" w14:textId="77777777" w:rsidTr="00AA4EE0">
        <w:tc>
          <w:tcPr>
            <w:tcW w:w="3598" w:type="dxa"/>
          </w:tcPr>
          <w:p w14:paraId="5E0C86DD" w14:textId="77777777" w:rsidR="00AA4EE0" w:rsidRPr="00D000E7" w:rsidRDefault="00AA4EE0" w:rsidP="00AA4EE0">
            <w:pPr>
              <w:widowControl/>
              <w:spacing w:afterLines="50" w:after="156" w:line="276" w:lineRule="auto"/>
              <w:rPr>
                <w:b/>
                <w:sz w:val="22"/>
              </w:rPr>
            </w:pPr>
            <w:r w:rsidRPr="00D000E7">
              <w:rPr>
                <w:b/>
                <w:sz w:val="22"/>
              </w:rPr>
              <w:t>FSB</w:t>
            </w:r>
          </w:p>
          <w:p w14:paraId="219EACA5" w14:textId="77777777" w:rsidR="00AA4EE0" w:rsidRPr="00D000E7" w:rsidRDefault="00AA4EE0" w:rsidP="00AA4EE0">
            <w:pPr>
              <w:widowControl/>
              <w:spacing w:afterLines="50" w:after="156" w:line="276" w:lineRule="auto"/>
              <w:rPr>
                <w:sz w:val="22"/>
              </w:rPr>
            </w:pPr>
            <w:r w:rsidRPr="00D000E7">
              <w:rPr>
                <w:sz w:val="22"/>
              </w:rPr>
              <w:t>金融稳定理事会</w:t>
            </w:r>
          </w:p>
        </w:tc>
        <w:tc>
          <w:tcPr>
            <w:tcW w:w="3490" w:type="dxa"/>
          </w:tcPr>
          <w:p w14:paraId="5F52000B" w14:textId="77777777" w:rsidR="00AA4EE0" w:rsidRPr="00D000E7" w:rsidRDefault="00AA4EE0" w:rsidP="00AA4EE0">
            <w:pPr>
              <w:widowControl/>
              <w:spacing w:afterLines="50" w:after="156" w:line="276" w:lineRule="auto"/>
              <w:rPr>
                <w:b/>
                <w:sz w:val="22"/>
              </w:rPr>
            </w:pPr>
            <w:r w:rsidRPr="00D000E7">
              <w:rPr>
                <w:b/>
                <w:sz w:val="22"/>
              </w:rPr>
              <w:t>R&amp;D</w:t>
            </w:r>
          </w:p>
          <w:p w14:paraId="67D8987C" w14:textId="77777777" w:rsidR="00AA4EE0" w:rsidRPr="00D000E7" w:rsidRDefault="00AA4EE0" w:rsidP="00AA4EE0">
            <w:pPr>
              <w:widowControl/>
              <w:spacing w:afterLines="50" w:after="156" w:line="276" w:lineRule="auto"/>
              <w:rPr>
                <w:sz w:val="22"/>
              </w:rPr>
            </w:pPr>
            <w:r w:rsidRPr="00D000E7">
              <w:rPr>
                <w:sz w:val="22"/>
              </w:rPr>
              <w:t>研究与</w:t>
            </w:r>
            <w:r w:rsidRPr="00D000E7">
              <w:rPr>
                <w:rFonts w:hint="eastAsia"/>
                <w:sz w:val="22"/>
              </w:rPr>
              <w:t>开发</w:t>
            </w:r>
          </w:p>
        </w:tc>
      </w:tr>
      <w:tr w:rsidR="00AA4EE0" w:rsidRPr="00D000E7" w14:paraId="45F4C0DA" w14:textId="77777777" w:rsidTr="00AA4EE0">
        <w:tc>
          <w:tcPr>
            <w:tcW w:w="3598" w:type="dxa"/>
          </w:tcPr>
          <w:p w14:paraId="7C59FFEC" w14:textId="77777777" w:rsidR="00AA4EE0" w:rsidRPr="00D000E7" w:rsidRDefault="00AA4EE0" w:rsidP="00AA4EE0">
            <w:pPr>
              <w:keepNext/>
              <w:widowControl/>
              <w:spacing w:afterLines="50" w:after="156" w:line="276" w:lineRule="auto"/>
              <w:rPr>
                <w:b/>
                <w:sz w:val="22"/>
              </w:rPr>
            </w:pPr>
            <w:r w:rsidRPr="00D000E7">
              <w:rPr>
                <w:b/>
                <w:sz w:val="22"/>
              </w:rPr>
              <w:lastRenderedPageBreak/>
              <w:t>G20</w:t>
            </w:r>
          </w:p>
          <w:p w14:paraId="23BBFD7E" w14:textId="77777777" w:rsidR="00AA4EE0" w:rsidRPr="00D000E7" w:rsidRDefault="00AA4EE0" w:rsidP="00AA4EE0">
            <w:pPr>
              <w:keepNext/>
              <w:widowControl/>
              <w:spacing w:afterLines="50" w:after="156" w:line="276" w:lineRule="auto"/>
              <w:rPr>
                <w:sz w:val="22"/>
              </w:rPr>
            </w:pPr>
            <w:r w:rsidRPr="00D000E7">
              <w:rPr>
                <w:sz w:val="22"/>
              </w:rPr>
              <w:t>二十国集团</w:t>
            </w:r>
          </w:p>
        </w:tc>
        <w:tc>
          <w:tcPr>
            <w:tcW w:w="3490" w:type="dxa"/>
          </w:tcPr>
          <w:p w14:paraId="7DF88EE1" w14:textId="77777777" w:rsidR="00AA4EE0" w:rsidRPr="00D000E7" w:rsidRDefault="00AA4EE0" w:rsidP="00AA4EE0">
            <w:pPr>
              <w:keepNext/>
              <w:widowControl/>
              <w:spacing w:afterLines="50" w:after="156" w:line="276" w:lineRule="auto"/>
              <w:rPr>
                <w:b/>
                <w:sz w:val="22"/>
              </w:rPr>
            </w:pPr>
            <w:r w:rsidRPr="00D000E7">
              <w:rPr>
                <w:b/>
                <w:sz w:val="22"/>
              </w:rPr>
              <w:t>SASB</w:t>
            </w:r>
          </w:p>
          <w:p w14:paraId="438E5236" w14:textId="77777777" w:rsidR="00AA4EE0" w:rsidRPr="00D000E7" w:rsidRDefault="00AA4EE0" w:rsidP="00AA4EE0">
            <w:pPr>
              <w:keepNext/>
              <w:widowControl/>
              <w:spacing w:afterLines="50" w:after="156" w:line="276" w:lineRule="auto"/>
              <w:rPr>
                <w:sz w:val="22"/>
              </w:rPr>
            </w:pPr>
            <w:r w:rsidRPr="00D000E7">
              <w:rPr>
                <w:rFonts w:hint="eastAsia"/>
                <w:sz w:val="22"/>
              </w:rPr>
              <w:t>可持续发展会计准则委员会</w:t>
            </w:r>
          </w:p>
        </w:tc>
      </w:tr>
      <w:tr w:rsidR="00AA4EE0" w:rsidRPr="00D000E7" w14:paraId="55E03D95" w14:textId="77777777" w:rsidTr="00AA4EE0">
        <w:tc>
          <w:tcPr>
            <w:tcW w:w="3598" w:type="dxa"/>
          </w:tcPr>
          <w:p w14:paraId="59973FDD" w14:textId="77777777" w:rsidR="00AA4EE0" w:rsidRPr="00D000E7" w:rsidRDefault="00AA4EE0" w:rsidP="00AA4EE0">
            <w:pPr>
              <w:widowControl/>
              <w:spacing w:afterLines="50" w:after="156" w:line="276" w:lineRule="auto"/>
              <w:rPr>
                <w:b/>
                <w:sz w:val="22"/>
              </w:rPr>
            </w:pPr>
            <w:r w:rsidRPr="00D000E7">
              <w:rPr>
                <w:b/>
                <w:sz w:val="22"/>
              </w:rPr>
              <w:t>GHG</w:t>
            </w:r>
          </w:p>
          <w:p w14:paraId="1A79E4DE" w14:textId="77777777" w:rsidR="00AA4EE0" w:rsidRPr="00D000E7" w:rsidRDefault="00AA4EE0" w:rsidP="00AA4EE0">
            <w:pPr>
              <w:widowControl/>
              <w:spacing w:afterLines="50" w:after="156" w:line="276" w:lineRule="auto"/>
              <w:rPr>
                <w:sz w:val="22"/>
              </w:rPr>
            </w:pPr>
            <w:r w:rsidRPr="00D000E7">
              <w:rPr>
                <w:sz w:val="22"/>
              </w:rPr>
              <w:t>温室气体</w:t>
            </w:r>
          </w:p>
        </w:tc>
        <w:tc>
          <w:tcPr>
            <w:tcW w:w="3490" w:type="dxa"/>
          </w:tcPr>
          <w:p w14:paraId="514DDB7C" w14:textId="77777777" w:rsidR="00AA4EE0" w:rsidRPr="00D000E7" w:rsidRDefault="00AA4EE0" w:rsidP="00AA4EE0">
            <w:pPr>
              <w:widowControl/>
              <w:spacing w:afterLines="50" w:after="156" w:line="276" w:lineRule="auto"/>
              <w:rPr>
                <w:b/>
                <w:sz w:val="22"/>
              </w:rPr>
            </w:pPr>
            <w:r w:rsidRPr="00D000E7">
              <w:rPr>
                <w:b/>
                <w:sz w:val="22"/>
              </w:rPr>
              <w:t>TCFD</w:t>
            </w:r>
          </w:p>
          <w:p w14:paraId="32E9FEC9" w14:textId="77777777" w:rsidR="00AA4EE0" w:rsidRPr="00D000E7" w:rsidRDefault="00AA4EE0" w:rsidP="00AA4EE0">
            <w:pPr>
              <w:widowControl/>
              <w:spacing w:afterLines="50" w:after="156" w:line="276" w:lineRule="auto"/>
              <w:rPr>
                <w:sz w:val="22"/>
              </w:rPr>
            </w:pPr>
            <w:r w:rsidRPr="00D000E7">
              <w:rPr>
                <w:sz w:val="22"/>
              </w:rPr>
              <w:t>气候相关金融风险披露工作组</w:t>
            </w:r>
          </w:p>
        </w:tc>
      </w:tr>
      <w:tr w:rsidR="00AA4EE0" w:rsidRPr="00D000E7" w14:paraId="52DD4544" w14:textId="77777777" w:rsidTr="00AA4EE0">
        <w:tc>
          <w:tcPr>
            <w:tcW w:w="3598" w:type="dxa"/>
          </w:tcPr>
          <w:p w14:paraId="16A771CC" w14:textId="77777777" w:rsidR="00AA4EE0" w:rsidRPr="00D000E7" w:rsidRDefault="00AA4EE0" w:rsidP="00AA4EE0">
            <w:pPr>
              <w:widowControl/>
              <w:spacing w:afterLines="50" w:after="156" w:line="276" w:lineRule="auto"/>
              <w:rPr>
                <w:b/>
                <w:sz w:val="22"/>
              </w:rPr>
            </w:pPr>
            <w:r w:rsidRPr="00D000E7">
              <w:rPr>
                <w:b/>
                <w:sz w:val="22"/>
              </w:rPr>
              <w:t>GICS</w:t>
            </w:r>
          </w:p>
          <w:p w14:paraId="30C54B78" w14:textId="77777777" w:rsidR="00AA4EE0" w:rsidRPr="00D000E7" w:rsidRDefault="00AA4EE0" w:rsidP="00AA4EE0">
            <w:pPr>
              <w:widowControl/>
              <w:spacing w:afterLines="50" w:after="156" w:line="276" w:lineRule="auto"/>
              <w:rPr>
                <w:sz w:val="22"/>
              </w:rPr>
            </w:pPr>
            <w:r w:rsidRPr="00D000E7">
              <w:rPr>
                <w:sz w:val="22"/>
              </w:rPr>
              <w:t>全球行业分类标准</w:t>
            </w:r>
          </w:p>
        </w:tc>
        <w:tc>
          <w:tcPr>
            <w:tcW w:w="3490" w:type="dxa"/>
          </w:tcPr>
          <w:p w14:paraId="1BED0274" w14:textId="77777777" w:rsidR="00AA4EE0" w:rsidRPr="00D000E7" w:rsidRDefault="00AA4EE0" w:rsidP="00AA4EE0">
            <w:pPr>
              <w:widowControl/>
              <w:spacing w:afterLines="50" w:after="156" w:line="276" w:lineRule="auto"/>
              <w:rPr>
                <w:b/>
                <w:sz w:val="22"/>
              </w:rPr>
            </w:pPr>
            <w:r w:rsidRPr="00D000E7">
              <w:rPr>
                <w:b/>
                <w:sz w:val="22"/>
              </w:rPr>
              <w:t>UN</w:t>
            </w:r>
          </w:p>
          <w:p w14:paraId="6E83D708" w14:textId="77777777" w:rsidR="00AA4EE0" w:rsidRPr="00D000E7" w:rsidRDefault="00AA4EE0" w:rsidP="00AA4EE0">
            <w:pPr>
              <w:widowControl/>
              <w:spacing w:afterLines="50" w:after="156" w:line="276" w:lineRule="auto"/>
              <w:rPr>
                <w:sz w:val="22"/>
              </w:rPr>
            </w:pPr>
            <w:r w:rsidRPr="00D000E7">
              <w:rPr>
                <w:sz w:val="22"/>
              </w:rPr>
              <w:t>联合国</w:t>
            </w:r>
          </w:p>
        </w:tc>
      </w:tr>
      <w:tr w:rsidR="00AA4EE0" w:rsidRPr="00D000E7" w14:paraId="741FD555" w14:textId="77777777" w:rsidTr="00AA4EE0">
        <w:tc>
          <w:tcPr>
            <w:tcW w:w="3598" w:type="dxa"/>
          </w:tcPr>
          <w:p w14:paraId="0DB7292F" w14:textId="77777777" w:rsidR="00AA4EE0" w:rsidRPr="00D000E7" w:rsidRDefault="00AA4EE0" w:rsidP="00AA4EE0">
            <w:pPr>
              <w:widowControl/>
              <w:spacing w:afterLines="50" w:after="156" w:line="276" w:lineRule="auto"/>
              <w:rPr>
                <w:b/>
                <w:sz w:val="22"/>
              </w:rPr>
            </w:pPr>
            <w:r w:rsidRPr="00D000E7">
              <w:rPr>
                <w:b/>
                <w:sz w:val="22"/>
              </w:rPr>
              <w:t>GRI</w:t>
            </w:r>
          </w:p>
          <w:p w14:paraId="46B39DA1" w14:textId="2901C495" w:rsidR="00AA4EE0" w:rsidRPr="00D000E7" w:rsidRDefault="00AA4EE0" w:rsidP="00AA4EE0">
            <w:pPr>
              <w:widowControl/>
              <w:spacing w:afterLines="50" w:after="156" w:line="276" w:lineRule="auto"/>
              <w:rPr>
                <w:sz w:val="22"/>
              </w:rPr>
            </w:pPr>
            <w:r w:rsidRPr="00D000E7">
              <w:rPr>
                <w:sz w:val="22"/>
              </w:rPr>
              <w:t>全球报告倡议组织</w:t>
            </w:r>
          </w:p>
        </w:tc>
        <w:tc>
          <w:tcPr>
            <w:tcW w:w="3490" w:type="dxa"/>
          </w:tcPr>
          <w:p w14:paraId="73B3141C" w14:textId="77777777" w:rsidR="00AA4EE0" w:rsidRPr="00D000E7" w:rsidRDefault="00AA4EE0" w:rsidP="00AA4EE0">
            <w:pPr>
              <w:widowControl/>
              <w:spacing w:afterLines="50" w:after="156" w:line="276" w:lineRule="auto"/>
              <w:rPr>
                <w:b/>
                <w:sz w:val="22"/>
              </w:rPr>
            </w:pPr>
            <w:r w:rsidRPr="00D000E7">
              <w:rPr>
                <w:b/>
                <w:sz w:val="22"/>
              </w:rPr>
              <w:t>UNEP</w:t>
            </w:r>
          </w:p>
          <w:p w14:paraId="38176238" w14:textId="77777777" w:rsidR="00AA4EE0" w:rsidRPr="00D000E7" w:rsidRDefault="00AA4EE0" w:rsidP="00AA4EE0">
            <w:pPr>
              <w:widowControl/>
              <w:spacing w:afterLines="50" w:after="156" w:line="276" w:lineRule="auto"/>
              <w:rPr>
                <w:sz w:val="22"/>
              </w:rPr>
            </w:pPr>
            <w:r w:rsidRPr="00D000E7">
              <w:rPr>
                <w:sz w:val="22"/>
              </w:rPr>
              <w:t>联合国环境规划署</w:t>
            </w:r>
          </w:p>
        </w:tc>
      </w:tr>
      <w:tr w:rsidR="00AA4EE0" w:rsidRPr="00D000E7" w14:paraId="2E6FBF2F" w14:textId="77777777" w:rsidTr="00AA4EE0">
        <w:tc>
          <w:tcPr>
            <w:tcW w:w="3598" w:type="dxa"/>
          </w:tcPr>
          <w:p w14:paraId="044819AA" w14:textId="77777777" w:rsidR="00AA4EE0" w:rsidRPr="00D000E7" w:rsidRDefault="00AA4EE0" w:rsidP="00AA4EE0">
            <w:pPr>
              <w:widowControl/>
              <w:spacing w:afterLines="50" w:after="156" w:line="276" w:lineRule="auto"/>
              <w:rPr>
                <w:b/>
                <w:sz w:val="22"/>
              </w:rPr>
            </w:pPr>
            <w:r w:rsidRPr="00D000E7">
              <w:rPr>
                <w:b/>
                <w:sz w:val="22"/>
              </w:rPr>
              <w:t>IAS</w:t>
            </w:r>
          </w:p>
          <w:p w14:paraId="5D0D44EE" w14:textId="4C1E844E" w:rsidR="00AA4EE0" w:rsidRPr="00D000E7" w:rsidRDefault="00AA4EE0" w:rsidP="00AA4EE0">
            <w:pPr>
              <w:widowControl/>
              <w:spacing w:afterLines="50" w:after="156" w:line="276" w:lineRule="auto"/>
              <w:rPr>
                <w:sz w:val="22"/>
              </w:rPr>
            </w:pPr>
            <w:r w:rsidRPr="00D000E7">
              <w:rPr>
                <w:sz w:val="22"/>
              </w:rPr>
              <w:t>国际会计标准</w:t>
            </w:r>
          </w:p>
        </w:tc>
        <w:tc>
          <w:tcPr>
            <w:tcW w:w="3490" w:type="dxa"/>
          </w:tcPr>
          <w:p w14:paraId="611A44D0" w14:textId="77777777" w:rsidR="00AA4EE0" w:rsidRPr="00D000E7" w:rsidRDefault="00AA4EE0" w:rsidP="00AA4EE0">
            <w:pPr>
              <w:widowControl/>
              <w:spacing w:afterLines="50" w:after="156" w:line="276" w:lineRule="auto"/>
              <w:rPr>
                <w:b/>
                <w:sz w:val="22"/>
              </w:rPr>
            </w:pPr>
            <w:r w:rsidRPr="00D000E7">
              <w:rPr>
                <w:rFonts w:hint="eastAsia"/>
                <w:b/>
                <w:sz w:val="22"/>
              </w:rPr>
              <w:t>USDE</w:t>
            </w:r>
          </w:p>
          <w:p w14:paraId="47CEBE0C" w14:textId="77777777" w:rsidR="00AA4EE0" w:rsidRPr="00D000E7" w:rsidRDefault="00AA4EE0" w:rsidP="00AA4EE0">
            <w:pPr>
              <w:widowControl/>
              <w:spacing w:afterLines="50" w:after="156" w:line="276" w:lineRule="auto"/>
              <w:rPr>
                <w:b/>
                <w:sz w:val="22"/>
              </w:rPr>
            </w:pPr>
            <w:r w:rsidRPr="00D000E7">
              <w:rPr>
                <w:rFonts w:hint="eastAsia"/>
                <w:b/>
                <w:sz w:val="22"/>
              </w:rPr>
              <w:t>等值美元</w:t>
            </w:r>
          </w:p>
          <w:p w14:paraId="615DAE12" w14:textId="77777777" w:rsidR="00AA4EE0" w:rsidRPr="00D000E7" w:rsidRDefault="00AA4EE0" w:rsidP="00AA4EE0">
            <w:pPr>
              <w:widowControl/>
              <w:spacing w:afterLines="50" w:after="156" w:line="276" w:lineRule="auto"/>
              <w:rPr>
                <w:b/>
                <w:sz w:val="22"/>
              </w:rPr>
            </w:pPr>
            <w:r w:rsidRPr="00D000E7">
              <w:rPr>
                <w:b/>
                <w:sz w:val="22"/>
              </w:rPr>
              <w:t>WRI</w:t>
            </w:r>
          </w:p>
          <w:p w14:paraId="61EBCEF7" w14:textId="77777777" w:rsidR="00AA4EE0" w:rsidRPr="00D000E7" w:rsidRDefault="00AA4EE0" w:rsidP="00AA4EE0">
            <w:pPr>
              <w:widowControl/>
              <w:spacing w:afterLines="50" w:after="156" w:line="276" w:lineRule="auto"/>
              <w:rPr>
                <w:sz w:val="22"/>
              </w:rPr>
            </w:pPr>
            <w:r w:rsidRPr="00D000E7">
              <w:rPr>
                <w:sz w:val="22"/>
              </w:rPr>
              <w:t>世界资源研究所</w:t>
            </w:r>
          </w:p>
        </w:tc>
      </w:tr>
    </w:tbl>
    <w:p w14:paraId="51FCABC2" w14:textId="2C388CA6" w:rsidR="005314A1" w:rsidRDefault="005314A1" w:rsidP="00AA4EE0">
      <w:pPr>
        <w:widowControl/>
        <w:spacing w:afterLines="50" w:after="156" w:line="276" w:lineRule="auto"/>
        <w:rPr>
          <w:b/>
          <w:sz w:val="22"/>
        </w:rPr>
      </w:pPr>
    </w:p>
    <w:p w14:paraId="100645AB" w14:textId="77777777" w:rsidR="00AA4EE0" w:rsidRPr="00D000E7" w:rsidRDefault="00AA4EE0" w:rsidP="00AA4EE0">
      <w:pPr>
        <w:widowControl/>
        <w:spacing w:afterLines="50" w:after="156" w:line="276" w:lineRule="auto"/>
        <w:rPr>
          <w:b/>
          <w:sz w:val="22"/>
        </w:rPr>
      </w:pPr>
      <w:r w:rsidRPr="00D000E7">
        <w:rPr>
          <w:b/>
          <w:sz w:val="22"/>
        </w:rPr>
        <w:br w:type="page"/>
      </w:r>
    </w:p>
    <w:p w14:paraId="5BAB718F" w14:textId="77777777" w:rsidR="00AA4EE0" w:rsidRPr="00D000E7" w:rsidRDefault="00AA4EE0" w:rsidP="00AA4EE0">
      <w:pPr>
        <w:widowControl/>
        <w:spacing w:afterLines="50" w:after="156" w:line="276" w:lineRule="auto"/>
        <w:rPr>
          <w:b/>
          <w:color w:val="548DD4" w:themeColor="text2" w:themeTint="99"/>
          <w:sz w:val="22"/>
        </w:rPr>
      </w:pPr>
      <w:r w:rsidRPr="00D000E7">
        <w:rPr>
          <w:b/>
          <w:color w:val="548DD4" w:themeColor="text2" w:themeTint="99"/>
          <w:sz w:val="22"/>
        </w:rPr>
        <w:lastRenderedPageBreak/>
        <w:t>附件</w:t>
      </w:r>
      <w:r w:rsidRPr="00D000E7">
        <w:rPr>
          <w:rFonts w:hint="eastAsia"/>
          <w:b/>
          <w:color w:val="548DD4" w:themeColor="text2" w:themeTint="99"/>
          <w:sz w:val="22"/>
        </w:rPr>
        <w:t>6</w:t>
      </w:r>
      <w:r w:rsidRPr="00D000E7">
        <w:rPr>
          <w:b/>
          <w:color w:val="548DD4" w:themeColor="text2" w:themeTint="99"/>
          <w:sz w:val="22"/>
        </w:rPr>
        <w:t>：参考文献</w:t>
      </w:r>
    </w:p>
    <w:p w14:paraId="5B305CE1"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w:t>
      </w:r>
      <w:r w:rsidRPr="00D000E7">
        <w:rPr>
          <w:rFonts w:hint="eastAsia"/>
          <w:sz w:val="18"/>
          <w:szCs w:val="18"/>
        </w:rPr>
        <w:t>2015</w:t>
      </w:r>
      <w:r w:rsidRPr="00D000E7">
        <w:rPr>
          <w:rFonts w:hint="eastAsia"/>
          <w:sz w:val="18"/>
          <w:szCs w:val="18"/>
        </w:rPr>
        <w:t>年</w:t>
      </w:r>
      <w:r w:rsidRPr="00D000E7">
        <w:rPr>
          <w:rFonts w:hint="eastAsia"/>
          <w:sz w:val="18"/>
          <w:szCs w:val="18"/>
        </w:rPr>
        <w:t>4</w:t>
      </w:r>
      <w:r w:rsidRPr="00D000E7">
        <w:rPr>
          <w:rFonts w:hint="eastAsia"/>
          <w:sz w:val="18"/>
          <w:szCs w:val="18"/>
        </w:rPr>
        <w:t>月</w:t>
      </w:r>
      <w:r w:rsidRPr="00D000E7">
        <w:rPr>
          <w:rFonts w:hint="eastAsia"/>
          <w:sz w:val="18"/>
          <w:szCs w:val="18"/>
        </w:rPr>
        <w:t>16</w:t>
      </w:r>
      <w:r w:rsidRPr="00D000E7">
        <w:rPr>
          <w:rFonts w:hint="eastAsia"/>
          <w:sz w:val="18"/>
          <w:szCs w:val="18"/>
        </w:rPr>
        <w:t>日至</w:t>
      </w:r>
      <w:r w:rsidRPr="00D000E7">
        <w:rPr>
          <w:rFonts w:hint="eastAsia"/>
          <w:sz w:val="18"/>
          <w:szCs w:val="18"/>
        </w:rPr>
        <w:t>17</w:t>
      </w:r>
      <w:r w:rsidRPr="00D000E7">
        <w:rPr>
          <w:rFonts w:hint="eastAsia"/>
          <w:sz w:val="18"/>
          <w:szCs w:val="18"/>
        </w:rPr>
        <w:t>日</w:t>
      </w:r>
      <w:r w:rsidRPr="00D000E7">
        <w:rPr>
          <w:rFonts w:hint="eastAsia"/>
          <w:sz w:val="18"/>
          <w:szCs w:val="18"/>
        </w:rPr>
        <w:t>G20</w:t>
      </w:r>
      <w:r w:rsidRPr="00D000E7">
        <w:rPr>
          <w:rFonts w:hint="eastAsia"/>
          <w:sz w:val="18"/>
          <w:szCs w:val="18"/>
        </w:rPr>
        <w:t>财长和央行行长华盛顿会议公报》（</w:t>
      </w:r>
      <w:r w:rsidRPr="00D000E7">
        <w:rPr>
          <w:sz w:val="18"/>
          <w:szCs w:val="18"/>
        </w:rPr>
        <w:t>Communiqué from the G20 Finance Ministers and Central Bank Governors Meeting in</w:t>
      </w:r>
      <w:r w:rsidRPr="00D000E7">
        <w:rPr>
          <w:rFonts w:hint="eastAsia"/>
          <w:sz w:val="18"/>
          <w:szCs w:val="18"/>
        </w:rPr>
        <w:t xml:space="preserve"> </w:t>
      </w:r>
      <w:r w:rsidRPr="00D000E7">
        <w:rPr>
          <w:sz w:val="18"/>
          <w:szCs w:val="18"/>
        </w:rPr>
        <w:t>Washington, D.C. April 16-17, 2015</w:t>
      </w:r>
      <w:r w:rsidRPr="00D000E7">
        <w:rPr>
          <w:rFonts w:hint="eastAsia"/>
          <w:sz w:val="18"/>
          <w:szCs w:val="18"/>
        </w:rPr>
        <w:t>），</w:t>
      </w:r>
      <w:r w:rsidRPr="00D000E7">
        <w:rPr>
          <w:sz w:val="18"/>
          <w:szCs w:val="18"/>
        </w:rPr>
        <w:t>2015</w:t>
      </w:r>
      <w:r w:rsidRPr="00D000E7">
        <w:rPr>
          <w:sz w:val="18"/>
          <w:szCs w:val="18"/>
        </w:rPr>
        <w:t>年</w:t>
      </w:r>
      <w:r w:rsidRPr="00D000E7">
        <w:rPr>
          <w:sz w:val="18"/>
          <w:szCs w:val="18"/>
        </w:rPr>
        <w:t>4</w:t>
      </w:r>
      <w:r w:rsidRPr="00D000E7">
        <w:rPr>
          <w:sz w:val="18"/>
          <w:szCs w:val="18"/>
        </w:rPr>
        <w:t>月</w:t>
      </w:r>
      <w:r w:rsidRPr="00D000E7">
        <w:rPr>
          <w:rFonts w:hint="eastAsia"/>
          <w:sz w:val="18"/>
          <w:szCs w:val="18"/>
        </w:rPr>
        <w:t>。</w:t>
      </w:r>
      <w:hyperlink r:id="rId57" w:history="1">
        <w:r w:rsidRPr="00D000E7">
          <w:rPr>
            <w:rStyle w:val="Hyperlink"/>
            <w:sz w:val="18"/>
            <w:szCs w:val="18"/>
          </w:rPr>
          <w:t>www.g20.org.tr/wp-content/uploads/2015/04/April-G20-FMCBG-Communique-Final.pdf</w:t>
        </w:r>
      </w:hyperlink>
    </w:p>
    <w:p w14:paraId="69680D16"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Cadbury,</w:t>
      </w:r>
      <w:r w:rsidRPr="00D000E7">
        <w:rPr>
          <w:rFonts w:hint="eastAsia"/>
          <w:sz w:val="18"/>
          <w:szCs w:val="18"/>
        </w:rPr>
        <w:t xml:space="preserve"> A</w:t>
      </w:r>
      <w:r w:rsidRPr="00D000E7">
        <w:rPr>
          <w:rFonts w:hint="eastAsia"/>
          <w:sz w:val="18"/>
          <w:szCs w:val="18"/>
        </w:rPr>
        <w:t>，《</w:t>
      </w:r>
      <w:r w:rsidRPr="00D000E7">
        <w:rPr>
          <w:sz w:val="18"/>
          <w:szCs w:val="18"/>
        </w:rPr>
        <w:t>公司治理财务事宜委员会报告</w:t>
      </w:r>
      <w:r w:rsidRPr="00D000E7">
        <w:rPr>
          <w:rFonts w:hint="eastAsia"/>
          <w:sz w:val="18"/>
          <w:szCs w:val="18"/>
        </w:rPr>
        <w:t>》（</w:t>
      </w:r>
      <w:r w:rsidRPr="00D000E7">
        <w:rPr>
          <w:sz w:val="18"/>
          <w:szCs w:val="18"/>
        </w:rPr>
        <w:t>Report of the Committee on the Financial Aspects of Corporate Governance</w:t>
      </w:r>
      <w:r w:rsidRPr="00D000E7">
        <w:rPr>
          <w:rFonts w:hint="eastAsia"/>
          <w:sz w:val="18"/>
          <w:szCs w:val="18"/>
        </w:rPr>
        <w:t>），</w:t>
      </w:r>
      <w:r w:rsidRPr="00D000E7">
        <w:rPr>
          <w:sz w:val="18"/>
          <w:szCs w:val="18"/>
        </w:rPr>
        <w:t>伦敦</w:t>
      </w:r>
      <w:r w:rsidRPr="00D000E7">
        <w:rPr>
          <w:rFonts w:hint="eastAsia"/>
          <w:sz w:val="18"/>
          <w:szCs w:val="18"/>
        </w:rPr>
        <w:t>，</w:t>
      </w:r>
      <w:r w:rsidRPr="00D000E7">
        <w:rPr>
          <w:sz w:val="18"/>
          <w:szCs w:val="18"/>
        </w:rPr>
        <w:t>1992</w:t>
      </w:r>
      <w:r w:rsidRPr="00D000E7">
        <w:rPr>
          <w:rFonts w:hint="eastAsia"/>
          <w:sz w:val="18"/>
          <w:szCs w:val="18"/>
        </w:rPr>
        <w:t>年。</w:t>
      </w:r>
      <w:hyperlink r:id="rId58" w:history="1">
        <w:r w:rsidRPr="00D000E7">
          <w:rPr>
            <w:rStyle w:val="Hyperlink"/>
            <w:sz w:val="18"/>
            <w:szCs w:val="18"/>
          </w:rPr>
          <w:t>http://www.ecgi.org/codes/documents/cadbury.pdf</w:t>
        </w:r>
      </w:hyperlink>
    </w:p>
    <w:p w14:paraId="57CAEDAA"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Mark Carney</w:t>
      </w:r>
      <w:r w:rsidRPr="00D000E7">
        <w:rPr>
          <w:rFonts w:hint="eastAsia"/>
          <w:sz w:val="18"/>
          <w:szCs w:val="18"/>
        </w:rPr>
        <w:t>，《山雨欲来，迎难而上：气候变化与金融稳定》（</w:t>
      </w:r>
      <w:r w:rsidRPr="00D000E7">
        <w:rPr>
          <w:sz w:val="18"/>
          <w:szCs w:val="18"/>
        </w:rPr>
        <w:t>Breaking the tragedy of the horizon—climate change and financial stability</w:t>
      </w:r>
      <w:r w:rsidRPr="00D000E7">
        <w:rPr>
          <w:rFonts w:hint="eastAsia"/>
          <w:sz w:val="18"/>
          <w:szCs w:val="18"/>
        </w:rPr>
        <w:t>），</w:t>
      </w:r>
      <w:r w:rsidRPr="00D000E7">
        <w:rPr>
          <w:rFonts w:hint="eastAsia"/>
          <w:sz w:val="18"/>
          <w:szCs w:val="18"/>
        </w:rPr>
        <w:t>2015</w:t>
      </w:r>
      <w:r w:rsidRPr="00D000E7">
        <w:rPr>
          <w:rFonts w:hint="eastAsia"/>
          <w:sz w:val="18"/>
          <w:szCs w:val="18"/>
        </w:rPr>
        <w:t>年</w:t>
      </w:r>
      <w:r w:rsidRPr="00D000E7">
        <w:rPr>
          <w:rFonts w:hint="eastAsia"/>
          <w:sz w:val="18"/>
          <w:szCs w:val="18"/>
        </w:rPr>
        <w:t>9</w:t>
      </w:r>
      <w:r w:rsidRPr="00D000E7">
        <w:rPr>
          <w:rFonts w:hint="eastAsia"/>
          <w:sz w:val="18"/>
          <w:szCs w:val="18"/>
        </w:rPr>
        <w:t>月</w:t>
      </w:r>
      <w:r w:rsidRPr="00D000E7">
        <w:rPr>
          <w:rFonts w:hint="eastAsia"/>
          <w:sz w:val="18"/>
          <w:szCs w:val="18"/>
        </w:rPr>
        <w:t>29</w:t>
      </w:r>
      <w:r w:rsidRPr="00D000E7">
        <w:rPr>
          <w:rFonts w:hint="eastAsia"/>
          <w:sz w:val="18"/>
          <w:szCs w:val="18"/>
        </w:rPr>
        <w:t>日。</w:t>
      </w:r>
      <w:hyperlink r:id="rId59" w:history="1">
        <w:r w:rsidRPr="00D000E7">
          <w:rPr>
            <w:rStyle w:val="Hyperlink"/>
            <w:sz w:val="18"/>
            <w:szCs w:val="18"/>
          </w:rPr>
          <w:t>http://www.bankofengland.co.uk/publications/Pages/speeches/2015/844.aspx</w:t>
        </w:r>
      </w:hyperlink>
    </w:p>
    <w:p w14:paraId="1F0C8972" w14:textId="77777777" w:rsidR="00AA4EE0" w:rsidRPr="00D000E7" w:rsidRDefault="00AA4EE0" w:rsidP="00AA4EE0">
      <w:pPr>
        <w:autoSpaceDE w:val="0"/>
        <w:autoSpaceDN w:val="0"/>
        <w:adjustRightInd w:val="0"/>
        <w:jc w:val="left"/>
        <w:rPr>
          <w:rStyle w:val="Hyperlink"/>
          <w:sz w:val="18"/>
          <w:szCs w:val="18"/>
        </w:rPr>
      </w:pPr>
      <w:r w:rsidRPr="00D000E7">
        <w:rPr>
          <w:rFonts w:hint="eastAsia"/>
          <w:sz w:val="18"/>
          <w:szCs w:val="18"/>
        </w:rPr>
        <w:t>Ceres</w:t>
      </w:r>
      <w:r w:rsidRPr="00D000E7">
        <w:rPr>
          <w:rFonts w:hint="eastAsia"/>
          <w:sz w:val="18"/>
          <w:szCs w:val="18"/>
        </w:rPr>
        <w:t>，《全力出击</w:t>
      </w:r>
      <w:r w:rsidRPr="00D000E7">
        <w:rPr>
          <w:rFonts w:hint="eastAsia"/>
          <w:sz w:val="18"/>
          <w:szCs w:val="18"/>
        </w:rPr>
        <w:t>3.0</w:t>
      </w:r>
      <w:r w:rsidRPr="00D000E7">
        <w:rPr>
          <w:rFonts w:hint="eastAsia"/>
          <w:sz w:val="18"/>
          <w:szCs w:val="18"/>
        </w:rPr>
        <w:t>：美国最大型公司如何在应对气候变化的同时攫取商业价值》（</w:t>
      </w:r>
      <w:r w:rsidRPr="00D000E7">
        <w:rPr>
          <w:sz w:val="18"/>
          <w:szCs w:val="18"/>
        </w:rPr>
        <w:t>Power Forward</w:t>
      </w:r>
      <w:r w:rsidRPr="00D000E7">
        <w:rPr>
          <w:rFonts w:hint="eastAsia"/>
          <w:sz w:val="18"/>
          <w:szCs w:val="18"/>
        </w:rPr>
        <w:t xml:space="preserve"> 3.0</w:t>
      </w:r>
      <w:r w:rsidRPr="00D000E7">
        <w:rPr>
          <w:sz w:val="18"/>
          <w:szCs w:val="18"/>
        </w:rPr>
        <w:t xml:space="preserve">: How American </w:t>
      </w:r>
      <w:r w:rsidRPr="00D000E7">
        <w:rPr>
          <w:rFonts w:hint="eastAsia"/>
          <w:sz w:val="18"/>
          <w:szCs w:val="18"/>
        </w:rPr>
        <w:t>largest c</w:t>
      </w:r>
      <w:r w:rsidRPr="00D000E7">
        <w:rPr>
          <w:sz w:val="18"/>
          <w:szCs w:val="18"/>
        </w:rPr>
        <w:t xml:space="preserve">ompanies </w:t>
      </w:r>
      <w:r w:rsidRPr="00D000E7">
        <w:rPr>
          <w:rFonts w:hint="eastAsia"/>
          <w:sz w:val="18"/>
          <w:szCs w:val="18"/>
        </w:rPr>
        <w:t>are</w:t>
      </w:r>
      <w:r w:rsidRPr="00D000E7">
        <w:rPr>
          <w:sz w:val="18"/>
          <w:szCs w:val="18"/>
        </w:rPr>
        <w:t xml:space="preserve"> </w:t>
      </w:r>
      <w:r w:rsidRPr="00D000E7">
        <w:rPr>
          <w:rFonts w:hint="eastAsia"/>
          <w:sz w:val="18"/>
          <w:szCs w:val="18"/>
        </w:rPr>
        <w:t>c</w:t>
      </w:r>
      <w:r w:rsidRPr="00D000E7">
        <w:rPr>
          <w:sz w:val="18"/>
          <w:szCs w:val="18"/>
        </w:rPr>
        <w:t xml:space="preserve">apturing </w:t>
      </w:r>
      <w:r w:rsidRPr="00D000E7">
        <w:rPr>
          <w:rFonts w:hint="eastAsia"/>
          <w:sz w:val="18"/>
          <w:szCs w:val="18"/>
        </w:rPr>
        <w:t>b</w:t>
      </w:r>
      <w:r w:rsidRPr="00D000E7">
        <w:rPr>
          <w:sz w:val="18"/>
          <w:szCs w:val="18"/>
        </w:rPr>
        <w:t xml:space="preserve">usiness </w:t>
      </w:r>
      <w:r w:rsidRPr="00D000E7">
        <w:rPr>
          <w:rFonts w:hint="eastAsia"/>
          <w:sz w:val="18"/>
          <w:szCs w:val="18"/>
        </w:rPr>
        <w:t>v</w:t>
      </w:r>
      <w:r w:rsidRPr="00D000E7">
        <w:rPr>
          <w:sz w:val="18"/>
          <w:szCs w:val="18"/>
        </w:rPr>
        <w:t>alue</w:t>
      </w:r>
      <w:r w:rsidRPr="00D000E7">
        <w:rPr>
          <w:rFonts w:hint="eastAsia"/>
          <w:sz w:val="18"/>
          <w:szCs w:val="18"/>
        </w:rPr>
        <w:t xml:space="preserve"> while addressing climate change</w:t>
      </w:r>
      <w:r w:rsidRPr="00D000E7">
        <w:rPr>
          <w:rFonts w:hint="eastAsia"/>
          <w:sz w:val="18"/>
          <w:szCs w:val="18"/>
        </w:rPr>
        <w:t>），</w:t>
      </w:r>
      <w:r w:rsidRPr="00D000E7">
        <w:rPr>
          <w:rFonts w:hint="eastAsia"/>
          <w:sz w:val="18"/>
          <w:szCs w:val="18"/>
        </w:rPr>
        <w:t>2017</w:t>
      </w:r>
      <w:r w:rsidRPr="00D000E7">
        <w:rPr>
          <w:rFonts w:hint="eastAsia"/>
          <w:sz w:val="18"/>
          <w:szCs w:val="18"/>
        </w:rPr>
        <w:t>年。</w:t>
      </w:r>
      <w:hyperlink r:id="rId60" w:history="1">
        <w:r w:rsidRPr="00D000E7">
          <w:rPr>
            <w:rStyle w:val="Hyperlink"/>
            <w:sz w:val="18"/>
            <w:szCs w:val="18"/>
          </w:rPr>
          <w:t>https://www.worldwildlife.org/publications/power-forward-3-0-how-the-largest</w:t>
        </w:r>
        <w:r w:rsidRPr="00D000E7">
          <w:rPr>
            <w:rStyle w:val="Hyperlink"/>
            <w:rFonts w:hint="eastAsia"/>
            <w:sz w:val="18"/>
            <w:szCs w:val="18"/>
          </w:rPr>
          <w:t>-</w:t>
        </w:r>
        <w:r w:rsidRPr="00D000E7">
          <w:rPr>
            <w:rStyle w:val="Hyperlink"/>
            <w:sz w:val="18"/>
            <w:szCs w:val="18"/>
          </w:rPr>
          <w:t>us-companies-are-capturing-business-value-while-addressing-climate-change</w:t>
        </w:r>
      </w:hyperlink>
    </w:p>
    <w:p w14:paraId="3F01A977"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气候披露标准委员会（</w:t>
      </w:r>
      <w:r w:rsidRPr="00D000E7">
        <w:rPr>
          <w:rFonts w:hint="eastAsia"/>
          <w:sz w:val="18"/>
          <w:szCs w:val="18"/>
        </w:rPr>
        <w:t>CDSB</w:t>
      </w:r>
      <w:r w:rsidRPr="00D000E7">
        <w:rPr>
          <w:rFonts w:hint="eastAsia"/>
          <w:sz w:val="18"/>
          <w:szCs w:val="18"/>
        </w:rPr>
        <w:t>），《气候披露标准委员会环境信息与自然资本报告框架》，</w:t>
      </w:r>
      <w:r w:rsidRPr="00D000E7">
        <w:rPr>
          <w:rFonts w:hint="eastAsia"/>
          <w:sz w:val="18"/>
          <w:szCs w:val="18"/>
        </w:rPr>
        <w:t>2015</w:t>
      </w:r>
      <w:r w:rsidRPr="00D000E7">
        <w:rPr>
          <w:rFonts w:hint="eastAsia"/>
          <w:sz w:val="18"/>
          <w:szCs w:val="18"/>
        </w:rPr>
        <w:t>年</w:t>
      </w:r>
      <w:r w:rsidRPr="00D000E7">
        <w:rPr>
          <w:rFonts w:hint="eastAsia"/>
          <w:sz w:val="18"/>
          <w:szCs w:val="18"/>
        </w:rPr>
        <w:t>6</w:t>
      </w:r>
      <w:r w:rsidRPr="00D000E7">
        <w:rPr>
          <w:rFonts w:hint="eastAsia"/>
          <w:sz w:val="18"/>
          <w:szCs w:val="18"/>
        </w:rPr>
        <w:t>月。</w:t>
      </w:r>
    </w:p>
    <w:p w14:paraId="3DCF05E9" w14:textId="77777777" w:rsidR="00AA4EE0" w:rsidRPr="00D000E7" w:rsidRDefault="0000772C" w:rsidP="00AA4EE0">
      <w:pPr>
        <w:autoSpaceDE w:val="0"/>
        <w:autoSpaceDN w:val="0"/>
        <w:adjustRightInd w:val="0"/>
        <w:jc w:val="left"/>
        <w:rPr>
          <w:rStyle w:val="Hyperlink"/>
          <w:sz w:val="18"/>
          <w:szCs w:val="18"/>
        </w:rPr>
      </w:pPr>
      <w:hyperlink r:id="rId61" w:history="1">
        <w:r w:rsidR="00AA4EE0" w:rsidRPr="00D000E7">
          <w:rPr>
            <w:rStyle w:val="Hyperlink"/>
            <w:sz w:val="18"/>
            <w:szCs w:val="18"/>
          </w:rPr>
          <w:t>http://www.cdsb.net/sites/cdsbnet/files/cdsb_framework_for_reporting_environmental_information_natural_capital.pdf</w:t>
        </w:r>
      </w:hyperlink>
    </w:p>
    <w:p w14:paraId="4A2280A7"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经济学人智库，《不作为的代价：认识气候变化造成的在险价值》，</w:t>
      </w:r>
      <w:r w:rsidRPr="00D000E7">
        <w:rPr>
          <w:rFonts w:hint="eastAsia"/>
          <w:sz w:val="18"/>
          <w:szCs w:val="18"/>
        </w:rPr>
        <w:t>2015</w:t>
      </w:r>
      <w:r w:rsidRPr="00D000E7">
        <w:rPr>
          <w:rFonts w:hint="eastAsia"/>
          <w:sz w:val="18"/>
          <w:szCs w:val="18"/>
        </w:rPr>
        <w:t>年。</w:t>
      </w:r>
    </w:p>
    <w:p w14:paraId="28AE6BAC" w14:textId="77777777" w:rsidR="00AA4EE0" w:rsidRPr="00D000E7" w:rsidRDefault="0000772C" w:rsidP="00AA4EE0">
      <w:pPr>
        <w:autoSpaceDE w:val="0"/>
        <w:autoSpaceDN w:val="0"/>
        <w:adjustRightInd w:val="0"/>
        <w:jc w:val="left"/>
        <w:rPr>
          <w:rStyle w:val="Hyperlink"/>
          <w:sz w:val="18"/>
          <w:szCs w:val="18"/>
        </w:rPr>
      </w:pPr>
      <w:hyperlink r:id="rId62" w:history="1">
        <w:r w:rsidR="00AA4EE0" w:rsidRPr="00D000E7">
          <w:rPr>
            <w:rStyle w:val="Hyperlink"/>
            <w:sz w:val="18"/>
            <w:szCs w:val="18"/>
          </w:rPr>
          <w:t>https://www.eiuperspectives.economist.com/sustainability/cost-inaction</w:t>
        </w:r>
      </w:hyperlink>
    </w:p>
    <w:p w14:paraId="466579A1"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强化信息披露工作组</w:t>
      </w:r>
      <w:r w:rsidRPr="00D000E7">
        <w:rPr>
          <w:rFonts w:hint="eastAsia"/>
          <w:sz w:val="18"/>
          <w:szCs w:val="18"/>
        </w:rPr>
        <w:t>，《</w:t>
      </w:r>
      <w:r w:rsidRPr="00D000E7">
        <w:rPr>
          <w:sz w:val="18"/>
          <w:szCs w:val="18"/>
        </w:rPr>
        <w:t>强化银行风险信息披露</w:t>
      </w:r>
      <w:r w:rsidRPr="00D000E7">
        <w:rPr>
          <w:rFonts w:hint="eastAsia"/>
          <w:sz w:val="18"/>
          <w:szCs w:val="18"/>
        </w:rPr>
        <w:t>》（</w:t>
      </w:r>
      <w:r w:rsidRPr="00D000E7">
        <w:rPr>
          <w:sz w:val="18"/>
          <w:szCs w:val="18"/>
        </w:rPr>
        <w:t>Enhancing the Risk Disclosures of Banks</w:t>
      </w:r>
      <w:r w:rsidRPr="00D000E7">
        <w:rPr>
          <w:rFonts w:hint="eastAsia"/>
          <w:sz w:val="18"/>
          <w:szCs w:val="18"/>
        </w:rPr>
        <w:t>），</w:t>
      </w:r>
      <w:r w:rsidRPr="00D000E7">
        <w:rPr>
          <w:sz w:val="18"/>
          <w:szCs w:val="18"/>
        </w:rPr>
        <w:t>2012</w:t>
      </w:r>
      <w:r w:rsidRPr="00D000E7">
        <w:rPr>
          <w:sz w:val="18"/>
          <w:szCs w:val="18"/>
        </w:rPr>
        <w:t>年</w:t>
      </w:r>
      <w:r w:rsidRPr="00D000E7">
        <w:rPr>
          <w:sz w:val="18"/>
          <w:szCs w:val="18"/>
        </w:rPr>
        <w:t>1</w:t>
      </w:r>
      <w:r w:rsidRPr="00D000E7">
        <w:rPr>
          <w:rFonts w:hint="eastAsia"/>
          <w:sz w:val="18"/>
          <w:szCs w:val="18"/>
        </w:rPr>
        <w:t>0</w:t>
      </w:r>
      <w:r w:rsidRPr="00D000E7">
        <w:rPr>
          <w:sz w:val="18"/>
          <w:szCs w:val="18"/>
        </w:rPr>
        <w:t>月</w:t>
      </w:r>
      <w:r w:rsidRPr="00D000E7">
        <w:rPr>
          <w:rFonts w:hint="eastAsia"/>
          <w:sz w:val="18"/>
          <w:szCs w:val="18"/>
        </w:rPr>
        <w:t>。</w:t>
      </w:r>
      <w:hyperlink r:id="rId63" w:history="1">
        <w:r w:rsidRPr="00D000E7">
          <w:rPr>
            <w:rStyle w:val="Hyperlink"/>
            <w:sz w:val="18"/>
            <w:szCs w:val="18"/>
          </w:rPr>
          <w:t>http://www.fsb.org/wp-content/uploads/r_121029.pdf</w:t>
        </w:r>
      </w:hyperlink>
    </w:p>
    <w:p w14:paraId="3DF7EEA7"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维多利亚州环保部，《资源效率案例研究：减少您的影响》（</w:t>
      </w:r>
      <w:r w:rsidRPr="00D000E7">
        <w:rPr>
          <w:rFonts w:ascii="SimSun" w:hAnsi="SimSun" w:hint="eastAsia"/>
          <w:sz w:val="18"/>
          <w:szCs w:val="18"/>
        </w:rPr>
        <w:t>“</w:t>
      </w:r>
      <w:r w:rsidRPr="00D000E7">
        <w:rPr>
          <w:sz w:val="18"/>
          <w:szCs w:val="18"/>
        </w:rPr>
        <w:t>Resource Efficiency Case Studies,</w:t>
      </w:r>
      <w:r w:rsidRPr="00D000E7">
        <w:rPr>
          <w:rFonts w:hint="eastAsia"/>
          <w:sz w:val="18"/>
          <w:szCs w:val="18"/>
        </w:rPr>
        <w:t xml:space="preserve"> </w:t>
      </w:r>
      <w:r w:rsidRPr="00D000E7">
        <w:rPr>
          <w:sz w:val="18"/>
          <w:szCs w:val="18"/>
        </w:rPr>
        <w:t>Lower your impact</w:t>
      </w:r>
      <w:r w:rsidRPr="00D000E7">
        <w:rPr>
          <w:rFonts w:hint="eastAsia"/>
          <w:sz w:val="18"/>
          <w:szCs w:val="18"/>
        </w:rPr>
        <w:t>）</w:t>
      </w:r>
      <w:hyperlink r:id="rId64" w:history="1">
        <w:r w:rsidRPr="00D000E7">
          <w:rPr>
            <w:rStyle w:val="Hyperlink"/>
            <w:rFonts w:hint="eastAsia"/>
            <w:sz w:val="18"/>
            <w:szCs w:val="18"/>
          </w:rPr>
          <w:t>www.epa.vic.gov.au/business-and-industry/lower-your-impact/resource-efficiency/case-studies</w:t>
        </w:r>
      </w:hyperlink>
    </w:p>
    <w:p w14:paraId="6B8B5C59"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研究员，</w:t>
      </w:r>
      <w:r w:rsidRPr="00D000E7">
        <w:rPr>
          <w:rFonts w:hint="eastAsia"/>
          <w:sz w:val="18"/>
          <w:szCs w:val="18"/>
        </w:rPr>
        <w:t>Avery</w:t>
      </w:r>
      <w:r w:rsidRPr="00D000E7">
        <w:rPr>
          <w:rFonts w:hint="eastAsia"/>
          <w:sz w:val="18"/>
          <w:szCs w:val="18"/>
        </w:rPr>
        <w:t>，《投资者要求气候风险披露》（</w:t>
      </w:r>
      <w:r w:rsidRPr="00D000E7">
        <w:rPr>
          <w:rFonts w:hint="eastAsia"/>
          <w:sz w:val="18"/>
          <w:szCs w:val="18"/>
        </w:rPr>
        <w:t>Investors Demand Climate Risk Disclosure</w:t>
      </w:r>
      <w:r w:rsidRPr="00D000E7">
        <w:rPr>
          <w:rFonts w:hint="eastAsia"/>
          <w:sz w:val="18"/>
          <w:szCs w:val="18"/>
        </w:rPr>
        <w:t>），彭博社，</w:t>
      </w:r>
      <w:r w:rsidRPr="00D000E7">
        <w:rPr>
          <w:rFonts w:hint="eastAsia"/>
          <w:sz w:val="18"/>
          <w:szCs w:val="18"/>
        </w:rPr>
        <w:t>2013</w:t>
      </w:r>
      <w:r w:rsidRPr="00D000E7">
        <w:rPr>
          <w:rFonts w:hint="eastAsia"/>
          <w:sz w:val="18"/>
          <w:szCs w:val="18"/>
        </w:rPr>
        <w:t>年</w:t>
      </w:r>
      <w:r w:rsidRPr="00D000E7">
        <w:rPr>
          <w:rFonts w:hint="eastAsia"/>
          <w:sz w:val="18"/>
          <w:szCs w:val="18"/>
        </w:rPr>
        <w:t>2</w:t>
      </w:r>
      <w:r w:rsidRPr="00D000E7">
        <w:rPr>
          <w:rFonts w:hint="eastAsia"/>
          <w:sz w:val="18"/>
          <w:szCs w:val="18"/>
        </w:rPr>
        <w:t>月。</w:t>
      </w:r>
      <w:hyperlink r:id="rId65" w:history="1">
        <w:r w:rsidRPr="00D000E7">
          <w:rPr>
            <w:rStyle w:val="Hyperlink"/>
            <w:rFonts w:hint="eastAsia"/>
            <w:sz w:val="18"/>
            <w:szCs w:val="18"/>
          </w:rPr>
          <w:t>www.bloomberg.com/news/2013-02-25/investors-demand-climate-risk-disclosure-in-2013-proxies.html</w:t>
        </w:r>
      </w:hyperlink>
    </w:p>
    <w:p w14:paraId="5C62C0CF"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法兰克福财经管理学院——联合国环境规划署与彭博新能源财经，《</w:t>
      </w:r>
      <w:r w:rsidRPr="00D000E7">
        <w:rPr>
          <w:rFonts w:hint="eastAsia"/>
          <w:sz w:val="18"/>
          <w:szCs w:val="18"/>
        </w:rPr>
        <w:t>2017</w:t>
      </w:r>
      <w:r w:rsidRPr="00D000E7">
        <w:rPr>
          <w:rFonts w:hint="eastAsia"/>
          <w:sz w:val="18"/>
          <w:szCs w:val="18"/>
        </w:rPr>
        <w:t>年全球可再生能源投资趋势》（</w:t>
      </w:r>
      <w:r w:rsidRPr="00D000E7">
        <w:rPr>
          <w:rFonts w:hint="eastAsia"/>
          <w:sz w:val="18"/>
          <w:szCs w:val="18"/>
        </w:rPr>
        <w:t>Global Trends in Renewable Energy Investment 2017</w:t>
      </w:r>
      <w:r w:rsidRPr="00D000E7">
        <w:rPr>
          <w:rFonts w:hint="eastAsia"/>
          <w:sz w:val="18"/>
          <w:szCs w:val="18"/>
        </w:rPr>
        <w:t>），</w:t>
      </w:r>
      <w:r w:rsidRPr="00D000E7">
        <w:rPr>
          <w:rFonts w:hint="eastAsia"/>
          <w:sz w:val="18"/>
          <w:szCs w:val="18"/>
        </w:rPr>
        <w:t>2017</w:t>
      </w:r>
      <w:r w:rsidRPr="00D000E7">
        <w:rPr>
          <w:rFonts w:hint="eastAsia"/>
          <w:sz w:val="18"/>
          <w:szCs w:val="18"/>
        </w:rPr>
        <w:t>年。</w:t>
      </w:r>
    </w:p>
    <w:p w14:paraId="538BB66A" w14:textId="77777777" w:rsidR="00AA4EE0" w:rsidRPr="00D000E7" w:rsidRDefault="0000772C" w:rsidP="00AA4EE0">
      <w:pPr>
        <w:autoSpaceDE w:val="0"/>
        <w:autoSpaceDN w:val="0"/>
        <w:adjustRightInd w:val="0"/>
        <w:jc w:val="left"/>
        <w:rPr>
          <w:rStyle w:val="Hyperlink"/>
          <w:sz w:val="18"/>
          <w:szCs w:val="18"/>
        </w:rPr>
      </w:pPr>
      <w:hyperlink r:id="rId66" w:history="1">
        <w:r w:rsidR="00AA4EE0" w:rsidRPr="00D000E7">
          <w:rPr>
            <w:rStyle w:val="Hyperlink"/>
            <w:sz w:val="18"/>
            <w:szCs w:val="18"/>
          </w:rPr>
          <w:t>fs-unep-centre.org/sites/default/files/publications/globaltrendsinrenewableenergyinvestment2017.pdf</w:t>
        </w:r>
      </w:hyperlink>
    </w:p>
    <w:p w14:paraId="31E1EBF5" w14:textId="184C2889"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Oliver Fricko</w:t>
      </w:r>
      <w:r w:rsidRPr="00D000E7">
        <w:rPr>
          <w:rFonts w:hint="eastAsia"/>
          <w:sz w:val="18"/>
          <w:szCs w:val="18"/>
        </w:rPr>
        <w:t>等，《能源领域</w:t>
      </w:r>
      <w:r w:rsidRPr="00D000E7">
        <w:rPr>
          <w:rFonts w:hint="eastAsia"/>
          <w:sz w:val="18"/>
          <w:szCs w:val="18"/>
        </w:rPr>
        <w:t>2</w:t>
      </w:r>
      <w:r w:rsidRPr="00D000E7">
        <w:rPr>
          <w:rFonts w:hint="eastAsia"/>
          <w:sz w:val="18"/>
          <w:szCs w:val="18"/>
        </w:rPr>
        <w:t>摄氏度气候政策用水启示》（</w:t>
      </w:r>
      <w:r w:rsidRPr="00D000E7">
        <w:rPr>
          <w:rFonts w:hint="eastAsia"/>
          <w:sz w:val="18"/>
          <w:szCs w:val="18"/>
        </w:rPr>
        <w:t>Energy sector water use implications of a 2</w:t>
      </w:r>
      <w:r w:rsidR="00C13C5E" w:rsidRPr="00C13C5E">
        <w:rPr>
          <w:sz w:val="20"/>
          <w:szCs w:val="20"/>
        </w:rPr>
        <w:t>°C</w:t>
      </w:r>
      <w:r w:rsidRPr="00D000E7">
        <w:rPr>
          <w:sz w:val="18"/>
          <w:szCs w:val="18"/>
        </w:rPr>
        <w:t xml:space="preserve"> climate policy</w:t>
      </w:r>
      <w:r w:rsidRPr="00D000E7">
        <w:rPr>
          <w:rFonts w:hint="eastAsia"/>
          <w:sz w:val="18"/>
          <w:szCs w:val="18"/>
        </w:rPr>
        <w:t>）。《环境研究快报》</w:t>
      </w:r>
      <w:r w:rsidRPr="00D000E7">
        <w:rPr>
          <w:rFonts w:hint="eastAsia"/>
          <w:sz w:val="18"/>
          <w:szCs w:val="18"/>
        </w:rPr>
        <w:t>11:1-10</w:t>
      </w:r>
      <w:r w:rsidRPr="00D000E7">
        <w:rPr>
          <w:rFonts w:hint="eastAsia"/>
          <w:sz w:val="18"/>
          <w:szCs w:val="18"/>
        </w:rPr>
        <w:t>，</w:t>
      </w:r>
      <w:r w:rsidRPr="00D000E7">
        <w:rPr>
          <w:rFonts w:hint="eastAsia"/>
          <w:sz w:val="18"/>
          <w:szCs w:val="18"/>
        </w:rPr>
        <w:t>2016</w:t>
      </w:r>
      <w:r w:rsidRPr="00D000E7">
        <w:rPr>
          <w:rFonts w:hint="eastAsia"/>
          <w:sz w:val="18"/>
          <w:szCs w:val="18"/>
        </w:rPr>
        <w:t>年。</w:t>
      </w:r>
    </w:p>
    <w:p w14:paraId="4325DB9D" w14:textId="77777777" w:rsidR="00AA4EE0" w:rsidRPr="00D000E7" w:rsidRDefault="0000772C" w:rsidP="00AA4EE0">
      <w:pPr>
        <w:autoSpaceDE w:val="0"/>
        <w:autoSpaceDN w:val="0"/>
        <w:adjustRightInd w:val="0"/>
        <w:jc w:val="left"/>
        <w:rPr>
          <w:rStyle w:val="Hyperlink"/>
          <w:sz w:val="18"/>
          <w:szCs w:val="18"/>
        </w:rPr>
      </w:pPr>
      <w:hyperlink r:id="rId67" w:history="1">
        <w:r w:rsidR="00AA4EE0" w:rsidRPr="00D000E7">
          <w:rPr>
            <w:rStyle w:val="Hyperlink"/>
            <w:sz w:val="18"/>
            <w:szCs w:val="18"/>
          </w:rPr>
          <w:t>http://www.cd-links.org/wp-content/uploads/2016/06/Fricko-et-al-2016.pdf</w:t>
        </w:r>
      </w:hyperlink>
    </w:p>
    <w:p w14:paraId="1E66E610"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金融稳定</w:t>
      </w:r>
      <w:r w:rsidRPr="00D000E7">
        <w:rPr>
          <w:rFonts w:hint="eastAsia"/>
          <w:sz w:val="18"/>
          <w:szCs w:val="18"/>
        </w:rPr>
        <w:t>理事会，《金融稳定理事会将建立气候相关财务信息披露工作组》（</w:t>
      </w:r>
      <w:r w:rsidRPr="00D000E7">
        <w:rPr>
          <w:sz w:val="18"/>
          <w:szCs w:val="18"/>
        </w:rPr>
        <w:t>FSB to establish Task Force on Climate-related Financial Disclosures</w:t>
      </w:r>
      <w:r w:rsidRPr="00D000E7">
        <w:rPr>
          <w:rFonts w:hint="eastAsia"/>
          <w:sz w:val="18"/>
          <w:szCs w:val="18"/>
        </w:rPr>
        <w:t>），</w:t>
      </w:r>
      <w:r w:rsidRPr="00D000E7">
        <w:rPr>
          <w:sz w:val="18"/>
          <w:szCs w:val="18"/>
        </w:rPr>
        <w:t>2015</w:t>
      </w:r>
      <w:r w:rsidRPr="00D000E7">
        <w:rPr>
          <w:sz w:val="18"/>
          <w:szCs w:val="18"/>
        </w:rPr>
        <w:t>年</w:t>
      </w:r>
      <w:r w:rsidRPr="00D000E7">
        <w:rPr>
          <w:sz w:val="18"/>
          <w:szCs w:val="18"/>
        </w:rPr>
        <w:t>12</w:t>
      </w:r>
      <w:r w:rsidRPr="00D000E7">
        <w:rPr>
          <w:sz w:val="18"/>
          <w:szCs w:val="18"/>
        </w:rPr>
        <w:t>月</w:t>
      </w:r>
      <w:r w:rsidRPr="00D000E7">
        <w:rPr>
          <w:sz w:val="18"/>
          <w:szCs w:val="18"/>
        </w:rPr>
        <w:t>4</w:t>
      </w:r>
      <w:r w:rsidRPr="00D000E7">
        <w:rPr>
          <w:sz w:val="18"/>
          <w:szCs w:val="18"/>
        </w:rPr>
        <w:t>日</w:t>
      </w:r>
      <w:r w:rsidRPr="00D000E7">
        <w:rPr>
          <w:rFonts w:hint="eastAsia"/>
          <w:sz w:val="18"/>
          <w:szCs w:val="18"/>
        </w:rPr>
        <w:t>。</w:t>
      </w:r>
      <w:hyperlink r:id="rId68" w:history="1">
        <w:r w:rsidRPr="00D000E7">
          <w:rPr>
            <w:rStyle w:val="Hyperlink"/>
            <w:sz w:val="18"/>
            <w:szCs w:val="18"/>
          </w:rPr>
          <w:t>www.fsb-tcfd.org/wp-content/uploads/2016/01/12-4-2015-Climate-change-task-force-press-release.pdf</w:t>
        </w:r>
      </w:hyperlink>
    </w:p>
    <w:p w14:paraId="6C94A6FC"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金融稳定</w:t>
      </w:r>
      <w:r w:rsidRPr="00D000E7">
        <w:rPr>
          <w:rFonts w:hint="eastAsia"/>
          <w:sz w:val="18"/>
          <w:szCs w:val="18"/>
        </w:rPr>
        <w:t>理事会，《关于气候相关风险信息披露工作组的提案》（</w:t>
      </w:r>
      <w:r w:rsidRPr="00D000E7">
        <w:rPr>
          <w:sz w:val="18"/>
          <w:szCs w:val="18"/>
        </w:rPr>
        <w:t>Proposal for a Disclosure Task Force on Climate-Related Risks</w:t>
      </w:r>
      <w:r w:rsidRPr="00D000E7">
        <w:rPr>
          <w:rFonts w:hint="eastAsia"/>
          <w:sz w:val="18"/>
          <w:szCs w:val="18"/>
        </w:rPr>
        <w:t>），</w:t>
      </w:r>
      <w:r w:rsidRPr="00D000E7">
        <w:rPr>
          <w:sz w:val="18"/>
          <w:szCs w:val="18"/>
        </w:rPr>
        <w:t>2015</w:t>
      </w:r>
      <w:r w:rsidRPr="00D000E7">
        <w:rPr>
          <w:sz w:val="18"/>
          <w:szCs w:val="18"/>
        </w:rPr>
        <w:t>年</w:t>
      </w:r>
      <w:r w:rsidRPr="00D000E7">
        <w:rPr>
          <w:rFonts w:hint="eastAsia"/>
          <w:sz w:val="18"/>
          <w:szCs w:val="18"/>
        </w:rPr>
        <w:t>11</w:t>
      </w:r>
      <w:r w:rsidRPr="00D000E7">
        <w:rPr>
          <w:sz w:val="18"/>
          <w:szCs w:val="18"/>
        </w:rPr>
        <w:t>月</w:t>
      </w:r>
      <w:r w:rsidRPr="00D000E7">
        <w:rPr>
          <w:rFonts w:hint="eastAsia"/>
          <w:sz w:val="18"/>
          <w:szCs w:val="18"/>
        </w:rPr>
        <w:t>9</w:t>
      </w:r>
      <w:r w:rsidRPr="00D000E7">
        <w:rPr>
          <w:sz w:val="18"/>
          <w:szCs w:val="18"/>
        </w:rPr>
        <w:t>日</w:t>
      </w:r>
      <w:r w:rsidRPr="00D000E7">
        <w:rPr>
          <w:rFonts w:hint="eastAsia"/>
          <w:sz w:val="18"/>
          <w:szCs w:val="18"/>
        </w:rPr>
        <w:t>。</w:t>
      </w:r>
      <w:hyperlink r:id="rId69" w:history="1">
        <w:r w:rsidRPr="00D000E7">
          <w:rPr>
            <w:rStyle w:val="Hyperlink"/>
            <w:sz w:val="18"/>
            <w:szCs w:val="18"/>
          </w:rPr>
          <w:t>www.fsb.org/wp-content/uploads/Disclosure-task-force-on-climate-related-risks.pdf</w:t>
        </w:r>
      </w:hyperlink>
    </w:p>
    <w:p w14:paraId="1DD71413"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G20</w:t>
      </w:r>
      <w:r w:rsidRPr="00D000E7">
        <w:rPr>
          <w:rFonts w:hint="eastAsia"/>
          <w:sz w:val="18"/>
          <w:szCs w:val="18"/>
        </w:rPr>
        <w:t>绿色金融研究组，《</w:t>
      </w:r>
      <w:r w:rsidRPr="00D000E7">
        <w:rPr>
          <w:rFonts w:hint="eastAsia"/>
          <w:sz w:val="18"/>
          <w:szCs w:val="18"/>
        </w:rPr>
        <w:t>G20</w:t>
      </w:r>
      <w:r w:rsidRPr="00D000E7">
        <w:rPr>
          <w:rFonts w:hint="eastAsia"/>
          <w:sz w:val="18"/>
          <w:szCs w:val="18"/>
        </w:rPr>
        <w:t>绿色金融综合报告》，</w:t>
      </w:r>
      <w:r w:rsidRPr="00D000E7">
        <w:rPr>
          <w:rFonts w:hint="eastAsia"/>
          <w:sz w:val="18"/>
          <w:szCs w:val="18"/>
        </w:rPr>
        <w:t>2016</w:t>
      </w:r>
      <w:r w:rsidRPr="00D000E7">
        <w:rPr>
          <w:rFonts w:hint="eastAsia"/>
          <w:sz w:val="18"/>
          <w:szCs w:val="18"/>
        </w:rPr>
        <w:t>年。</w:t>
      </w:r>
      <w:hyperlink r:id="rId70" w:history="1">
        <w:r w:rsidRPr="00D000E7">
          <w:rPr>
            <w:rStyle w:val="Hyperlink"/>
            <w:rFonts w:hint="eastAsia"/>
            <w:sz w:val="18"/>
            <w:szCs w:val="18"/>
          </w:rPr>
          <w:t>unepinquiry.org/wp-content/uploads/2016/09/Synthesis_Report_Full_EN.pdf</w:t>
        </w:r>
      </w:hyperlink>
    </w:p>
    <w:p w14:paraId="5F29E069"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N. Ganci</w:t>
      </w:r>
      <w:r w:rsidRPr="00D000E7">
        <w:rPr>
          <w:rFonts w:hint="eastAsia"/>
          <w:sz w:val="18"/>
          <w:szCs w:val="18"/>
        </w:rPr>
        <w:t>、</w:t>
      </w:r>
      <w:r w:rsidRPr="00D000E7">
        <w:rPr>
          <w:rFonts w:hint="eastAsia"/>
          <w:sz w:val="18"/>
          <w:szCs w:val="18"/>
        </w:rPr>
        <w:t>S. Hammer</w:t>
      </w:r>
      <w:r w:rsidRPr="00D000E7">
        <w:rPr>
          <w:rFonts w:hint="eastAsia"/>
          <w:sz w:val="18"/>
          <w:szCs w:val="18"/>
        </w:rPr>
        <w:t>、</w:t>
      </w:r>
      <w:r w:rsidRPr="00D000E7">
        <w:rPr>
          <w:rFonts w:hint="eastAsia"/>
          <w:sz w:val="18"/>
          <w:szCs w:val="18"/>
        </w:rPr>
        <w:t>T. Reilly</w:t>
      </w:r>
      <w:r w:rsidRPr="00D000E7">
        <w:rPr>
          <w:rFonts w:hint="eastAsia"/>
          <w:sz w:val="18"/>
          <w:szCs w:val="18"/>
        </w:rPr>
        <w:t>和</w:t>
      </w:r>
      <w:r w:rsidRPr="00D000E7">
        <w:rPr>
          <w:rFonts w:hint="eastAsia"/>
          <w:sz w:val="18"/>
          <w:szCs w:val="18"/>
        </w:rPr>
        <w:t>P. Rodel</w:t>
      </w:r>
      <w:r w:rsidRPr="00D000E7">
        <w:rPr>
          <w:rFonts w:hint="eastAsia"/>
          <w:sz w:val="18"/>
          <w:szCs w:val="18"/>
        </w:rPr>
        <w:t>，《证券法下的环境与气候变化信息披露：跨域调查》，德普律师事务所（</w:t>
      </w:r>
      <w:r w:rsidRPr="00D000E7">
        <w:rPr>
          <w:rFonts w:hint="eastAsia"/>
          <w:sz w:val="18"/>
          <w:szCs w:val="18"/>
        </w:rPr>
        <w:t>Debevoise</w:t>
      </w:r>
      <w:r w:rsidRPr="00D000E7">
        <w:rPr>
          <w:rFonts w:hint="eastAsia"/>
          <w:sz w:val="18"/>
          <w:szCs w:val="18"/>
        </w:rPr>
        <w:t>＆</w:t>
      </w:r>
      <w:r w:rsidRPr="00D000E7">
        <w:rPr>
          <w:rFonts w:hint="eastAsia"/>
          <w:sz w:val="18"/>
          <w:szCs w:val="18"/>
        </w:rPr>
        <w:t>Plimpton</w:t>
      </w:r>
      <w:r w:rsidRPr="00D000E7">
        <w:rPr>
          <w:rFonts w:hint="eastAsia"/>
          <w:sz w:val="18"/>
          <w:szCs w:val="18"/>
        </w:rPr>
        <w:t>），</w:t>
      </w:r>
      <w:r w:rsidRPr="00D000E7">
        <w:rPr>
          <w:rFonts w:hint="eastAsia"/>
          <w:sz w:val="18"/>
          <w:szCs w:val="18"/>
        </w:rPr>
        <w:t>2016</w:t>
      </w:r>
      <w:r w:rsidRPr="00D000E7">
        <w:rPr>
          <w:rFonts w:hint="eastAsia"/>
          <w:sz w:val="18"/>
          <w:szCs w:val="18"/>
        </w:rPr>
        <w:t>年</w:t>
      </w:r>
      <w:r w:rsidRPr="00D000E7">
        <w:rPr>
          <w:rFonts w:hint="eastAsia"/>
          <w:sz w:val="18"/>
          <w:szCs w:val="18"/>
        </w:rPr>
        <w:t>3</w:t>
      </w:r>
      <w:r w:rsidRPr="00D000E7">
        <w:rPr>
          <w:rFonts w:hint="eastAsia"/>
          <w:sz w:val="18"/>
          <w:szCs w:val="18"/>
        </w:rPr>
        <w:t>月。</w:t>
      </w:r>
      <w:hyperlink r:id="rId71" w:history="1">
        <w:r w:rsidRPr="00D000E7">
          <w:rPr>
            <w:rStyle w:val="Hyperlink"/>
            <w:sz w:val="18"/>
            <w:szCs w:val="18"/>
          </w:rPr>
          <w:t>https://www.debevoise.com/insights/publications/2016/03/environmental-and-climate-change-disclosure</w:t>
        </w:r>
      </w:hyperlink>
    </w:p>
    <w:p w14:paraId="64930F3C"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温室气体核算体系，</w:t>
      </w:r>
      <w:hyperlink r:id="rId72" w:history="1">
        <w:r w:rsidRPr="00D000E7">
          <w:rPr>
            <w:rStyle w:val="Hyperlink"/>
            <w:sz w:val="18"/>
            <w:szCs w:val="18"/>
          </w:rPr>
          <w:t>ghgprotocol.</w:t>
        </w:r>
        <w:proofErr w:type="gramStart"/>
        <w:r w:rsidRPr="00D000E7">
          <w:rPr>
            <w:rStyle w:val="Hyperlink"/>
            <w:sz w:val="18"/>
            <w:szCs w:val="18"/>
          </w:rPr>
          <w:t>org/calculationg-tools-faq</w:t>
        </w:r>
        <w:proofErr w:type="gramEnd"/>
      </w:hyperlink>
    </w:p>
    <w:p w14:paraId="78BC4AA2"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气候变化政府间工作组，《评估报告五》（</w:t>
      </w:r>
      <w:r w:rsidRPr="00D000E7">
        <w:rPr>
          <w:sz w:val="18"/>
          <w:szCs w:val="18"/>
        </w:rPr>
        <w:t>Intergovernmental Panel on Climate Change. Fifth Assessment Report</w:t>
      </w:r>
      <w:r w:rsidRPr="00D000E7">
        <w:rPr>
          <w:rFonts w:hint="eastAsia"/>
          <w:sz w:val="18"/>
          <w:szCs w:val="18"/>
        </w:rPr>
        <w:t>），剑桥大学出版社，</w:t>
      </w:r>
      <w:r w:rsidRPr="00D000E7">
        <w:rPr>
          <w:rFonts w:hint="eastAsia"/>
          <w:sz w:val="18"/>
          <w:szCs w:val="18"/>
        </w:rPr>
        <w:t>2014</w:t>
      </w:r>
      <w:r w:rsidRPr="00D000E7">
        <w:rPr>
          <w:rFonts w:hint="eastAsia"/>
          <w:sz w:val="18"/>
          <w:szCs w:val="18"/>
        </w:rPr>
        <w:t>年。</w:t>
      </w:r>
      <w:hyperlink r:id="rId73" w:history="1">
        <w:r w:rsidRPr="00D000E7">
          <w:rPr>
            <w:rStyle w:val="Hyperlink"/>
            <w:rFonts w:hint="eastAsia"/>
            <w:sz w:val="18"/>
            <w:szCs w:val="18"/>
          </w:rPr>
          <w:t>http://www.ipcc.ch/report/ar5/</w:t>
        </w:r>
      </w:hyperlink>
    </w:p>
    <w:p w14:paraId="6A8820E2"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气候变化政府间工作组，《</w:t>
      </w:r>
      <w:r w:rsidRPr="00D000E7">
        <w:rPr>
          <w:rFonts w:hint="eastAsia"/>
          <w:sz w:val="18"/>
          <w:szCs w:val="18"/>
        </w:rPr>
        <w:t>2014</w:t>
      </w:r>
      <w:r w:rsidRPr="00D000E7">
        <w:rPr>
          <w:rFonts w:hint="eastAsia"/>
          <w:sz w:val="18"/>
          <w:szCs w:val="18"/>
        </w:rPr>
        <w:t>年气候变化：气候变化缓解》（</w:t>
      </w:r>
      <w:hyperlink r:id="rId74" w:history="1">
        <w:r w:rsidRPr="00D000E7">
          <w:rPr>
            <w:rStyle w:val="Hyperlink"/>
            <w:rFonts w:hint="eastAsia"/>
            <w:sz w:val="18"/>
            <w:szCs w:val="18"/>
          </w:rPr>
          <w:t>Climate Change 2014 Mitigation of Climate Change</w:t>
        </w:r>
      </w:hyperlink>
      <w:r w:rsidRPr="00D000E7">
        <w:rPr>
          <w:rFonts w:hint="eastAsia"/>
          <w:sz w:val="18"/>
          <w:szCs w:val="18"/>
        </w:rPr>
        <w:t>），剑桥大学出版社，</w:t>
      </w:r>
      <w:r w:rsidRPr="00D000E7">
        <w:rPr>
          <w:rFonts w:hint="eastAsia"/>
          <w:sz w:val="18"/>
          <w:szCs w:val="18"/>
        </w:rPr>
        <w:t>2014</w:t>
      </w:r>
      <w:r w:rsidRPr="00D000E7">
        <w:rPr>
          <w:rFonts w:hint="eastAsia"/>
          <w:sz w:val="18"/>
          <w:szCs w:val="18"/>
        </w:rPr>
        <w:t>年。</w:t>
      </w:r>
    </w:p>
    <w:p w14:paraId="03627DDC" w14:textId="77777777" w:rsidR="00AA4EE0" w:rsidRPr="00D000E7" w:rsidRDefault="00AA4EE0" w:rsidP="00AA4EE0">
      <w:pPr>
        <w:autoSpaceDE w:val="0"/>
        <w:autoSpaceDN w:val="0"/>
        <w:adjustRightInd w:val="0"/>
        <w:jc w:val="left"/>
        <w:rPr>
          <w:sz w:val="18"/>
          <w:szCs w:val="18"/>
        </w:rPr>
      </w:pPr>
      <w:r w:rsidRPr="00D000E7">
        <w:rPr>
          <w:rFonts w:hint="eastAsia"/>
          <w:sz w:val="18"/>
          <w:szCs w:val="18"/>
        </w:rPr>
        <w:t>国际能源署，《</w:t>
      </w:r>
      <w:r w:rsidRPr="00D000E7">
        <w:rPr>
          <w:rFonts w:hint="eastAsia"/>
          <w:sz w:val="18"/>
          <w:szCs w:val="18"/>
        </w:rPr>
        <w:t>2015</w:t>
      </w:r>
      <w:r w:rsidRPr="00D000E7">
        <w:rPr>
          <w:rFonts w:hint="eastAsia"/>
          <w:sz w:val="18"/>
          <w:szCs w:val="18"/>
        </w:rPr>
        <w:t>年全球能源投资下降</w:t>
      </w:r>
      <w:r w:rsidRPr="00D000E7">
        <w:rPr>
          <w:rFonts w:hint="eastAsia"/>
          <w:sz w:val="18"/>
          <w:szCs w:val="18"/>
        </w:rPr>
        <w:t>8%</w:t>
      </w:r>
      <w:r w:rsidRPr="00D000E7">
        <w:rPr>
          <w:rFonts w:hint="eastAsia"/>
          <w:sz w:val="18"/>
          <w:szCs w:val="18"/>
        </w:rPr>
        <w:t>，有迹象流向清洁能源》（</w:t>
      </w:r>
      <w:r w:rsidRPr="00D000E7">
        <w:rPr>
          <w:sz w:val="18"/>
          <w:szCs w:val="18"/>
        </w:rPr>
        <w:t>Global energy investment down 8% in 2015 with flows signaling move towards cleaner energy</w:t>
      </w:r>
      <w:r w:rsidRPr="00D000E7">
        <w:rPr>
          <w:rFonts w:hint="eastAsia"/>
          <w:sz w:val="18"/>
          <w:szCs w:val="18"/>
        </w:rPr>
        <w:t>），</w:t>
      </w:r>
      <w:r w:rsidRPr="00D000E7">
        <w:rPr>
          <w:rFonts w:hint="eastAsia"/>
          <w:sz w:val="18"/>
          <w:szCs w:val="18"/>
        </w:rPr>
        <w:t>2016</w:t>
      </w:r>
      <w:r w:rsidRPr="00D000E7">
        <w:rPr>
          <w:rFonts w:hint="eastAsia"/>
          <w:sz w:val="18"/>
          <w:szCs w:val="18"/>
        </w:rPr>
        <w:t>年</w:t>
      </w:r>
      <w:r w:rsidRPr="00D000E7">
        <w:rPr>
          <w:rFonts w:hint="eastAsia"/>
          <w:sz w:val="18"/>
          <w:szCs w:val="18"/>
        </w:rPr>
        <w:t>9</w:t>
      </w:r>
      <w:r w:rsidRPr="00D000E7">
        <w:rPr>
          <w:rFonts w:hint="eastAsia"/>
          <w:sz w:val="18"/>
          <w:szCs w:val="18"/>
        </w:rPr>
        <w:t>月</w:t>
      </w:r>
      <w:r w:rsidRPr="00D000E7">
        <w:rPr>
          <w:rFonts w:hint="eastAsia"/>
          <w:sz w:val="18"/>
          <w:szCs w:val="18"/>
        </w:rPr>
        <w:t>14</w:t>
      </w:r>
      <w:r w:rsidRPr="00D000E7">
        <w:rPr>
          <w:rFonts w:hint="eastAsia"/>
          <w:sz w:val="18"/>
          <w:szCs w:val="18"/>
        </w:rPr>
        <w:t>日。</w:t>
      </w:r>
    </w:p>
    <w:p w14:paraId="748308C8" w14:textId="77777777" w:rsidR="00AA4EE0" w:rsidRPr="00D000E7" w:rsidRDefault="0000772C" w:rsidP="00AA4EE0">
      <w:pPr>
        <w:autoSpaceDE w:val="0"/>
        <w:autoSpaceDN w:val="0"/>
        <w:adjustRightInd w:val="0"/>
        <w:jc w:val="left"/>
        <w:rPr>
          <w:rStyle w:val="Hyperlink"/>
          <w:sz w:val="18"/>
          <w:szCs w:val="18"/>
        </w:rPr>
      </w:pPr>
      <w:hyperlink r:id="rId75" w:history="1">
        <w:r w:rsidR="00AA4EE0" w:rsidRPr="00D000E7">
          <w:rPr>
            <w:rStyle w:val="Hyperlink"/>
            <w:sz w:val="18"/>
            <w:szCs w:val="18"/>
          </w:rPr>
          <w:t>www.iea.org/newsroom/news/2016/september/globalenergy-investment-down-8-in-2015-with-flows-signalling-move-towards-clean.html</w:t>
        </w:r>
      </w:hyperlink>
    </w:p>
    <w:p w14:paraId="61F4D2C5"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国际能源署，《世界能源展望》联合国气候变化大会特别摘要（</w:t>
      </w:r>
      <w:r w:rsidRPr="00D000E7">
        <w:rPr>
          <w:rFonts w:hint="eastAsia"/>
          <w:sz w:val="18"/>
          <w:szCs w:val="18"/>
        </w:rPr>
        <w:t>World Energy Outlook Special Briefing for COP21</w:t>
      </w:r>
      <w:r w:rsidRPr="00D000E7">
        <w:rPr>
          <w:rFonts w:hint="eastAsia"/>
          <w:sz w:val="18"/>
          <w:szCs w:val="18"/>
        </w:rPr>
        <w:t>），</w:t>
      </w:r>
      <w:r w:rsidRPr="00D000E7">
        <w:rPr>
          <w:rFonts w:hint="eastAsia"/>
          <w:sz w:val="18"/>
          <w:szCs w:val="18"/>
        </w:rPr>
        <w:t>2015</w:t>
      </w:r>
      <w:r w:rsidRPr="00D000E7">
        <w:rPr>
          <w:rFonts w:hint="eastAsia"/>
          <w:sz w:val="18"/>
          <w:szCs w:val="18"/>
        </w:rPr>
        <w:t>年。</w:t>
      </w:r>
    </w:p>
    <w:p w14:paraId="0846C1FC" w14:textId="77777777" w:rsidR="00AA4EE0" w:rsidRPr="00D000E7" w:rsidRDefault="0000772C" w:rsidP="00AA4EE0">
      <w:pPr>
        <w:widowControl/>
        <w:spacing w:afterLines="50" w:after="156" w:line="276" w:lineRule="auto"/>
        <w:ind w:left="1"/>
        <w:jc w:val="left"/>
        <w:rPr>
          <w:rStyle w:val="Hyperlink"/>
          <w:sz w:val="18"/>
          <w:szCs w:val="18"/>
        </w:rPr>
      </w:pPr>
      <w:hyperlink r:id="rId76" w:history="1">
        <w:r w:rsidR="00AA4EE0" w:rsidRPr="00D000E7">
          <w:rPr>
            <w:rStyle w:val="Hyperlink"/>
            <w:sz w:val="18"/>
            <w:szCs w:val="18"/>
          </w:rPr>
          <w:t>http://www.iea.org/media/news/WEO_INDC_Paper_Final_WEB.PDF</w:t>
        </w:r>
      </w:hyperlink>
    </w:p>
    <w:p w14:paraId="1D8CA209" w14:textId="77777777" w:rsidR="00AA4EE0" w:rsidRPr="00D000E7" w:rsidRDefault="00AA4EE0" w:rsidP="00AA4EE0">
      <w:pPr>
        <w:widowControl/>
        <w:spacing w:afterLines="50" w:after="156" w:line="276" w:lineRule="auto"/>
        <w:ind w:left="1"/>
        <w:jc w:val="left"/>
        <w:rPr>
          <w:sz w:val="18"/>
          <w:szCs w:val="18"/>
        </w:rPr>
      </w:pPr>
      <w:r w:rsidRPr="00D000E7">
        <w:rPr>
          <w:sz w:val="18"/>
          <w:szCs w:val="18"/>
        </w:rPr>
        <w:t>J. Maack</w:t>
      </w:r>
      <w:r w:rsidRPr="00D000E7">
        <w:rPr>
          <w:rFonts w:hint="eastAsia"/>
          <w:sz w:val="18"/>
          <w:szCs w:val="18"/>
        </w:rPr>
        <w:t>，</w:t>
      </w:r>
      <w:r w:rsidRPr="00D000E7">
        <w:rPr>
          <w:sz w:val="18"/>
          <w:szCs w:val="18"/>
        </w:rPr>
        <w:t>《情景分析：任务管理工具》</w:t>
      </w:r>
      <w:r w:rsidRPr="00D000E7">
        <w:rPr>
          <w:rFonts w:hint="eastAsia"/>
          <w:sz w:val="18"/>
          <w:szCs w:val="18"/>
        </w:rPr>
        <w:t>（</w:t>
      </w:r>
      <w:r w:rsidRPr="00D000E7">
        <w:rPr>
          <w:sz w:val="18"/>
          <w:szCs w:val="18"/>
        </w:rPr>
        <w:t>Scenario Analysis: A Tool for Task Managers</w:t>
      </w:r>
      <w:r w:rsidRPr="00D000E7">
        <w:rPr>
          <w:rFonts w:hint="eastAsia"/>
          <w:sz w:val="18"/>
          <w:szCs w:val="18"/>
        </w:rPr>
        <w:t>）</w:t>
      </w:r>
      <w:r w:rsidRPr="00D000E7">
        <w:rPr>
          <w:sz w:val="18"/>
          <w:szCs w:val="18"/>
        </w:rPr>
        <w:t>。</w:t>
      </w:r>
      <w:r w:rsidRPr="00D000E7">
        <w:rPr>
          <w:rFonts w:hint="eastAsia"/>
          <w:sz w:val="18"/>
          <w:szCs w:val="18"/>
        </w:rPr>
        <w:t>社会分析：精选工具和技能（</w:t>
      </w:r>
      <w:r w:rsidRPr="00D000E7">
        <w:rPr>
          <w:rFonts w:hint="eastAsia"/>
          <w:sz w:val="18"/>
          <w:szCs w:val="18"/>
        </w:rPr>
        <w:t>Social Analysis: selected tools and techniques</w:t>
      </w:r>
      <w:r w:rsidRPr="00D000E7">
        <w:rPr>
          <w:rFonts w:hint="eastAsia"/>
          <w:sz w:val="18"/>
          <w:szCs w:val="18"/>
        </w:rPr>
        <w:t>），《社会发展论文》（</w:t>
      </w:r>
      <w:r w:rsidRPr="00D000E7">
        <w:rPr>
          <w:rFonts w:hint="eastAsia"/>
          <w:sz w:val="18"/>
          <w:szCs w:val="18"/>
        </w:rPr>
        <w:t>Social Development Papers</w:t>
      </w:r>
      <w:r w:rsidRPr="00D000E7">
        <w:rPr>
          <w:rFonts w:hint="eastAsia"/>
          <w:sz w:val="18"/>
          <w:szCs w:val="18"/>
        </w:rPr>
        <w:t>），第</w:t>
      </w:r>
      <w:r w:rsidRPr="00D000E7">
        <w:rPr>
          <w:rFonts w:hint="eastAsia"/>
          <w:sz w:val="18"/>
          <w:szCs w:val="18"/>
        </w:rPr>
        <w:t>36</w:t>
      </w:r>
      <w:r w:rsidRPr="00D000E7">
        <w:rPr>
          <w:rFonts w:hint="eastAsia"/>
          <w:sz w:val="18"/>
          <w:szCs w:val="18"/>
        </w:rPr>
        <w:t>号，世界银行，</w:t>
      </w:r>
      <w:r w:rsidRPr="00D000E7">
        <w:rPr>
          <w:rFonts w:hint="eastAsia"/>
          <w:sz w:val="18"/>
          <w:szCs w:val="18"/>
        </w:rPr>
        <w:t>2001</w:t>
      </w:r>
      <w:r w:rsidRPr="00D000E7">
        <w:rPr>
          <w:rFonts w:hint="eastAsia"/>
          <w:sz w:val="18"/>
          <w:szCs w:val="18"/>
        </w:rPr>
        <w:t>年</w:t>
      </w:r>
      <w:r w:rsidRPr="00D000E7">
        <w:rPr>
          <w:rFonts w:hint="eastAsia"/>
          <w:sz w:val="18"/>
          <w:szCs w:val="18"/>
        </w:rPr>
        <w:t>6</w:t>
      </w:r>
      <w:r w:rsidRPr="00D000E7">
        <w:rPr>
          <w:rFonts w:hint="eastAsia"/>
          <w:sz w:val="18"/>
          <w:szCs w:val="18"/>
        </w:rPr>
        <w:t>月，华盛顿特区。</w:t>
      </w:r>
    </w:p>
    <w:p w14:paraId="373103AB" w14:textId="77777777" w:rsidR="00AA4EE0" w:rsidRPr="00D000E7" w:rsidRDefault="0000772C" w:rsidP="00AA4EE0">
      <w:pPr>
        <w:widowControl/>
        <w:spacing w:afterLines="50" w:after="156" w:line="276" w:lineRule="auto"/>
        <w:ind w:left="1"/>
        <w:jc w:val="left"/>
        <w:rPr>
          <w:rStyle w:val="Hyperlink"/>
          <w:sz w:val="18"/>
          <w:szCs w:val="18"/>
        </w:rPr>
      </w:pPr>
      <w:hyperlink r:id="rId77" w:history="1">
        <w:r w:rsidR="00AA4EE0" w:rsidRPr="00D000E7">
          <w:rPr>
            <w:rStyle w:val="Hyperlink"/>
            <w:sz w:val="18"/>
            <w:szCs w:val="18"/>
          </w:rPr>
          <w:t>siteresources.worldbank.org/INTPSIA/Resources/490023-1121114603600/13053_scenarioanalysis.pdf</w:t>
        </w:r>
      </w:hyperlink>
    </w:p>
    <w:p w14:paraId="6E668D23"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Mercer LLC</w:t>
      </w:r>
      <w:r w:rsidRPr="00D000E7">
        <w:rPr>
          <w:rFonts w:hint="eastAsia"/>
          <w:sz w:val="18"/>
          <w:szCs w:val="18"/>
        </w:rPr>
        <w:t>，《投资气候变化时代》（</w:t>
      </w:r>
      <w:r w:rsidRPr="00D000E7">
        <w:rPr>
          <w:sz w:val="18"/>
          <w:szCs w:val="18"/>
        </w:rPr>
        <w:t>Investing in a Time of Climate Change</w:t>
      </w:r>
      <w:r w:rsidRPr="00D000E7">
        <w:rPr>
          <w:rFonts w:hint="eastAsia"/>
          <w:sz w:val="18"/>
          <w:szCs w:val="18"/>
        </w:rPr>
        <w:t>），</w:t>
      </w:r>
      <w:r w:rsidRPr="00D000E7">
        <w:rPr>
          <w:rFonts w:hint="eastAsia"/>
          <w:sz w:val="18"/>
          <w:szCs w:val="18"/>
        </w:rPr>
        <w:t>2015</w:t>
      </w:r>
      <w:r w:rsidRPr="00D000E7">
        <w:rPr>
          <w:rFonts w:hint="eastAsia"/>
          <w:sz w:val="18"/>
          <w:szCs w:val="18"/>
        </w:rPr>
        <w:t>。</w:t>
      </w:r>
    </w:p>
    <w:p w14:paraId="6F4165A2" w14:textId="77777777" w:rsidR="00AA4EE0" w:rsidRPr="00D000E7" w:rsidRDefault="0000772C" w:rsidP="00AA4EE0">
      <w:pPr>
        <w:widowControl/>
        <w:spacing w:afterLines="50" w:after="156" w:line="276" w:lineRule="auto"/>
        <w:ind w:left="1"/>
        <w:jc w:val="left"/>
        <w:rPr>
          <w:rStyle w:val="Hyperlink"/>
          <w:sz w:val="18"/>
          <w:szCs w:val="18"/>
        </w:rPr>
      </w:pPr>
      <w:hyperlink r:id="rId78" w:history="1">
        <w:r w:rsidR="00AA4EE0" w:rsidRPr="00D000E7">
          <w:rPr>
            <w:rStyle w:val="Hyperlink"/>
            <w:sz w:val="18"/>
            <w:szCs w:val="18"/>
          </w:rPr>
          <w:t>https://www.mercer.com/our-thinking/investing-in-a-time-of-climate-change.html</w:t>
        </w:r>
      </w:hyperlink>
    </w:p>
    <w:p w14:paraId="3AE4E3AD"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lastRenderedPageBreak/>
        <w:t>经济合作与发展组织（</w:t>
      </w:r>
      <w:r w:rsidRPr="00D000E7">
        <w:rPr>
          <w:rFonts w:hint="eastAsia"/>
          <w:sz w:val="18"/>
          <w:szCs w:val="18"/>
        </w:rPr>
        <w:t>OECD</w:t>
      </w:r>
      <w:r w:rsidRPr="00D000E7">
        <w:rPr>
          <w:rFonts w:hint="eastAsia"/>
          <w:sz w:val="18"/>
          <w:szCs w:val="18"/>
        </w:rPr>
        <w:t>）和气候披露标准委员会（</w:t>
      </w:r>
      <w:r w:rsidRPr="00D000E7">
        <w:rPr>
          <w:rFonts w:hint="eastAsia"/>
          <w:sz w:val="18"/>
          <w:szCs w:val="18"/>
        </w:rPr>
        <w:t>CDSB</w:t>
      </w:r>
      <w:r w:rsidRPr="00D000E7">
        <w:rPr>
          <w:rFonts w:hint="eastAsia"/>
          <w:sz w:val="18"/>
          <w:szCs w:val="18"/>
        </w:rPr>
        <w:t>），《</w:t>
      </w:r>
      <w:r w:rsidRPr="00D000E7">
        <w:rPr>
          <w:rFonts w:hint="eastAsia"/>
          <w:sz w:val="18"/>
          <w:szCs w:val="18"/>
        </w:rPr>
        <w:t>G20</w:t>
      </w:r>
      <w:r w:rsidRPr="00D000E7">
        <w:rPr>
          <w:rFonts w:hint="eastAsia"/>
          <w:sz w:val="18"/>
          <w:szCs w:val="18"/>
        </w:rPr>
        <w:t>气候变化披露：盘点公司报告计划》（</w:t>
      </w:r>
      <w:r w:rsidRPr="00D000E7">
        <w:rPr>
          <w:rFonts w:hint="eastAsia"/>
          <w:sz w:val="18"/>
          <w:szCs w:val="18"/>
        </w:rPr>
        <w:t>Climate Change Disclosure in G20 Countries: Stocktaking of Corporate Reporting Schemes</w:t>
      </w:r>
      <w:r w:rsidRPr="00D000E7">
        <w:rPr>
          <w:rFonts w:hint="eastAsia"/>
          <w:sz w:val="18"/>
          <w:szCs w:val="18"/>
        </w:rPr>
        <w:t>），</w:t>
      </w:r>
      <w:r w:rsidRPr="00D000E7">
        <w:rPr>
          <w:rFonts w:hint="eastAsia"/>
          <w:sz w:val="18"/>
          <w:szCs w:val="18"/>
        </w:rPr>
        <w:t>2015</w:t>
      </w:r>
      <w:r w:rsidRPr="00D000E7">
        <w:rPr>
          <w:rFonts w:hint="eastAsia"/>
          <w:sz w:val="18"/>
          <w:szCs w:val="18"/>
        </w:rPr>
        <w:t>年</w:t>
      </w:r>
      <w:r w:rsidRPr="00D000E7">
        <w:rPr>
          <w:rFonts w:hint="eastAsia"/>
          <w:sz w:val="18"/>
          <w:szCs w:val="18"/>
        </w:rPr>
        <w:t>11</w:t>
      </w:r>
      <w:r w:rsidRPr="00D000E7">
        <w:rPr>
          <w:rFonts w:hint="eastAsia"/>
          <w:sz w:val="18"/>
          <w:szCs w:val="18"/>
        </w:rPr>
        <w:t>月</w:t>
      </w:r>
      <w:r w:rsidRPr="00D000E7">
        <w:rPr>
          <w:rFonts w:hint="eastAsia"/>
          <w:sz w:val="18"/>
          <w:szCs w:val="18"/>
        </w:rPr>
        <w:t>18</w:t>
      </w:r>
      <w:r w:rsidRPr="00D000E7">
        <w:rPr>
          <w:rFonts w:hint="eastAsia"/>
          <w:sz w:val="18"/>
          <w:szCs w:val="18"/>
        </w:rPr>
        <w:t>日。</w:t>
      </w:r>
    </w:p>
    <w:p w14:paraId="79FF2602" w14:textId="77777777" w:rsidR="00AA4EE0" w:rsidRPr="00D000E7" w:rsidRDefault="0000772C" w:rsidP="00AA4EE0">
      <w:pPr>
        <w:widowControl/>
        <w:spacing w:afterLines="50" w:after="156" w:line="276" w:lineRule="auto"/>
        <w:ind w:left="1"/>
        <w:jc w:val="left"/>
        <w:rPr>
          <w:rStyle w:val="Hyperlink"/>
          <w:sz w:val="18"/>
          <w:szCs w:val="18"/>
        </w:rPr>
      </w:pPr>
      <w:hyperlink r:id="rId79" w:history="1">
        <w:r w:rsidR="00AA4EE0" w:rsidRPr="00D000E7">
          <w:rPr>
            <w:rStyle w:val="Hyperlink"/>
            <w:sz w:val="18"/>
            <w:szCs w:val="18"/>
          </w:rPr>
          <w:t>http://www.oecd.org/investment/corporate-climate-change-disclosure-report.htm</w:t>
        </w:r>
      </w:hyperlink>
    </w:p>
    <w:p w14:paraId="4C62037A"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经济合作与发展组织（</w:t>
      </w:r>
      <w:r w:rsidRPr="00D000E7">
        <w:rPr>
          <w:rFonts w:hint="eastAsia"/>
          <w:sz w:val="18"/>
          <w:szCs w:val="18"/>
        </w:rPr>
        <w:t>OECD</w:t>
      </w:r>
      <w:r w:rsidRPr="00D000E7">
        <w:rPr>
          <w:rFonts w:hint="eastAsia"/>
          <w:sz w:val="18"/>
          <w:szCs w:val="18"/>
        </w:rPr>
        <w:t>），《</w:t>
      </w:r>
      <w:r w:rsidRPr="00D000E7">
        <w:rPr>
          <w:rFonts w:hint="eastAsia"/>
          <w:sz w:val="18"/>
          <w:szCs w:val="18"/>
        </w:rPr>
        <w:t>G20/</w:t>
      </w:r>
      <w:r w:rsidRPr="00D000E7">
        <w:rPr>
          <w:rFonts w:hint="eastAsia"/>
          <w:sz w:val="18"/>
          <w:szCs w:val="18"/>
        </w:rPr>
        <w:t>经济合作与发展组织</w:t>
      </w:r>
      <w:r w:rsidRPr="00D000E7">
        <w:rPr>
          <w:sz w:val="18"/>
          <w:szCs w:val="18"/>
        </w:rPr>
        <w:t>公司治理原则</w:t>
      </w:r>
      <w:r w:rsidRPr="00D000E7">
        <w:rPr>
          <w:rFonts w:hint="eastAsia"/>
          <w:sz w:val="18"/>
          <w:szCs w:val="18"/>
        </w:rPr>
        <w:t>》（</w:t>
      </w:r>
      <w:r w:rsidRPr="00D000E7">
        <w:rPr>
          <w:sz w:val="18"/>
          <w:szCs w:val="18"/>
        </w:rPr>
        <w:t>G20/OECD Principles of Corporate Governance</w:t>
      </w:r>
      <w:r w:rsidRPr="00D000E7">
        <w:rPr>
          <w:sz w:val="18"/>
          <w:szCs w:val="18"/>
        </w:rPr>
        <w:t>）</w:t>
      </w:r>
      <w:r w:rsidRPr="00D000E7">
        <w:rPr>
          <w:rFonts w:hint="eastAsia"/>
          <w:sz w:val="18"/>
          <w:szCs w:val="18"/>
        </w:rPr>
        <w:t>，经济合作与发展组织</w:t>
      </w:r>
      <w:r w:rsidRPr="00D000E7">
        <w:rPr>
          <w:sz w:val="18"/>
          <w:szCs w:val="18"/>
        </w:rPr>
        <w:t>出版</w:t>
      </w:r>
      <w:r w:rsidRPr="00D000E7">
        <w:rPr>
          <w:rFonts w:hint="eastAsia"/>
          <w:sz w:val="18"/>
          <w:szCs w:val="18"/>
        </w:rPr>
        <w:t>，</w:t>
      </w:r>
      <w:r w:rsidRPr="00D000E7">
        <w:rPr>
          <w:sz w:val="18"/>
          <w:szCs w:val="18"/>
        </w:rPr>
        <w:t>巴黎</w:t>
      </w:r>
      <w:r w:rsidRPr="00D000E7">
        <w:rPr>
          <w:rFonts w:hint="eastAsia"/>
          <w:sz w:val="18"/>
          <w:szCs w:val="18"/>
        </w:rPr>
        <w:t>，</w:t>
      </w:r>
      <w:r w:rsidRPr="00D000E7">
        <w:rPr>
          <w:sz w:val="18"/>
          <w:szCs w:val="18"/>
        </w:rPr>
        <w:t>2015</w:t>
      </w:r>
      <w:r w:rsidRPr="00D000E7">
        <w:rPr>
          <w:sz w:val="18"/>
          <w:szCs w:val="18"/>
        </w:rPr>
        <w:t>年</w:t>
      </w:r>
      <w:r w:rsidRPr="00D000E7">
        <w:rPr>
          <w:rFonts w:hint="eastAsia"/>
          <w:sz w:val="18"/>
          <w:szCs w:val="18"/>
        </w:rPr>
        <w:t>。</w:t>
      </w:r>
      <w:r w:rsidRPr="00D000E7">
        <w:rPr>
          <w:rStyle w:val="Hyperlink"/>
          <w:sz w:val="18"/>
          <w:szCs w:val="18"/>
        </w:rPr>
        <w:t>http://dx.doi.org/10.1787/9789264236882-en</w:t>
      </w:r>
    </w:p>
    <w:p w14:paraId="672C369C"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David W. Pearce</w:t>
      </w:r>
      <w:r w:rsidRPr="00D000E7">
        <w:rPr>
          <w:rFonts w:hint="eastAsia"/>
          <w:sz w:val="18"/>
          <w:szCs w:val="18"/>
        </w:rPr>
        <w:t>和</w:t>
      </w:r>
      <w:r w:rsidRPr="00D000E7">
        <w:rPr>
          <w:rFonts w:hint="eastAsia"/>
          <w:sz w:val="18"/>
          <w:szCs w:val="18"/>
        </w:rPr>
        <w:t>R. Kerry Turner</w:t>
      </w:r>
      <w:r w:rsidRPr="00D000E7">
        <w:rPr>
          <w:rFonts w:hint="eastAsia"/>
          <w:sz w:val="18"/>
          <w:szCs w:val="18"/>
        </w:rPr>
        <w:t>，《自然资源经济学与环境》（</w:t>
      </w:r>
      <w:r w:rsidRPr="00D000E7">
        <w:rPr>
          <w:rFonts w:hint="eastAsia"/>
          <w:sz w:val="18"/>
          <w:szCs w:val="18"/>
        </w:rPr>
        <w:t>Economics of Natural Resources and the Environment</w:t>
      </w:r>
      <w:r w:rsidRPr="00D000E7">
        <w:rPr>
          <w:rFonts w:hint="eastAsia"/>
          <w:sz w:val="18"/>
          <w:szCs w:val="18"/>
        </w:rPr>
        <w:t>），约翰霍普金斯大学出版社，</w:t>
      </w:r>
      <w:r w:rsidRPr="00D000E7">
        <w:rPr>
          <w:rFonts w:hint="eastAsia"/>
          <w:sz w:val="18"/>
          <w:szCs w:val="18"/>
        </w:rPr>
        <w:t>1989</w:t>
      </w:r>
      <w:r w:rsidRPr="00D000E7">
        <w:rPr>
          <w:rFonts w:hint="eastAsia"/>
          <w:sz w:val="18"/>
          <w:szCs w:val="18"/>
        </w:rPr>
        <w:t>年，</w:t>
      </w:r>
      <w:r w:rsidRPr="00D000E7">
        <w:rPr>
          <w:rFonts w:hint="eastAsia"/>
          <w:sz w:val="18"/>
          <w:szCs w:val="18"/>
        </w:rPr>
        <w:t>ISBN 978-0801839870</w:t>
      </w:r>
      <w:r w:rsidRPr="00D000E7">
        <w:rPr>
          <w:rFonts w:hint="eastAsia"/>
          <w:sz w:val="18"/>
          <w:szCs w:val="18"/>
        </w:rPr>
        <w:t>。</w:t>
      </w:r>
    </w:p>
    <w:p w14:paraId="2637EFF7" w14:textId="77777777" w:rsidR="00AA4EE0" w:rsidRPr="00D000E7" w:rsidRDefault="00AA4EE0" w:rsidP="00AA4EE0">
      <w:pPr>
        <w:widowControl/>
        <w:spacing w:afterLines="50" w:after="156" w:line="276" w:lineRule="auto"/>
        <w:ind w:left="1"/>
        <w:jc w:val="left"/>
        <w:rPr>
          <w:sz w:val="18"/>
          <w:szCs w:val="18"/>
        </w:rPr>
      </w:pPr>
      <w:r w:rsidRPr="00D000E7">
        <w:rPr>
          <w:rFonts w:hint="eastAsia"/>
          <w:sz w:val="18"/>
          <w:szCs w:val="18"/>
        </w:rPr>
        <w:t>Mark D. A. Rounsevell</w:t>
      </w:r>
      <w:r w:rsidRPr="00D000E7">
        <w:rPr>
          <w:rFonts w:hint="eastAsia"/>
          <w:sz w:val="18"/>
          <w:szCs w:val="18"/>
        </w:rPr>
        <w:t>和</w:t>
      </w:r>
      <w:r w:rsidRPr="00D000E7">
        <w:rPr>
          <w:rFonts w:hint="eastAsia"/>
          <w:sz w:val="18"/>
          <w:szCs w:val="18"/>
        </w:rPr>
        <w:t>Marc J Metzger</w:t>
      </w:r>
      <w:r w:rsidRPr="00D000E7">
        <w:rPr>
          <w:rFonts w:hint="eastAsia"/>
          <w:sz w:val="18"/>
          <w:szCs w:val="18"/>
        </w:rPr>
        <w:t>，《为环境变化评估制定定性情景纲要》（</w:t>
      </w:r>
      <w:r w:rsidRPr="00D000E7">
        <w:rPr>
          <w:rFonts w:hint="eastAsia"/>
          <w:sz w:val="18"/>
          <w:szCs w:val="18"/>
        </w:rPr>
        <w:t>Developing qualitative scenario storylines for environmental change assessment</w:t>
      </w:r>
      <w:r w:rsidRPr="00D000E7">
        <w:rPr>
          <w:rFonts w:hint="eastAsia"/>
          <w:sz w:val="18"/>
          <w:szCs w:val="18"/>
        </w:rPr>
        <w:t>），《</w:t>
      </w:r>
      <w:r w:rsidRPr="00D000E7">
        <w:rPr>
          <w:rFonts w:hint="eastAsia"/>
          <w:sz w:val="18"/>
          <w:szCs w:val="18"/>
        </w:rPr>
        <w:t>WIREs 2010</w:t>
      </w:r>
      <w:r w:rsidRPr="00D000E7">
        <w:rPr>
          <w:rFonts w:hint="eastAsia"/>
          <w:sz w:val="18"/>
          <w:szCs w:val="18"/>
        </w:rPr>
        <w:t>年气候变化》（</w:t>
      </w:r>
      <w:r w:rsidRPr="00D000E7">
        <w:rPr>
          <w:rFonts w:hint="eastAsia"/>
          <w:sz w:val="18"/>
          <w:szCs w:val="18"/>
        </w:rPr>
        <w:t>WIREs Climate Change 2010</w:t>
      </w:r>
      <w:r w:rsidRPr="00D000E7">
        <w:rPr>
          <w:rFonts w:hint="eastAsia"/>
          <w:sz w:val="18"/>
          <w:szCs w:val="18"/>
        </w:rPr>
        <w:t>），</w:t>
      </w:r>
      <w:r w:rsidRPr="00D000E7">
        <w:rPr>
          <w:rFonts w:hint="eastAsia"/>
          <w:sz w:val="18"/>
          <w:szCs w:val="18"/>
        </w:rPr>
        <w:t>1:606-619</w:t>
      </w:r>
      <w:r w:rsidRPr="00D000E7">
        <w:rPr>
          <w:rFonts w:hint="eastAsia"/>
          <w:sz w:val="18"/>
          <w:szCs w:val="18"/>
        </w:rPr>
        <w:t>，</w:t>
      </w:r>
      <w:r w:rsidRPr="00D000E7">
        <w:rPr>
          <w:rFonts w:hint="eastAsia"/>
          <w:sz w:val="18"/>
          <w:szCs w:val="18"/>
        </w:rPr>
        <w:t>doi:10.1002/wcc.63</w:t>
      </w:r>
      <w:r w:rsidRPr="00D000E7">
        <w:rPr>
          <w:rFonts w:hint="eastAsia"/>
          <w:sz w:val="18"/>
          <w:szCs w:val="18"/>
        </w:rPr>
        <w:t>，</w:t>
      </w:r>
      <w:r w:rsidRPr="00D000E7">
        <w:rPr>
          <w:rFonts w:hint="eastAsia"/>
          <w:sz w:val="18"/>
          <w:szCs w:val="18"/>
        </w:rPr>
        <w:t>2010</w:t>
      </w:r>
      <w:r w:rsidRPr="00D000E7">
        <w:rPr>
          <w:rFonts w:hint="eastAsia"/>
          <w:sz w:val="18"/>
          <w:szCs w:val="18"/>
        </w:rPr>
        <w:t>年。</w:t>
      </w:r>
    </w:p>
    <w:p w14:paraId="4AFDA2C8" w14:textId="77777777" w:rsidR="00AA4EE0" w:rsidRPr="00D000E7" w:rsidRDefault="0000772C" w:rsidP="00AA4EE0">
      <w:pPr>
        <w:widowControl/>
        <w:spacing w:afterLines="50" w:after="156" w:line="276" w:lineRule="auto"/>
        <w:ind w:left="1"/>
        <w:jc w:val="left"/>
        <w:rPr>
          <w:rStyle w:val="Hyperlink"/>
          <w:sz w:val="18"/>
          <w:szCs w:val="18"/>
        </w:rPr>
      </w:pPr>
      <w:hyperlink r:id="rId80" w:history="1">
        <w:r w:rsidR="00AA4EE0" w:rsidRPr="00D000E7">
          <w:rPr>
            <w:rStyle w:val="Hyperlink"/>
            <w:sz w:val="18"/>
            <w:szCs w:val="18"/>
          </w:rPr>
          <w:t>wires.wiley.com/WileyCDA/WiresArticle/wisId-WCC63.html</w:t>
        </w:r>
      </w:hyperlink>
    </w:p>
    <w:p w14:paraId="7F5ABA81"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Peter Seley</w:t>
      </w:r>
      <w:r w:rsidRPr="00D000E7">
        <w:rPr>
          <w:rFonts w:hint="eastAsia"/>
          <w:sz w:val="18"/>
          <w:szCs w:val="18"/>
        </w:rPr>
        <w:t>，《气候变化诉讼新趋势》，《法律</w:t>
      </w:r>
      <w:r w:rsidRPr="00D000E7">
        <w:rPr>
          <w:rFonts w:hint="eastAsia"/>
          <w:sz w:val="18"/>
          <w:szCs w:val="18"/>
        </w:rPr>
        <w:t>360</w:t>
      </w:r>
      <w:r w:rsidRPr="00D000E7">
        <w:rPr>
          <w:rFonts w:hint="eastAsia"/>
          <w:sz w:val="18"/>
          <w:szCs w:val="18"/>
        </w:rPr>
        <w:t>》，</w:t>
      </w:r>
      <w:r w:rsidRPr="00D000E7">
        <w:rPr>
          <w:rFonts w:hint="eastAsia"/>
          <w:sz w:val="18"/>
          <w:szCs w:val="18"/>
        </w:rPr>
        <w:t>2016</w:t>
      </w:r>
      <w:r w:rsidRPr="00D000E7">
        <w:rPr>
          <w:rFonts w:hint="eastAsia"/>
          <w:sz w:val="18"/>
          <w:szCs w:val="18"/>
        </w:rPr>
        <w:t>年</w:t>
      </w:r>
      <w:r w:rsidRPr="00D000E7">
        <w:rPr>
          <w:rFonts w:hint="eastAsia"/>
          <w:sz w:val="18"/>
          <w:szCs w:val="18"/>
        </w:rPr>
        <w:t>3</w:t>
      </w:r>
      <w:r w:rsidRPr="00D000E7">
        <w:rPr>
          <w:rFonts w:hint="eastAsia"/>
          <w:sz w:val="18"/>
          <w:szCs w:val="18"/>
        </w:rPr>
        <w:t>月</w:t>
      </w:r>
      <w:r w:rsidRPr="00D000E7">
        <w:rPr>
          <w:rFonts w:hint="eastAsia"/>
          <w:sz w:val="18"/>
          <w:szCs w:val="18"/>
        </w:rPr>
        <w:t>7</w:t>
      </w:r>
      <w:r w:rsidRPr="00D000E7">
        <w:rPr>
          <w:rFonts w:hint="eastAsia"/>
          <w:sz w:val="18"/>
          <w:szCs w:val="18"/>
        </w:rPr>
        <w:t>日。</w:t>
      </w:r>
      <w:hyperlink r:id="rId81" w:history="1">
        <w:r w:rsidRPr="00D000E7">
          <w:rPr>
            <w:rStyle w:val="Hyperlink"/>
            <w:sz w:val="18"/>
            <w:szCs w:val="18"/>
          </w:rPr>
          <w:t>www.law360.com/articles/766214/emerging-trends-in-climate-change-litigation</w:t>
        </w:r>
      </w:hyperlink>
    </w:p>
    <w:p w14:paraId="56B1DDA0"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可持续发展会计准则委员会（</w:t>
      </w:r>
      <w:r w:rsidRPr="00D000E7">
        <w:rPr>
          <w:rFonts w:hint="eastAsia"/>
          <w:sz w:val="18"/>
          <w:szCs w:val="18"/>
        </w:rPr>
        <w:t>SASB</w:t>
      </w:r>
      <w:r w:rsidRPr="00D000E7">
        <w:rPr>
          <w:rFonts w:hint="eastAsia"/>
          <w:sz w:val="18"/>
          <w:szCs w:val="18"/>
        </w:rPr>
        <w:t>），《</w:t>
      </w:r>
      <w:r w:rsidRPr="00D000E7">
        <w:rPr>
          <w:rFonts w:hint="eastAsia"/>
          <w:sz w:val="18"/>
          <w:szCs w:val="18"/>
        </w:rPr>
        <w:t>SASB</w:t>
      </w:r>
      <w:r w:rsidRPr="00D000E7">
        <w:rPr>
          <w:rFonts w:hint="eastAsia"/>
          <w:sz w:val="18"/>
          <w:szCs w:val="18"/>
        </w:rPr>
        <w:t>气候风险技术公告</w:t>
      </w:r>
      <w:r w:rsidRPr="00D000E7">
        <w:rPr>
          <w:rFonts w:hint="eastAsia"/>
          <w:sz w:val="18"/>
          <w:szCs w:val="18"/>
        </w:rPr>
        <w:t>#</w:t>
      </w:r>
      <w:r w:rsidRPr="00D000E7">
        <w:rPr>
          <w:rFonts w:hint="eastAsia"/>
          <w:sz w:val="18"/>
          <w:szCs w:val="18"/>
        </w:rPr>
        <w:t>：</w:t>
      </w:r>
      <w:r w:rsidRPr="00D000E7">
        <w:rPr>
          <w:rFonts w:hint="eastAsia"/>
          <w:sz w:val="18"/>
          <w:szCs w:val="18"/>
        </w:rPr>
        <w:t>TB001-10182016</w:t>
      </w:r>
      <w:r w:rsidRPr="00D000E7">
        <w:rPr>
          <w:rFonts w:hint="eastAsia"/>
          <w:sz w:val="18"/>
          <w:szCs w:val="18"/>
        </w:rPr>
        <w:t>》（</w:t>
      </w:r>
      <w:r w:rsidRPr="00D000E7">
        <w:rPr>
          <w:rFonts w:hint="eastAsia"/>
          <w:sz w:val="18"/>
          <w:szCs w:val="18"/>
        </w:rPr>
        <w:t>SASB Climate Risk Technical Bulletin #: TB001-10182016</w:t>
      </w:r>
      <w:r w:rsidRPr="00D000E7">
        <w:rPr>
          <w:rFonts w:hint="eastAsia"/>
          <w:sz w:val="18"/>
          <w:szCs w:val="18"/>
        </w:rPr>
        <w:t>），</w:t>
      </w:r>
      <w:r w:rsidRPr="00D000E7">
        <w:rPr>
          <w:rFonts w:hint="eastAsia"/>
          <w:sz w:val="18"/>
          <w:szCs w:val="18"/>
        </w:rPr>
        <w:t>2016</w:t>
      </w:r>
      <w:r w:rsidRPr="00D000E7">
        <w:rPr>
          <w:rFonts w:hint="eastAsia"/>
          <w:sz w:val="18"/>
          <w:szCs w:val="18"/>
        </w:rPr>
        <w:t>年，</w:t>
      </w:r>
      <w:r w:rsidRPr="00D000E7">
        <w:rPr>
          <w:rFonts w:hint="eastAsia"/>
          <w:sz w:val="18"/>
          <w:szCs w:val="18"/>
        </w:rPr>
        <w:t>10</w:t>
      </w:r>
      <w:r w:rsidRPr="00D000E7">
        <w:rPr>
          <w:rFonts w:hint="eastAsia"/>
          <w:sz w:val="18"/>
          <w:szCs w:val="18"/>
        </w:rPr>
        <w:t>月。</w:t>
      </w:r>
      <w:hyperlink r:id="rId82" w:history="1">
        <w:r w:rsidRPr="00D000E7">
          <w:rPr>
            <w:rStyle w:val="Hyperlink"/>
            <w:sz w:val="18"/>
            <w:szCs w:val="18"/>
          </w:rPr>
          <w:t>library.sasb.org/climate-risk-technical-bulletin</w:t>
        </w:r>
      </w:hyperlink>
    </w:p>
    <w:p w14:paraId="00901939"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气候相关金融风险披露工作组</w:t>
      </w:r>
      <w:r w:rsidRPr="00D000E7">
        <w:rPr>
          <w:rFonts w:hint="eastAsia"/>
          <w:sz w:val="18"/>
          <w:szCs w:val="18"/>
        </w:rPr>
        <w:t>，</w:t>
      </w:r>
      <w:r w:rsidRPr="00D000E7">
        <w:rPr>
          <w:sz w:val="18"/>
          <w:szCs w:val="18"/>
        </w:rPr>
        <w:t>《气候相关</w:t>
      </w:r>
      <w:r w:rsidRPr="00D000E7">
        <w:rPr>
          <w:rFonts w:hint="eastAsia"/>
          <w:sz w:val="18"/>
          <w:szCs w:val="18"/>
        </w:rPr>
        <w:t>金融</w:t>
      </w:r>
      <w:r w:rsidRPr="00D000E7">
        <w:rPr>
          <w:sz w:val="18"/>
          <w:szCs w:val="18"/>
        </w:rPr>
        <w:t>风险披露工作组第一阶段报告</w:t>
      </w:r>
      <w:r w:rsidRPr="00D000E7">
        <w:rPr>
          <w:rFonts w:hint="eastAsia"/>
          <w:sz w:val="18"/>
          <w:szCs w:val="18"/>
        </w:rPr>
        <w:t>》</w:t>
      </w:r>
      <w:r w:rsidRPr="00D000E7">
        <w:rPr>
          <w:sz w:val="18"/>
          <w:szCs w:val="18"/>
        </w:rPr>
        <w:t>（</w:t>
      </w:r>
      <w:r w:rsidRPr="00D000E7">
        <w:rPr>
          <w:sz w:val="18"/>
          <w:szCs w:val="18"/>
        </w:rPr>
        <w:t>Phase I Report of the Task Force on Climate-related Financial Disclosures</w:t>
      </w:r>
      <w:r w:rsidRPr="00D000E7">
        <w:rPr>
          <w:sz w:val="18"/>
          <w:szCs w:val="18"/>
        </w:rPr>
        <w:t>）</w:t>
      </w:r>
      <w:r w:rsidRPr="00D000E7">
        <w:rPr>
          <w:rFonts w:hint="eastAsia"/>
          <w:sz w:val="18"/>
          <w:szCs w:val="18"/>
        </w:rPr>
        <w:t>，</w:t>
      </w:r>
      <w:r w:rsidRPr="00D000E7">
        <w:rPr>
          <w:sz w:val="18"/>
          <w:szCs w:val="18"/>
        </w:rPr>
        <w:t>2016</w:t>
      </w:r>
      <w:r w:rsidRPr="00D000E7">
        <w:rPr>
          <w:sz w:val="18"/>
          <w:szCs w:val="18"/>
        </w:rPr>
        <w:t>年</w:t>
      </w:r>
      <w:r w:rsidRPr="00D000E7">
        <w:rPr>
          <w:sz w:val="18"/>
          <w:szCs w:val="18"/>
        </w:rPr>
        <w:t>3</w:t>
      </w:r>
      <w:r w:rsidRPr="00D000E7">
        <w:rPr>
          <w:sz w:val="18"/>
          <w:szCs w:val="18"/>
        </w:rPr>
        <w:t>月</w:t>
      </w:r>
      <w:r w:rsidRPr="00D000E7">
        <w:rPr>
          <w:sz w:val="18"/>
          <w:szCs w:val="18"/>
        </w:rPr>
        <w:t>31</w:t>
      </w:r>
      <w:r w:rsidRPr="00D000E7">
        <w:rPr>
          <w:sz w:val="18"/>
          <w:szCs w:val="18"/>
        </w:rPr>
        <w:t>日</w:t>
      </w:r>
      <w:r w:rsidRPr="00D000E7">
        <w:rPr>
          <w:rFonts w:hint="eastAsia"/>
          <w:sz w:val="18"/>
          <w:szCs w:val="18"/>
        </w:rPr>
        <w:t>。</w:t>
      </w:r>
      <w:hyperlink r:id="rId83" w:history="1">
        <w:r w:rsidRPr="00D000E7">
          <w:rPr>
            <w:rStyle w:val="Hyperlink"/>
            <w:sz w:val="18"/>
            <w:szCs w:val="18"/>
          </w:rPr>
          <w:t>www.fsb-tcfd.org/wp-content/uploads/2016/03/Phase_I_Report_v15.pdf</w:t>
        </w:r>
      </w:hyperlink>
    </w:p>
    <w:p w14:paraId="332447DF" w14:textId="77777777" w:rsidR="00AA4EE0" w:rsidRPr="00D000E7" w:rsidRDefault="00AA4EE0" w:rsidP="00AA4EE0">
      <w:pPr>
        <w:widowControl/>
        <w:spacing w:afterLines="50" w:after="156" w:line="276" w:lineRule="auto"/>
        <w:ind w:left="1"/>
        <w:jc w:val="left"/>
        <w:rPr>
          <w:rStyle w:val="Hyperlink"/>
          <w:sz w:val="18"/>
          <w:szCs w:val="18"/>
        </w:rPr>
      </w:pPr>
      <w:r w:rsidRPr="00D000E7">
        <w:rPr>
          <w:sz w:val="18"/>
          <w:szCs w:val="18"/>
        </w:rPr>
        <w:t>联合国环境规划署</w:t>
      </w:r>
      <w:r w:rsidRPr="00D000E7">
        <w:rPr>
          <w:rFonts w:hint="eastAsia"/>
          <w:sz w:val="18"/>
          <w:szCs w:val="18"/>
        </w:rPr>
        <w:t>（</w:t>
      </w:r>
      <w:r w:rsidRPr="00D000E7">
        <w:rPr>
          <w:sz w:val="18"/>
          <w:szCs w:val="18"/>
        </w:rPr>
        <w:t>UNEP</w:t>
      </w:r>
      <w:r w:rsidRPr="00D000E7">
        <w:rPr>
          <w:rFonts w:hint="eastAsia"/>
          <w:sz w:val="18"/>
          <w:szCs w:val="18"/>
        </w:rPr>
        <w:t>），</w:t>
      </w:r>
      <w:r w:rsidRPr="00D000E7">
        <w:rPr>
          <w:sz w:val="18"/>
          <w:szCs w:val="18"/>
        </w:rPr>
        <w:t>《我们需要的金融系统：将金融系统与可持续发展</w:t>
      </w:r>
      <w:r w:rsidRPr="00D000E7">
        <w:rPr>
          <w:rFonts w:hint="eastAsia"/>
          <w:sz w:val="18"/>
          <w:szCs w:val="18"/>
        </w:rPr>
        <w:t>相</w:t>
      </w:r>
      <w:r w:rsidRPr="00D000E7">
        <w:rPr>
          <w:sz w:val="18"/>
          <w:szCs w:val="18"/>
        </w:rPr>
        <w:t>结合》</w:t>
      </w:r>
      <w:r w:rsidRPr="00D000E7">
        <w:rPr>
          <w:rFonts w:hint="eastAsia"/>
          <w:sz w:val="18"/>
          <w:szCs w:val="18"/>
        </w:rPr>
        <w:t>（</w:t>
      </w:r>
      <w:r w:rsidRPr="00D000E7">
        <w:rPr>
          <w:sz w:val="18"/>
          <w:szCs w:val="18"/>
        </w:rPr>
        <w:t>The Financial System</w:t>
      </w:r>
      <w:r w:rsidRPr="00D000E7">
        <w:rPr>
          <w:rFonts w:hint="eastAsia"/>
          <w:sz w:val="18"/>
          <w:szCs w:val="18"/>
        </w:rPr>
        <w:t xml:space="preserve"> </w:t>
      </w:r>
      <w:r w:rsidRPr="00D000E7">
        <w:rPr>
          <w:sz w:val="18"/>
          <w:szCs w:val="18"/>
        </w:rPr>
        <w:t>We Need: Aligning the Financial System with Sustainable Development</w:t>
      </w:r>
      <w:r w:rsidRPr="00D000E7">
        <w:rPr>
          <w:rFonts w:hint="eastAsia"/>
          <w:sz w:val="18"/>
          <w:szCs w:val="18"/>
        </w:rPr>
        <w:t>），</w:t>
      </w:r>
      <w:r w:rsidRPr="00D000E7">
        <w:rPr>
          <w:sz w:val="18"/>
          <w:szCs w:val="18"/>
        </w:rPr>
        <w:t>2015</w:t>
      </w:r>
      <w:r w:rsidRPr="00D000E7">
        <w:rPr>
          <w:sz w:val="18"/>
          <w:szCs w:val="18"/>
        </w:rPr>
        <w:t>年</w:t>
      </w:r>
      <w:r w:rsidRPr="00D000E7">
        <w:rPr>
          <w:rFonts w:hint="eastAsia"/>
          <w:sz w:val="18"/>
          <w:szCs w:val="18"/>
        </w:rPr>
        <w:t>。</w:t>
      </w:r>
      <w:hyperlink r:id="rId84" w:history="1">
        <w:r w:rsidRPr="00D000E7">
          <w:rPr>
            <w:rStyle w:val="Hyperlink"/>
            <w:sz w:val="18"/>
            <w:szCs w:val="18"/>
          </w:rPr>
          <w:t>http://unepinquiry.org/wp-content/uploads/2015/11/The_Financial_System_We_Need_EN.pdf</w:t>
        </w:r>
      </w:hyperlink>
    </w:p>
    <w:p w14:paraId="11E5F747" w14:textId="77777777" w:rsidR="00AA4EE0" w:rsidRPr="00D000E7" w:rsidRDefault="00AA4EE0" w:rsidP="00AA4EE0">
      <w:pPr>
        <w:widowControl/>
        <w:spacing w:afterLines="50" w:after="156" w:line="276" w:lineRule="auto"/>
        <w:ind w:left="1"/>
        <w:jc w:val="left"/>
        <w:rPr>
          <w:sz w:val="18"/>
          <w:szCs w:val="18"/>
        </w:rPr>
      </w:pPr>
      <w:r w:rsidRPr="00D000E7">
        <w:rPr>
          <w:sz w:val="18"/>
          <w:szCs w:val="18"/>
        </w:rPr>
        <w:t>联合国环境规划署</w:t>
      </w:r>
      <w:r w:rsidRPr="00D000E7">
        <w:rPr>
          <w:rFonts w:hint="eastAsia"/>
          <w:sz w:val="18"/>
          <w:szCs w:val="18"/>
        </w:rPr>
        <w:t>（</w:t>
      </w:r>
      <w:r w:rsidRPr="00D000E7">
        <w:rPr>
          <w:sz w:val="18"/>
          <w:szCs w:val="18"/>
        </w:rPr>
        <w:t>UNEP</w:t>
      </w:r>
      <w:r w:rsidRPr="00D000E7">
        <w:rPr>
          <w:rFonts w:hint="eastAsia"/>
          <w:sz w:val="18"/>
          <w:szCs w:val="18"/>
        </w:rPr>
        <w:t>）和哥本哈根能效中心，《工业能效改进的最佳实践和案例分析》（</w:t>
      </w:r>
      <w:r w:rsidRPr="00D000E7">
        <w:rPr>
          <w:rFonts w:hint="eastAsia"/>
          <w:sz w:val="18"/>
          <w:szCs w:val="18"/>
        </w:rPr>
        <w:t>Best Practices and Case Studies for Industrial Energy Efficiency Improvement</w:t>
      </w:r>
      <w:r w:rsidRPr="00D000E7">
        <w:rPr>
          <w:rFonts w:hint="eastAsia"/>
          <w:sz w:val="18"/>
          <w:szCs w:val="18"/>
        </w:rPr>
        <w:t>），</w:t>
      </w:r>
      <w:r w:rsidRPr="00D000E7">
        <w:rPr>
          <w:rFonts w:hint="eastAsia"/>
          <w:sz w:val="18"/>
          <w:szCs w:val="18"/>
        </w:rPr>
        <w:t>2016</w:t>
      </w:r>
      <w:r w:rsidRPr="00D000E7">
        <w:rPr>
          <w:rFonts w:hint="eastAsia"/>
          <w:sz w:val="18"/>
          <w:szCs w:val="18"/>
        </w:rPr>
        <w:t>年</w:t>
      </w:r>
      <w:r w:rsidRPr="00D000E7">
        <w:rPr>
          <w:rFonts w:hint="eastAsia"/>
          <w:sz w:val="18"/>
          <w:szCs w:val="18"/>
        </w:rPr>
        <w:t>2</w:t>
      </w:r>
      <w:r w:rsidRPr="00D000E7">
        <w:rPr>
          <w:rFonts w:hint="eastAsia"/>
          <w:sz w:val="18"/>
          <w:szCs w:val="18"/>
        </w:rPr>
        <w:t>月</w:t>
      </w:r>
      <w:r w:rsidRPr="00D000E7">
        <w:rPr>
          <w:rFonts w:hint="eastAsia"/>
          <w:sz w:val="18"/>
          <w:szCs w:val="18"/>
        </w:rPr>
        <w:t>16</w:t>
      </w:r>
      <w:r w:rsidRPr="00D000E7">
        <w:rPr>
          <w:rFonts w:hint="eastAsia"/>
          <w:sz w:val="18"/>
          <w:szCs w:val="18"/>
        </w:rPr>
        <w:t>日。</w:t>
      </w:r>
    </w:p>
    <w:p w14:paraId="3E4C25CA" w14:textId="77777777" w:rsidR="00AA4EE0" w:rsidRPr="00D000E7" w:rsidRDefault="0000772C" w:rsidP="00AA4EE0">
      <w:pPr>
        <w:widowControl/>
        <w:spacing w:afterLines="50" w:after="156" w:line="276" w:lineRule="auto"/>
        <w:ind w:left="1"/>
        <w:jc w:val="left"/>
        <w:rPr>
          <w:rStyle w:val="Hyperlink"/>
          <w:sz w:val="18"/>
          <w:szCs w:val="18"/>
        </w:rPr>
      </w:pPr>
      <w:hyperlink r:id="rId85" w:history="1">
        <w:r w:rsidR="00AA4EE0" w:rsidRPr="00D000E7">
          <w:rPr>
            <w:rStyle w:val="Hyperlink"/>
            <w:sz w:val="18"/>
            <w:szCs w:val="18"/>
          </w:rPr>
          <w:t>http://www.energyefficiencycentre.org/Nyheder/Nyhed?id=b2bedb2b-05a3-444f-ae5e-55ee3c8f1a68</w:t>
        </w:r>
      </w:hyperlink>
    </w:p>
    <w:p w14:paraId="0A52810D" w14:textId="77777777" w:rsidR="00AA4EE0" w:rsidRPr="00D000E7" w:rsidRDefault="00AA4EE0" w:rsidP="00AA4EE0">
      <w:pPr>
        <w:widowControl/>
        <w:spacing w:afterLines="50" w:after="156" w:line="276" w:lineRule="auto"/>
        <w:ind w:left="1"/>
        <w:jc w:val="left"/>
        <w:rPr>
          <w:rStyle w:val="Hyperlink"/>
          <w:sz w:val="18"/>
          <w:szCs w:val="18"/>
        </w:rPr>
      </w:pPr>
      <w:r w:rsidRPr="00D000E7">
        <w:rPr>
          <w:rFonts w:hint="eastAsia"/>
          <w:sz w:val="18"/>
          <w:szCs w:val="18"/>
        </w:rPr>
        <w:t>《联合国气候变化框架公约》（</w:t>
      </w:r>
      <w:r w:rsidRPr="00D000E7">
        <w:rPr>
          <w:sz w:val="18"/>
          <w:szCs w:val="18"/>
        </w:rPr>
        <w:t>United Nations Framework Convention on Climate Change</w:t>
      </w:r>
      <w:r w:rsidRPr="00D000E7">
        <w:rPr>
          <w:rFonts w:hint="eastAsia"/>
          <w:sz w:val="18"/>
          <w:szCs w:val="18"/>
        </w:rPr>
        <w:t>）。《巴黎协定》（</w:t>
      </w:r>
      <w:r w:rsidRPr="00D000E7">
        <w:rPr>
          <w:sz w:val="18"/>
          <w:szCs w:val="18"/>
        </w:rPr>
        <w:t>The Paris Agreement</w:t>
      </w:r>
      <w:r w:rsidRPr="00D000E7">
        <w:rPr>
          <w:rFonts w:hint="eastAsia"/>
          <w:sz w:val="18"/>
          <w:szCs w:val="18"/>
        </w:rPr>
        <w:t>）</w:t>
      </w:r>
      <w:r w:rsidRPr="00D000E7">
        <w:rPr>
          <w:rFonts w:hint="eastAsia"/>
          <w:sz w:val="18"/>
          <w:szCs w:val="18"/>
        </w:rPr>
        <w:t>2015</w:t>
      </w:r>
      <w:r w:rsidRPr="00D000E7">
        <w:rPr>
          <w:rFonts w:hint="eastAsia"/>
          <w:sz w:val="18"/>
          <w:szCs w:val="18"/>
        </w:rPr>
        <w:t>年</w:t>
      </w:r>
      <w:r w:rsidRPr="00D000E7">
        <w:rPr>
          <w:rFonts w:hint="eastAsia"/>
          <w:sz w:val="18"/>
          <w:szCs w:val="18"/>
        </w:rPr>
        <w:t>12</w:t>
      </w:r>
      <w:r w:rsidRPr="00D000E7">
        <w:rPr>
          <w:rFonts w:hint="eastAsia"/>
          <w:sz w:val="18"/>
          <w:szCs w:val="18"/>
        </w:rPr>
        <w:t>月。</w:t>
      </w:r>
      <w:hyperlink r:id="rId86" w:history="1">
        <w:r w:rsidRPr="00D000E7">
          <w:rPr>
            <w:rStyle w:val="Hyperlink"/>
            <w:sz w:val="18"/>
            <w:szCs w:val="18"/>
          </w:rPr>
          <w:t>unfccc.int/files/essential_background/convention/application/pdf/english_paris_agreement.pdf</w:t>
        </w:r>
      </w:hyperlink>
    </w:p>
    <w:p w14:paraId="1A2D969C" w14:textId="77777777" w:rsidR="00AA4EE0" w:rsidRPr="00D000E7" w:rsidRDefault="00AA4EE0" w:rsidP="00AA4EE0">
      <w:pPr>
        <w:autoSpaceDE w:val="0"/>
        <w:autoSpaceDN w:val="0"/>
        <w:adjustRightInd w:val="0"/>
        <w:jc w:val="left"/>
        <w:rPr>
          <w:sz w:val="18"/>
          <w:szCs w:val="18"/>
        </w:rPr>
      </w:pPr>
      <w:r w:rsidRPr="00D000E7">
        <w:rPr>
          <w:rFonts w:hint="eastAsia"/>
          <w:sz w:val="18"/>
          <w:szCs w:val="18"/>
        </w:rPr>
        <w:t>世界可持续发展工商理事会，《可持续发展与企业风险管理：整合的第一步》（</w:t>
      </w:r>
      <w:r w:rsidRPr="00D000E7">
        <w:rPr>
          <w:sz w:val="18"/>
          <w:szCs w:val="18"/>
        </w:rPr>
        <w:t xml:space="preserve">Sustainability </w:t>
      </w:r>
      <w:r w:rsidRPr="00D000E7">
        <w:rPr>
          <w:sz w:val="18"/>
          <w:szCs w:val="18"/>
        </w:rPr>
        <w:lastRenderedPageBreak/>
        <w:t>and enterprise risk management:</w:t>
      </w:r>
      <w:r w:rsidRPr="00D000E7">
        <w:rPr>
          <w:rFonts w:hint="eastAsia"/>
          <w:sz w:val="18"/>
          <w:szCs w:val="18"/>
        </w:rPr>
        <w:t xml:space="preserve"> </w:t>
      </w:r>
      <w:r w:rsidRPr="00D000E7">
        <w:rPr>
          <w:sz w:val="18"/>
          <w:szCs w:val="18"/>
        </w:rPr>
        <w:t>The first step towards</w:t>
      </w:r>
      <w:r w:rsidRPr="00D000E7">
        <w:rPr>
          <w:rFonts w:hint="eastAsia"/>
          <w:sz w:val="18"/>
          <w:szCs w:val="18"/>
        </w:rPr>
        <w:t xml:space="preserve"> </w:t>
      </w:r>
      <w:r w:rsidRPr="00D000E7">
        <w:rPr>
          <w:sz w:val="18"/>
          <w:szCs w:val="18"/>
        </w:rPr>
        <w:t>integration</w:t>
      </w:r>
      <w:r w:rsidRPr="00D000E7">
        <w:rPr>
          <w:rFonts w:hint="eastAsia"/>
          <w:sz w:val="18"/>
          <w:szCs w:val="18"/>
        </w:rPr>
        <w:t>），</w:t>
      </w:r>
      <w:r w:rsidRPr="00D000E7">
        <w:rPr>
          <w:rFonts w:hint="eastAsia"/>
          <w:sz w:val="18"/>
          <w:szCs w:val="18"/>
        </w:rPr>
        <w:t>2017</w:t>
      </w:r>
      <w:r w:rsidRPr="00D000E7">
        <w:rPr>
          <w:rFonts w:hint="eastAsia"/>
          <w:sz w:val="18"/>
          <w:szCs w:val="18"/>
        </w:rPr>
        <w:t>年</w:t>
      </w:r>
      <w:r w:rsidRPr="00D000E7">
        <w:rPr>
          <w:rFonts w:hint="eastAsia"/>
          <w:sz w:val="18"/>
          <w:szCs w:val="18"/>
        </w:rPr>
        <w:t>1</w:t>
      </w:r>
      <w:r w:rsidRPr="00D000E7">
        <w:rPr>
          <w:rFonts w:hint="eastAsia"/>
          <w:sz w:val="18"/>
          <w:szCs w:val="18"/>
        </w:rPr>
        <w:t>月</w:t>
      </w:r>
      <w:r w:rsidRPr="00D000E7">
        <w:rPr>
          <w:rFonts w:hint="eastAsia"/>
          <w:sz w:val="18"/>
          <w:szCs w:val="18"/>
        </w:rPr>
        <w:t>18</w:t>
      </w:r>
      <w:r w:rsidRPr="00D000E7">
        <w:rPr>
          <w:rFonts w:hint="eastAsia"/>
          <w:sz w:val="18"/>
          <w:szCs w:val="18"/>
        </w:rPr>
        <w:t>日。</w:t>
      </w:r>
    </w:p>
    <w:p w14:paraId="61F78BB4" w14:textId="77777777" w:rsidR="00AA4EE0" w:rsidRPr="00D000E7" w:rsidRDefault="0000772C" w:rsidP="00AA4EE0">
      <w:pPr>
        <w:widowControl/>
        <w:spacing w:afterLines="50" w:after="156" w:line="276" w:lineRule="auto"/>
        <w:ind w:left="1"/>
        <w:jc w:val="left"/>
        <w:rPr>
          <w:rStyle w:val="Hyperlink"/>
          <w:sz w:val="18"/>
          <w:szCs w:val="18"/>
        </w:rPr>
      </w:pPr>
      <w:hyperlink r:id="rId87" w:history="1">
        <w:r w:rsidR="00AA4EE0" w:rsidRPr="00D000E7">
          <w:rPr>
            <w:rStyle w:val="Hyperlink"/>
            <w:sz w:val="18"/>
            <w:szCs w:val="18"/>
          </w:rPr>
          <w:t>http://www.wbcsd.org/contentwbc/download/2548/31131</w:t>
        </w:r>
      </w:hyperlink>
    </w:p>
    <w:p w14:paraId="70B75899" w14:textId="77777777" w:rsidR="00AA4EE0" w:rsidRPr="00CD68FA" w:rsidRDefault="00AA4EE0" w:rsidP="00AA4EE0">
      <w:pPr>
        <w:widowControl/>
        <w:spacing w:afterLines="50" w:after="156" w:line="276" w:lineRule="auto"/>
        <w:rPr>
          <w:b/>
          <w:color w:val="548DD4" w:themeColor="text2" w:themeTint="99"/>
          <w:sz w:val="22"/>
        </w:rPr>
      </w:pPr>
      <w:r w:rsidRPr="00D000E7">
        <w:rPr>
          <w:rFonts w:hint="eastAsia"/>
          <w:sz w:val="18"/>
          <w:szCs w:val="18"/>
        </w:rPr>
        <w:t>世界资源研究所与</w:t>
      </w:r>
      <w:r w:rsidRPr="00D000E7">
        <w:rPr>
          <w:sz w:val="18"/>
          <w:szCs w:val="18"/>
        </w:rPr>
        <w:t>世界可持续发展工商理事会</w:t>
      </w:r>
      <w:r w:rsidRPr="00D000E7">
        <w:rPr>
          <w:rFonts w:hint="eastAsia"/>
          <w:sz w:val="18"/>
          <w:szCs w:val="18"/>
        </w:rPr>
        <w:t>，《</w:t>
      </w:r>
      <w:r w:rsidRPr="00D000E7">
        <w:rPr>
          <w:sz w:val="18"/>
          <w:szCs w:val="18"/>
        </w:rPr>
        <w:t>温室气体议定书</w:t>
      </w:r>
      <w:r w:rsidRPr="00D000E7">
        <w:rPr>
          <w:rFonts w:hint="eastAsia"/>
          <w:sz w:val="18"/>
          <w:szCs w:val="18"/>
        </w:rPr>
        <w:t>：企业核算与报告标准》（</w:t>
      </w:r>
      <w:r w:rsidRPr="00D000E7">
        <w:rPr>
          <w:sz w:val="18"/>
          <w:szCs w:val="18"/>
        </w:rPr>
        <w:t>The Greenhouse Gas Protocol: A Corporate</w:t>
      </w:r>
      <w:r w:rsidRPr="00D000E7">
        <w:rPr>
          <w:rFonts w:hint="eastAsia"/>
          <w:sz w:val="18"/>
          <w:szCs w:val="18"/>
        </w:rPr>
        <w:t xml:space="preserve"> </w:t>
      </w:r>
      <w:r w:rsidRPr="00D000E7">
        <w:rPr>
          <w:sz w:val="18"/>
          <w:szCs w:val="18"/>
        </w:rPr>
        <w:t>Accounting and Reporting Standard</w:t>
      </w:r>
      <w:r w:rsidRPr="00D000E7">
        <w:rPr>
          <w:rFonts w:hint="eastAsia"/>
          <w:sz w:val="18"/>
          <w:szCs w:val="18"/>
        </w:rPr>
        <w:t>）（修订版），</w:t>
      </w:r>
      <w:r w:rsidRPr="00D000E7">
        <w:rPr>
          <w:rFonts w:hint="eastAsia"/>
          <w:sz w:val="18"/>
          <w:szCs w:val="18"/>
        </w:rPr>
        <w:t>2004</w:t>
      </w:r>
      <w:r w:rsidRPr="00D000E7">
        <w:rPr>
          <w:rFonts w:hint="eastAsia"/>
          <w:sz w:val="18"/>
          <w:szCs w:val="18"/>
        </w:rPr>
        <w:t>年</w:t>
      </w:r>
      <w:r w:rsidRPr="00D000E7">
        <w:rPr>
          <w:rFonts w:hint="eastAsia"/>
          <w:sz w:val="18"/>
          <w:szCs w:val="18"/>
        </w:rPr>
        <w:t>3</w:t>
      </w:r>
      <w:r w:rsidRPr="00D000E7">
        <w:rPr>
          <w:rFonts w:hint="eastAsia"/>
          <w:sz w:val="18"/>
          <w:szCs w:val="18"/>
        </w:rPr>
        <w:t>月。</w:t>
      </w:r>
      <w:hyperlink r:id="rId88" w:history="1">
        <w:r w:rsidRPr="00D000E7">
          <w:rPr>
            <w:rStyle w:val="Hyperlink"/>
            <w:sz w:val="18"/>
            <w:szCs w:val="18"/>
          </w:rPr>
          <w:t>www.ghgprotocol.org/standards/corporate-standard</w:t>
        </w:r>
      </w:hyperlink>
    </w:p>
    <w:p w14:paraId="13C8E41E" w14:textId="34802595" w:rsidR="00576126" w:rsidRDefault="00576126">
      <w:pPr>
        <w:widowControl/>
        <w:jc w:val="left"/>
        <w:rPr>
          <w:rFonts w:ascii="Open Sans" w:eastAsia="Open Sans" w:cs="Open Sans"/>
          <w:color w:val="000000"/>
          <w:kern w:val="0"/>
          <w:sz w:val="22"/>
          <w:szCs w:val="22"/>
          <w:lang w:bidi="th-TH"/>
        </w:rPr>
      </w:pPr>
    </w:p>
    <w:p w14:paraId="6A88B5F5" w14:textId="77777777" w:rsidR="008B1EEA" w:rsidRPr="00576126" w:rsidRDefault="008B1EEA" w:rsidP="00AA4EE0">
      <w:pPr>
        <w:pStyle w:val="Default"/>
        <w:spacing w:afterLines="50" w:after="156" w:line="276" w:lineRule="auto"/>
        <w:jc w:val="both"/>
        <w:rPr>
          <w:sz w:val="22"/>
          <w:szCs w:val="22"/>
        </w:rPr>
      </w:pPr>
    </w:p>
    <w:sectPr w:rsidR="008B1EEA" w:rsidRPr="00576126" w:rsidSect="008F0BC3">
      <w:headerReference w:type="default" r:id="rId89"/>
      <w:pgSz w:w="11906" w:h="16838"/>
      <w:pgMar w:top="1440" w:right="1800" w:bottom="1440" w:left="297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bica" w:date="2017-11-19T02:50:00Z" w:initials="Ubica">
    <w:p w14:paraId="37F26477" w14:textId="77777777" w:rsidR="001A0BB8" w:rsidRDefault="001A0BB8">
      <w:pPr>
        <w:pStyle w:val="CommentText"/>
      </w:pPr>
      <w:r>
        <w:rPr>
          <w:rStyle w:val="CommentReference"/>
        </w:rPr>
        <w:annotationRef/>
      </w:r>
      <w:r>
        <w:rPr>
          <w:rFonts w:hint="eastAsia"/>
        </w:rPr>
        <w:t>译者注：</w:t>
      </w:r>
      <w:r>
        <w:rPr>
          <w:rStyle w:val="CommentReference"/>
        </w:rPr>
        <w:annotationRef/>
      </w:r>
      <w:r>
        <w:t>这两项原文中没包含在目录中</w:t>
      </w:r>
      <w:r>
        <w:rPr>
          <w:rFonts w:hint="eastAsia"/>
        </w:rPr>
        <w:t>，</w:t>
      </w:r>
      <w:r>
        <w:t>也许原文漏了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AB3FC" w15:done="0"/>
  <w15:commentEx w15:paraId="26CC891D" w15:done="0"/>
  <w15:commentEx w15:paraId="410B25A8" w15:done="0"/>
  <w15:commentEx w15:paraId="4A935A1D" w15:done="0"/>
  <w15:commentEx w15:paraId="00791F3B" w15:done="0"/>
  <w15:commentEx w15:paraId="2C58B6FC" w15:done="0"/>
  <w15:commentEx w15:paraId="6270AFD8" w15:done="0"/>
  <w15:commentEx w15:paraId="1CFD2F11" w15:done="0"/>
  <w15:commentEx w15:paraId="7D250000" w15:done="0"/>
  <w15:commentEx w15:paraId="7E7EB4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3FC" w16cid:durableId="1DB43E12"/>
  <w16cid:commentId w16cid:paraId="26CC891D" w16cid:durableId="1DB833C8"/>
  <w16cid:commentId w16cid:paraId="410B25A8" w16cid:durableId="1DB4410F"/>
  <w16cid:commentId w16cid:paraId="4A935A1D" w16cid:durableId="1DB69905"/>
  <w16cid:commentId w16cid:paraId="00791F3B" w16cid:durableId="1DB6F2A9"/>
  <w16cid:commentId w16cid:paraId="2C58B6FC" w16cid:durableId="1DB54040"/>
  <w16cid:commentId w16cid:paraId="6270AFD8" w16cid:durableId="1DB6FAFC"/>
  <w16cid:commentId w16cid:paraId="1CFD2F11" w16cid:durableId="1DB6FBB5"/>
  <w16cid:commentId w16cid:paraId="7D250000" w16cid:durableId="1DB57B30"/>
  <w16cid:commentId w16cid:paraId="7E7EB45C" w16cid:durableId="1DB57C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A1E8C" w14:textId="77777777" w:rsidR="0099576A" w:rsidRDefault="0099576A" w:rsidP="008D4D56">
      <w:r>
        <w:separator/>
      </w:r>
    </w:p>
  </w:endnote>
  <w:endnote w:type="continuationSeparator" w:id="0">
    <w:p w14:paraId="399B1BB0" w14:textId="77777777" w:rsidR="0099576A" w:rsidRDefault="0099576A" w:rsidP="008D4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Open Sans">
    <w:altName w:val="Microsoft YaHei"/>
    <w:panose1 w:val="00000000000000000000"/>
    <w:charset w:val="86"/>
    <w:family w:val="swiss"/>
    <w:notTrueType/>
    <w:pitch w:val="default"/>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Open Sans Light">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70698492"/>
      <w:docPartObj>
        <w:docPartGallery w:val="Page Numbers (Bottom of Page)"/>
        <w:docPartUnique/>
      </w:docPartObj>
    </w:sdtPr>
    <w:sdtEndPr/>
    <w:sdtContent>
      <w:p w14:paraId="1D8C0DC2" w14:textId="6C167602" w:rsidR="00AA4EE0" w:rsidRPr="00F63703" w:rsidRDefault="00E407AC" w:rsidP="00115105">
        <w:pPr>
          <w:pStyle w:val="Footer"/>
          <w:pBdr>
            <w:top w:val="single" w:sz="4" w:space="1" w:color="auto"/>
          </w:pBdr>
          <w:tabs>
            <w:tab w:val="clear" w:pos="4153"/>
          </w:tabs>
          <w:rPr>
            <w:sz w:val="20"/>
            <w:szCs w:val="20"/>
          </w:rPr>
        </w:pPr>
        <w:r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0000772C" w:rsidRPr="0000772C">
          <w:rPr>
            <w:noProof/>
            <w:sz w:val="20"/>
            <w:szCs w:val="20"/>
            <w:lang w:val="zh-CN"/>
          </w:rPr>
          <w:t>i</w:t>
        </w:r>
        <w:r w:rsidR="00AA4EE0" w:rsidRPr="00115105">
          <w:rPr>
            <w:sz w:val="20"/>
            <w:szCs w:val="20"/>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4548C" w14:textId="216FB60D" w:rsidR="00AA4EE0" w:rsidRPr="00ED66E1" w:rsidRDefault="0000772C" w:rsidP="00ED66E1">
    <w:pPr>
      <w:pStyle w:val="Footer"/>
      <w:pBdr>
        <w:top w:val="single" w:sz="4" w:space="1" w:color="auto"/>
      </w:pBdr>
      <w:tabs>
        <w:tab w:val="clear" w:pos="4153"/>
        <w:tab w:val="clear" w:pos="8306"/>
        <w:tab w:val="right" w:pos="6946"/>
      </w:tabs>
      <w:rPr>
        <w:sz w:val="20"/>
        <w:szCs w:val="20"/>
      </w:rPr>
    </w:pPr>
    <w:sdt>
      <w:sdtPr>
        <w:rPr>
          <w:sz w:val="20"/>
          <w:szCs w:val="20"/>
        </w:rPr>
        <w:id w:val="783005528"/>
        <w:docPartObj>
          <w:docPartGallery w:val="Page Numbers (Bottom of Page)"/>
          <w:docPartUnique/>
        </w:docPartObj>
      </w:sdtPr>
      <w:sdtEndPr/>
      <w:sdtContent>
        <w:r w:rsidR="00E407AC"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Pr="0000772C">
          <w:rPr>
            <w:noProof/>
            <w:sz w:val="20"/>
            <w:szCs w:val="20"/>
            <w:lang w:val="zh-CN"/>
          </w:rPr>
          <w:t>48</w:t>
        </w:r>
        <w:r w:rsidR="00AA4EE0" w:rsidRPr="00115105">
          <w:rPr>
            <w:sz w:val="20"/>
            <w:szCs w:val="20"/>
          </w:rPr>
          <w:fldChar w:fldCharType="end"/>
        </w:r>
      </w:sdtContent>
    </w:sdt>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4C2BB" w14:textId="728FDCE8" w:rsidR="00AA4EE0" w:rsidRPr="00ED66E1" w:rsidRDefault="005314A1" w:rsidP="00ED66E1">
    <w:pPr>
      <w:pStyle w:val="Footer"/>
      <w:pBdr>
        <w:top w:val="single" w:sz="4" w:space="1" w:color="auto"/>
      </w:pBdr>
      <w:tabs>
        <w:tab w:val="clear" w:pos="4153"/>
        <w:tab w:val="clear" w:pos="8306"/>
        <w:tab w:val="right" w:pos="6946"/>
      </w:tabs>
      <w:rPr>
        <w:sz w:val="20"/>
        <w:szCs w:val="20"/>
      </w:rPr>
    </w:pPr>
    <w:r>
      <w:rPr>
        <w:noProof/>
        <w:sz w:val="20"/>
        <w:szCs w:val="20"/>
      </w:rPr>
      <mc:AlternateContent>
        <mc:Choice Requires="wps">
          <w:drawing>
            <wp:anchor distT="0" distB="0" distL="114300" distR="114300" simplePos="0" relativeHeight="251727872" behindDoc="0" locked="0" layoutInCell="1" allowOverlap="1" wp14:anchorId="3BC7ADEE" wp14:editId="4CDD4039">
              <wp:simplePos x="0" y="0"/>
              <wp:positionH relativeFrom="column">
                <wp:posOffset>-1318896</wp:posOffset>
              </wp:positionH>
              <wp:positionV relativeFrom="paragraph">
                <wp:posOffset>-3363595</wp:posOffset>
              </wp:positionV>
              <wp:extent cx="1039495" cy="0"/>
              <wp:effectExtent l="0" t="0" r="27305" b="19050"/>
              <wp:wrapNone/>
              <wp:docPr id="130" name="直接连接符 130"/>
              <wp:cNvGraphicFramePr/>
              <a:graphic xmlns:a="http://schemas.openxmlformats.org/drawingml/2006/main">
                <a:graphicData uri="http://schemas.microsoft.com/office/word/2010/wordprocessingShape">
                  <wps:wsp>
                    <wps:cNvCnPr/>
                    <wps:spPr>
                      <a:xfrm>
                        <a:off x="0" y="0"/>
                        <a:ext cx="1039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0"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03.85pt,-264.85pt" to="-22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" strokecolor="black [3213]"/>
          </w:pict>
        </mc:Fallback>
      </mc:AlternateContent>
    </w:r>
    <w:sdt>
      <w:sdtPr>
        <w:rPr>
          <w:sz w:val="20"/>
          <w:szCs w:val="20"/>
        </w:rPr>
        <w:id w:val="-1714035549"/>
        <w:docPartObj>
          <w:docPartGallery w:val="Page Numbers (Bottom of Page)"/>
          <w:docPartUnique/>
        </w:docPartObj>
      </w:sdtPr>
      <w:sdtEndPr/>
      <w:sdtContent>
        <w:r w:rsidR="00E407AC"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0000772C" w:rsidRPr="0000772C">
          <w:rPr>
            <w:noProof/>
            <w:sz w:val="20"/>
            <w:szCs w:val="20"/>
            <w:lang w:val="zh-CN"/>
          </w:rPr>
          <w:t>64</w:t>
        </w:r>
        <w:r w:rsidR="00AA4EE0" w:rsidRPr="00115105">
          <w:rPr>
            <w:sz w:val="20"/>
            <w:szCs w:val="20"/>
          </w:rPr>
          <w:fldChar w:fldCharType="end"/>
        </w:r>
      </w:sdtContent>
    </w:sdt>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A3DFA" w14:textId="70FDCD12" w:rsidR="00AA4EE0" w:rsidRPr="00ED66E1" w:rsidRDefault="0000772C" w:rsidP="00ED66E1">
    <w:pPr>
      <w:pStyle w:val="Footer"/>
      <w:pBdr>
        <w:top w:val="single" w:sz="4" w:space="1" w:color="auto"/>
      </w:pBdr>
      <w:tabs>
        <w:tab w:val="clear" w:pos="4153"/>
        <w:tab w:val="clear" w:pos="8306"/>
        <w:tab w:val="right" w:pos="6946"/>
      </w:tabs>
      <w:rPr>
        <w:sz w:val="20"/>
        <w:szCs w:val="20"/>
      </w:rPr>
    </w:pPr>
    <w:sdt>
      <w:sdtPr>
        <w:rPr>
          <w:sz w:val="20"/>
          <w:szCs w:val="20"/>
        </w:rPr>
        <w:id w:val="-1979988729"/>
        <w:docPartObj>
          <w:docPartGallery w:val="Page Numbers (Bottom of Page)"/>
          <w:docPartUnique/>
        </w:docPartObj>
      </w:sdtPr>
      <w:sdtEndPr/>
      <w:sdtContent>
        <w:r w:rsidR="00E407AC"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Pr="0000772C">
          <w:rPr>
            <w:noProof/>
            <w:sz w:val="20"/>
            <w:szCs w:val="20"/>
            <w:lang w:val="zh-CN"/>
          </w:rPr>
          <w:t>82</w:t>
        </w:r>
        <w:r w:rsidR="00AA4EE0" w:rsidRPr="00115105">
          <w:rPr>
            <w:sz w:val="20"/>
            <w:szCs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37338" w14:textId="2FCFD5BA" w:rsidR="00AA4EE0" w:rsidRPr="00F63703" w:rsidRDefault="00AA4EE0" w:rsidP="00115105">
    <w:pPr>
      <w:pStyle w:val="Footer"/>
      <w:pBdr>
        <w:top w:val="single" w:sz="4" w:space="1" w:color="auto"/>
      </w:pBdr>
      <w:tabs>
        <w:tab w:val="clear" w:pos="4153"/>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490521823"/>
      <w:docPartObj>
        <w:docPartGallery w:val="Page Numbers (Bottom of Page)"/>
        <w:docPartUnique/>
      </w:docPartObj>
    </w:sdtPr>
    <w:sdtEndPr/>
    <w:sdtContent>
      <w:p w14:paraId="4C550FE5" w14:textId="618A2A90" w:rsidR="00AA4EE0" w:rsidRPr="00115105" w:rsidRDefault="00E407AC" w:rsidP="00115105">
        <w:pPr>
          <w:pStyle w:val="Footer"/>
          <w:pBdr>
            <w:top w:val="single" w:sz="4" w:space="1" w:color="auto"/>
          </w:pBdr>
          <w:tabs>
            <w:tab w:val="clear" w:pos="4153"/>
            <w:tab w:val="clear" w:pos="8306"/>
            <w:tab w:val="right" w:pos="6946"/>
          </w:tabs>
          <w:rPr>
            <w:sz w:val="20"/>
            <w:szCs w:val="20"/>
          </w:rPr>
        </w:pPr>
        <w:r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0000772C" w:rsidRPr="0000772C">
          <w:rPr>
            <w:noProof/>
            <w:sz w:val="20"/>
            <w:szCs w:val="20"/>
            <w:lang w:val="zh-CN"/>
          </w:rPr>
          <w:t>4</w:t>
        </w:r>
        <w:r w:rsidR="00AA4EE0" w:rsidRPr="00115105">
          <w:rPr>
            <w:sz w:val="20"/>
            <w:szCs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04528946"/>
      <w:docPartObj>
        <w:docPartGallery w:val="Page Numbers (Bottom of Page)"/>
        <w:docPartUnique/>
      </w:docPartObj>
    </w:sdtPr>
    <w:sdtEndPr/>
    <w:sdtContent>
      <w:p w14:paraId="1328E552" w14:textId="6978C84A" w:rsidR="00AA4EE0" w:rsidRPr="00115105" w:rsidRDefault="00E407AC" w:rsidP="00115105">
        <w:pPr>
          <w:pStyle w:val="Footer"/>
          <w:pBdr>
            <w:top w:val="single" w:sz="4" w:space="1" w:color="auto"/>
          </w:pBdr>
          <w:tabs>
            <w:tab w:val="clear" w:pos="4153"/>
            <w:tab w:val="clear" w:pos="8306"/>
            <w:tab w:val="right" w:pos="6946"/>
          </w:tabs>
          <w:rPr>
            <w:sz w:val="20"/>
            <w:szCs w:val="20"/>
          </w:rPr>
        </w:pPr>
        <w:r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0000772C" w:rsidRPr="0000772C">
          <w:rPr>
            <w:noProof/>
            <w:sz w:val="20"/>
            <w:szCs w:val="20"/>
            <w:lang w:val="zh-CN"/>
          </w:rPr>
          <w:t>15</w:t>
        </w:r>
        <w:r w:rsidR="00AA4EE0" w:rsidRPr="00115105">
          <w:rPr>
            <w:sz w:val="20"/>
            <w:szCs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11326201"/>
      <w:docPartObj>
        <w:docPartGallery w:val="Page Numbers (Bottom of Page)"/>
        <w:docPartUnique/>
      </w:docPartObj>
    </w:sdtPr>
    <w:sdtEndPr/>
    <w:sdtContent>
      <w:p w14:paraId="1B5D208F" w14:textId="64A33DC1" w:rsidR="00AA4EE0" w:rsidRPr="00115105" w:rsidRDefault="00E407AC" w:rsidP="00115105">
        <w:pPr>
          <w:pStyle w:val="Footer"/>
          <w:pBdr>
            <w:top w:val="single" w:sz="4" w:space="1" w:color="auto"/>
          </w:pBdr>
          <w:tabs>
            <w:tab w:val="clear" w:pos="4153"/>
            <w:tab w:val="clear" w:pos="8306"/>
            <w:tab w:val="right" w:pos="6946"/>
          </w:tabs>
          <w:rPr>
            <w:sz w:val="20"/>
            <w:szCs w:val="20"/>
          </w:rPr>
        </w:pPr>
        <w:r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0000772C" w:rsidRPr="0000772C">
          <w:rPr>
            <w:noProof/>
            <w:sz w:val="20"/>
            <w:szCs w:val="20"/>
            <w:lang w:val="zh-CN"/>
          </w:rPr>
          <w:t>19</w:t>
        </w:r>
        <w:r w:rsidR="00AA4EE0" w:rsidRPr="00115105">
          <w:rPr>
            <w:sz w:val="20"/>
            <w:szCs w:val="20"/>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56BB7" w14:textId="0A6F0E3A" w:rsidR="00AA4EE0" w:rsidRPr="00ED66E1" w:rsidRDefault="00AA4EE0" w:rsidP="00ED66E1">
    <w:pPr>
      <w:pStyle w:val="Footer"/>
      <w:pBdr>
        <w:top w:val="single" w:sz="4" w:space="1" w:color="auto"/>
      </w:pBdr>
      <w:tabs>
        <w:tab w:val="clear" w:pos="4153"/>
        <w:tab w:val="clear" w:pos="8306"/>
        <w:tab w:val="right" w:pos="6946"/>
      </w:tabs>
      <w:rPr>
        <w:sz w:val="20"/>
        <w:szCs w:val="20"/>
      </w:rPr>
    </w:pPr>
    <w:r w:rsidRPr="00D12DC7">
      <w:rPr>
        <w:noProof/>
        <w:sz w:val="20"/>
        <w:szCs w:val="20"/>
      </w:rPr>
      <mc:AlternateContent>
        <mc:Choice Requires="wps">
          <w:drawing>
            <wp:anchor distT="0" distB="0" distL="114300" distR="114300" simplePos="0" relativeHeight="251699200" behindDoc="0" locked="0" layoutInCell="1" allowOverlap="1" wp14:anchorId="36AE3CF6" wp14:editId="2B8CC19B">
              <wp:simplePos x="0" y="0"/>
              <wp:positionH relativeFrom="column">
                <wp:posOffset>-1132205</wp:posOffset>
              </wp:positionH>
              <wp:positionV relativeFrom="paragraph">
                <wp:posOffset>-5867400</wp:posOffset>
              </wp:positionV>
              <wp:extent cx="1155939" cy="3586348"/>
              <wp:effectExtent l="0" t="0" r="0" b="0"/>
              <wp:wrapNone/>
              <wp:docPr id="185" name="文本框 185"/>
              <wp:cNvGraphicFramePr/>
              <a:graphic xmlns:a="http://schemas.openxmlformats.org/drawingml/2006/main">
                <a:graphicData uri="http://schemas.microsoft.com/office/word/2010/wordprocessingShape">
                  <wps:wsp>
                    <wps:cNvSpPr txBox="1"/>
                    <wps:spPr>
                      <a:xfrm>
                        <a:off x="0" y="0"/>
                        <a:ext cx="1155939" cy="35863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91FB3" w14:textId="77777777" w:rsidR="00AA4EE0" w:rsidRPr="00110627" w:rsidRDefault="00AA4EE0" w:rsidP="00497E5B">
                          <w:pPr>
                            <w:spacing w:afterLines="50" w:after="120" w:line="276" w:lineRule="auto"/>
                            <w:rPr>
                              <w:sz w:val="16"/>
                              <w:szCs w:val="16"/>
                            </w:rPr>
                          </w:pPr>
                          <w:r w:rsidRPr="00110627">
                            <w:rPr>
                              <w:sz w:val="16"/>
                              <w:szCs w:val="16"/>
                            </w:rPr>
                            <w:t>A</w:t>
                          </w:r>
                        </w:p>
                        <w:p w14:paraId="27B1F138"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707FA6FD" w14:textId="77777777" w:rsidR="00AA4EE0" w:rsidRPr="008F0BC3" w:rsidRDefault="00AA4EE0" w:rsidP="00497E5B">
                          <w:pPr>
                            <w:spacing w:afterLines="50" w:after="120" w:line="276" w:lineRule="auto"/>
                            <w:rPr>
                              <w:sz w:val="16"/>
                              <w:szCs w:val="16"/>
                            </w:rPr>
                          </w:pPr>
                          <w:r w:rsidRPr="008F0BC3">
                            <w:rPr>
                              <w:sz w:val="16"/>
                              <w:szCs w:val="16"/>
                            </w:rPr>
                            <w:t>B</w:t>
                          </w:r>
                        </w:p>
                        <w:p w14:paraId="6C363A35"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7763FEA8" w14:textId="77777777" w:rsidR="00AA4EE0" w:rsidRPr="00110627" w:rsidRDefault="00AA4EE0" w:rsidP="00497E5B">
                          <w:pPr>
                            <w:pBdr>
                              <w:top w:val="single" w:sz="4" w:space="1" w:color="auto"/>
                            </w:pBdr>
                            <w:spacing w:afterLines="50" w:after="120" w:line="276" w:lineRule="auto"/>
                            <w:rPr>
                              <w:b/>
                              <w:sz w:val="16"/>
                              <w:szCs w:val="16"/>
                            </w:rPr>
                          </w:pPr>
                          <w:r w:rsidRPr="00110627">
                            <w:rPr>
                              <w:b/>
                              <w:sz w:val="16"/>
                              <w:szCs w:val="16"/>
                            </w:rPr>
                            <w:t>C</w:t>
                          </w:r>
                        </w:p>
                        <w:p w14:paraId="522D7987" w14:textId="77777777" w:rsidR="00AA4EE0" w:rsidRPr="00110627" w:rsidRDefault="00AA4EE0" w:rsidP="00497E5B">
                          <w:pPr>
                            <w:spacing w:afterLines="100" w:after="240" w:line="276" w:lineRule="auto"/>
                            <w:rPr>
                              <w:b/>
                              <w:sz w:val="16"/>
                              <w:szCs w:val="16"/>
                            </w:rPr>
                          </w:pPr>
                          <w:r w:rsidRPr="00110627">
                            <w:rPr>
                              <w:rFonts w:hint="eastAsia"/>
                              <w:b/>
                              <w:sz w:val="16"/>
                              <w:szCs w:val="16"/>
                            </w:rPr>
                            <w:t>建议和指导意见</w:t>
                          </w:r>
                        </w:p>
                        <w:p w14:paraId="359C0BAE" w14:textId="77777777" w:rsidR="00AA4EE0" w:rsidRPr="008F0BC3" w:rsidRDefault="00AA4EE0" w:rsidP="00497E5B">
                          <w:pPr>
                            <w:spacing w:afterLines="50" w:after="120" w:line="276" w:lineRule="auto"/>
                            <w:rPr>
                              <w:sz w:val="16"/>
                              <w:szCs w:val="16"/>
                            </w:rPr>
                          </w:pPr>
                          <w:r w:rsidRPr="008F0BC3">
                            <w:rPr>
                              <w:sz w:val="16"/>
                              <w:szCs w:val="16"/>
                            </w:rPr>
                            <w:t>D</w:t>
                          </w:r>
                        </w:p>
                        <w:p w14:paraId="3E78F1AC" w14:textId="77777777" w:rsidR="00AA4EE0" w:rsidRPr="008F0BC3" w:rsidRDefault="00AA4EE0" w:rsidP="00497E5B">
                          <w:pPr>
                            <w:spacing w:afterLines="100" w:after="240" w:line="276" w:lineRule="auto"/>
                            <w:rPr>
                              <w:sz w:val="16"/>
                              <w:szCs w:val="16"/>
                            </w:rPr>
                          </w:pPr>
                          <w:r>
                            <w:rPr>
                              <w:rFonts w:hint="eastAsia"/>
                              <w:sz w:val="16"/>
                              <w:szCs w:val="16"/>
                            </w:rPr>
                            <w:t>情景分析和气候相关问题</w:t>
                          </w:r>
                        </w:p>
                        <w:p w14:paraId="40DC16B2" w14:textId="77777777" w:rsidR="00AA4EE0" w:rsidRPr="008F0BC3" w:rsidRDefault="00AA4EE0" w:rsidP="00497E5B">
                          <w:pPr>
                            <w:spacing w:afterLines="50" w:after="120" w:line="276" w:lineRule="auto"/>
                            <w:rPr>
                              <w:sz w:val="16"/>
                              <w:szCs w:val="16"/>
                            </w:rPr>
                          </w:pPr>
                          <w:r w:rsidRPr="008F0BC3">
                            <w:rPr>
                              <w:sz w:val="16"/>
                              <w:szCs w:val="16"/>
                            </w:rPr>
                            <w:t>E</w:t>
                          </w:r>
                        </w:p>
                        <w:p w14:paraId="565F81E1" w14:textId="77777777" w:rsidR="00AA4EE0" w:rsidRPr="008F0BC3" w:rsidRDefault="00AA4EE0" w:rsidP="00497E5B">
                          <w:pPr>
                            <w:spacing w:afterLines="100" w:after="240" w:line="276" w:lineRule="auto"/>
                            <w:rPr>
                              <w:sz w:val="16"/>
                              <w:szCs w:val="16"/>
                            </w:rPr>
                          </w:pPr>
                          <w:r>
                            <w:rPr>
                              <w:rFonts w:hint="eastAsia"/>
                              <w:sz w:val="16"/>
                              <w:szCs w:val="16"/>
                            </w:rPr>
                            <w:t>重点考虑事项和需要进一步工作的领域</w:t>
                          </w:r>
                        </w:p>
                        <w:p w14:paraId="29067F10" w14:textId="77777777" w:rsidR="00AA4EE0" w:rsidRPr="008F0BC3" w:rsidRDefault="00AA4EE0" w:rsidP="00497E5B">
                          <w:pPr>
                            <w:spacing w:afterLines="50" w:after="120" w:line="276" w:lineRule="auto"/>
                            <w:rPr>
                              <w:sz w:val="16"/>
                              <w:szCs w:val="16"/>
                            </w:rPr>
                          </w:pPr>
                          <w:r w:rsidRPr="008F0BC3">
                            <w:rPr>
                              <w:sz w:val="16"/>
                              <w:szCs w:val="16"/>
                            </w:rPr>
                            <w:t>F</w:t>
                          </w:r>
                        </w:p>
                        <w:p w14:paraId="794558FC" w14:textId="77777777" w:rsidR="00AA4EE0" w:rsidRDefault="00AA4EE0" w:rsidP="00497E5B">
                          <w:pPr>
                            <w:spacing w:afterLines="100" w:after="240" w:line="276" w:lineRule="auto"/>
                            <w:rPr>
                              <w:sz w:val="16"/>
                              <w:szCs w:val="16"/>
                            </w:rPr>
                          </w:pPr>
                          <w:r>
                            <w:rPr>
                              <w:rFonts w:hint="eastAsia"/>
                              <w:sz w:val="16"/>
                              <w:szCs w:val="16"/>
                            </w:rPr>
                            <w:t>结论</w:t>
                          </w:r>
                        </w:p>
                        <w:p w14:paraId="7473A305" w14:textId="77777777" w:rsidR="00AA4EE0" w:rsidRPr="008F0BC3" w:rsidRDefault="00AA4EE0" w:rsidP="00497E5B">
                          <w:pPr>
                            <w:spacing w:afterLines="50" w:after="120" w:line="276" w:lineRule="auto"/>
                            <w:rPr>
                              <w:sz w:val="16"/>
                              <w:szCs w:val="16"/>
                            </w:rPr>
                          </w:pPr>
                          <w:r>
                            <w:rPr>
                              <w:rFonts w:hint="eastAsia"/>
                              <w:sz w:val="16"/>
                              <w:szCs w:val="16"/>
                            </w:rPr>
                            <w:t>附件</w:t>
                          </w:r>
                        </w:p>
                        <w:p w14:paraId="643AD2CD" w14:textId="23884E1B" w:rsidR="00AA4EE0" w:rsidRPr="009170FC" w:rsidRDefault="00AA4EE0" w:rsidP="00497E5B">
                          <w:pPr>
                            <w:spacing w:afterLines="50" w:after="120" w:line="276"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85" o:spid="_x0000_s1157" type="#_x0000_t202" style="position:absolute;margin-left:-89.15pt;margin-top:-462pt;width:91pt;height:28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" filled="f" stroked="f" strokeweight=".5pt">
              <v:textbox>
                <w:txbxContent>
                  <w:p w14:paraId="3F291FB3" w14:textId="77777777" w:rsidR="00AA4EE0" w:rsidRPr="00110627" w:rsidRDefault="00AA4EE0" w:rsidP="00497E5B">
                    <w:pPr>
                      <w:spacing w:afterLines="50" w:after="120" w:line="276" w:lineRule="auto"/>
                      <w:rPr>
                        <w:sz w:val="16"/>
                        <w:szCs w:val="16"/>
                      </w:rPr>
                    </w:pPr>
                    <w:r w:rsidRPr="00110627">
                      <w:rPr>
                        <w:sz w:val="16"/>
                        <w:szCs w:val="16"/>
                      </w:rPr>
                      <w:t>A</w:t>
                    </w:r>
                  </w:p>
                  <w:p w14:paraId="27B1F138"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707FA6FD" w14:textId="77777777" w:rsidR="00AA4EE0" w:rsidRPr="008F0BC3" w:rsidRDefault="00AA4EE0" w:rsidP="00497E5B">
                    <w:pPr>
                      <w:spacing w:afterLines="50" w:after="120" w:line="276" w:lineRule="auto"/>
                      <w:rPr>
                        <w:sz w:val="16"/>
                        <w:szCs w:val="16"/>
                      </w:rPr>
                    </w:pPr>
                    <w:r w:rsidRPr="008F0BC3">
                      <w:rPr>
                        <w:sz w:val="16"/>
                        <w:szCs w:val="16"/>
                      </w:rPr>
                      <w:t>B</w:t>
                    </w:r>
                  </w:p>
                  <w:p w14:paraId="6C363A35"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7763FEA8" w14:textId="77777777" w:rsidR="00AA4EE0" w:rsidRPr="00110627" w:rsidRDefault="00AA4EE0" w:rsidP="00497E5B">
                    <w:pPr>
                      <w:pBdr>
                        <w:top w:val="single" w:sz="4" w:space="1" w:color="auto"/>
                      </w:pBdr>
                      <w:spacing w:afterLines="50" w:after="120" w:line="276" w:lineRule="auto"/>
                      <w:rPr>
                        <w:b/>
                        <w:sz w:val="16"/>
                        <w:szCs w:val="16"/>
                      </w:rPr>
                    </w:pPr>
                    <w:r w:rsidRPr="00110627">
                      <w:rPr>
                        <w:b/>
                        <w:sz w:val="16"/>
                        <w:szCs w:val="16"/>
                      </w:rPr>
                      <w:t>C</w:t>
                    </w:r>
                  </w:p>
                  <w:p w14:paraId="522D7987" w14:textId="77777777" w:rsidR="00AA4EE0" w:rsidRPr="00110627" w:rsidRDefault="00AA4EE0" w:rsidP="00497E5B">
                    <w:pPr>
                      <w:spacing w:afterLines="100" w:after="240" w:line="276" w:lineRule="auto"/>
                      <w:rPr>
                        <w:b/>
                        <w:sz w:val="16"/>
                        <w:szCs w:val="16"/>
                      </w:rPr>
                    </w:pPr>
                    <w:r w:rsidRPr="00110627">
                      <w:rPr>
                        <w:rFonts w:hint="eastAsia"/>
                        <w:b/>
                        <w:sz w:val="16"/>
                        <w:szCs w:val="16"/>
                      </w:rPr>
                      <w:t>建议和指导意见</w:t>
                    </w:r>
                  </w:p>
                  <w:p w14:paraId="359C0BAE" w14:textId="77777777" w:rsidR="00AA4EE0" w:rsidRPr="008F0BC3" w:rsidRDefault="00AA4EE0" w:rsidP="00497E5B">
                    <w:pPr>
                      <w:spacing w:afterLines="50" w:after="120" w:line="276" w:lineRule="auto"/>
                      <w:rPr>
                        <w:sz w:val="16"/>
                        <w:szCs w:val="16"/>
                      </w:rPr>
                    </w:pPr>
                    <w:r w:rsidRPr="008F0BC3">
                      <w:rPr>
                        <w:sz w:val="16"/>
                        <w:szCs w:val="16"/>
                      </w:rPr>
                      <w:t>D</w:t>
                    </w:r>
                  </w:p>
                  <w:p w14:paraId="3E78F1AC" w14:textId="77777777" w:rsidR="00AA4EE0" w:rsidRPr="008F0BC3" w:rsidRDefault="00AA4EE0" w:rsidP="00497E5B">
                    <w:pPr>
                      <w:spacing w:afterLines="100" w:after="240" w:line="276" w:lineRule="auto"/>
                      <w:rPr>
                        <w:sz w:val="16"/>
                        <w:szCs w:val="16"/>
                      </w:rPr>
                    </w:pPr>
                    <w:r>
                      <w:rPr>
                        <w:rFonts w:hint="eastAsia"/>
                        <w:sz w:val="16"/>
                        <w:szCs w:val="16"/>
                      </w:rPr>
                      <w:t>情景分析和气候相关问题</w:t>
                    </w:r>
                  </w:p>
                  <w:p w14:paraId="40DC16B2" w14:textId="77777777" w:rsidR="00AA4EE0" w:rsidRPr="008F0BC3" w:rsidRDefault="00AA4EE0" w:rsidP="00497E5B">
                    <w:pPr>
                      <w:spacing w:afterLines="50" w:after="120" w:line="276" w:lineRule="auto"/>
                      <w:rPr>
                        <w:sz w:val="16"/>
                        <w:szCs w:val="16"/>
                      </w:rPr>
                    </w:pPr>
                    <w:r w:rsidRPr="008F0BC3">
                      <w:rPr>
                        <w:sz w:val="16"/>
                        <w:szCs w:val="16"/>
                      </w:rPr>
                      <w:t>E</w:t>
                    </w:r>
                  </w:p>
                  <w:p w14:paraId="565F81E1" w14:textId="77777777" w:rsidR="00AA4EE0" w:rsidRPr="008F0BC3" w:rsidRDefault="00AA4EE0" w:rsidP="00497E5B">
                    <w:pPr>
                      <w:spacing w:afterLines="100" w:after="240" w:line="276" w:lineRule="auto"/>
                      <w:rPr>
                        <w:sz w:val="16"/>
                        <w:szCs w:val="16"/>
                      </w:rPr>
                    </w:pPr>
                    <w:r>
                      <w:rPr>
                        <w:rFonts w:hint="eastAsia"/>
                        <w:sz w:val="16"/>
                        <w:szCs w:val="16"/>
                      </w:rPr>
                      <w:t>重点考虑事项和需要进一步工作的领域</w:t>
                    </w:r>
                  </w:p>
                  <w:p w14:paraId="29067F10" w14:textId="77777777" w:rsidR="00AA4EE0" w:rsidRPr="008F0BC3" w:rsidRDefault="00AA4EE0" w:rsidP="00497E5B">
                    <w:pPr>
                      <w:spacing w:afterLines="50" w:after="120" w:line="276" w:lineRule="auto"/>
                      <w:rPr>
                        <w:sz w:val="16"/>
                        <w:szCs w:val="16"/>
                      </w:rPr>
                    </w:pPr>
                    <w:r w:rsidRPr="008F0BC3">
                      <w:rPr>
                        <w:sz w:val="16"/>
                        <w:szCs w:val="16"/>
                      </w:rPr>
                      <w:t>F</w:t>
                    </w:r>
                  </w:p>
                  <w:p w14:paraId="794558FC" w14:textId="77777777" w:rsidR="00AA4EE0" w:rsidRDefault="00AA4EE0" w:rsidP="00497E5B">
                    <w:pPr>
                      <w:spacing w:afterLines="100" w:after="240" w:line="276" w:lineRule="auto"/>
                      <w:rPr>
                        <w:sz w:val="16"/>
                        <w:szCs w:val="16"/>
                      </w:rPr>
                    </w:pPr>
                    <w:r>
                      <w:rPr>
                        <w:rFonts w:hint="eastAsia"/>
                        <w:sz w:val="16"/>
                        <w:szCs w:val="16"/>
                      </w:rPr>
                      <w:t>结论</w:t>
                    </w:r>
                  </w:p>
                  <w:p w14:paraId="7473A305" w14:textId="77777777" w:rsidR="00AA4EE0" w:rsidRPr="008F0BC3" w:rsidRDefault="00AA4EE0" w:rsidP="00497E5B">
                    <w:pPr>
                      <w:spacing w:afterLines="50" w:after="120" w:line="276" w:lineRule="auto"/>
                      <w:rPr>
                        <w:sz w:val="16"/>
                        <w:szCs w:val="16"/>
                      </w:rPr>
                    </w:pPr>
                    <w:r>
                      <w:rPr>
                        <w:rFonts w:hint="eastAsia"/>
                        <w:sz w:val="16"/>
                        <w:szCs w:val="16"/>
                      </w:rPr>
                      <w:t>附件</w:t>
                    </w:r>
                  </w:p>
                  <w:p w14:paraId="643AD2CD" w14:textId="23884E1B" w:rsidR="00AA4EE0" w:rsidRPr="009170FC" w:rsidRDefault="00AA4EE0" w:rsidP="00497E5B">
                    <w:pPr>
                      <w:spacing w:afterLines="50" w:after="120" w:line="276" w:lineRule="auto"/>
                      <w:rPr>
                        <w:sz w:val="16"/>
                        <w:szCs w:val="16"/>
                      </w:rPr>
                    </w:pPr>
                  </w:p>
                </w:txbxContent>
              </v:textbox>
            </v:shape>
          </w:pict>
        </mc:Fallback>
      </mc:AlternateContent>
    </w:r>
    <w:sdt>
      <w:sdtPr>
        <w:rPr>
          <w:sz w:val="20"/>
          <w:szCs w:val="20"/>
        </w:rPr>
        <w:id w:val="-2008437475"/>
        <w:docPartObj>
          <w:docPartGallery w:val="Page Numbers (Bottom of Page)"/>
          <w:docPartUnique/>
        </w:docPartObj>
      </w:sdtPr>
      <w:sdtEndPr/>
      <w:sdtContent>
        <w:r w:rsidR="00E407AC" w:rsidRPr="005F7A44">
          <w:rPr>
            <w:rFonts w:hint="eastAsia"/>
            <w:b/>
            <w:sz w:val="20"/>
            <w:szCs w:val="20"/>
          </w:rPr>
          <w:t>气候相关财务信息披露工作组建议报告</w:t>
        </w:r>
        <w:r w:rsidRPr="00115105">
          <w:rPr>
            <w:sz w:val="20"/>
            <w:szCs w:val="20"/>
          </w:rPr>
          <w:tab/>
        </w:r>
        <w:r w:rsidRPr="00115105">
          <w:rPr>
            <w:sz w:val="20"/>
            <w:szCs w:val="20"/>
          </w:rPr>
          <w:fldChar w:fldCharType="begin"/>
        </w:r>
        <w:r w:rsidRPr="00115105">
          <w:rPr>
            <w:sz w:val="20"/>
            <w:szCs w:val="20"/>
          </w:rPr>
          <w:instrText>PAGE   \* MERGEFORMAT</w:instrText>
        </w:r>
        <w:r w:rsidRPr="00115105">
          <w:rPr>
            <w:sz w:val="20"/>
            <w:szCs w:val="20"/>
          </w:rPr>
          <w:fldChar w:fldCharType="separate"/>
        </w:r>
        <w:r w:rsidR="0000772C" w:rsidRPr="0000772C">
          <w:rPr>
            <w:noProof/>
            <w:sz w:val="20"/>
            <w:szCs w:val="20"/>
            <w:lang w:val="zh-CN"/>
          </w:rPr>
          <w:t>30</w:t>
        </w:r>
        <w:r w:rsidRPr="00115105">
          <w:rPr>
            <w:sz w:val="20"/>
            <w:szCs w:val="20"/>
          </w:rPr>
          <w:fldChar w:fldCharType="end"/>
        </w:r>
      </w:sdtContent>
    </w:sdt>
  </w:p>
  <w:p w14:paraId="1C18E838" w14:textId="77777777" w:rsidR="00AA4EE0" w:rsidRDefault="00AA4EE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CA0ED" w14:textId="14485EA5" w:rsidR="00AA4EE0" w:rsidRPr="00ED66E1" w:rsidRDefault="0000772C" w:rsidP="00ED66E1">
    <w:pPr>
      <w:pStyle w:val="Footer"/>
      <w:pBdr>
        <w:top w:val="single" w:sz="4" w:space="1" w:color="auto"/>
      </w:pBdr>
      <w:tabs>
        <w:tab w:val="clear" w:pos="4153"/>
        <w:tab w:val="clear" w:pos="8306"/>
        <w:tab w:val="right" w:pos="6946"/>
      </w:tabs>
      <w:rPr>
        <w:sz w:val="20"/>
        <w:szCs w:val="20"/>
      </w:rPr>
    </w:pPr>
    <w:sdt>
      <w:sdtPr>
        <w:rPr>
          <w:sz w:val="20"/>
          <w:szCs w:val="20"/>
        </w:rPr>
        <w:id w:val="1357698075"/>
        <w:docPartObj>
          <w:docPartGallery w:val="Page Numbers (Bottom of Page)"/>
          <w:docPartUnique/>
        </w:docPartObj>
      </w:sdtPr>
      <w:sdtEndPr/>
      <w:sdtContent>
        <w:r w:rsidR="00E407AC"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Pr="0000772C">
          <w:rPr>
            <w:noProof/>
            <w:sz w:val="20"/>
            <w:szCs w:val="20"/>
            <w:lang w:val="zh-CN"/>
          </w:rPr>
          <w:t>38</w:t>
        </w:r>
        <w:r w:rsidR="00AA4EE0" w:rsidRPr="00115105">
          <w:rPr>
            <w:sz w:val="20"/>
            <w:szCs w:val="20"/>
          </w:rPr>
          <w:fldChar w:fldCharType="end"/>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5B615" w14:textId="3681DCE3" w:rsidR="00AA4EE0" w:rsidRPr="00ED66E1" w:rsidRDefault="0000772C" w:rsidP="00ED66E1">
    <w:pPr>
      <w:pStyle w:val="Footer"/>
      <w:pBdr>
        <w:top w:val="single" w:sz="4" w:space="1" w:color="auto"/>
      </w:pBdr>
      <w:tabs>
        <w:tab w:val="clear" w:pos="4153"/>
        <w:tab w:val="clear" w:pos="8306"/>
        <w:tab w:val="right" w:pos="6946"/>
      </w:tabs>
      <w:rPr>
        <w:sz w:val="20"/>
        <w:szCs w:val="20"/>
      </w:rPr>
    </w:pPr>
    <w:sdt>
      <w:sdtPr>
        <w:rPr>
          <w:sz w:val="20"/>
          <w:szCs w:val="20"/>
        </w:rPr>
        <w:id w:val="1912653994"/>
        <w:docPartObj>
          <w:docPartGallery w:val="Page Numbers (Bottom of Page)"/>
          <w:docPartUnique/>
        </w:docPartObj>
      </w:sdtPr>
      <w:sdtEndPr/>
      <w:sdtContent>
        <w:r w:rsidR="00E407AC" w:rsidRPr="005F7A44">
          <w:rPr>
            <w:rFonts w:hint="eastAsia"/>
            <w:b/>
            <w:sz w:val="20"/>
            <w:szCs w:val="20"/>
          </w:rPr>
          <w:t>气候相关财务信息披露工作组建议报告</w:t>
        </w:r>
        <w:r w:rsidR="00AA4EE0" w:rsidRPr="00115105">
          <w:rPr>
            <w:sz w:val="20"/>
            <w:szCs w:val="20"/>
          </w:rPr>
          <w:tab/>
        </w:r>
        <w:r w:rsidR="00AA4EE0" w:rsidRPr="00115105">
          <w:rPr>
            <w:sz w:val="20"/>
            <w:szCs w:val="20"/>
          </w:rPr>
          <w:fldChar w:fldCharType="begin"/>
        </w:r>
        <w:r w:rsidR="00AA4EE0" w:rsidRPr="00115105">
          <w:rPr>
            <w:sz w:val="20"/>
            <w:szCs w:val="20"/>
          </w:rPr>
          <w:instrText>PAGE   \* MERGEFORMAT</w:instrText>
        </w:r>
        <w:r w:rsidR="00AA4EE0" w:rsidRPr="00115105">
          <w:rPr>
            <w:sz w:val="20"/>
            <w:szCs w:val="20"/>
          </w:rPr>
          <w:fldChar w:fldCharType="separate"/>
        </w:r>
        <w:r w:rsidRPr="0000772C">
          <w:rPr>
            <w:noProof/>
            <w:sz w:val="20"/>
            <w:szCs w:val="20"/>
            <w:lang w:val="zh-CN"/>
          </w:rPr>
          <w:t>39</w:t>
        </w:r>
        <w:r w:rsidR="00AA4EE0" w:rsidRPr="00115105">
          <w:rPr>
            <w:sz w:val="20"/>
            <w:szCs w:val="20"/>
          </w:rPr>
          <w:fldChar w:fldCharType="end"/>
        </w:r>
      </w:sdtContent>
    </w:sdt>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EE233" w14:textId="2785CBD3" w:rsidR="00C13C5E" w:rsidRPr="00ED66E1" w:rsidRDefault="00C13C5E" w:rsidP="00ED66E1">
    <w:pPr>
      <w:pStyle w:val="Footer"/>
      <w:pBdr>
        <w:top w:val="single" w:sz="4" w:space="1" w:color="auto"/>
      </w:pBdr>
      <w:tabs>
        <w:tab w:val="clear" w:pos="4153"/>
        <w:tab w:val="clear" w:pos="8306"/>
        <w:tab w:val="right" w:pos="6946"/>
      </w:tabs>
      <w:rPr>
        <w:sz w:val="20"/>
        <w:szCs w:val="20"/>
      </w:rPr>
    </w:pPr>
    <w:r>
      <w:rPr>
        <w:noProof/>
        <w:sz w:val="20"/>
        <w:szCs w:val="20"/>
      </w:rPr>
      <mc:AlternateContent>
        <mc:Choice Requires="wps">
          <w:drawing>
            <wp:anchor distT="0" distB="0" distL="114300" distR="114300" simplePos="0" relativeHeight="251731968" behindDoc="0" locked="0" layoutInCell="1" allowOverlap="1" wp14:anchorId="7188AB2C" wp14:editId="231B9F5D">
              <wp:simplePos x="0" y="0"/>
              <wp:positionH relativeFrom="column">
                <wp:posOffset>-1336675</wp:posOffset>
              </wp:positionH>
              <wp:positionV relativeFrom="paragraph">
                <wp:posOffset>-3939540</wp:posOffset>
              </wp:positionV>
              <wp:extent cx="1049020" cy="0"/>
              <wp:effectExtent l="0" t="0" r="17780" b="19050"/>
              <wp:wrapNone/>
              <wp:docPr id="138" name="直接连接符 138"/>
              <wp:cNvGraphicFramePr/>
              <a:graphic xmlns:a="http://schemas.openxmlformats.org/drawingml/2006/main">
                <a:graphicData uri="http://schemas.microsoft.com/office/word/2010/wordprocessingShape">
                  <wps:wsp>
                    <wps:cNvCnPr/>
                    <wps:spPr>
                      <a:xfrm>
                        <a:off x="0" y="0"/>
                        <a:ext cx="10490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8"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105.25pt,-310.2pt" to="-22.6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" strokecolor="black [3213]"/>
          </w:pict>
        </mc:Fallback>
      </mc:AlternateContent>
    </w:r>
    <w:sdt>
      <w:sdtPr>
        <w:rPr>
          <w:sz w:val="20"/>
          <w:szCs w:val="20"/>
        </w:rPr>
        <w:id w:val="1041635072"/>
        <w:docPartObj>
          <w:docPartGallery w:val="Page Numbers (Bottom of Page)"/>
          <w:docPartUnique/>
        </w:docPartObj>
      </w:sdtPr>
      <w:sdtEndPr/>
      <w:sdtContent>
        <w:r w:rsidR="00E407AC" w:rsidRPr="005F7A44">
          <w:rPr>
            <w:rFonts w:hint="eastAsia"/>
            <w:b/>
            <w:sz w:val="20"/>
            <w:szCs w:val="20"/>
          </w:rPr>
          <w:t>气候相关财务信息披露工作组建议报告</w:t>
        </w:r>
        <w:r w:rsidRPr="00115105">
          <w:rPr>
            <w:sz w:val="20"/>
            <w:szCs w:val="20"/>
          </w:rPr>
          <w:tab/>
        </w:r>
        <w:r w:rsidRPr="00115105">
          <w:rPr>
            <w:sz w:val="20"/>
            <w:szCs w:val="20"/>
          </w:rPr>
          <w:fldChar w:fldCharType="begin"/>
        </w:r>
        <w:r w:rsidRPr="00115105">
          <w:rPr>
            <w:sz w:val="20"/>
            <w:szCs w:val="20"/>
          </w:rPr>
          <w:instrText>PAGE   \* MERGEFORMAT</w:instrText>
        </w:r>
        <w:r w:rsidRPr="00115105">
          <w:rPr>
            <w:sz w:val="20"/>
            <w:szCs w:val="20"/>
          </w:rPr>
          <w:fldChar w:fldCharType="separate"/>
        </w:r>
        <w:r w:rsidR="0000772C" w:rsidRPr="0000772C">
          <w:rPr>
            <w:noProof/>
            <w:sz w:val="20"/>
            <w:szCs w:val="20"/>
            <w:lang w:val="zh-CN"/>
          </w:rPr>
          <w:t>47</w:t>
        </w:r>
        <w:r w:rsidRPr="00115105">
          <w:rPr>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84A05" w14:textId="77777777" w:rsidR="0099576A" w:rsidRDefault="0099576A" w:rsidP="008D4D56">
      <w:r>
        <w:separator/>
      </w:r>
    </w:p>
  </w:footnote>
  <w:footnote w:type="continuationSeparator" w:id="0">
    <w:p w14:paraId="4FF306CB" w14:textId="77777777" w:rsidR="0099576A" w:rsidRDefault="0099576A" w:rsidP="008D4D56">
      <w:r>
        <w:continuationSeparator/>
      </w:r>
    </w:p>
  </w:footnote>
  <w:footnote w:id="1">
    <w:p w14:paraId="0B0BDD92" w14:textId="7EA162B9"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国际能源署，《</w:t>
      </w:r>
      <w:r w:rsidRPr="00E25678">
        <w:rPr>
          <w:sz w:val="16"/>
          <w:szCs w:val="16"/>
        </w:rPr>
        <w:t>COP21</w:t>
      </w:r>
      <w:r w:rsidRPr="00E25678">
        <w:rPr>
          <w:sz w:val="16"/>
          <w:szCs w:val="16"/>
        </w:rPr>
        <w:t>全球能源展望特别报告》（</w:t>
      </w:r>
      <w:hyperlink r:id="rId1" w:history="1">
        <w:r w:rsidRPr="00F63703">
          <w:rPr>
            <w:rStyle w:val="Hyperlink"/>
            <w:sz w:val="16"/>
            <w:szCs w:val="16"/>
          </w:rPr>
          <w:t>World Energy Outlook Special Briefing for COP21</w:t>
        </w:r>
      </w:hyperlink>
      <w:r w:rsidRPr="00E25678">
        <w:rPr>
          <w:sz w:val="16"/>
          <w:szCs w:val="16"/>
        </w:rPr>
        <w:t>），</w:t>
      </w:r>
      <w:r w:rsidRPr="00E25678">
        <w:rPr>
          <w:sz w:val="16"/>
          <w:szCs w:val="16"/>
        </w:rPr>
        <w:t>2015</w:t>
      </w:r>
      <w:r w:rsidRPr="00E25678">
        <w:rPr>
          <w:sz w:val="16"/>
          <w:szCs w:val="16"/>
        </w:rPr>
        <w:t>年</w:t>
      </w:r>
    </w:p>
  </w:footnote>
  <w:footnote w:id="2">
    <w:p w14:paraId="5C51526E" w14:textId="5A6B40F5"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经济学人智库，</w:t>
      </w:r>
      <w:r w:rsidR="001A0BB8" w:rsidRPr="001A0BB8">
        <w:rPr>
          <w:rFonts w:hint="eastAsia"/>
          <w:sz w:val="16"/>
          <w:szCs w:val="16"/>
        </w:rPr>
        <w:t>《不作为的代价：认识气候变化造成的风险价值》</w:t>
      </w:r>
      <w:r w:rsidR="001A0BB8" w:rsidRPr="001A0BB8">
        <w:rPr>
          <w:sz w:val="16"/>
          <w:szCs w:val="16"/>
        </w:rPr>
        <w:annotationRef/>
      </w:r>
      <w:r w:rsidRPr="00E25678">
        <w:rPr>
          <w:sz w:val="16"/>
          <w:szCs w:val="16"/>
        </w:rPr>
        <w:t>（</w:t>
      </w:r>
      <w:hyperlink r:id="rId2" w:history="1">
        <w:r w:rsidRPr="00F63703">
          <w:rPr>
            <w:rStyle w:val="Hyperlink"/>
            <w:sz w:val="16"/>
            <w:szCs w:val="16"/>
          </w:rPr>
          <w:t>The Cost of Inaction: Recognising the Value at Risk from Climate Change</w:t>
        </w:r>
      </w:hyperlink>
      <w:r w:rsidRPr="00E25678">
        <w:rPr>
          <w:sz w:val="16"/>
          <w:szCs w:val="16"/>
        </w:rPr>
        <w:t>），</w:t>
      </w:r>
      <w:r w:rsidRPr="00E25678">
        <w:rPr>
          <w:sz w:val="16"/>
          <w:szCs w:val="16"/>
        </w:rPr>
        <w:t>2015</w:t>
      </w:r>
      <w:r w:rsidRPr="00E25678">
        <w:rPr>
          <w:sz w:val="16"/>
          <w:szCs w:val="16"/>
        </w:rPr>
        <w:t>年</w:t>
      </w:r>
      <w:r>
        <w:rPr>
          <w:rFonts w:hint="eastAsia"/>
          <w:sz w:val="16"/>
          <w:szCs w:val="16"/>
        </w:rPr>
        <w:t>。</w:t>
      </w:r>
      <w:r w:rsidRPr="00E25678">
        <w:rPr>
          <w:sz w:val="16"/>
          <w:szCs w:val="16"/>
        </w:rPr>
        <w:t>风险价值</w:t>
      </w:r>
      <w:r>
        <w:rPr>
          <w:sz w:val="16"/>
          <w:szCs w:val="16"/>
        </w:rPr>
        <w:t>用于</w:t>
      </w:r>
      <w:r w:rsidRPr="00E25678">
        <w:rPr>
          <w:sz w:val="16"/>
          <w:szCs w:val="16"/>
        </w:rPr>
        <w:t>衡量投资组合在特定期限内</w:t>
      </w:r>
      <w:r>
        <w:rPr>
          <w:rFonts w:hint="eastAsia"/>
          <w:sz w:val="16"/>
          <w:szCs w:val="16"/>
        </w:rPr>
        <w:t>及</w:t>
      </w:r>
      <w:r w:rsidRPr="00E25678">
        <w:rPr>
          <w:sz w:val="16"/>
          <w:szCs w:val="16"/>
        </w:rPr>
        <w:t>特定概率</w:t>
      </w:r>
      <w:r>
        <w:rPr>
          <w:sz w:val="16"/>
          <w:szCs w:val="16"/>
        </w:rPr>
        <w:t>下</w:t>
      </w:r>
      <w:r w:rsidRPr="00E25678">
        <w:rPr>
          <w:sz w:val="16"/>
          <w:szCs w:val="16"/>
        </w:rPr>
        <w:t>可能会遭受的损失；</w:t>
      </w:r>
      <w:r w:rsidRPr="008B7799">
        <w:rPr>
          <w:sz w:val="16"/>
          <w:szCs w:val="16"/>
        </w:rPr>
        <w:t>可管理资产存量</w:t>
      </w:r>
      <w:r w:rsidRPr="00E25678">
        <w:rPr>
          <w:sz w:val="16"/>
          <w:szCs w:val="16"/>
        </w:rPr>
        <w:t>系指非银行</w:t>
      </w:r>
      <w:r>
        <w:rPr>
          <w:rFonts w:hint="eastAsia"/>
          <w:sz w:val="16"/>
          <w:szCs w:val="16"/>
        </w:rPr>
        <w:t>金融</w:t>
      </w:r>
      <w:r w:rsidRPr="00E25678">
        <w:rPr>
          <w:sz w:val="16"/>
          <w:szCs w:val="16"/>
        </w:rPr>
        <w:t>机构持有的资产</w:t>
      </w:r>
      <w:r>
        <w:rPr>
          <w:sz w:val="16"/>
          <w:szCs w:val="16"/>
        </w:rPr>
        <w:t>总</w:t>
      </w:r>
      <w:r w:rsidRPr="00E25678">
        <w:rPr>
          <w:sz w:val="16"/>
          <w:szCs w:val="16"/>
        </w:rPr>
        <w:t>存量。由于银行资产主要由银行自己管理，所以</w:t>
      </w:r>
      <w:r>
        <w:rPr>
          <w:rFonts w:hint="eastAsia"/>
          <w:sz w:val="16"/>
          <w:szCs w:val="16"/>
        </w:rPr>
        <w:t>不计算在内</w:t>
      </w:r>
      <w:r w:rsidRPr="00E25678">
        <w:rPr>
          <w:sz w:val="16"/>
          <w:szCs w:val="16"/>
        </w:rPr>
        <w:t>。</w:t>
      </w:r>
    </w:p>
  </w:footnote>
  <w:footnote w:id="3">
    <w:p w14:paraId="415E99B3" w14:textId="52850B2F"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如需更多信息，请参见附件</w:t>
      </w:r>
      <w:r w:rsidRPr="00E25678">
        <w:rPr>
          <w:sz w:val="16"/>
          <w:szCs w:val="16"/>
        </w:rPr>
        <w:t>2</w:t>
      </w:r>
      <w:r>
        <w:rPr>
          <w:rFonts w:hint="eastAsia"/>
          <w:sz w:val="16"/>
          <w:szCs w:val="16"/>
        </w:rPr>
        <w:t>：</w:t>
      </w:r>
      <w:r w:rsidRPr="00E25678">
        <w:rPr>
          <w:sz w:val="16"/>
          <w:szCs w:val="16"/>
        </w:rPr>
        <w:t>《工作组的目标</w:t>
      </w:r>
      <w:r>
        <w:rPr>
          <w:rFonts w:hint="eastAsia"/>
          <w:sz w:val="16"/>
          <w:szCs w:val="16"/>
        </w:rPr>
        <w:t>与</w:t>
      </w:r>
      <w:r w:rsidRPr="00E25678">
        <w:rPr>
          <w:sz w:val="16"/>
          <w:szCs w:val="16"/>
        </w:rPr>
        <w:t>方法》</w:t>
      </w:r>
    </w:p>
  </w:footnote>
  <w:footnote w:id="4">
    <w:p w14:paraId="66C26581" w14:textId="74206888"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对于</w:t>
      </w:r>
      <w:r>
        <w:rPr>
          <w:sz w:val="16"/>
          <w:szCs w:val="16"/>
        </w:rPr>
        <w:t>未来可能面临重大</w:t>
      </w:r>
      <w:r w:rsidRPr="00E25678">
        <w:rPr>
          <w:sz w:val="16"/>
          <w:szCs w:val="16"/>
        </w:rPr>
        <w:t>气候相关问题的组织</w:t>
      </w:r>
      <w:r>
        <w:rPr>
          <w:sz w:val="16"/>
          <w:szCs w:val="16"/>
        </w:rPr>
        <w:t>机构</w:t>
      </w:r>
      <w:r w:rsidRPr="00E25678">
        <w:rPr>
          <w:sz w:val="16"/>
          <w:szCs w:val="16"/>
        </w:rPr>
        <w:t>，工作组鼓励</w:t>
      </w:r>
      <w:r>
        <w:rPr>
          <w:rFonts w:hint="eastAsia"/>
          <w:sz w:val="16"/>
          <w:szCs w:val="16"/>
        </w:rPr>
        <w:t>其</w:t>
      </w:r>
      <w:r w:rsidRPr="00E25678">
        <w:rPr>
          <w:sz w:val="16"/>
          <w:szCs w:val="16"/>
        </w:rPr>
        <w:t>在财务申报之外的其他报告中披露气候相关财务信息，以便在气候相关问题被认定对组织具有重大性时，将该等信息纳入财务申报。</w:t>
      </w:r>
    </w:p>
  </w:footnote>
  <w:footnote w:id="5">
    <w:p w14:paraId="0C9C5CFC" w14:textId="1A18564A"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Pr>
          <w:sz w:val="16"/>
          <w:szCs w:val="16"/>
        </w:rPr>
        <w:t>参见</w:t>
      </w:r>
      <w:r w:rsidRPr="00E25678">
        <w:rPr>
          <w:sz w:val="16"/>
          <w:szCs w:val="16"/>
        </w:rPr>
        <w:t>第</w:t>
      </w:r>
      <w:r w:rsidRPr="00E25678">
        <w:rPr>
          <w:sz w:val="16"/>
          <w:szCs w:val="16"/>
        </w:rPr>
        <w:t>14</w:t>
      </w:r>
      <w:r w:rsidRPr="00E25678">
        <w:rPr>
          <w:sz w:val="16"/>
          <w:szCs w:val="16"/>
        </w:rPr>
        <w:t>页</w:t>
      </w:r>
      <w:r w:rsidRPr="006809BD">
        <w:rPr>
          <w:sz w:val="16"/>
          <w:szCs w:val="16"/>
        </w:rPr>
        <w:t>图</w:t>
      </w:r>
      <w:r w:rsidRPr="006809BD">
        <w:rPr>
          <w:sz w:val="16"/>
          <w:szCs w:val="16"/>
        </w:rPr>
        <w:t>4</w:t>
      </w:r>
      <w:r>
        <w:rPr>
          <w:rFonts w:hint="eastAsia"/>
          <w:sz w:val="16"/>
          <w:szCs w:val="16"/>
        </w:rPr>
        <w:t>：</w:t>
      </w:r>
      <w:r w:rsidRPr="00E25678">
        <w:rPr>
          <w:sz w:val="16"/>
          <w:szCs w:val="16"/>
        </w:rPr>
        <w:t>工作组建议和建议的信息披露，</w:t>
      </w:r>
      <w:r w:rsidRPr="00837258">
        <w:rPr>
          <w:sz w:val="16"/>
          <w:szCs w:val="16"/>
        </w:rPr>
        <w:t>。</w:t>
      </w:r>
    </w:p>
  </w:footnote>
  <w:footnote w:id="6">
    <w:p w14:paraId="65A7E917" w14:textId="0BE2AE2F"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2</w:t>
      </w:r>
      <w:r w:rsidR="00C13C5E" w:rsidRPr="00C13C5E">
        <w:rPr>
          <w:sz w:val="16"/>
          <w:szCs w:val="16"/>
        </w:rPr>
        <w:t>°C</w:t>
      </w:r>
      <w:r w:rsidRPr="00E25678">
        <w:rPr>
          <w:sz w:val="16"/>
          <w:szCs w:val="16"/>
        </w:rPr>
        <w:t>情景指在全球平均温度比工业化前平均温度提高幅度限制在</w:t>
      </w:r>
      <w:r w:rsidRPr="00E25678">
        <w:rPr>
          <w:sz w:val="16"/>
          <w:szCs w:val="16"/>
        </w:rPr>
        <w:t>2</w:t>
      </w:r>
      <w:r w:rsidR="00C13C5E" w:rsidRPr="00C13C5E">
        <w:rPr>
          <w:sz w:val="16"/>
          <w:szCs w:val="16"/>
        </w:rPr>
        <w:t>°C</w:t>
      </w:r>
      <w:r w:rsidRPr="00E25678">
        <w:rPr>
          <w:sz w:val="16"/>
          <w:szCs w:val="16"/>
        </w:rPr>
        <w:t>以内的情况下，与之相符的能源制度部署路径和排放水平。工作组不建议机构采用具体的</w:t>
      </w:r>
      <w:r w:rsidRPr="00E25678">
        <w:rPr>
          <w:sz w:val="16"/>
          <w:szCs w:val="16"/>
        </w:rPr>
        <w:t>2</w:t>
      </w:r>
      <w:r w:rsidR="00C13C5E" w:rsidRPr="00C13C5E">
        <w:rPr>
          <w:sz w:val="16"/>
          <w:szCs w:val="16"/>
        </w:rPr>
        <w:t>°C</w:t>
      </w:r>
      <w:r w:rsidRPr="00E25678">
        <w:rPr>
          <w:sz w:val="16"/>
          <w:szCs w:val="16"/>
        </w:rPr>
        <w:t>情景。</w:t>
      </w:r>
    </w:p>
  </w:footnote>
  <w:footnote w:id="7">
    <w:p w14:paraId="75A60460" w14:textId="374F9601"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气候变化政府间工作组，</w:t>
      </w:r>
      <w:bookmarkStart w:id="6" w:name="OLE_LINK24"/>
      <w:r w:rsidRPr="00E25678">
        <w:rPr>
          <w:sz w:val="16"/>
          <w:szCs w:val="16"/>
        </w:rPr>
        <w:t>《评估报告五》（</w:t>
      </w:r>
      <w:r w:rsidRPr="00E25678">
        <w:rPr>
          <w:sz w:val="16"/>
          <w:szCs w:val="16"/>
        </w:rPr>
        <w:t xml:space="preserve">Intergovernmental Panel on Climate Change. </w:t>
      </w:r>
      <w:hyperlink r:id="rId3" w:history="1">
        <w:r w:rsidRPr="004E0361">
          <w:rPr>
            <w:rStyle w:val="Hyperlink"/>
            <w:sz w:val="16"/>
            <w:szCs w:val="16"/>
          </w:rPr>
          <w:t>Fifth Assessment Report</w:t>
        </w:r>
      </w:hyperlink>
      <w:r w:rsidRPr="00E25678">
        <w:rPr>
          <w:sz w:val="16"/>
          <w:szCs w:val="16"/>
        </w:rPr>
        <w:t>）</w:t>
      </w:r>
      <w:bookmarkEnd w:id="6"/>
      <w:r w:rsidRPr="00E25678">
        <w:rPr>
          <w:sz w:val="16"/>
          <w:szCs w:val="16"/>
        </w:rPr>
        <w:t>，剑桥大学出版社，</w:t>
      </w:r>
      <w:r w:rsidRPr="00E25678">
        <w:rPr>
          <w:sz w:val="16"/>
          <w:szCs w:val="16"/>
        </w:rPr>
        <w:t>2014</w:t>
      </w:r>
      <w:r w:rsidRPr="00E25678">
        <w:rPr>
          <w:sz w:val="16"/>
          <w:szCs w:val="16"/>
        </w:rPr>
        <w:t>年。</w:t>
      </w:r>
    </w:p>
  </w:footnote>
  <w:footnote w:id="8">
    <w:p w14:paraId="7D02BBBA" w14:textId="33BE4BD0"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《联合国气候变化框架公约》（</w:t>
      </w:r>
      <w:r w:rsidRPr="00E25678">
        <w:rPr>
          <w:sz w:val="16"/>
          <w:szCs w:val="16"/>
        </w:rPr>
        <w:t>United Nations Framework Convention on Climate Change</w:t>
      </w:r>
      <w:r w:rsidRPr="00E25678">
        <w:rPr>
          <w:sz w:val="16"/>
          <w:szCs w:val="16"/>
        </w:rPr>
        <w:t>）。《巴黎协定》（</w:t>
      </w:r>
      <w:hyperlink r:id="rId4" w:history="1">
        <w:r w:rsidRPr="004E0361">
          <w:rPr>
            <w:rStyle w:val="Hyperlink"/>
            <w:sz w:val="16"/>
            <w:szCs w:val="16"/>
          </w:rPr>
          <w:t>The Paris Agreement</w:t>
        </w:r>
      </w:hyperlink>
      <w:r w:rsidRPr="00E25678">
        <w:rPr>
          <w:sz w:val="16"/>
          <w:szCs w:val="16"/>
        </w:rPr>
        <w:t>）</w:t>
      </w:r>
      <w:r>
        <w:rPr>
          <w:rFonts w:hint="eastAsia"/>
          <w:sz w:val="16"/>
          <w:szCs w:val="16"/>
        </w:rPr>
        <w:t>，</w:t>
      </w:r>
      <w:r w:rsidRPr="00E25678">
        <w:rPr>
          <w:sz w:val="16"/>
          <w:szCs w:val="16"/>
        </w:rPr>
        <w:t>2015</w:t>
      </w:r>
      <w:r w:rsidRPr="00E25678">
        <w:rPr>
          <w:sz w:val="16"/>
          <w:szCs w:val="16"/>
        </w:rPr>
        <w:t>年</w:t>
      </w:r>
      <w:r w:rsidRPr="00E25678">
        <w:rPr>
          <w:sz w:val="16"/>
          <w:szCs w:val="16"/>
        </w:rPr>
        <w:t>12</w:t>
      </w:r>
      <w:r w:rsidRPr="00E25678">
        <w:rPr>
          <w:sz w:val="16"/>
          <w:szCs w:val="16"/>
        </w:rPr>
        <w:t>月。</w:t>
      </w:r>
    </w:p>
  </w:footnote>
  <w:footnote w:id="9">
    <w:p w14:paraId="6CE8BB4A" w14:textId="7A6F50D2"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研究员，</w:t>
      </w:r>
      <w:r w:rsidRPr="00E25678">
        <w:rPr>
          <w:sz w:val="16"/>
          <w:szCs w:val="16"/>
        </w:rPr>
        <w:t>Avery</w:t>
      </w:r>
      <w:r w:rsidRPr="00E25678">
        <w:rPr>
          <w:sz w:val="16"/>
          <w:szCs w:val="16"/>
        </w:rPr>
        <w:t>，《投资者要求气候相关风险披露》（</w:t>
      </w:r>
      <w:hyperlink r:id="rId5" w:history="1">
        <w:r w:rsidRPr="004E0361">
          <w:rPr>
            <w:rStyle w:val="Hyperlink"/>
            <w:sz w:val="16"/>
            <w:szCs w:val="16"/>
          </w:rPr>
          <w:t>Investors Demand Climate Risk Disclosure</w:t>
        </w:r>
      </w:hyperlink>
      <w:r w:rsidRPr="00E25678">
        <w:rPr>
          <w:sz w:val="16"/>
          <w:szCs w:val="16"/>
        </w:rPr>
        <w:t>），彭博社，</w:t>
      </w:r>
      <w:r w:rsidRPr="00E25678">
        <w:rPr>
          <w:sz w:val="16"/>
          <w:szCs w:val="16"/>
        </w:rPr>
        <w:t>2013</w:t>
      </w:r>
      <w:r w:rsidRPr="00E25678">
        <w:rPr>
          <w:sz w:val="16"/>
          <w:szCs w:val="16"/>
        </w:rPr>
        <w:t>年</w:t>
      </w:r>
      <w:r w:rsidRPr="00E25678">
        <w:rPr>
          <w:sz w:val="16"/>
          <w:szCs w:val="16"/>
        </w:rPr>
        <w:t>2</w:t>
      </w:r>
      <w:r w:rsidRPr="00E25678">
        <w:rPr>
          <w:sz w:val="16"/>
          <w:szCs w:val="16"/>
        </w:rPr>
        <w:t>月。</w:t>
      </w:r>
    </w:p>
  </w:footnote>
  <w:footnote w:id="10">
    <w:p w14:paraId="3765F54D" w14:textId="507FCBFD" w:rsidR="00AA4EE0" w:rsidRPr="00E25678" w:rsidRDefault="00AA4EE0" w:rsidP="00D21316">
      <w:pPr>
        <w:pStyle w:val="FootnoteText"/>
        <w:rPr>
          <w:sz w:val="16"/>
          <w:szCs w:val="16"/>
        </w:rPr>
      </w:pPr>
      <w:r w:rsidRPr="00E25678">
        <w:rPr>
          <w:rStyle w:val="FootnoteReference"/>
          <w:sz w:val="16"/>
          <w:szCs w:val="16"/>
        </w:rPr>
        <w:footnoteRef/>
      </w:r>
      <w:r w:rsidR="00133271">
        <w:rPr>
          <w:rFonts w:hint="eastAsia"/>
          <w:sz w:val="16"/>
          <w:szCs w:val="16"/>
          <w:lang w:val="en-GB"/>
        </w:rPr>
        <w:t xml:space="preserve"> </w:t>
      </w:r>
      <w:r w:rsidR="00133271" w:rsidRPr="00133271">
        <w:rPr>
          <w:rFonts w:hint="eastAsia"/>
          <w:sz w:val="16"/>
          <w:szCs w:val="16"/>
          <w:lang w:val="en-GB"/>
        </w:rPr>
        <w:t>可持续发展会计准则委员会（</w:t>
      </w:r>
      <w:r w:rsidR="00133271" w:rsidRPr="00133271">
        <w:rPr>
          <w:rFonts w:hint="eastAsia"/>
          <w:sz w:val="16"/>
          <w:szCs w:val="16"/>
          <w:lang w:val="en-GB"/>
        </w:rPr>
        <w:t>SASB</w:t>
      </w:r>
      <w:r w:rsidR="00133271" w:rsidRPr="00133271">
        <w:rPr>
          <w:rFonts w:hint="eastAsia"/>
          <w:sz w:val="16"/>
          <w:szCs w:val="16"/>
          <w:lang w:val="en-GB"/>
        </w:rPr>
        <w:t>），《</w:t>
      </w:r>
      <w:r w:rsidR="00133271" w:rsidRPr="00133271">
        <w:rPr>
          <w:rFonts w:hint="eastAsia"/>
          <w:sz w:val="16"/>
          <w:szCs w:val="16"/>
          <w:lang w:val="en-GB"/>
        </w:rPr>
        <w:t>SASB</w:t>
      </w:r>
      <w:r w:rsidR="00133271" w:rsidRPr="00133271">
        <w:rPr>
          <w:rFonts w:hint="eastAsia"/>
          <w:sz w:val="16"/>
          <w:szCs w:val="16"/>
          <w:lang w:val="en-GB"/>
        </w:rPr>
        <w:t>气候风险技术公告</w:t>
      </w:r>
      <w:r w:rsidR="00133271" w:rsidRPr="00133271">
        <w:rPr>
          <w:rFonts w:hint="eastAsia"/>
          <w:sz w:val="16"/>
          <w:szCs w:val="16"/>
          <w:lang w:val="en-GB"/>
        </w:rPr>
        <w:t>#</w:t>
      </w:r>
      <w:r w:rsidR="00133271" w:rsidRPr="00133271">
        <w:rPr>
          <w:rFonts w:hint="eastAsia"/>
          <w:sz w:val="16"/>
          <w:szCs w:val="16"/>
          <w:lang w:val="en-GB"/>
        </w:rPr>
        <w:t>：</w:t>
      </w:r>
      <w:r w:rsidR="00133271" w:rsidRPr="00133271">
        <w:rPr>
          <w:rFonts w:hint="eastAsia"/>
          <w:sz w:val="16"/>
          <w:szCs w:val="16"/>
          <w:lang w:val="en-GB"/>
        </w:rPr>
        <w:t>TB001-10182016</w:t>
      </w:r>
      <w:r w:rsidR="00133271" w:rsidRPr="00133271">
        <w:rPr>
          <w:rFonts w:hint="eastAsia"/>
          <w:sz w:val="16"/>
          <w:szCs w:val="16"/>
          <w:lang w:val="en-GB"/>
        </w:rPr>
        <w:t>》</w:t>
      </w:r>
      <w:r w:rsidRPr="00E25678">
        <w:rPr>
          <w:sz w:val="16"/>
          <w:szCs w:val="16"/>
        </w:rPr>
        <w:t>（</w:t>
      </w:r>
      <w:hyperlink r:id="rId6" w:history="1">
        <w:r w:rsidRPr="004E0361">
          <w:rPr>
            <w:rStyle w:val="Hyperlink"/>
            <w:sz w:val="16"/>
            <w:szCs w:val="16"/>
          </w:rPr>
          <w:t>SASB Climate Risk Technical Bulletin#: TB001-10182016</w:t>
        </w:r>
      </w:hyperlink>
      <w:r w:rsidRPr="00E25678">
        <w:rPr>
          <w:sz w:val="16"/>
          <w:szCs w:val="16"/>
        </w:rPr>
        <w:t>），</w:t>
      </w:r>
      <w:r w:rsidRPr="00E25678">
        <w:rPr>
          <w:sz w:val="16"/>
          <w:szCs w:val="16"/>
        </w:rPr>
        <w:t>2016</w:t>
      </w:r>
      <w:r>
        <w:rPr>
          <w:rFonts w:hint="eastAsia"/>
          <w:sz w:val="16"/>
          <w:szCs w:val="16"/>
        </w:rPr>
        <w:t>年</w:t>
      </w:r>
      <w:r>
        <w:rPr>
          <w:rFonts w:hint="eastAsia"/>
          <w:sz w:val="16"/>
          <w:szCs w:val="16"/>
        </w:rPr>
        <w:t>10</w:t>
      </w:r>
      <w:r>
        <w:rPr>
          <w:rFonts w:hint="eastAsia"/>
          <w:sz w:val="16"/>
          <w:szCs w:val="16"/>
        </w:rPr>
        <w:t>月</w:t>
      </w:r>
      <w:r w:rsidRPr="00E25678">
        <w:rPr>
          <w:sz w:val="16"/>
          <w:szCs w:val="16"/>
        </w:rPr>
        <w:t>。</w:t>
      </w:r>
    </w:p>
  </w:footnote>
  <w:footnote w:id="11">
    <w:p w14:paraId="5D8068B5" w14:textId="36539516"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Mercer LLC</w:t>
      </w:r>
      <w:r w:rsidRPr="00E25678">
        <w:rPr>
          <w:sz w:val="16"/>
          <w:szCs w:val="16"/>
        </w:rPr>
        <w:t>，《投资气候变化时代》（</w:t>
      </w:r>
      <w:hyperlink r:id="rId7" w:history="1">
        <w:r w:rsidRPr="004E0361">
          <w:rPr>
            <w:rStyle w:val="Hyperlink"/>
            <w:sz w:val="16"/>
            <w:szCs w:val="16"/>
          </w:rPr>
          <w:t>Investing in a Time of Climate Change</w:t>
        </w:r>
      </w:hyperlink>
      <w:r w:rsidRPr="00E25678">
        <w:rPr>
          <w:sz w:val="16"/>
          <w:szCs w:val="16"/>
        </w:rPr>
        <w:t>），</w:t>
      </w:r>
      <w:r w:rsidRPr="00E25678">
        <w:rPr>
          <w:sz w:val="16"/>
          <w:szCs w:val="16"/>
        </w:rPr>
        <w:t>2015</w:t>
      </w:r>
      <w:r>
        <w:rPr>
          <w:rFonts w:hint="eastAsia"/>
          <w:sz w:val="16"/>
          <w:szCs w:val="16"/>
        </w:rPr>
        <w:t>年</w:t>
      </w:r>
      <w:r w:rsidRPr="00E25678">
        <w:rPr>
          <w:sz w:val="16"/>
          <w:szCs w:val="16"/>
        </w:rPr>
        <w:t>。</w:t>
      </w:r>
    </w:p>
  </w:footnote>
  <w:footnote w:id="12">
    <w:p w14:paraId="223DCA83" w14:textId="027B8F4F"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Mark Carney</w:t>
      </w:r>
      <w:r w:rsidRPr="00E25678">
        <w:rPr>
          <w:sz w:val="16"/>
          <w:szCs w:val="16"/>
        </w:rPr>
        <w:t>，《山雨欲来，迎难而上：气候变化与金融稳定》（</w:t>
      </w:r>
      <w:hyperlink r:id="rId8" w:history="1">
        <w:r w:rsidRPr="004E0361">
          <w:rPr>
            <w:rStyle w:val="Hyperlink"/>
            <w:sz w:val="16"/>
            <w:szCs w:val="16"/>
          </w:rPr>
          <w:t>Breaking the tragedy of the horizon—climate change and financial stability</w:t>
        </w:r>
      </w:hyperlink>
      <w:r w:rsidRPr="00E25678">
        <w:rPr>
          <w:sz w:val="16"/>
          <w:szCs w:val="16"/>
        </w:rPr>
        <w:t>）</w:t>
      </w:r>
      <w:r>
        <w:rPr>
          <w:rFonts w:hint="eastAsia"/>
          <w:sz w:val="16"/>
          <w:szCs w:val="16"/>
        </w:rPr>
        <w:t>，</w:t>
      </w:r>
      <w:r w:rsidRPr="00E25678">
        <w:rPr>
          <w:sz w:val="16"/>
          <w:szCs w:val="16"/>
        </w:rPr>
        <w:t>2015</w:t>
      </w:r>
      <w:r w:rsidRPr="00E25678">
        <w:rPr>
          <w:sz w:val="16"/>
          <w:szCs w:val="16"/>
        </w:rPr>
        <w:t>年</w:t>
      </w:r>
      <w:r w:rsidRPr="00E25678">
        <w:rPr>
          <w:sz w:val="16"/>
          <w:szCs w:val="16"/>
        </w:rPr>
        <w:t>9</w:t>
      </w:r>
      <w:r w:rsidRPr="00E25678">
        <w:rPr>
          <w:sz w:val="16"/>
          <w:szCs w:val="16"/>
        </w:rPr>
        <w:t>月</w:t>
      </w:r>
      <w:r w:rsidRPr="00E25678">
        <w:rPr>
          <w:sz w:val="16"/>
          <w:szCs w:val="16"/>
        </w:rPr>
        <w:t>29</w:t>
      </w:r>
      <w:r w:rsidRPr="00E25678">
        <w:rPr>
          <w:sz w:val="16"/>
          <w:szCs w:val="16"/>
        </w:rPr>
        <w:t>日。</w:t>
      </w:r>
    </w:p>
  </w:footnote>
  <w:footnote w:id="13">
    <w:p w14:paraId="378EC680" w14:textId="694A79F4"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w:t>
      </w:r>
      <w:r w:rsidRPr="00E25678">
        <w:rPr>
          <w:sz w:val="16"/>
          <w:szCs w:val="16"/>
        </w:rPr>
        <w:t>2015</w:t>
      </w:r>
      <w:r w:rsidRPr="00E25678">
        <w:rPr>
          <w:sz w:val="16"/>
          <w:szCs w:val="16"/>
        </w:rPr>
        <w:t>年</w:t>
      </w:r>
      <w:r w:rsidRPr="00E25678">
        <w:rPr>
          <w:sz w:val="16"/>
          <w:szCs w:val="16"/>
        </w:rPr>
        <w:t>4</w:t>
      </w:r>
      <w:r w:rsidRPr="00E25678">
        <w:rPr>
          <w:sz w:val="16"/>
          <w:szCs w:val="16"/>
        </w:rPr>
        <w:t>月</w:t>
      </w:r>
      <w:r w:rsidRPr="00E25678">
        <w:rPr>
          <w:sz w:val="16"/>
          <w:szCs w:val="16"/>
        </w:rPr>
        <w:t>16</w:t>
      </w:r>
      <w:r w:rsidRPr="00E25678">
        <w:rPr>
          <w:sz w:val="16"/>
          <w:szCs w:val="16"/>
        </w:rPr>
        <w:t>日至</w:t>
      </w:r>
      <w:r w:rsidRPr="00E25678">
        <w:rPr>
          <w:sz w:val="16"/>
          <w:szCs w:val="16"/>
        </w:rPr>
        <w:t>17</w:t>
      </w:r>
      <w:r w:rsidRPr="00E25678">
        <w:rPr>
          <w:sz w:val="16"/>
          <w:szCs w:val="16"/>
        </w:rPr>
        <w:t>日</w:t>
      </w:r>
      <w:r w:rsidRPr="00E25678">
        <w:rPr>
          <w:sz w:val="16"/>
          <w:szCs w:val="16"/>
        </w:rPr>
        <w:t>G20</w:t>
      </w:r>
      <w:r w:rsidRPr="00E25678">
        <w:rPr>
          <w:sz w:val="16"/>
          <w:szCs w:val="16"/>
        </w:rPr>
        <w:t>财长和央行行长华盛顿会议公报》（</w:t>
      </w:r>
      <w:hyperlink r:id="rId9" w:history="1">
        <w:r w:rsidRPr="004E0361">
          <w:rPr>
            <w:rStyle w:val="Hyperlink"/>
            <w:sz w:val="16"/>
            <w:szCs w:val="16"/>
          </w:rPr>
          <w:t>Communiqué from the G20 Finance Ministers and Central Bank Governors Meeting in Washington, D.C. April 16-17, 2015</w:t>
        </w:r>
      </w:hyperlink>
      <w:r w:rsidRPr="00E25678">
        <w:rPr>
          <w:sz w:val="16"/>
          <w:szCs w:val="16"/>
        </w:rPr>
        <w:t>），</w:t>
      </w:r>
      <w:r w:rsidRPr="00E25678">
        <w:rPr>
          <w:sz w:val="16"/>
          <w:szCs w:val="16"/>
        </w:rPr>
        <w:t>2015</w:t>
      </w:r>
      <w:r w:rsidRPr="00E25678">
        <w:rPr>
          <w:sz w:val="16"/>
          <w:szCs w:val="16"/>
        </w:rPr>
        <w:t>年</w:t>
      </w:r>
      <w:r w:rsidRPr="00E25678">
        <w:rPr>
          <w:sz w:val="16"/>
          <w:szCs w:val="16"/>
        </w:rPr>
        <w:t>4</w:t>
      </w:r>
      <w:r w:rsidRPr="00E25678">
        <w:rPr>
          <w:sz w:val="16"/>
          <w:szCs w:val="16"/>
        </w:rPr>
        <w:t>月。</w:t>
      </w:r>
    </w:p>
  </w:footnote>
  <w:footnote w:id="14">
    <w:p w14:paraId="7B61FE34" w14:textId="7A811B43"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金融稳定理事会，《金融稳定理事会将建立气候相关财务信息披露工作组》（</w:t>
      </w:r>
      <w:hyperlink r:id="rId10" w:history="1">
        <w:r w:rsidRPr="004E0361">
          <w:rPr>
            <w:rStyle w:val="Hyperlink"/>
            <w:sz w:val="16"/>
            <w:szCs w:val="16"/>
          </w:rPr>
          <w:t>FSB to establish Task Force on Climate-related Financial Disclosures</w:t>
        </w:r>
      </w:hyperlink>
      <w:r w:rsidRPr="00E25678">
        <w:rPr>
          <w:sz w:val="16"/>
          <w:szCs w:val="16"/>
        </w:rPr>
        <w:t>），</w:t>
      </w:r>
      <w:r w:rsidRPr="00E25678">
        <w:rPr>
          <w:sz w:val="16"/>
          <w:szCs w:val="16"/>
        </w:rPr>
        <w:t>2015</w:t>
      </w:r>
      <w:r w:rsidRPr="00E25678">
        <w:rPr>
          <w:sz w:val="16"/>
          <w:szCs w:val="16"/>
        </w:rPr>
        <w:t>年</w:t>
      </w:r>
      <w:r w:rsidRPr="00E25678">
        <w:rPr>
          <w:sz w:val="16"/>
          <w:szCs w:val="16"/>
        </w:rPr>
        <w:t>12</w:t>
      </w:r>
      <w:r w:rsidRPr="00E25678">
        <w:rPr>
          <w:sz w:val="16"/>
          <w:szCs w:val="16"/>
        </w:rPr>
        <w:t>月</w:t>
      </w:r>
      <w:r w:rsidRPr="00E25678">
        <w:rPr>
          <w:sz w:val="16"/>
          <w:szCs w:val="16"/>
        </w:rPr>
        <w:t>4</w:t>
      </w:r>
      <w:r w:rsidRPr="00E25678">
        <w:rPr>
          <w:sz w:val="16"/>
          <w:szCs w:val="16"/>
        </w:rPr>
        <w:t>日。</w:t>
      </w:r>
    </w:p>
  </w:footnote>
  <w:footnote w:id="15">
    <w:p w14:paraId="79620BB2" w14:textId="77777777"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同上。</w:t>
      </w:r>
    </w:p>
  </w:footnote>
  <w:footnote w:id="16">
    <w:p w14:paraId="4167A0C7" w14:textId="1D3C7F51"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金融稳定理事会，《关于气候相关风险信息披露工作组的提案》（</w:t>
      </w:r>
      <w:hyperlink r:id="rId11" w:history="1">
        <w:r w:rsidRPr="004E0361">
          <w:rPr>
            <w:rStyle w:val="Hyperlink"/>
            <w:sz w:val="16"/>
            <w:szCs w:val="16"/>
          </w:rPr>
          <w:t>Proposal for a Disclosure Task Force on Climate-Related Risks</w:t>
        </w:r>
      </w:hyperlink>
      <w:r w:rsidRPr="00E25678">
        <w:rPr>
          <w:sz w:val="16"/>
          <w:szCs w:val="16"/>
        </w:rPr>
        <w:t>），</w:t>
      </w:r>
      <w:r w:rsidRPr="00E25678">
        <w:rPr>
          <w:sz w:val="16"/>
          <w:szCs w:val="16"/>
        </w:rPr>
        <w:t>2015</w:t>
      </w:r>
      <w:r w:rsidRPr="00E25678">
        <w:rPr>
          <w:sz w:val="16"/>
          <w:szCs w:val="16"/>
        </w:rPr>
        <w:t>年</w:t>
      </w:r>
      <w:r w:rsidRPr="00E25678">
        <w:rPr>
          <w:sz w:val="16"/>
          <w:szCs w:val="16"/>
        </w:rPr>
        <w:t>11</w:t>
      </w:r>
      <w:r w:rsidRPr="00E25678">
        <w:rPr>
          <w:sz w:val="16"/>
          <w:szCs w:val="16"/>
        </w:rPr>
        <w:t>月</w:t>
      </w:r>
      <w:r w:rsidRPr="00E25678">
        <w:rPr>
          <w:sz w:val="16"/>
          <w:szCs w:val="16"/>
        </w:rPr>
        <w:t>9</w:t>
      </w:r>
      <w:r w:rsidRPr="00E25678">
        <w:rPr>
          <w:sz w:val="16"/>
          <w:szCs w:val="16"/>
        </w:rPr>
        <w:t>日。</w:t>
      </w:r>
    </w:p>
  </w:footnote>
  <w:footnote w:id="17">
    <w:p w14:paraId="3F8FC889" w14:textId="575EA195"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proofErr w:type="gramStart"/>
      <w:r w:rsidRPr="00E25678">
        <w:rPr>
          <w:sz w:val="16"/>
          <w:szCs w:val="16"/>
        </w:rPr>
        <w:t>涉碳资产</w:t>
      </w:r>
      <w:proofErr w:type="gramEnd"/>
      <w:r w:rsidRPr="00E25678">
        <w:rPr>
          <w:sz w:val="16"/>
          <w:szCs w:val="16"/>
        </w:rPr>
        <w:t>一词并无精准的定义，但通常被认为指直接或间接温室气体排放量相对较高的资产或组织。工作组认为需要</w:t>
      </w:r>
      <w:proofErr w:type="gramStart"/>
      <w:r w:rsidRPr="00E25678">
        <w:rPr>
          <w:sz w:val="16"/>
          <w:szCs w:val="16"/>
        </w:rPr>
        <w:t>就涉碳资产</w:t>
      </w:r>
      <w:proofErr w:type="gramEnd"/>
      <w:r w:rsidRPr="00E25678">
        <w:rPr>
          <w:sz w:val="16"/>
          <w:szCs w:val="16"/>
        </w:rPr>
        <w:t>的定义及其潜在的财务影响进一步开展工作。</w:t>
      </w:r>
    </w:p>
  </w:footnote>
  <w:footnote w:id="18">
    <w:p w14:paraId="0A0D0C3C" w14:textId="38A3509D"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金融稳定理事会，《关于气候相关风险信息披露工作组的提案》（</w:t>
      </w:r>
      <w:hyperlink r:id="rId12" w:history="1">
        <w:r w:rsidRPr="004E0361">
          <w:rPr>
            <w:rStyle w:val="Hyperlink"/>
            <w:sz w:val="16"/>
            <w:szCs w:val="16"/>
          </w:rPr>
          <w:t>Proposal for a Disclosure Task Force on Climate-Related Risks</w:t>
        </w:r>
      </w:hyperlink>
      <w:r w:rsidRPr="00E25678">
        <w:rPr>
          <w:sz w:val="16"/>
          <w:szCs w:val="16"/>
        </w:rPr>
        <w:t>），</w:t>
      </w:r>
      <w:r w:rsidRPr="00E25678">
        <w:rPr>
          <w:sz w:val="16"/>
          <w:szCs w:val="16"/>
        </w:rPr>
        <w:t>2015</w:t>
      </w:r>
      <w:r w:rsidRPr="00E25678">
        <w:rPr>
          <w:sz w:val="16"/>
          <w:szCs w:val="16"/>
        </w:rPr>
        <w:t>年</w:t>
      </w:r>
      <w:r w:rsidRPr="00E25678">
        <w:rPr>
          <w:sz w:val="16"/>
          <w:szCs w:val="16"/>
        </w:rPr>
        <w:t>11</w:t>
      </w:r>
      <w:r w:rsidRPr="00E25678">
        <w:rPr>
          <w:sz w:val="16"/>
          <w:szCs w:val="16"/>
        </w:rPr>
        <w:t>月</w:t>
      </w:r>
      <w:r w:rsidRPr="00E25678">
        <w:rPr>
          <w:sz w:val="16"/>
          <w:szCs w:val="16"/>
        </w:rPr>
        <w:t>9</w:t>
      </w:r>
      <w:r w:rsidRPr="00E25678">
        <w:rPr>
          <w:sz w:val="16"/>
          <w:szCs w:val="16"/>
        </w:rPr>
        <w:t>日。</w:t>
      </w:r>
    </w:p>
  </w:footnote>
  <w:footnote w:id="19">
    <w:p w14:paraId="319B12D2" w14:textId="77777777"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同上。</w:t>
      </w:r>
    </w:p>
  </w:footnote>
  <w:footnote w:id="20">
    <w:p w14:paraId="252DBE89" w14:textId="77777777"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同上。</w:t>
      </w:r>
    </w:p>
  </w:footnote>
  <w:footnote w:id="21">
    <w:p w14:paraId="1D545CF9" w14:textId="12E04A7A" w:rsidR="00AA4EE0" w:rsidRPr="00E25678" w:rsidRDefault="00AA4EE0" w:rsidP="00D21316">
      <w:pPr>
        <w:pStyle w:val="FootnoteText"/>
        <w:rPr>
          <w:sz w:val="16"/>
          <w:szCs w:val="16"/>
        </w:rPr>
      </w:pPr>
      <w:r w:rsidRPr="008B7799">
        <w:rPr>
          <w:rStyle w:val="FootnoteReference"/>
          <w:sz w:val="16"/>
          <w:szCs w:val="16"/>
        </w:rPr>
        <w:footnoteRef/>
      </w:r>
      <w:r w:rsidRPr="008B7799">
        <w:rPr>
          <w:sz w:val="16"/>
          <w:szCs w:val="16"/>
        </w:rPr>
        <w:t xml:space="preserve"> </w:t>
      </w:r>
      <w:r w:rsidRPr="008B7799">
        <w:rPr>
          <w:rFonts w:hint="eastAsia"/>
          <w:sz w:val="16"/>
          <w:szCs w:val="16"/>
        </w:rPr>
        <w:t>机构不仅应评估政策措施对其运营产生的直接潜在影响，还应评估对其供应和分销链条产生的其次和再次潜在影响。</w:t>
      </w:r>
    </w:p>
  </w:footnote>
  <w:footnote w:id="22">
    <w:p w14:paraId="487F9027" w14:textId="643ECC74"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Peter Seley</w:t>
      </w:r>
      <w:r w:rsidRPr="00E25678">
        <w:rPr>
          <w:sz w:val="16"/>
          <w:szCs w:val="16"/>
        </w:rPr>
        <w:t>：《气候变化诉讼新趋势》（</w:t>
      </w:r>
      <w:hyperlink r:id="rId13" w:history="1">
        <w:r w:rsidRPr="005C6FDD">
          <w:rPr>
            <w:rStyle w:val="Hyperlink"/>
            <w:sz w:val="16"/>
            <w:szCs w:val="16"/>
          </w:rPr>
          <w:t>Emerging Trends in Climate Change Litigation</w:t>
        </w:r>
      </w:hyperlink>
      <w:r w:rsidRPr="00E25678">
        <w:rPr>
          <w:sz w:val="16"/>
          <w:szCs w:val="16"/>
        </w:rPr>
        <w:t>），《法律</w:t>
      </w:r>
      <w:r w:rsidRPr="00E25678">
        <w:rPr>
          <w:sz w:val="16"/>
          <w:szCs w:val="16"/>
        </w:rPr>
        <w:t>360</w:t>
      </w:r>
      <w:r w:rsidRPr="00E25678">
        <w:rPr>
          <w:sz w:val="16"/>
          <w:szCs w:val="16"/>
        </w:rPr>
        <w:t>》，</w:t>
      </w:r>
      <w:r w:rsidRPr="00E25678">
        <w:rPr>
          <w:sz w:val="16"/>
          <w:szCs w:val="16"/>
        </w:rPr>
        <w:t>2016</w:t>
      </w:r>
      <w:r w:rsidRPr="00E25678">
        <w:rPr>
          <w:sz w:val="16"/>
          <w:szCs w:val="16"/>
        </w:rPr>
        <w:t>年</w:t>
      </w:r>
      <w:r w:rsidRPr="00E25678">
        <w:rPr>
          <w:sz w:val="16"/>
          <w:szCs w:val="16"/>
        </w:rPr>
        <w:t>3</w:t>
      </w:r>
      <w:r w:rsidRPr="00E25678">
        <w:rPr>
          <w:sz w:val="16"/>
          <w:szCs w:val="16"/>
        </w:rPr>
        <w:t>月</w:t>
      </w:r>
      <w:r w:rsidRPr="00E25678">
        <w:rPr>
          <w:sz w:val="16"/>
          <w:szCs w:val="16"/>
        </w:rPr>
        <w:t>7</w:t>
      </w:r>
      <w:r w:rsidRPr="00E25678">
        <w:rPr>
          <w:sz w:val="16"/>
          <w:szCs w:val="16"/>
        </w:rPr>
        <w:t>日。</w:t>
      </w:r>
    </w:p>
  </w:footnote>
  <w:footnote w:id="23">
    <w:p w14:paraId="729473FC" w14:textId="041D6070" w:rsidR="00AA4EE0" w:rsidRPr="00E25678" w:rsidRDefault="00AA4EE0">
      <w:pPr>
        <w:pStyle w:val="FootnoteText"/>
        <w:rPr>
          <w:sz w:val="16"/>
          <w:szCs w:val="16"/>
        </w:rPr>
      </w:pPr>
      <w:r w:rsidRPr="00E25678">
        <w:rPr>
          <w:rStyle w:val="FootnoteReference"/>
          <w:sz w:val="16"/>
          <w:szCs w:val="16"/>
        </w:rPr>
        <w:footnoteRef/>
      </w:r>
      <w:r w:rsidR="00133271">
        <w:rPr>
          <w:rFonts w:hint="eastAsia"/>
          <w:sz w:val="16"/>
          <w:szCs w:val="16"/>
          <w:lang w:val="en-GB"/>
        </w:rPr>
        <w:t xml:space="preserve"> </w:t>
      </w:r>
      <w:r w:rsidR="00133271" w:rsidRPr="00133271">
        <w:rPr>
          <w:sz w:val="16"/>
          <w:szCs w:val="16"/>
          <w:lang w:val="en-GB"/>
        </w:rPr>
        <w:t>联合国环境规划署</w:t>
      </w:r>
      <w:r w:rsidR="00133271" w:rsidRPr="00133271">
        <w:rPr>
          <w:rFonts w:hint="eastAsia"/>
          <w:sz w:val="16"/>
          <w:szCs w:val="16"/>
          <w:lang w:val="en-GB"/>
        </w:rPr>
        <w:t>（</w:t>
      </w:r>
      <w:r w:rsidR="00133271" w:rsidRPr="00133271">
        <w:rPr>
          <w:sz w:val="16"/>
          <w:szCs w:val="16"/>
          <w:lang w:val="en-GB"/>
        </w:rPr>
        <w:t>UNEP</w:t>
      </w:r>
      <w:r w:rsidR="00133271" w:rsidRPr="00133271">
        <w:rPr>
          <w:rFonts w:hint="eastAsia"/>
          <w:sz w:val="16"/>
          <w:szCs w:val="16"/>
          <w:lang w:val="en-GB"/>
        </w:rPr>
        <w:t>）和哥本哈根能效中心，《工业能效改进的最佳实践和案例分析》</w:t>
      </w:r>
      <w:r w:rsidRPr="00E25678">
        <w:rPr>
          <w:sz w:val="16"/>
          <w:szCs w:val="16"/>
        </w:rPr>
        <w:t>（</w:t>
      </w:r>
      <w:hyperlink r:id="rId14" w:history="1">
        <w:r w:rsidRPr="005C6FDD">
          <w:rPr>
            <w:rStyle w:val="Hyperlink"/>
            <w:i/>
            <w:iCs/>
            <w:kern w:val="0"/>
            <w:sz w:val="16"/>
            <w:szCs w:val="16"/>
          </w:rPr>
          <w:t>Best Practices and Case Studies for Industrial Energy Efficiency Improvement</w:t>
        </w:r>
      </w:hyperlink>
      <w:r w:rsidRPr="00E25678">
        <w:rPr>
          <w:sz w:val="16"/>
          <w:szCs w:val="16"/>
        </w:rPr>
        <w:t>），</w:t>
      </w:r>
      <w:r w:rsidRPr="00E25678">
        <w:rPr>
          <w:sz w:val="16"/>
          <w:szCs w:val="16"/>
        </w:rPr>
        <w:t>2016</w:t>
      </w:r>
      <w:r w:rsidRPr="00E25678">
        <w:rPr>
          <w:sz w:val="16"/>
          <w:szCs w:val="16"/>
        </w:rPr>
        <w:t>年</w:t>
      </w:r>
      <w:r w:rsidRPr="00E25678">
        <w:rPr>
          <w:sz w:val="16"/>
          <w:szCs w:val="16"/>
        </w:rPr>
        <w:t>2</w:t>
      </w:r>
      <w:r w:rsidRPr="00E25678">
        <w:rPr>
          <w:sz w:val="16"/>
          <w:szCs w:val="16"/>
        </w:rPr>
        <w:t>月</w:t>
      </w:r>
      <w:r w:rsidRPr="00E25678">
        <w:rPr>
          <w:sz w:val="16"/>
          <w:szCs w:val="16"/>
        </w:rPr>
        <w:t>16</w:t>
      </w:r>
      <w:r w:rsidRPr="00E25678">
        <w:rPr>
          <w:sz w:val="16"/>
          <w:szCs w:val="16"/>
        </w:rPr>
        <w:t>日。</w:t>
      </w:r>
    </w:p>
  </w:footnote>
  <w:footnote w:id="24">
    <w:p w14:paraId="60C9FDE2" w14:textId="49491DF8" w:rsidR="00AA4EE0" w:rsidRPr="009F6F51"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维多利亚州环保部，《资源效率案例研究：</w:t>
      </w:r>
      <w:r>
        <w:rPr>
          <w:rFonts w:hint="eastAsia"/>
          <w:sz w:val="16"/>
          <w:szCs w:val="16"/>
        </w:rPr>
        <w:t>减少</w:t>
      </w:r>
      <w:r w:rsidRPr="00E25678">
        <w:rPr>
          <w:sz w:val="16"/>
          <w:szCs w:val="16"/>
        </w:rPr>
        <w:t>您的影响》（</w:t>
      </w:r>
      <w:hyperlink r:id="rId15" w:history="1">
        <w:r w:rsidRPr="005C6FDD">
          <w:rPr>
            <w:rStyle w:val="Hyperlink"/>
            <w:sz w:val="16"/>
            <w:szCs w:val="16"/>
          </w:rPr>
          <w:t>Resource Efficiency Case Studies: Lower your Impact</w:t>
        </w:r>
      </w:hyperlink>
      <w:r w:rsidRPr="00E25678">
        <w:rPr>
          <w:sz w:val="16"/>
          <w:szCs w:val="16"/>
        </w:rPr>
        <w:t>）</w:t>
      </w:r>
      <w:r w:rsidRPr="009F6F51">
        <w:rPr>
          <w:rStyle w:val="Hyperlink"/>
          <w:color w:val="auto"/>
          <w:sz w:val="16"/>
          <w:szCs w:val="16"/>
          <w:u w:val="none"/>
        </w:rPr>
        <w:t>。</w:t>
      </w:r>
    </w:p>
  </w:footnote>
  <w:footnote w:id="25">
    <w:p w14:paraId="32F4449B" w14:textId="261426C9" w:rsidR="00AA4EE0" w:rsidRPr="00E25678" w:rsidRDefault="00AA4EE0">
      <w:pPr>
        <w:pStyle w:val="FootnoteText"/>
        <w:rPr>
          <w:sz w:val="16"/>
          <w:szCs w:val="16"/>
        </w:rPr>
      </w:pPr>
      <w:r w:rsidRPr="009F6F51">
        <w:rPr>
          <w:rStyle w:val="FootnoteReference"/>
          <w:sz w:val="16"/>
          <w:szCs w:val="16"/>
        </w:rPr>
        <w:footnoteRef/>
      </w:r>
      <w:r w:rsidRPr="009F6F51">
        <w:rPr>
          <w:sz w:val="16"/>
          <w:szCs w:val="16"/>
        </w:rPr>
        <w:t xml:space="preserve"> </w:t>
      </w:r>
      <w:r w:rsidRPr="009F6F51">
        <w:rPr>
          <w:sz w:val="16"/>
          <w:szCs w:val="16"/>
        </w:rPr>
        <w:t>按照</w:t>
      </w:r>
      <w:r w:rsidRPr="009F6F51">
        <w:rPr>
          <w:sz w:val="16"/>
          <w:szCs w:val="16"/>
        </w:rPr>
        <w:t>Pearce</w:t>
      </w:r>
      <w:r w:rsidRPr="009F6F51">
        <w:rPr>
          <w:sz w:val="16"/>
          <w:szCs w:val="16"/>
        </w:rPr>
        <w:t>和</w:t>
      </w:r>
      <w:r w:rsidRPr="009F6F51">
        <w:rPr>
          <w:sz w:val="16"/>
          <w:szCs w:val="16"/>
        </w:rPr>
        <w:t>T</w:t>
      </w:r>
      <w:r w:rsidRPr="00E25678">
        <w:rPr>
          <w:sz w:val="16"/>
          <w:szCs w:val="16"/>
        </w:rPr>
        <w:t>urner</w:t>
      </w:r>
      <w:r w:rsidRPr="00E25678">
        <w:rPr>
          <w:sz w:val="16"/>
          <w:szCs w:val="16"/>
        </w:rPr>
        <w:t>的描述，循环经济系指将资源投入和浪费、排放及能量泄露控制在最小范围的一个系统。循环经济可通过永久设计、维护、修护、再利用、再制造、翻新和循环利用等方式实现。循环经济是相对线性经济而言的，后者的生产模式是</w:t>
      </w:r>
      <w:r w:rsidRPr="00E25678">
        <w:rPr>
          <w:sz w:val="16"/>
          <w:szCs w:val="16"/>
        </w:rPr>
        <w:t>“</w:t>
      </w:r>
      <w:r w:rsidRPr="00E25678">
        <w:rPr>
          <w:sz w:val="16"/>
          <w:szCs w:val="16"/>
        </w:rPr>
        <w:t>索取</w:t>
      </w:r>
      <w:r w:rsidRPr="00E25678">
        <w:rPr>
          <w:sz w:val="16"/>
          <w:szCs w:val="16"/>
        </w:rPr>
        <w:t>-</w:t>
      </w:r>
      <w:r w:rsidRPr="00E25678">
        <w:rPr>
          <w:sz w:val="16"/>
          <w:szCs w:val="16"/>
        </w:rPr>
        <w:t>制造</w:t>
      </w:r>
      <w:r w:rsidRPr="00E25678">
        <w:rPr>
          <w:sz w:val="16"/>
          <w:szCs w:val="16"/>
        </w:rPr>
        <w:t>-</w:t>
      </w:r>
      <w:r w:rsidRPr="00E25678">
        <w:rPr>
          <w:sz w:val="16"/>
          <w:szCs w:val="16"/>
        </w:rPr>
        <w:t>处置</w:t>
      </w:r>
      <w:r w:rsidRPr="00E25678">
        <w:rPr>
          <w:sz w:val="16"/>
          <w:szCs w:val="16"/>
        </w:rPr>
        <w:t>”</w:t>
      </w:r>
      <w:r w:rsidRPr="00E25678">
        <w:rPr>
          <w:sz w:val="16"/>
          <w:szCs w:val="16"/>
        </w:rPr>
        <w:t>。</w:t>
      </w:r>
    </w:p>
  </w:footnote>
  <w:footnote w:id="26">
    <w:p w14:paraId="401DBF83" w14:textId="1CCD7EFC"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国际能源署，《</w:t>
      </w:r>
      <w:r w:rsidRPr="00E25678">
        <w:rPr>
          <w:sz w:val="16"/>
          <w:szCs w:val="16"/>
        </w:rPr>
        <w:t>2015</w:t>
      </w:r>
      <w:r w:rsidRPr="00E25678">
        <w:rPr>
          <w:sz w:val="16"/>
          <w:szCs w:val="16"/>
        </w:rPr>
        <w:t>年全球能源投资下降</w:t>
      </w:r>
      <w:r w:rsidRPr="00E25678">
        <w:rPr>
          <w:sz w:val="16"/>
          <w:szCs w:val="16"/>
        </w:rPr>
        <w:t>8%</w:t>
      </w:r>
      <w:r w:rsidRPr="00E25678">
        <w:rPr>
          <w:sz w:val="16"/>
          <w:szCs w:val="16"/>
        </w:rPr>
        <w:t>，有迹象流向清洁能源》（</w:t>
      </w:r>
      <w:hyperlink r:id="rId16" w:history="1">
        <w:r w:rsidRPr="005C6FDD">
          <w:rPr>
            <w:rStyle w:val="Hyperlink"/>
            <w:sz w:val="16"/>
            <w:szCs w:val="16"/>
          </w:rPr>
          <w:t>Global energy investment down 8% in 2015 with flows signaling move towards cleaner energy</w:t>
        </w:r>
      </w:hyperlink>
      <w:r w:rsidRPr="00E25678">
        <w:rPr>
          <w:sz w:val="16"/>
          <w:szCs w:val="16"/>
        </w:rPr>
        <w:t>），</w:t>
      </w:r>
      <w:r w:rsidRPr="00E25678">
        <w:rPr>
          <w:sz w:val="16"/>
          <w:szCs w:val="16"/>
        </w:rPr>
        <w:t>2016</w:t>
      </w:r>
      <w:r w:rsidRPr="00E25678">
        <w:rPr>
          <w:sz w:val="16"/>
          <w:szCs w:val="16"/>
        </w:rPr>
        <w:t>年</w:t>
      </w:r>
      <w:r w:rsidRPr="00E25678">
        <w:rPr>
          <w:sz w:val="16"/>
          <w:szCs w:val="16"/>
        </w:rPr>
        <w:t>9</w:t>
      </w:r>
      <w:r w:rsidRPr="00E25678">
        <w:rPr>
          <w:sz w:val="16"/>
          <w:szCs w:val="16"/>
        </w:rPr>
        <w:t>月</w:t>
      </w:r>
      <w:r w:rsidRPr="00E25678">
        <w:rPr>
          <w:sz w:val="16"/>
          <w:szCs w:val="16"/>
        </w:rPr>
        <w:t>14</w:t>
      </w:r>
      <w:r w:rsidRPr="00E25678">
        <w:rPr>
          <w:sz w:val="16"/>
          <w:szCs w:val="16"/>
        </w:rPr>
        <w:t>日。</w:t>
      </w:r>
    </w:p>
  </w:footnote>
  <w:footnote w:id="27">
    <w:p w14:paraId="0CA2F786" w14:textId="6658B669" w:rsidR="00AA4EE0" w:rsidRPr="00E25678" w:rsidRDefault="00AA4EE0" w:rsidP="00AF3AD3">
      <w:pPr>
        <w:pStyle w:val="FootnoteText"/>
        <w:rPr>
          <w:sz w:val="16"/>
          <w:szCs w:val="16"/>
        </w:rPr>
      </w:pPr>
      <w:r w:rsidRPr="00E25678">
        <w:rPr>
          <w:rStyle w:val="FootnoteReference"/>
          <w:sz w:val="16"/>
          <w:szCs w:val="16"/>
        </w:rPr>
        <w:footnoteRef/>
      </w:r>
      <w:r w:rsidR="001A0BB8">
        <w:rPr>
          <w:rFonts w:hint="eastAsia"/>
          <w:sz w:val="16"/>
          <w:szCs w:val="16"/>
        </w:rPr>
        <w:t xml:space="preserve"> </w:t>
      </w:r>
      <w:r w:rsidR="001A0BB8" w:rsidRPr="001A0BB8">
        <w:rPr>
          <w:rFonts w:hint="eastAsia"/>
          <w:sz w:val="16"/>
          <w:szCs w:val="16"/>
        </w:rPr>
        <w:t>法兰克福财经管理学院——联合国环境规划署与彭博新能源财经</w:t>
      </w:r>
      <w:r w:rsidRPr="00E25678">
        <w:rPr>
          <w:sz w:val="16"/>
          <w:szCs w:val="16"/>
        </w:rPr>
        <w:t>，《</w:t>
      </w:r>
      <w:r w:rsidRPr="00E25678">
        <w:rPr>
          <w:sz w:val="16"/>
          <w:szCs w:val="16"/>
        </w:rPr>
        <w:t>2017</w:t>
      </w:r>
      <w:r w:rsidRPr="00E25678">
        <w:rPr>
          <w:sz w:val="16"/>
          <w:szCs w:val="16"/>
        </w:rPr>
        <w:t>年全球可再生能源投资趋势》（</w:t>
      </w:r>
      <w:hyperlink r:id="rId17" w:history="1">
        <w:r w:rsidRPr="005C6FDD">
          <w:rPr>
            <w:rStyle w:val="Hyperlink"/>
            <w:sz w:val="16"/>
            <w:szCs w:val="16"/>
          </w:rPr>
          <w:t>Global Trends in Renewable Energy Investment 2017</w:t>
        </w:r>
      </w:hyperlink>
      <w:r w:rsidRPr="00E25678">
        <w:rPr>
          <w:sz w:val="16"/>
          <w:szCs w:val="16"/>
        </w:rPr>
        <w:t>），</w:t>
      </w:r>
      <w:r w:rsidRPr="00E25678">
        <w:rPr>
          <w:sz w:val="16"/>
          <w:szCs w:val="16"/>
        </w:rPr>
        <w:t>2017</w:t>
      </w:r>
      <w:r w:rsidRPr="00E25678">
        <w:rPr>
          <w:sz w:val="16"/>
          <w:szCs w:val="16"/>
        </w:rPr>
        <w:t>年。</w:t>
      </w:r>
    </w:p>
    <w:p w14:paraId="5048DA75" w14:textId="15F63396" w:rsidR="00AA4EE0" w:rsidRPr="00E25678" w:rsidRDefault="00AA4EE0" w:rsidP="00AF3AD3">
      <w:pPr>
        <w:pStyle w:val="FootnoteText"/>
        <w:rPr>
          <w:sz w:val="16"/>
          <w:szCs w:val="16"/>
        </w:rPr>
      </w:pPr>
    </w:p>
  </w:footnote>
  <w:footnote w:id="28">
    <w:p w14:paraId="15F19A7D" w14:textId="016B2C92"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Ceres</w:t>
      </w:r>
      <w:r w:rsidRPr="00E25678">
        <w:rPr>
          <w:sz w:val="16"/>
          <w:szCs w:val="16"/>
        </w:rPr>
        <w:t>，《</w:t>
      </w:r>
      <w:r w:rsidR="001A0BB8" w:rsidRPr="001A0BB8">
        <w:rPr>
          <w:rFonts w:hint="eastAsia"/>
          <w:sz w:val="16"/>
          <w:szCs w:val="16"/>
        </w:rPr>
        <w:t>全力出击</w:t>
      </w:r>
      <w:r w:rsidR="001A0BB8" w:rsidRPr="001A0BB8">
        <w:rPr>
          <w:rFonts w:hint="eastAsia"/>
          <w:sz w:val="16"/>
          <w:szCs w:val="16"/>
        </w:rPr>
        <w:t>3.0</w:t>
      </w:r>
      <w:r w:rsidR="001A0BB8" w:rsidRPr="001A0BB8">
        <w:rPr>
          <w:rFonts w:hint="eastAsia"/>
          <w:sz w:val="16"/>
          <w:szCs w:val="16"/>
        </w:rPr>
        <w:t>：美国最大型公司如何在应对气候变化的同时攫取商业价值</w:t>
      </w:r>
      <w:r w:rsidRPr="00E25678">
        <w:rPr>
          <w:sz w:val="16"/>
          <w:szCs w:val="16"/>
        </w:rPr>
        <w:t>》（</w:t>
      </w:r>
      <w:hyperlink r:id="rId18" w:history="1">
        <w:r w:rsidRPr="005C6FDD">
          <w:rPr>
            <w:rStyle w:val="Hyperlink"/>
            <w:sz w:val="16"/>
            <w:szCs w:val="16"/>
          </w:rPr>
          <w:t>Power Forward 3.0: How the largest US companies are capturing business value while addressing climate change</w:t>
        </w:r>
      </w:hyperlink>
      <w:r w:rsidRPr="00E25678">
        <w:rPr>
          <w:sz w:val="16"/>
          <w:szCs w:val="16"/>
        </w:rPr>
        <w:t>），</w:t>
      </w:r>
      <w:r w:rsidRPr="00E25678">
        <w:rPr>
          <w:sz w:val="16"/>
          <w:szCs w:val="16"/>
        </w:rPr>
        <w:t>2017</w:t>
      </w:r>
      <w:r w:rsidRPr="00E25678">
        <w:rPr>
          <w:sz w:val="16"/>
          <w:szCs w:val="16"/>
        </w:rPr>
        <w:t>年。</w:t>
      </w:r>
    </w:p>
  </w:footnote>
  <w:footnote w:id="29">
    <w:p w14:paraId="70C07B09" w14:textId="32A72EF6" w:rsidR="00AA4EE0" w:rsidRPr="00E25678" w:rsidRDefault="00AA4EE0" w:rsidP="00D21316">
      <w:pPr>
        <w:pStyle w:val="FootnoteText"/>
        <w:rPr>
          <w:sz w:val="16"/>
          <w:szCs w:val="16"/>
        </w:rPr>
      </w:pPr>
      <w:r w:rsidRPr="00E25678">
        <w:rPr>
          <w:rStyle w:val="FootnoteReference"/>
          <w:sz w:val="16"/>
          <w:szCs w:val="16"/>
        </w:rPr>
        <w:footnoteRef/>
      </w:r>
      <w:r w:rsidRPr="00E25678">
        <w:rPr>
          <w:sz w:val="16"/>
          <w:szCs w:val="16"/>
        </w:rPr>
        <w:t xml:space="preserve"> G20</w:t>
      </w:r>
      <w:r w:rsidRPr="00E25678">
        <w:rPr>
          <w:sz w:val="16"/>
          <w:szCs w:val="16"/>
        </w:rPr>
        <w:t>绿色金融研究组，《</w:t>
      </w:r>
      <w:r w:rsidRPr="00E25678">
        <w:rPr>
          <w:sz w:val="16"/>
          <w:szCs w:val="16"/>
        </w:rPr>
        <w:t>G20</w:t>
      </w:r>
      <w:r w:rsidRPr="00E25678">
        <w:rPr>
          <w:sz w:val="16"/>
          <w:szCs w:val="16"/>
        </w:rPr>
        <w:t>绿色金融综合报告》（</w:t>
      </w:r>
      <w:hyperlink r:id="rId19" w:history="1">
        <w:r w:rsidRPr="005C6FDD">
          <w:rPr>
            <w:rStyle w:val="Hyperlink"/>
            <w:sz w:val="16"/>
            <w:szCs w:val="16"/>
          </w:rPr>
          <w:t>G20 Green Finance Synthesis Report</w:t>
        </w:r>
      </w:hyperlink>
      <w:r w:rsidRPr="00E25678">
        <w:rPr>
          <w:sz w:val="16"/>
          <w:szCs w:val="16"/>
        </w:rPr>
        <w:t>），</w:t>
      </w:r>
      <w:r w:rsidRPr="00E25678">
        <w:rPr>
          <w:sz w:val="16"/>
          <w:szCs w:val="16"/>
        </w:rPr>
        <w:t>2016</w:t>
      </w:r>
      <w:r w:rsidRPr="00E25678">
        <w:rPr>
          <w:sz w:val="16"/>
          <w:szCs w:val="16"/>
        </w:rPr>
        <w:t>年。绿色金融研究组是由</w:t>
      </w:r>
      <w:r w:rsidRPr="00E25678">
        <w:rPr>
          <w:sz w:val="16"/>
          <w:szCs w:val="16"/>
        </w:rPr>
        <w:t>G20</w:t>
      </w:r>
      <w:r w:rsidRPr="00E25678">
        <w:rPr>
          <w:sz w:val="16"/>
          <w:szCs w:val="16"/>
        </w:rPr>
        <w:t>财政部和央行代表于</w:t>
      </w:r>
      <w:r w:rsidRPr="00E25678">
        <w:rPr>
          <w:sz w:val="16"/>
          <w:szCs w:val="16"/>
        </w:rPr>
        <w:t>2015</w:t>
      </w:r>
      <w:r w:rsidRPr="00E25678">
        <w:rPr>
          <w:sz w:val="16"/>
          <w:szCs w:val="16"/>
        </w:rPr>
        <w:t>年</w:t>
      </w:r>
      <w:r w:rsidRPr="00E25678">
        <w:rPr>
          <w:sz w:val="16"/>
          <w:szCs w:val="16"/>
        </w:rPr>
        <w:t>12</w:t>
      </w:r>
      <w:r w:rsidRPr="00E25678">
        <w:rPr>
          <w:sz w:val="16"/>
          <w:szCs w:val="16"/>
        </w:rPr>
        <w:t>月推出。</w:t>
      </w:r>
    </w:p>
  </w:footnote>
  <w:footnote w:id="30">
    <w:p w14:paraId="35B2823E" w14:textId="45F9F56F"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Pr>
          <w:rFonts w:hint="eastAsia"/>
          <w:sz w:val="16"/>
          <w:szCs w:val="16"/>
        </w:rPr>
        <w:t>SASB</w:t>
      </w:r>
      <w:r>
        <w:rPr>
          <w:rFonts w:hint="eastAsia"/>
          <w:sz w:val="16"/>
          <w:szCs w:val="16"/>
        </w:rPr>
        <w:t>的研究证明，在</w:t>
      </w:r>
      <w:r>
        <w:rPr>
          <w:rFonts w:hint="eastAsia"/>
          <w:sz w:val="16"/>
          <w:szCs w:val="16"/>
        </w:rPr>
        <w:t>79</w:t>
      </w:r>
      <w:r>
        <w:rPr>
          <w:rFonts w:hint="eastAsia"/>
          <w:sz w:val="16"/>
          <w:szCs w:val="16"/>
        </w:rPr>
        <w:t>个可持续产业分类系统（</w:t>
      </w:r>
      <w:r>
        <w:rPr>
          <w:rFonts w:hint="eastAsia"/>
          <w:sz w:val="16"/>
          <w:szCs w:val="16"/>
        </w:rPr>
        <w:t>SICS</w:t>
      </w:r>
      <w:r w:rsidRPr="008B7799">
        <w:rPr>
          <w:rFonts w:hint="eastAsia"/>
          <w:sz w:val="16"/>
          <w:szCs w:val="16"/>
          <w:vertAlign w:val="superscript"/>
        </w:rPr>
        <w:t>TM</w:t>
      </w:r>
      <w:r>
        <w:rPr>
          <w:rFonts w:hint="eastAsia"/>
          <w:sz w:val="16"/>
          <w:szCs w:val="16"/>
        </w:rPr>
        <w:t>）的</w:t>
      </w:r>
      <w:r>
        <w:rPr>
          <w:rFonts w:hint="eastAsia"/>
          <w:sz w:val="16"/>
          <w:szCs w:val="16"/>
        </w:rPr>
        <w:t>79</w:t>
      </w:r>
      <w:r>
        <w:rPr>
          <w:rFonts w:hint="eastAsia"/>
          <w:sz w:val="16"/>
          <w:szCs w:val="16"/>
        </w:rPr>
        <w:t>个行业中，</w:t>
      </w:r>
      <w:r>
        <w:rPr>
          <w:rFonts w:hint="eastAsia"/>
          <w:sz w:val="16"/>
          <w:szCs w:val="16"/>
        </w:rPr>
        <w:t>72</w:t>
      </w:r>
      <w:r>
        <w:rPr>
          <w:rFonts w:hint="eastAsia"/>
          <w:sz w:val="16"/>
          <w:szCs w:val="16"/>
        </w:rPr>
        <w:t>个行业受到气候相关风险的严重影响。</w:t>
      </w:r>
    </w:p>
  </w:footnote>
  <w:footnote w:id="31">
    <w:p w14:paraId="50444C17" w14:textId="58AF5E61" w:rsidR="00AA4EE0" w:rsidRPr="006F4D75" w:rsidRDefault="00AA4EE0">
      <w:pPr>
        <w:pStyle w:val="FootnoteText"/>
      </w:pPr>
      <w:r>
        <w:rPr>
          <w:rStyle w:val="FootnoteReference"/>
        </w:rPr>
        <w:footnoteRef/>
      </w:r>
      <w:r w:rsidR="00133271">
        <w:rPr>
          <w:rFonts w:hint="eastAsia"/>
          <w:sz w:val="16"/>
          <w:szCs w:val="16"/>
          <w:lang w:val="en-GB"/>
        </w:rPr>
        <w:t xml:space="preserve"> </w:t>
      </w:r>
      <w:r w:rsidR="00133271" w:rsidRPr="00133271">
        <w:rPr>
          <w:rFonts w:hint="eastAsia"/>
          <w:sz w:val="16"/>
          <w:szCs w:val="16"/>
          <w:lang w:val="en-GB"/>
        </w:rPr>
        <w:t>世界可持续发展工商理事会，《可持续发展与企业风险管理：整合的第一步》</w:t>
      </w:r>
      <w:r w:rsidRPr="00E25678">
        <w:rPr>
          <w:sz w:val="16"/>
          <w:szCs w:val="16"/>
        </w:rPr>
        <w:t>（</w:t>
      </w:r>
      <w:hyperlink r:id="rId20" w:history="1">
        <w:r w:rsidRPr="005C6FDD">
          <w:rPr>
            <w:rStyle w:val="Hyperlink"/>
            <w:kern w:val="0"/>
            <w:sz w:val="16"/>
            <w:szCs w:val="16"/>
          </w:rPr>
          <w:t>Sustainability and enterprise risk management: The first step towards integration</w:t>
        </w:r>
      </w:hyperlink>
      <w:r w:rsidRPr="00E25678">
        <w:rPr>
          <w:sz w:val="16"/>
          <w:szCs w:val="16"/>
        </w:rPr>
        <w:t>），</w:t>
      </w:r>
      <w:r w:rsidRPr="00E25678">
        <w:rPr>
          <w:sz w:val="16"/>
          <w:szCs w:val="16"/>
        </w:rPr>
        <w:t>2017</w:t>
      </w:r>
      <w:r w:rsidRPr="00E25678">
        <w:rPr>
          <w:sz w:val="16"/>
          <w:szCs w:val="16"/>
        </w:rPr>
        <w:t>年</w:t>
      </w:r>
      <w:r w:rsidRPr="00E25678">
        <w:rPr>
          <w:sz w:val="16"/>
          <w:szCs w:val="16"/>
        </w:rPr>
        <w:t>1</w:t>
      </w:r>
      <w:r w:rsidRPr="00E25678">
        <w:rPr>
          <w:sz w:val="16"/>
          <w:szCs w:val="16"/>
        </w:rPr>
        <w:t>月</w:t>
      </w:r>
      <w:r w:rsidRPr="00E25678">
        <w:rPr>
          <w:sz w:val="16"/>
          <w:szCs w:val="16"/>
        </w:rPr>
        <w:t>18</w:t>
      </w:r>
      <w:r w:rsidRPr="00E25678">
        <w:rPr>
          <w:sz w:val="16"/>
          <w:szCs w:val="16"/>
        </w:rPr>
        <w:t>日。</w:t>
      </w:r>
    </w:p>
  </w:footnote>
  <w:footnote w:id="32">
    <w:p w14:paraId="22556B24" w14:textId="00A3DEBD"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每个主要类别项下的子类别风险不是互斥的，而是存在某些重叠。</w:t>
      </w:r>
    </w:p>
  </w:footnote>
  <w:footnote w:id="33">
    <w:p w14:paraId="24DB3EAA" w14:textId="4D3F0A0B"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机遇类别不是互斥的，而是存在某些重叠。</w:t>
      </w:r>
    </w:p>
  </w:footnote>
  <w:footnote w:id="34">
    <w:p w14:paraId="690FDF43" w14:textId="51454F5A"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本报告提及的</w:t>
      </w:r>
      <w:r w:rsidRPr="00232454">
        <w:rPr>
          <w:rFonts w:ascii="SimSun" w:hAnsi="SimSun"/>
          <w:sz w:val="16"/>
          <w:szCs w:val="16"/>
        </w:rPr>
        <w:t>“保险公司”</w:t>
      </w:r>
      <w:r w:rsidRPr="00E25678">
        <w:rPr>
          <w:sz w:val="16"/>
          <w:szCs w:val="16"/>
        </w:rPr>
        <w:t>包括</w:t>
      </w:r>
      <w:bookmarkStart w:id="9" w:name="OLE_LINK4"/>
      <w:r w:rsidRPr="00E25678">
        <w:rPr>
          <w:sz w:val="16"/>
          <w:szCs w:val="16"/>
        </w:rPr>
        <w:t>再保险公司</w:t>
      </w:r>
      <w:bookmarkEnd w:id="9"/>
      <w:r w:rsidRPr="00E25678">
        <w:rPr>
          <w:sz w:val="16"/>
          <w:szCs w:val="16"/>
        </w:rPr>
        <w:t>。</w:t>
      </w:r>
    </w:p>
  </w:footnote>
  <w:footnote w:id="35">
    <w:p w14:paraId="2B663DD4" w14:textId="6C8ACC24"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color w:val="000000"/>
          <w:sz w:val="16"/>
          <w:szCs w:val="16"/>
        </w:rPr>
        <w:t>财务申报指组织</w:t>
      </w:r>
      <w:r>
        <w:rPr>
          <w:color w:val="000000"/>
          <w:sz w:val="16"/>
          <w:szCs w:val="16"/>
        </w:rPr>
        <w:t>机构每年</w:t>
      </w:r>
      <w:r w:rsidRPr="00E25678">
        <w:rPr>
          <w:color w:val="000000"/>
          <w:sz w:val="16"/>
          <w:szCs w:val="16"/>
        </w:rPr>
        <w:t>根据其运营</w:t>
      </w:r>
      <w:r>
        <w:rPr>
          <w:color w:val="000000"/>
          <w:sz w:val="16"/>
          <w:szCs w:val="16"/>
        </w:rPr>
        <w:t>所在地</w:t>
      </w:r>
      <w:r w:rsidRPr="00E25678">
        <w:rPr>
          <w:color w:val="000000"/>
          <w:sz w:val="16"/>
          <w:szCs w:val="16"/>
        </w:rPr>
        <w:t>的公司、合</w:t>
      </w:r>
      <w:proofErr w:type="gramStart"/>
      <w:r w:rsidRPr="00E25678">
        <w:rPr>
          <w:color w:val="000000"/>
          <w:sz w:val="16"/>
          <w:szCs w:val="16"/>
        </w:rPr>
        <w:t>规</w:t>
      </w:r>
      <w:proofErr w:type="gramEnd"/>
      <w:r w:rsidRPr="00E25678">
        <w:rPr>
          <w:color w:val="000000"/>
          <w:sz w:val="16"/>
          <w:szCs w:val="16"/>
        </w:rPr>
        <w:t>、</w:t>
      </w:r>
      <w:r>
        <w:rPr>
          <w:color w:val="000000"/>
          <w:sz w:val="16"/>
          <w:szCs w:val="16"/>
        </w:rPr>
        <w:t>或</w:t>
      </w:r>
      <w:r w:rsidRPr="00E25678">
        <w:rPr>
          <w:color w:val="000000"/>
          <w:sz w:val="16"/>
          <w:szCs w:val="16"/>
        </w:rPr>
        <w:t>证券法律</w:t>
      </w:r>
      <w:r>
        <w:rPr>
          <w:rFonts w:hint="eastAsia"/>
          <w:color w:val="000000"/>
          <w:sz w:val="16"/>
          <w:szCs w:val="16"/>
        </w:rPr>
        <w:t>提交的、用于提供其</w:t>
      </w:r>
      <w:r w:rsidRPr="00E25678">
        <w:rPr>
          <w:color w:val="000000"/>
          <w:sz w:val="16"/>
          <w:szCs w:val="16"/>
        </w:rPr>
        <w:t>经审计的财务结果</w:t>
      </w:r>
      <w:r>
        <w:rPr>
          <w:color w:val="000000"/>
          <w:sz w:val="16"/>
          <w:szCs w:val="16"/>
        </w:rPr>
        <w:t>的</w:t>
      </w:r>
      <w:r>
        <w:rPr>
          <w:rFonts w:hint="eastAsia"/>
          <w:color w:val="000000"/>
          <w:sz w:val="16"/>
          <w:szCs w:val="16"/>
        </w:rPr>
        <w:t>一套报告</w:t>
      </w:r>
      <w:r w:rsidRPr="00E25678">
        <w:rPr>
          <w:color w:val="000000"/>
          <w:sz w:val="16"/>
          <w:szCs w:val="16"/>
        </w:rPr>
        <w:t>。尽管各国的报告要求各不相同，但是，财务申报一般包括财务报表</w:t>
      </w:r>
      <w:r>
        <w:rPr>
          <w:rFonts w:hint="eastAsia"/>
          <w:color w:val="000000"/>
          <w:sz w:val="16"/>
          <w:szCs w:val="16"/>
        </w:rPr>
        <w:t>以及</w:t>
      </w:r>
      <w:r w:rsidRPr="00E25678">
        <w:rPr>
          <w:color w:val="000000"/>
          <w:sz w:val="16"/>
          <w:szCs w:val="16"/>
        </w:rPr>
        <w:t>治理声明和管理评述等其他信息。</w:t>
      </w:r>
    </w:p>
  </w:footnote>
  <w:footnote w:id="36">
    <w:p w14:paraId="05ADA692" w14:textId="10416C4E"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对于气候相关问题在未来可能具有重大性的组织</w:t>
      </w:r>
      <w:r>
        <w:rPr>
          <w:sz w:val="16"/>
          <w:szCs w:val="16"/>
        </w:rPr>
        <w:t>机构</w:t>
      </w:r>
      <w:r w:rsidRPr="00E25678">
        <w:rPr>
          <w:sz w:val="16"/>
          <w:szCs w:val="16"/>
        </w:rPr>
        <w:t>，工作组建议该等组织</w:t>
      </w:r>
      <w:r>
        <w:rPr>
          <w:sz w:val="16"/>
          <w:szCs w:val="16"/>
        </w:rPr>
        <w:t>机构现在</w:t>
      </w:r>
      <w:r w:rsidRPr="00E25678">
        <w:rPr>
          <w:sz w:val="16"/>
          <w:szCs w:val="16"/>
        </w:rPr>
        <w:t>开始在财务申报</w:t>
      </w:r>
      <w:r>
        <w:rPr>
          <w:rFonts w:hint="eastAsia"/>
          <w:sz w:val="16"/>
          <w:szCs w:val="16"/>
        </w:rPr>
        <w:t>之外</w:t>
      </w:r>
      <w:r w:rsidRPr="00E25678">
        <w:rPr>
          <w:sz w:val="16"/>
          <w:szCs w:val="16"/>
        </w:rPr>
        <w:t>的其他报告中披露气候相关财务信息，以便在气候相关问题</w:t>
      </w:r>
      <w:bookmarkStart w:id="10" w:name="OLE_LINK5"/>
      <w:r w:rsidRPr="00E25678">
        <w:rPr>
          <w:sz w:val="16"/>
          <w:szCs w:val="16"/>
        </w:rPr>
        <w:t>被认定</w:t>
      </w:r>
      <w:bookmarkEnd w:id="10"/>
      <w:r w:rsidRPr="00E25678">
        <w:rPr>
          <w:sz w:val="16"/>
          <w:szCs w:val="16"/>
        </w:rPr>
        <w:t>具有重大性时，将该等信息纳入财务申报。</w:t>
      </w:r>
    </w:p>
  </w:footnote>
  <w:footnote w:id="37">
    <w:p w14:paraId="54431E5C" w14:textId="354FCCEE"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工作组选择</w:t>
      </w:r>
      <w:r w:rsidRPr="00E25678">
        <w:rPr>
          <w:sz w:val="16"/>
          <w:szCs w:val="16"/>
        </w:rPr>
        <w:t>10</w:t>
      </w:r>
      <w:r w:rsidRPr="00E25678">
        <w:rPr>
          <w:sz w:val="16"/>
          <w:szCs w:val="16"/>
        </w:rPr>
        <w:t>亿美元年收入等值金额作为最低标准的原因是，因为</w:t>
      </w:r>
      <w:r>
        <w:rPr>
          <w:sz w:val="16"/>
          <w:szCs w:val="16"/>
        </w:rPr>
        <w:t>在</w:t>
      </w:r>
      <w:r w:rsidRPr="00E25678">
        <w:rPr>
          <w:sz w:val="16"/>
          <w:szCs w:val="16"/>
        </w:rPr>
        <w:t>四类非金融</w:t>
      </w:r>
      <w:r>
        <w:rPr>
          <w:rFonts w:hint="eastAsia"/>
          <w:sz w:val="16"/>
          <w:szCs w:val="16"/>
        </w:rPr>
        <w:t>群体</w:t>
      </w:r>
      <w:r w:rsidRPr="00E25678">
        <w:rPr>
          <w:sz w:val="16"/>
          <w:szCs w:val="16"/>
        </w:rPr>
        <w:t>（在约</w:t>
      </w:r>
      <w:r w:rsidRPr="00E25678">
        <w:rPr>
          <w:sz w:val="16"/>
          <w:szCs w:val="16"/>
        </w:rPr>
        <w:t>15000</w:t>
      </w:r>
      <w:r w:rsidRPr="00E25678">
        <w:rPr>
          <w:sz w:val="16"/>
          <w:szCs w:val="16"/>
        </w:rPr>
        <w:t>个组织</w:t>
      </w:r>
      <w:r>
        <w:rPr>
          <w:sz w:val="16"/>
          <w:szCs w:val="16"/>
        </w:rPr>
        <w:t>机构</w:t>
      </w:r>
      <w:r w:rsidRPr="00E25678">
        <w:rPr>
          <w:sz w:val="16"/>
          <w:szCs w:val="16"/>
        </w:rPr>
        <w:t>中</w:t>
      </w:r>
      <w:r>
        <w:rPr>
          <w:sz w:val="16"/>
          <w:szCs w:val="16"/>
        </w:rPr>
        <w:t>的</w:t>
      </w:r>
      <w:r w:rsidRPr="00E25678">
        <w:rPr>
          <w:sz w:val="16"/>
          <w:szCs w:val="16"/>
        </w:rPr>
        <w:t>2250</w:t>
      </w:r>
      <w:r w:rsidRPr="00E25678">
        <w:rPr>
          <w:sz w:val="16"/>
          <w:szCs w:val="16"/>
        </w:rPr>
        <w:t>个）</w:t>
      </w:r>
      <w:r>
        <w:rPr>
          <w:sz w:val="16"/>
          <w:szCs w:val="16"/>
        </w:rPr>
        <w:t>所代表的行业中</w:t>
      </w:r>
      <w:r>
        <w:rPr>
          <w:rFonts w:hint="eastAsia"/>
          <w:sz w:val="16"/>
          <w:szCs w:val="16"/>
        </w:rPr>
        <w:t>，</w:t>
      </w:r>
      <w:r w:rsidRPr="00E25678">
        <w:rPr>
          <w:sz w:val="16"/>
          <w:szCs w:val="16"/>
        </w:rPr>
        <w:t>达到该收入数据的组织</w:t>
      </w:r>
      <w:r>
        <w:rPr>
          <w:sz w:val="16"/>
          <w:szCs w:val="16"/>
        </w:rPr>
        <w:t>机构</w:t>
      </w:r>
      <w:proofErr w:type="gramStart"/>
      <w:r w:rsidRPr="00E25678">
        <w:rPr>
          <w:sz w:val="16"/>
          <w:szCs w:val="16"/>
        </w:rPr>
        <w:t>占产生</w:t>
      </w:r>
      <w:proofErr w:type="gramEnd"/>
      <w:r w:rsidRPr="00E25678">
        <w:rPr>
          <w:sz w:val="16"/>
          <w:szCs w:val="16"/>
        </w:rPr>
        <w:t>的范围</w:t>
      </w:r>
      <w:r w:rsidRPr="00E25678">
        <w:rPr>
          <w:sz w:val="16"/>
          <w:szCs w:val="16"/>
        </w:rPr>
        <w:t>1</w:t>
      </w:r>
      <w:r w:rsidRPr="00E25678">
        <w:rPr>
          <w:sz w:val="16"/>
          <w:szCs w:val="16"/>
        </w:rPr>
        <w:t>和范围</w:t>
      </w:r>
      <w:r w:rsidRPr="00E25678">
        <w:rPr>
          <w:sz w:val="16"/>
          <w:szCs w:val="16"/>
        </w:rPr>
        <w:t>2</w:t>
      </w:r>
      <w:r w:rsidRPr="00E25678">
        <w:rPr>
          <w:sz w:val="16"/>
          <w:szCs w:val="16"/>
        </w:rPr>
        <w:t>温室气体排放的</w:t>
      </w:r>
      <w:r w:rsidRPr="00E25678">
        <w:rPr>
          <w:sz w:val="16"/>
          <w:szCs w:val="16"/>
        </w:rPr>
        <w:t>90%</w:t>
      </w:r>
      <w:r w:rsidRPr="00E25678">
        <w:rPr>
          <w:sz w:val="16"/>
          <w:szCs w:val="16"/>
        </w:rPr>
        <w:t>以上。</w:t>
      </w:r>
    </w:p>
  </w:footnote>
  <w:footnote w:id="38">
    <w:p w14:paraId="25608F32" w14:textId="4CC52947" w:rsidR="00AA4EE0" w:rsidRPr="00E25678" w:rsidRDefault="00AA4EE0">
      <w:pPr>
        <w:pStyle w:val="FootnoteText"/>
        <w:rPr>
          <w:sz w:val="16"/>
          <w:szCs w:val="16"/>
        </w:rPr>
      </w:pPr>
      <w:r w:rsidRPr="00E25678">
        <w:rPr>
          <w:rStyle w:val="FootnoteReference"/>
          <w:sz w:val="16"/>
          <w:szCs w:val="16"/>
        </w:rPr>
        <w:footnoteRef/>
      </w:r>
      <w:r w:rsidRPr="00E25678">
        <w:rPr>
          <w:sz w:val="16"/>
          <w:szCs w:val="16"/>
        </w:rPr>
        <w:t xml:space="preserve"> </w:t>
      </w:r>
      <w:r w:rsidRPr="00E25678">
        <w:rPr>
          <w:sz w:val="16"/>
          <w:szCs w:val="16"/>
        </w:rPr>
        <w:t>工作组建议资产管理人和资产所有人按照</w:t>
      </w:r>
      <w:hyperlink r:id="rId21" w:history="1">
        <w:r w:rsidRPr="00CF0739">
          <w:rPr>
            <w:rStyle w:val="Hyperlink"/>
            <w:sz w:val="16"/>
            <w:szCs w:val="16"/>
          </w:rPr>
          <w:t>附件</w:t>
        </w:r>
      </w:hyperlink>
      <w:r w:rsidRPr="00E25678">
        <w:rPr>
          <w:sz w:val="16"/>
          <w:szCs w:val="16"/>
        </w:rPr>
        <w:t>第</w:t>
      </w:r>
      <w:r w:rsidRPr="00E25678">
        <w:rPr>
          <w:sz w:val="16"/>
          <w:szCs w:val="16"/>
        </w:rPr>
        <w:t>D</w:t>
      </w:r>
      <w:r w:rsidRPr="00E25678">
        <w:rPr>
          <w:sz w:val="16"/>
          <w:szCs w:val="16"/>
        </w:rPr>
        <w:t>部分的规定，在其向客户和受益人</w:t>
      </w:r>
      <w:r>
        <w:rPr>
          <w:rFonts w:hint="eastAsia"/>
          <w:sz w:val="16"/>
          <w:szCs w:val="16"/>
        </w:rPr>
        <w:t>提供</w:t>
      </w:r>
      <w:r w:rsidRPr="00E25678">
        <w:rPr>
          <w:sz w:val="16"/>
          <w:szCs w:val="16"/>
        </w:rPr>
        <w:t>的报告中</w:t>
      </w:r>
      <w:r>
        <w:rPr>
          <w:rFonts w:hint="eastAsia"/>
          <w:sz w:val="16"/>
          <w:szCs w:val="16"/>
        </w:rPr>
        <w:t>包含</w:t>
      </w:r>
      <w:r w:rsidRPr="00E25678">
        <w:rPr>
          <w:sz w:val="16"/>
          <w:szCs w:val="16"/>
        </w:rPr>
        <w:t>碳足迹信息，</w:t>
      </w:r>
      <w:r>
        <w:rPr>
          <w:rFonts w:hint="eastAsia"/>
          <w:sz w:val="16"/>
          <w:szCs w:val="16"/>
        </w:rPr>
        <w:t>以支持其</w:t>
      </w:r>
      <w:r w:rsidRPr="00E25678">
        <w:rPr>
          <w:sz w:val="16"/>
          <w:szCs w:val="16"/>
        </w:rPr>
        <w:t>气候相关风险评估和管理。</w:t>
      </w:r>
    </w:p>
  </w:footnote>
  <w:footnote w:id="39">
    <w:p w14:paraId="29EEF10F" w14:textId="32718934" w:rsidR="00AA4EE0" w:rsidRDefault="00AA4EE0">
      <w:pPr>
        <w:pStyle w:val="FootnoteText"/>
      </w:pPr>
      <w:r>
        <w:rPr>
          <w:rStyle w:val="FootnoteReference"/>
        </w:rPr>
        <w:footnoteRef/>
      </w:r>
      <w:r w:rsidRPr="008B7799">
        <w:rPr>
          <w:rFonts w:hint="eastAsia"/>
          <w:sz w:val="16"/>
          <w:szCs w:val="16"/>
        </w:rPr>
        <w:t>排放是全球气温上升的主要</w:t>
      </w:r>
      <w:r>
        <w:rPr>
          <w:rFonts w:hint="eastAsia"/>
          <w:sz w:val="16"/>
          <w:szCs w:val="16"/>
        </w:rPr>
        <w:t>推动</w:t>
      </w:r>
      <w:r w:rsidRPr="008B7799">
        <w:rPr>
          <w:rFonts w:hint="eastAsia"/>
          <w:sz w:val="16"/>
          <w:szCs w:val="16"/>
        </w:rPr>
        <w:t>因素，是限制气候变化的政策、监管、市场和技术应对措施的关键着眼点。因此，排放量大的组织机构受到转型风险的影响可能会比其他组织机构更为显着。此外，当前或未来排放限制（直接限制或通过</w:t>
      </w:r>
      <w:proofErr w:type="gramStart"/>
      <w:r w:rsidRPr="008B7799">
        <w:rPr>
          <w:rFonts w:hint="eastAsia"/>
          <w:sz w:val="16"/>
          <w:szCs w:val="16"/>
        </w:rPr>
        <w:t>碳预算</w:t>
      </w:r>
      <w:proofErr w:type="gramEnd"/>
      <w:r w:rsidRPr="008B7799">
        <w:rPr>
          <w:rFonts w:hint="eastAsia"/>
          <w:sz w:val="16"/>
          <w:szCs w:val="16"/>
        </w:rPr>
        <w:t>间接限制）可能会对组织机构产生财务上的影响。</w:t>
      </w:r>
    </w:p>
  </w:footnote>
  <w:footnote w:id="40">
    <w:p w14:paraId="59CC86AC" w14:textId="3151AAD8" w:rsidR="00AA4EE0" w:rsidRDefault="00AA4EE0">
      <w:pPr>
        <w:pStyle w:val="FootnoteText"/>
      </w:pPr>
      <w:r>
        <w:rPr>
          <w:rStyle w:val="FootnoteReference"/>
        </w:rPr>
        <w:footnoteRef/>
      </w:r>
      <w:r w:rsidRPr="00E25678">
        <w:rPr>
          <w:sz w:val="16"/>
          <w:szCs w:val="16"/>
        </w:rPr>
        <w:t>虽然仍遭到一些质疑，温室气体核算体系规定的方法是得到最广泛认可和使用的计算温室气体排放的国际标准。如果国内报告标准与温室气体核算体系规定的方法一致，</w:t>
      </w:r>
      <w:r>
        <w:rPr>
          <w:sz w:val="16"/>
          <w:szCs w:val="16"/>
        </w:rPr>
        <w:t>组织机构</w:t>
      </w:r>
      <w:r w:rsidRPr="00E25678">
        <w:rPr>
          <w:sz w:val="16"/>
          <w:szCs w:val="16"/>
        </w:rPr>
        <w:t>可采用国内报告方法。</w:t>
      </w:r>
    </w:p>
  </w:footnote>
  <w:footnote w:id="41">
    <w:p w14:paraId="5306BF5E" w14:textId="799957B6" w:rsidR="00AA4EE0" w:rsidRDefault="00AA4EE0">
      <w:pPr>
        <w:pStyle w:val="FootnoteText"/>
      </w:pPr>
      <w:r>
        <w:rPr>
          <w:rStyle w:val="FootnoteReference"/>
        </w:rPr>
        <w:footnoteRef/>
      </w:r>
      <w:r w:rsidRPr="00E25678">
        <w:rPr>
          <w:sz w:val="16"/>
          <w:szCs w:val="16"/>
        </w:rPr>
        <w:t>对于能耗高的行业，应提供与排放强度有关的指标。例如，经济产出单位（例如产量、员工人数或附加值单位）的排放量得到广泛使用。如需了解指标实例，请参见</w:t>
      </w:r>
      <w:hyperlink r:id="rId22" w:history="1">
        <w:r w:rsidRPr="00CF0739">
          <w:rPr>
            <w:rStyle w:val="Hyperlink"/>
            <w:sz w:val="16"/>
            <w:szCs w:val="16"/>
          </w:rPr>
          <w:t>附件</w:t>
        </w:r>
      </w:hyperlink>
      <w:r w:rsidRPr="00E25678">
        <w:rPr>
          <w:sz w:val="16"/>
          <w:szCs w:val="16"/>
        </w:rPr>
        <w:t>。</w:t>
      </w:r>
    </w:p>
  </w:footnote>
  <w:footnote w:id="42">
    <w:p w14:paraId="004868D8"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color w:val="222222"/>
          <w:sz w:val="16"/>
          <w:szCs w:val="16"/>
        </w:rPr>
        <w:t xml:space="preserve"> </w:t>
      </w:r>
      <w:r w:rsidRPr="00801474">
        <w:rPr>
          <w:color w:val="222222"/>
          <w:sz w:val="16"/>
          <w:szCs w:val="16"/>
        </w:rPr>
        <w:t>能源部门的一些组织和一些大型投资者已公开披露其气候相关情景分析结果，并讨论了能源转型将如何影响其现有的资产组合。在某些情况下，该等信息</w:t>
      </w:r>
      <w:r>
        <w:rPr>
          <w:color w:val="222222"/>
          <w:sz w:val="16"/>
          <w:szCs w:val="16"/>
        </w:rPr>
        <w:t>是</w:t>
      </w:r>
      <w:r w:rsidRPr="00801474">
        <w:rPr>
          <w:color w:val="222222"/>
          <w:sz w:val="16"/>
          <w:szCs w:val="16"/>
        </w:rPr>
        <w:t>在财务申报资料中披露</w:t>
      </w:r>
      <w:r>
        <w:rPr>
          <w:color w:val="222222"/>
          <w:sz w:val="16"/>
          <w:szCs w:val="16"/>
        </w:rPr>
        <w:t>的</w:t>
      </w:r>
      <w:r w:rsidRPr="00801474">
        <w:rPr>
          <w:color w:val="222222"/>
          <w:sz w:val="16"/>
          <w:szCs w:val="16"/>
        </w:rPr>
        <w:t>。</w:t>
      </w:r>
    </w:p>
  </w:footnote>
  <w:footnote w:id="43">
    <w:p w14:paraId="74EADA3E" w14:textId="036AE9D9"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例如，参见</w:t>
      </w:r>
      <w:r w:rsidR="00133271" w:rsidRPr="00133271">
        <w:rPr>
          <w:rFonts w:hint="eastAsia"/>
          <w:sz w:val="16"/>
          <w:szCs w:val="16"/>
          <w:lang w:val="en-GB"/>
        </w:rPr>
        <w:t>Mark D. A. Rounsevell</w:t>
      </w:r>
      <w:r w:rsidR="00133271" w:rsidRPr="00133271">
        <w:rPr>
          <w:rFonts w:hint="eastAsia"/>
          <w:sz w:val="16"/>
          <w:szCs w:val="16"/>
          <w:lang w:val="en-GB"/>
        </w:rPr>
        <w:t>和</w:t>
      </w:r>
      <w:r w:rsidR="00133271" w:rsidRPr="00133271">
        <w:rPr>
          <w:rFonts w:hint="eastAsia"/>
          <w:sz w:val="16"/>
          <w:szCs w:val="16"/>
          <w:lang w:val="en-GB"/>
        </w:rPr>
        <w:t>Marc J Metzger</w:t>
      </w:r>
      <w:r w:rsidR="00133271" w:rsidRPr="00133271">
        <w:rPr>
          <w:rFonts w:hint="eastAsia"/>
          <w:sz w:val="16"/>
          <w:szCs w:val="16"/>
          <w:lang w:val="en-GB"/>
        </w:rPr>
        <w:t>，《为环境变化评估制定定性情景纲要》</w:t>
      </w:r>
      <w:r w:rsidRPr="00801474">
        <w:rPr>
          <w:sz w:val="16"/>
          <w:szCs w:val="16"/>
        </w:rPr>
        <w:t>（</w:t>
      </w:r>
      <w:hyperlink r:id="rId23" w:history="1">
        <w:proofErr w:type="gramStart"/>
        <w:r w:rsidRPr="00966940">
          <w:rPr>
            <w:rStyle w:val="Hyperlink"/>
            <w:sz w:val="16"/>
            <w:szCs w:val="16"/>
          </w:rPr>
          <w:t>Developing</w:t>
        </w:r>
        <w:proofErr w:type="gramEnd"/>
        <w:r w:rsidRPr="00966940">
          <w:rPr>
            <w:rStyle w:val="Hyperlink"/>
            <w:sz w:val="16"/>
            <w:szCs w:val="16"/>
          </w:rPr>
          <w:t xml:space="preserve"> qualitative scenario storylines for environmental change assessment</w:t>
        </w:r>
      </w:hyperlink>
      <w:r w:rsidRPr="00801474">
        <w:rPr>
          <w:sz w:val="16"/>
          <w:szCs w:val="16"/>
        </w:rPr>
        <w:t>），</w:t>
      </w:r>
      <w:r w:rsidR="00133271" w:rsidRPr="00133271">
        <w:rPr>
          <w:rFonts w:hint="eastAsia"/>
          <w:sz w:val="16"/>
          <w:szCs w:val="16"/>
          <w:lang w:val="en-GB"/>
        </w:rPr>
        <w:t>《</w:t>
      </w:r>
      <w:r w:rsidR="00133271" w:rsidRPr="00133271">
        <w:rPr>
          <w:rFonts w:hint="eastAsia"/>
          <w:sz w:val="16"/>
          <w:szCs w:val="16"/>
          <w:lang w:val="en-GB"/>
        </w:rPr>
        <w:t>WIREs 2010</w:t>
      </w:r>
      <w:r w:rsidR="00133271" w:rsidRPr="00133271">
        <w:rPr>
          <w:rFonts w:hint="eastAsia"/>
          <w:sz w:val="16"/>
          <w:szCs w:val="16"/>
          <w:lang w:val="en-GB"/>
        </w:rPr>
        <w:t>年气候变化》（</w:t>
      </w:r>
      <w:r w:rsidR="00133271" w:rsidRPr="00133271">
        <w:rPr>
          <w:rFonts w:hint="eastAsia"/>
          <w:sz w:val="16"/>
          <w:szCs w:val="16"/>
          <w:lang w:val="en-GB"/>
        </w:rPr>
        <w:t>WIREs Climate Change 2010</w:t>
      </w:r>
      <w:r w:rsidR="00133271" w:rsidRPr="00133271">
        <w:rPr>
          <w:rFonts w:hint="eastAsia"/>
          <w:sz w:val="16"/>
          <w:szCs w:val="16"/>
          <w:lang w:val="en-GB"/>
        </w:rPr>
        <w:t>），</w:t>
      </w:r>
      <w:r w:rsidR="00133271" w:rsidRPr="00133271">
        <w:rPr>
          <w:rFonts w:hint="eastAsia"/>
          <w:sz w:val="16"/>
          <w:szCs w:val="16"/>
          <w:lang w:val="en-GB"/>
        </w:rPr>
        <w:t>1:606-619</w:t>
      </w:r>
      <w:r w:rsidR="00133271" w:rsidRPr="00133271">
        <w:rPr>
          <w:rFonts w:hint="eastAsia"/>
          <w:sz w:val="16"/>
          <w:szCs w:val="16"/>
          <w:lang w:val="en-GB"/>
        </w:rPr>
        <w:t>，</w:t>
      </w:r>
      <w:r w:rsidR="00133271" w:rsidRPr="00133271">
        <w:rPr>
          <w:rFonts w:hint="eastAsia"/>
          <w:sz w:val="16"/>
          <w:szCs w:val="16"/>
          <w:lang w:val="en-GB"/>
        </w:rPr>
        <w:t>doi</w:t>
      </w:r>
      <w:r w:rsidR="00133271" w:rsidRPr="00133271">
        <w:rPr>
          <w:rFonts w:hint="eastAsia"/>
          <w:sz w:val="16"/>
          <w:szCs w:val="16"/>
          <w:lang w:val="en-GB"/>
        </w:rPr>
        <w:t>：</w:t>
      </w:r>
      <w:r w:rsidR="00133271" w:rsidRPr="00133271">
        <w:rPr>
          <w:rFonts w:hint="eastAsia"/>
          <w:sz w:val="16"/>
          <w:szCs w:val="16"/>
          <w:lang w:val="en-GB"/>
        </w:rPr>
        <w:t>10.1002/wcc.63</w:t>
      </w:r>
      <w:r w:rsidR="00133271" w:rsidRPr="00133271">
        <w:rPr>
          <w:rFonts w:hint="eastAsia"/>
          <w:sz w:val="16"/>
          <w:szCs w:val="16"/>
          <w:lang w:val="en-GB"/>
        </w:rPr>
        <w:t>，</w:t>
      </w:r>
      <w:r w:rsidR="00133271" w:rsidRPr="00133271">
        <w:rPr>
          <w:rFonts w:hint="eastAsia"/>
          <w:sz w:val="16"/>
          <w:szCs w:val="16"/>
          <w:lang w:val="en-GB"/>
        </w:rPr>
        <w:t>2010</w:t>
      </w:r>
      <w:r w:rsidR="00133271" w:rsidRPr="00133271">
        <w:rPr>
          <w:rFonts w:hint="eastAsia"/>
          <w:sz w:val="16"/>
          <w:szCs w:val="16"/>
          <w:lang w:val="en-GB"/>
        </w:rPr>
        <w:t>年</w:t>
      </w:r>
      <w:r w:rsidRPr="00801474">
        <w:rPr>
          <w:sz w:val="16"/>
          <w:szCs w:val="16"/>
        </w:rPr>
        <w:t>，以及</w:t>
      </w:r>
      <w:r w:rsidR="001A0BB8" w:rsidRPr="001A0BB8">
        <w:rPr>
          <w:rFonts w:hint="eastAsia"/>
          <w:sz w:val="16"/>
          <w:szCs w:val="16"/>
        </w:rPr>
        <w:t>Oliver Fricko</w:t>
      </w:r>
      <w:r w:rsidR="001A0BB8" w:rsidRPr="001A0BB8">
        <w:rPr>
          <w:rFonts w:hint="eastAsia"/>
          <w:sz w:val="16"/>
          <w:szCs w:val="16"/>
        </w:rPr>
        <w:t>等，《能源领域</w:t>
      </w:r>
      <w:r w:rsidR="001A0BB8" w:rsidRPr="001A0BB8">
        <w:rPr>
          <w:rFonts w:hint="eastAsia"/>
          <w:sz w:val="16"/>
          <w:szCs w:val="16"/>
        </w:rPr>
        <w:t>2</w:t>
      </w:r>
      <w:r w:rsidR="001A0BB8" w:rsidRPr="001A0BB8">
        <w:rPr>
          <w:rFonts w:hint="eastAsia"/>
          <w:sz w:val="16"/>
          <w:szCs w:val="16"/>
        </w:rPr>
        <w:t>摄氏度气候政策用水启示》</w:t>
      </w:r>
      <w:r w:rsidRPr="00801474">
        <w:rPr>
          <w:sz w:val="16"/>
          <w:szCs w:val="16"/>
        </w:rPr>
        <w:t>》（</w:t>
      </w:r>
      <w:r w:rsidRPr="00801474">
        <w:rPr>
          <w:sz w:val="16"/>
          <w:szCs w:val="16"/>
        </w:rPr>
        <w:t>Energy sector water use implications of a 2o C climate policy</w:t>
      </w:r>
      <w:r w:rsidRPr="00801474">
        <w:rPr>
          <w:sz w:val="16"/>
          <w:szCs w:val="16"/>
        </w:rPr>
        <w:t>），</w:t>
      </w:r>
      <w:r>
        <w:rPr>
          <w:rFonts w:hint="eastAsia"/>
          <w:sz w:val="16"/>
          <w:szCs w:val="16"/>
        </w:rPr>
        <w:t>《</w:t>
      </w:r>
      <w:r w:rsidRPr="00801474">
        <w:rPr>
          <w:sz w:val="16"/>
          <w:szCs w:val="16"/>
        </w:rPr>
        <w:t>环境研究通讯</w:t>
      </w:r>
      <w:r>
        <w:rPr>
          <w:rFonts w:hint="eastAsia"/>
          <w:sz w:val="16"/>
          <w:szCs w:val="16"/>
        </w:rPr>
        <w:t>》</w:t>
      </w:r>
      <w:r w:rsidRPr="00801474">
        <w:rPr>
          <w:sz w:val="16"/>
          <w:szCs w:val="16"/>
        </w:rPr>
        <w:t>，</w:t>
      </w:r>
      <w:r w:rsidRPr="00801474">
        <w:rPr>
          <w:sz w:val="16"/>
          <w:szCs w:val="16"/>
        </w:rPr>
        <w:t>11: 1-10</w:t>
      </w:r>
      <w:r w:rsidRPr="00801474">
        <w:rPr>
          <w:sz w:val="16"/>
          <w:szCs w:val="16"/>
        </w:rPr>
        <w:t>，</w:t>
      </w:r>
      <w:r w:rsidRPr="00801474">
        <w:rPr>
          <w:sz w:val="16"/>
          <w:szCs w:val="16"/>
        </w:rPr>
        <w:t>2016</w:t>
      </w:r>
      <w:r w:rsidRPr="00801474">
        <w:rPr>
          <w:sz w:val="16"/>
          <w:szCs w:val="16"/>
        </w:rPr>
        <w:t>年。</w:t>
      </w:r>
    </w:p>
  </w:footnote>
  <w:footnote w:id="44">
    <w:p w14:paraId="70C37591" w14:textId="67C70983" w:rsidR="00AA4EE0" w:rsidRPr="00801474" w:rsidRDefault="00AA4EE0" w:rsidP="00497E5B">
      <w:pPr>
        <w:pStyle w:val="Default"/>
        <w:spacing w:afterLines="20" w:after="62"/>
        <w:jc w:val="both"/>
        <w:rPr>
          <w:rFonts w:ascii="Times New Roman" w:eastAsia="SimSun" w:cs="Times New Roman"/>
          <w:sz w:val="16"/>
          <w:szCs w:val="16"/>
        </w:rPr>
      </w:pPr>
      <w:r w:rsidRPr="00801474">
        <w:rPr>
          <w:rStyle w:val="FootnoteReference"/>
          <w:rFonts w:ascii="Times New Roman" w:eastAsia="SimSun" w:cs="Times New Roman"/>
          <w:sz w:val="16"/>
          <w:szCs w:val="16"/>
        </w:rPr>
        <w:footnoteRef/>
      </w:r>
      <w:r w:rsidRPr="00801474">
        <w:rPr>
          <w:rFonts w:ascii="Times New Roman" w:eastAsia="SimSun" w:cs="Times New Roman"/>
          <w:sz w:val="16"/>
          <w:szCs w:val="16"/>
        </w:rPr>
        <w:t xml:space="preserve"> J. N. Maack</w:t>
      </w:r>
      <w:r w:rsidRPr="00801474">
        <w:rPr>
          <w:rFonts w:ascii="Times New Roman" w:eastAsia="SimSun" w:cs="Times New Roman"/>
          <w:sz w:val="16"/>
          <w:szCs w:val="16"/>
        </w:rPr>
        <w:t>，《情景分析：任务管理工具》（</w:t>
      </w:r>
      <w:hyperlink r:id="rId24" w:history="1">
        <w:r w:rsidRPr="00966940">
          <w:rPr>
            <w:rStyle w:val="Hyperlink"/>
            <w:rFonts w:ascii="Times New Roman" w:eastAsia="SimSun" w:cs="Times New Roman"/>
            <w:sz w:val="16"/>
            <w:szCs w:val="16"/>
          </w:rPr>
          <w:t>Scenario Analysis: A Tool for Task Managers</w:t>
        </w:r>
      </w:hyperlink>
      <w:r w:rsidRPr="00801474">
        <w:rPr>
          <w:rFonts w:ascii="Times New Roman" w:eastAsia="SimSun" w:cs="Times New Roman"/>
          <w:sz w:val="16"/>
          <w:szCs w:val="16"/>
        </w:rPr>
        <w:t>），</w:t>
      </w:r>
      <w:r w:rsidR="001A0BB8" w:rsidRPr="001A0BB8">
        <w:rPr>
          <w:rFonts w:ascii="Times New Roman" w:eastAsia="SimSun" w:cs="Times New Roman" w:hint="eastAsia"/>
          <w:sz w:val="16"/>
          <w:szCs w:val="16"/>
        </w:rPr>
        <w:t>社会分析：精选工具和技能（</w:t>
      </w:r>
      <w:r w:rsidR="001A0BB8" w:rsidRPr="001A0BB8">
        <w:rPr>
          <w:rFonts w:ascii="Times New Roman" w:eastAsia="SimSun" w:cs="Times New Roman" w:hint="eastAsia"/>
          <w:sz w:val="16"/>
          <w:szCs w:val="16"/>
        </w:rPr>
        <w:t>Social Analysis: selected tools and techniques</w:t>
      </w:r>
      <w:r w:rsidR="001A0BB8" w:rsidRPr="001A0BB8">
        <w:rPr>
          <w:rFonts w:ascii="Times New Roman" w:eastAsia="SimSun" w:cs="Times New Roman" w:hint="eastAsia"/>
          <w:sz w:val="16"/>
          <w:szCs w:val="16"/>
        </w:rPr>
        <w:t>），《社会发展论文》（</w:t>
      </w:r>
      <w:r w:rsidR="001A0BB8" w:rsidRPr="001A0BB8">
        <w:rPr>
          <w:rFonts w:ascii="Times New Roman" w:eastAsia="SimSun" w:cs="Times New Roman" w:hint="eastAsia"/>
          <w:sz w:val="16"/>
          <w:szCs w:val="16"/>
        </w:rPr>
        <w:t>Social Development Papers</w:t>
      </w:r>
      <w:r w:rsidR="001A0BB8" w:rsidRPr="001A0BB8">
        <w:rPr>
          <w:rFonts w:ascii="Times New Roman" w:eastAsia="SimSun" w:cs="Times New Roman" w:hint="eastAsia"/>
          <w:sz w:val="16"/>
          <w:szCs w:val="16"/>
        </w:rPr>
        <w:t>）</w:t>
      </w:r>
      <w:r w:rsidRPr="00801474">
        <w:rPr>
          <w:rFonts w:ascii="Times New Roman" w:eastAsia="SimSun" w:cs="Times New Roman"/>
          <w:sz w:val="16"/>
          <w:szCs w:val="16"/>
        </w:rPr>
        <w:t>，第</w:t>
      </w:r>
      <w:r w:rsidRPr="00801474">
        <w:rPr>
          <w:rFonts w:ascii="Times New Roman" w:eastAsia="SimSun" w:cs="Times New Roman"/>
          <w:sz w:val="16"/>
          <w:szCs w:val="16"/>
        </w:rPr>
        <w:t>36</w:t>
      </w:r>
      <w:r w:rsidRPr="00801474">
        <w:rPr>
          <w:rFonts w:ascii="Times New Roman" w:eastAsia="SimSun" w:cs="Times New Roman"/>
          <w:sz w:val="16"/>
          <w:szCs w:val="16"/>
        </w:rPr>
        <w:t>期，世界银行，</w:t>
      </w:r>
      <w:r w:rsidRPr="00801474">
        <w:rPr>
          <w:rFonts w:ascii="Times New Roman" w:eastAsia="SimSun" w:cs="Times New Roman"/>
          <w:sz w:val="16"/>
          <w:szCs w:val="16"/>
        </w:rPr>
        <w:t>2001</w:t>
      </w:r>
      <w:r w:rsidRPr="00801474">
        <w:rPr>
          <w:rFonts w:ascii="Times New Roman" w:eastAsia="SimSun" w:cs="Times New Roman"/>
          <w:sz w:val="16"/>
          <w:szCs w:val="16"/>
        </w:rPr>
        <w:t>年</w:t>
      </w:r>
      <w:r w:rsidRPr="00801474">
        <w:rPr>
          <w:rFonts w:ascii="Times New Roman" w:eastAsia="SimSun" w:cs="Times New Roman"/>
          <w:sz w:val="16"/>
          <w:szCs w:val="16"/>
        </w:rPr>
        <w:t>6</w:t>
      </w:r>
      <w:r w:rsidRPr="00801474">
        <w:rPr>
          <w:rFonts w:ascii="Times New Roman" w:eastAsia="SimSun" w:cs="Times New Roman"/>
          <w:sz w:val="16"/>
          <w:szCs w:val="16"/>
        </w:rPr>
        <w:t>月，华盛顿特区。</w:t>
      </w:r>
    </w:p>
  </w:footnote>
  <w:footnote w:id="45">
    <w:p w14:paraId="15822567" w14:textId="7A250F02"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E25678">
        <w:rPr>
          <w:sz w:val="16"/>
          <w:szCs w:val="16"/>
        </w:rPr>
        <w:t>《联合国气候变化框架公约》（</w:t>
      </w:r>
      <w:r w:rsidRPr="00E25678">
        <w:rPr>
          <w:sz w:val="16"/>
          <w:szCs w:val="16"/>
        </w:rPr>
        <w:t>United Nations Framework Convention on Climate Change</w:t>
      </w:r>
      <w:r w:rsidRPr="00E25678">
        <w:rPr>
          <w:sz w:val="16"/>
          <w:szCs w:val="16"/>
        </w:rPr>
        <w:t>）。《巴黎协定》（</w:t>
      </w:r>
      <w:hyperlink r:id="rId25" w:history="1">
        <w:r w:rsidRPr="004E0361">
          <w:rPr>
            <w:rStyle w:val="Hyperlink"/>
            <w:sz w:val="16"/>
            <w:szCs w:val="16"/>
          </w:rPr>
          <w:t>The Paris Agreement</w:t>
        </w:r>
      </w:hyperlink>
      <w:r w:rsidRPr="00E25678">
        <w:rPr>
          <w:sz w:val="16"/>
          <w:szCs w:val="16"/>
        </w:rPr>
        <w:t>）</w:t>
      </w:r>
      <w:r>
        <w:rPr>
          <w:rFonts w:hint="eastAsia"/>
          <w:sz w:val="16"/>
          <w:szCs w:val="16"/>
        </w:rPr>
        <w:t>，</w:t>
      </w:r>
      <w:r w:rsidRPr="00E25678">
        <w:rPr>
          <w:sz w:val="16"/>
          <w:szCs w:val="16"/>
        </w:rPr>
        <w:t>2015</w:t>
      </w:r>
      <w:r w:rsidRPr="00E25678">
        <w:rPr>
          <w:sz w:val="16"/>
          <w:szCs w:val="16"/>
        </w:rPr>
        <w:t>年</w:t>
      </w:r>
      <w:r w:rsidRPr="00E25678">
        <w:rPr>
          <w:sz w:val="16"/>
          <w:szCs w:val="16"/>
        </w:rPr>
        <w:t>12</w:t>
      </w:r>
      <w:r w:rsidRPr="00E25678">
        <w:rPr>
          <w:sz w:val="16"/>
          <w:szCs w:val="16"/>
        </w:rPr>
        <w:t>月</w:t>
      </w:r>
      <w:r w:rsidRPr="00801474">
        <w:rPr>
          <w:color w:val="7F7F7F"/>
          <w:kern w:val="0"/>
          <w:sz w:val="16"/>
          <w:szCs w:val="16"/>
        </w:rPr>
        <w:t>。</w:t>
      </w:r>
    </w:p>
  </w:footnote>
  <w:footnote w:id="46">
    <w:p w14:paraId="3CE19F49" w14:textId="7ECF5005"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工作组技术补充意见，《</w:t>
      </w:r>
      <w:r w:rsidRPr="00966940">
        <w:rPr>
          <w:sz w:val="16"/>
          <w:szCs w:val="16"/>
        </w:rPr>
        <w:t>在有关气候相关风险和机遇的信息披露中使用情景分析</w:t>
      </w:r>
      <w:r w:rsidRPr="00801474">
        <w:rPr>
          <w:sz w:val="16"/>
          <w:szCs w:val="16"/>
        </w:rPr>
        <w:t>》（</w:t>
      </w:r>
      <w:hyperlink r:id="rId26" w:history="1">
        <w:r w:rsidRPr="00966940">
          <w:rPr>
            <w:rStyle w:val="Hyperlink"/>
            <w:sz w:val="16"/>
            <w:szCs w:val="16"/>
          </w:rPr>
          <w:t>The Use of Scenario Analysis in Disclosure of Climate-Related Risks and Opportunities</w:t>
        </w:r>
      </w:hyperlink>
      <w:r w:rsidRPr="00801474">
        <w:rPr>
          <w:sz w:val="16"/>
          <w:szCs w:val="16"/>
        </w:rPr>
        <w:t>）一文提供了有关情景输入、分析假设和选项以及战略和财务影响评估和陈述的更多信息。</w:t>
      </w:r>
    </w:p>
  </w:footnote>
  <w:footnote w:id="47">
    <w:p w14:paraId="36A87635" w14:textId="5EF8ADA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bookmarkStart w:id="11" w:name="_Hlk498593438"/>
      <w:r w:rsidRPr="00801474">
        <w:rPr>
          <w:sz w:val="16"/>
          <w:szCs w:val="16"/>
        </w:rPr>
        <w:t>《巴黎协定》的目标是将全球平均温度升幅控制在工业</w:t>
      </w:r>
      <w:r>
        <w:rPr>
          <w:rFonts w:hint="eastAsia"/>
          <w:sz w:val="16"/>
          <w:szCs w:val="16"/>
        </w:rPr>
        <w:t>革命</w:t>
      </w:r>
      <w:r w:rsidRPr="00801474">
        <w:rPr>
          <w:sz w:val="16"/>
          <w:szCs w:val="16"/>
        </w:rPr>
        <w:t>前水平以上</w:t>
      </w:r>
      <w:r w:rsidRPr="00801474">
        <w:rPr>
          <w:sz w:val="16"/>
          <w:szCs w:val="16"/>
        </w:rPr>
        <w:t>2</w:t>
      </w:r>
      <w:r w:rsidR="00C13C5E" w:rsidRPr="00C13C5E">
        <w:rPr>
          <w:sz w:val="16"/>
          <w:szCs w:val="16"/>
        </w:rPr>
        <w:t>°C</w:t>
      </w:r>
      <w:r w:rsidRPr="00801474">
        <w:rPr>
          <w:sz w:val="16"/>
          <w:szCs w:val="16"/>
        </w:rPr>
        <w:t>内，并努力将温度升幅限制在</w:t>
      </w:r>
      <w:r w:rsidRPr="00801474">
        <w:rPr>
          <w:sz w:val="16"/>
          <w:szCs w:val="16"/>
        </w:rPr>
        <w:t>1.5°C</w:t>
      </w:r>
      <w:r w:rsidRPr="00801474">
        <w:rPr>
          <w:sz w:val="16"/>
          <w:szCs w:val="16"/>
        </w:rPr>
        <w:t>。国际能源署正在开发组织机构可能会认为有用的</w:t>
      </w:r>
      <w:r w:rsidRPr="00801474">
        <w:rPr>
          <w:sz w:val="16"/>
          <w:szCs w:val="16"/>
        </w:rPr>
        <w:t>1.5°C</w:t>
      </w:r>
      <w:r w:rsidRPr="00801474">
        <w:rPr>
          <w:sz w:val="16"/>
          <w:szCs w:val="16"/>
        </w:rPr>
        <w:t>情景。</w:t>
      </w:r>
      <w:bookmarkEnd w:id="11"/>
    </w:p>
  </w:footnote>
  <w:footnote w:id="48">
    <w:p w14:paraId="77CB9C0D"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bookmarkStart w:id="13" w:name="_Hlk498595191"/>
      <w:r w:rsidRPr="00801474">
        <w:rPr>
          <w:sz w:val="16"/>
          <w:szCs w:val="16"/>
        </w:rPr>
        <w:t>认识到敏感性分析和情景分析是不同但互补的流程，考虑进行情景分析的组织机构可能希望在情境分析前对关键的气候因素进行各种敏感性分析。</w:t>
      </w:r>
      <w:bookmarkEnd w:id="13"/>
    </w:p>
  </w:footnote>
  <w:footnote w:id="49">
    <w:p w14:paraId="592EA5E4"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在第二次征求反馈意见</w:t>
      </w:r>
      <w:r>
        <w:rPr>
          <w:rFonts w:hint="eastAsia"/>
          <w:sz w:val="16"/>
          <w:szCs w:val="16"/>
        </w:rPr>
        <w:t>时</w:t>
      </w:r>
      <w:r w:rsidRPr="00801474">
        <w:rPr>
          <w:sz w:val="16"/>
          <w:szCs w:val="16"/>
        </w:rPr>
        <w:t>，组织机构要求提供披露实例，以便更好地理解如何披露建议的信息。工作组认为编制该等实例属于</w:t>
      </w:r>
      <w:r>
        <w:rPr>
          <w:sz w:val="16"/>
          <w:szCs w:val="16"/>
        </w:rPr>
        <w:t>需要</w:t>
      </w:r>
      <w:r w:rsidRPr="00801474">
        <w:rPr>
          <w:sz w:val="16"/>
          <w:szCs w:val="16"/>
        </w:rPr>
        <w:t>进一步</w:t>
      </w:r>
      <w:r>
        <w:rPr>
          <w:sz w:val="16"/>
          <w:szCs w:val="16"/>
        </w:rPr>
        <w:t>开展</w:t>
      </w:r>
      <w:r w:rsidRPr="00801474">
        <w:rPr>
          <w:sz w:val="16"/>
          <w:szCs w:val="16"/>
        </w:rPr>
        <w:t>工作</w:t>
      </w:r>
      <w:r>
        <w:rPr>
          <w:sz w:val="16"/>
          <w:szCs w:val="16"/>
        </w:rPr>
        <w:t>的</w:t>
      </w:r>
      <w:r w:rsidRPr="00801474">
        <w:rPr>
          <w:sz w:val="16"/>
          <w:szCs w:val="16"/>
        </w:rPr>
        <w:t>领域。</w:t>
      </w:r>
    </w:p>
  </w:footnote>
  <w:footnote w:id="50">
    <w:p w14:paraId="6D9F0FBD" w14:textId="43CC16D5"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001A0BB8">
        <w:rPr>
          <w:rFonts w:hint="eastAsia"/>
          <w:sz w:val="16"/>
          <w:szCs w:val="16"/>
          <w:lang w:val="en-GB"/>
        </w:rPr>
        <w:t xml:space="preserve"> </w:t>
      </w:r>
      <w:r w:rsidR="001A0BB8" w:rsidRPr="001A0BB8">
        <w:rPr>
          <w:rFonts w:hint="eastAsia"/>
          <w:sz w:val="16"/>
          <w:szCs w:val="16"/>
          <w:lang w:val="en-GB"/>
        </w:rPr>
        <w:t>经济合作与发展组织（</w:t>
      </w:r>
      <w:r w:rsidR="001A0BB8" w:rsidRPr="001A0BB8">
        <w:rPr>
          <w:rFonts w:hint="eastAsia"/>
          <w:sz w:val="16"/>
          <w:szCs w:val="16"/>
          <w:lang w:val="en-GB"/>
        </w:rPr>
        <w:t>OECD</w:t>
      </w:r>
      <w:r w:rsidR="001A0BB8" w:rsidRPr="001A0BB8">
        <w:rPr>
          <w:rFonts w:hint="eastAsia"/>
          <w:sz w:val="16"/>
          <w:szCs w:val="16"/>
          <w:lang w:val="en-GB"/>
        </w:rPr>
        <w:t>）和气候披露标准委员会（</w:t>
      </w:r>
      <w:r w:rsidR="001A0BB8" w:rsidRPr="001A0BB8">
        <w:rPr>
          <w:rFonts w:hint="eastAsia"/>
          <w:sz w:val="16"/>
          <w:szCs w:val="16"/>
          <w:lang w:val="en-GB"/>
        </w:rPr>
        <w:t>CDSB</w:t>
      </w:r>
      <w:r w:rsidR="001A0BB8" w:rsidRPr="001A0BB8">
        <w:rPr>
          <w:rFonts w:hint="eastAsia"/>
          <w:sz w:val="16"/>
          <w:szCs w:val="16"/>
          <w:lang w:val="en-GB"/>
        </w:rPr>
        <w:t>），《</w:t>
      </w:r>
      <w:r w:rsidR="001A0BB8" w:rsidRPr="001A0BB8">
        <w:rPr>
          <w:rFonts w:hint="eastAsia"/>
          <w:sz w:val="16"/>
          <w:szCs w:val="16"/>
          <w:lang w:val="en-GB"/>
        </w:rPr>
        <w:t>G20</w:t>
      </w:r>
      <w:r w:rsidR="001A0BB8" w:rsidRPr="001A0BB8">
        <w:rPr>
          <w:rFonts w:hint="eastAsia"/>
          <w:sz w:val="16"/>
          <w:szCs w:val="16"/>
          <w:lang w:val="en-GB"/>
        </w:rPr>
        <w:t>气候变化披露：盘点公司报告计划》</w:t>
      </w:r>
      <w:r w:rsidRPr="00801474">
        <w:rPr>
          <w:sz w:val="16"/>
          <w:szCs w:val="16"/>
          <w:lang w:val="en-GB"/>
        </w:rPr>
        <w:t>（</w:t>
      </w:r>
      <w:hyperlink r:id="rId27" w:history="1">
        <w:r w:rsidRPr="00234801">
          <w:rPr>
            <w:rStyle w:val="Hyperlink"/>
            <w:sz w:val="16"/>
            <w:szCs w:val="16"/>
            <w:lang w:val="en-GB"/>
          </w:rPr>
          <w:t>Climate Change Disclosure in G20 Countries: Stocktaking of Corporate Reporting Schemes</w:t>
        </w:r>
      </w:hyperlink>
      <w:r w:rsidRPr="00801474">
        <w:rPr>
          <w:sz w:val="16"/>
          <w:szCs w:val="16"/>
          <w:lang w:val="en-GB"/>
        </w:rPr>
        <w:t>），</w:t>
      </w:r>
      <w:r w:rsidRPr="00801474">
        <w:rPr>
          <w:sz w:val="16"/>
          <w:szCs w:val="16"/>
          <w:lang w:val="en-GB"/>
        </w:rPr>
        <w:t>2015</w:t>
      </w:r>
      <w:r w:rsidRPr="00801474">
        <w:rPr>
          <w:sz w:val="16"/>
          <w:szCs w:val="16"/>
          <w:lang w:val="en-GB"/>
        </w:rPr>
        <w:t>年</w:t>
      </w:r>
      <w:r w:rsidRPr="00801474">
        <w:rPr>
          <w:sz w:val="16"/>
          <w:szCs w:val="16"/>
          <w:lang w:val="en-GB"/>
        </w:rPr>
        <w:t>11</w:t>
      </w:r>
      <w:r w:rsidRPr="00801474">
        <w:rPr>
          <w:sz w:val="16"/>
          <w:szCs w:val="16"/>
          <w:lang w:val="en-GB"/>
        </w:rPr>
        <w:t>月</w:t>
      </w:r>
      <w:r w:rsidRPr="00801474">
        <w:rPr>
          <w:sz w:val="16"/>
          <w:szCs w:val="16"/>
          <w:lang w:val="en-GB"/>
        </w:rPr>
        <w:t>18</w:t>
      </w:r>
      <w:r w:rsidRPr="00801474">
        <w:rPr>
          <w:sz w:val="16"/>
          <w:szCs w:val="16"/>
          <w:lang w:val="en-GB"/>
        </w:rPr>
        <w:t>日。</w:t>
      </w:r>
    </w:p>
  </w:footnote>
  <w:footnote w:id="51">
    <w:p w14:paraId="0A2BC5CB" w14:textId="104CB37F"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lang w:val="en-GB"/>
        </w:rPr>
        <w:t>N. Ganci</w:t>
      </w:r>
      <w:r w:rsidRPr="00801474">
        <w:rPr>
          <w:sz w:val="16"/>
          <w:szCs w:val="16"/>
          <w:lang w:val="en-GB"/>
        </w:rPr>
        <w:t>、</w:t>
      </w:r>
      <w:r w:rsidRPr="00801474">
        <w:rPr>
          <w:sz w:val="16"/>
          <w:szCs w:val="16"/>
          <w:lang w:val="en-GB"/>
        </w:rPr>
        <w:t>S. Hammer</w:t>
      </w:r>
      <w:r w:rsidRPr="00801474">
        <w:rPr>
          <w:sz w:val="16"/>
          <w:szCs w:val="16"/>
          <w:lang w:val="en-GB"/>
        </w:rPr>
        <w:t>、</w:t>
      </w:r>
      <w:r w:rsidRPr="00801474">
        <w:rPr>
          <w:sz w:val="16"/>
          <w:szCs w:val="16"/>
          <w:lang w:val="en-GB"/>
        </w:rPr>
        <w:t>T. Reilly</w:t>
      </w:r>
      <w:r w:rsidRPr="00801474">
        <w:rPr>
          <w:sz w:val="16"/>
          <w:szCs w:val="16"/>
          <w:lang w:val="en-GB"/>
        </w:rPr>
        <w:t>和</w:t>
      </w:r>
      <w:r w:rsidRPr="00801474">
        <w:rPr>
          <w:sz w:val="16"/>
          <w:szCs w:val="16"/>
          <w:lang w:val="en-GB"/>
        </w:rPr>
        <w:t>P. Rodel</w:t>
      </w:r>
      <w:r w:rsidRPr="00801474">
        <w:rPr>
          <w:sz w:val="16"/>
          <w:szCs w:val="16"/>
          <w:lang w:val="en-GB"/>
        </w:rPr>
        <w:t>，《证券法下的环境与气候变化信息披露：跨域调查》（</w:t>
      </w:r>
      <w:hyperlink r:id="rId28" w:history="1">
        <w:r w:rsidRPr="00234801">
          <w:rPr>
            <w:rStyle w:val="Hyperlink"/>
            <w:sz w:val="16"/>
            <w:szCs w:val="16"/>
            <w:lang w:val="en-GB"/>
          </w:rPr>
          <w:t>Environmental and Climate Change Disclosure under the Securities Laws: A Multijurisdictional Survey</w:t>
        </w:r>
      </w:hyperlink>
      <w:r w:rsidRPr="00801474">
        <w:rPr>
          <w:sz w:val="16"/>
          <w:szCs w:val="16"/>
          <w:lang w:val="en-GB"/>
        </w:rPr>
        <w:t>），德普律师事务所（</w:t>
      </w:r>
      <w:r w:rsidRPr="00801474">
        <w:rPr>
          <w:sz w:val="16"/>
          <w:szCs w:val="16"/>
          <w:lang w:val="en-GB"/>
        </w:rPr>
        <w:t>Debevoise</w:t>
      </w:r>
      <w:r w:rsidRPr="00801474">
        <w:rPr>
          <w:sz w:val="16"/>
          <w:szCs w:val="16"/>
          <w:lang w:val="en-GB"/>
        </w:rPr>
        <w:t>＆</w:t>
      </w:r>
      <w:r w:rsidRPr="00801474">
        <w:rPr>
          <w:sz w:val="16"/>
          <w:szCs w:val="16"/>
          <w:lang w:val="en-GB"/>
        </w:rPr>
        <w:t>Plimpton</w:t>
      </w:r>
      <w:r w:rsidRPr="00801474">
        <w:rPr>
          <w:sz w:val="16"/>
          <w:szCs w:val="16"/>
          <w:lang w:val="en-GB"/>
        </w:rPr>
        <w:t>），</w:t>
      </w:r>
      <w:r w:rsidRPr="00801474">
        <w:rPr>
          <w:sz w:val="16"/>
          <w:szCs w:val="16"/>
          <w:lang w:val="en-GB"/>
        </w:rPr>
        <w:t>2016</w:t>
      </w:r>
      <w:r w:rsidRPr="00801474">
        <w:rPr>
          <w:sz w:val="16"/>
          <w:szCs w:val="16"/>
          <w:lang w:val="en-GB"/>
        </w:rPr>
        <w:t>年</w:t>
      </w:r>
      <w:r w:rsidRPr="00801474">
        <w:rPr>
          <w:sz w:val="16"/>
          <w:szCs w:val="16"/>
          <w:lang w:val="en-GB"/>
        </w:rPr>
        <w:t>3</w:t>
      </w:r>
      <w:r w:rsidRPr="00801474">
        <w:rPr>
          <w:sz w:val="16"/>
          <w:szCs w:val="16"/>
          <w:lang w:val="en-GB"/>
        </w:rPr>
        <w:t>月。</w:t>
      </w:r>
    </w:p>
  </w:footnote>
  <w:footnote w:id="52">
    <w:p w14:paraId="4C4FA116"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Pr>
          <w:sz w:val="16"/>
          <w:szCs w:val="16"/>
        </w:rPr>
        <w:t>对于</w:t>
      </w:r>
      <w:r w:rsidRPr="00801474">
        <w:rPr>
          <w:sz w:val="16"/>
          <w:szCs w:val="16"/>
        </w:rPr>
        <w:t>在财务申报之外的报告中做出气候相关披露的组织机构，工作组鼓励</w:t>
      </w:r>
      <w:r>
        <w:rPr>
          <w:sz w:val="16"/>
          <w:szCs w:val="16"/>
        </w:rPr>
        <w:t>其</w:t>
      </w:r>
      <w:r w:rsidRPr="00801474">
        <w:rPr>
          <w:sz w:val="16"/>
          <w:szCs w:val="16"/>
        </w:rPr>
        <w:t>按照其财务申报的公布方式来公布该等报告。</w:t>
      </w:r>
    </w:p>
  </w:footnote>
  <w:footnote w:id="53">
    <w:p w14:paraId="25E3A681"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6D760E">
        <w:rPr>
          <w:rFonts w:hint="eastAsia"/>
          <w:sz w:val="16"/>
          <w:szCs w:val="16"/>
        </w:rPr>
        <w:t>工作组选择</w:t>
      </w:r>
      <w:r w:rsidRPr="006D760E">
        <w:rPr>
          <w:rFonts w:hint="eastAsia"/>
          <w:sz w:val="16"/>
          <w:szCs w:val="16"/>
        </w:rPr>
        <w:t>10</w:t>
      </w:r>
      <w:r w:rsidRPr="006D760E">
        <w:rPr>
          <w:rFonts w:hint="eastAsia"/>
          <w:sz w:val="16"/>
          <w:szCs w:val="16"/>
        </w:rPr>
        <w:t>亿美元年收入等值金额作为最低标准的原因是，因为在四类非金融群体（在约</w:t>
      </w:r>
      <w:r w:rsidRPr="006D760E">
        <w:rPr>
          <w:rFonts w:hint="eastAsia"/>
          <w:sz w:val="16"/>
          <w:szCs w:val="16"/>
        </w:rPr>
        <w:t>15000</w:t>
      </w:r>
      <w:r w:rsidRPr="006D760E">
        <w:rPr>
          <w:rFonts w:hint="eastAsia"/>
          <w:sz w:val="16"/>
          <w:szCs w:val="16"/>
        </w:rPr>
        <w:t>个组织机构中的</w:t>
      </w:r>
      <w:r w:rsidRPr="006D760E">
        <w:rPr>
          <w:rFonts w:hint="eastAsia"/>
          <w:sz w:val="16"/>
          <w:szCs w:val="16"/>
        </w:rPr>
        <w:t>2250</w:t>
      </w:r>
      <w:r w:rsidRPr="006D760E">
        <w:rPr>
          <w:rFonts w:hint="eastAsia"/>
          <w:sz w:val="16"/>
          <w:szCs w:val="16"/>
        </w:rPr>
        <w:t>个）所代表的行业中，达到该收入数据的组织机构</w:t>
      </w:r>
      <w:proofErr w:type="gramStart"/>
      <w:r w:rsidRPr="006D760E">
        <w:rPr>
          <w:rFonts w:hint="eastAsia"/>
          <w:sz w:val="16"/>
          <w:szCs w:val="16"/>
        </w:rPr>
        <w:t>占产生</w:t>
      </w:r>
      <w:proofErr w:type="gramEnd"/>
      <w:r w:rsidRPr="006D760E">
        <w:rPr>
          <w:rFonts w:hint="eastAsia"/>
          <w:sz w:val="16"/>
          <w:szCs w:val="16"/>
        </w:rPr>
        <w:t>的范围</w:t>
      </w:r>
      <w:r w:rsidRPr="006D760E">
        <w:rPr>
          <w:rFonts w:hint="eastAsia"/>
          <w:sz w:val="16"/>
          <w:szCs w:val="16"/>
        </w:rPr>
        <w:t>1</w:t>
      </w:r>
      <w:r w:rsidRPr="006D760E">
        <w:rPr>
          <w:rFonts w:hint="eastAsia"/>
          <w:sz w:val="16"/>
          <w:szCs w:val="16"/>
        </w:rPr>
        <w:t>和范围</w:t>
      </w:r>
      <w:r w:rsidRPr="006D760E">
        <w:rPr>
          <w:rFonts w:hint="eastAsia"/>
          <w:sz w:val="16"/>
          <w:szCs w:val="16"/>
        </w:rPr>
        <w:t>2</w:t>
      </w:r>
      <w:r w:rsidRPr="006D760E">
        <w:rPr>
          <w:rFonts w:hint="eastAsia"/>
          <w:sz w:val="16"/>
          <w:szCs w:val="16"/>
        </w:rPr>
        <w:t>温室气体排放的</w:t>
      </w:r>
      <w:r w:rsidRPr="006D760E">
        <w:rPr>
          <w:rFonts w:hint="eastAsia"/>
          <w:sz w:val="16"/>
          <w:szCs w:val="16"/>
        </w:rPr>
        <w:t>90%</w:t>
      </w:r>
      <w:r w:rsidRPr="006D760E">
        <w:rPr>
          <w:rFonts w:hint="eastAsia"/>
          <w:sz w:val="16"/>
          <w:szCs w:val="16"/>
        </w:rPr>
        <w:t>以上。</w:t>
      </w:r>
    </w:p>
  </w:footnote>
  <w:footnote w:id="54">
    <w:p w14:paraId="297770B7" w14:textId="77777777" w:rsidR="00AA4EE0" w:rsidRDefault="00AA4EE0" w:rsidP="00497E5B">
      <w:pPr>
        <w:pStyle w:val="FootnoteText"/>
      </w:pPr>
      <w:r>
        <w:rPr>
          <w:rStyle w:val="FootnoteReference"/>
        </w:rPr>
        <w:footnoteRef/>
      </w:r>
      <w:r>
        <w:t xml:space="preserve"> </w:t>
      </w:r>
      <w:r w:rsidRPr="00E67BF1">
        <w:rPr>
          <w:rFonts w:ascii="SimSun" w:hAnsi="SimSun"/>
          <w:sz w:val="16"/>
          <w:szCs w:val="16"/>
        </w:rPr>
        <w:t>“</w:t>
      </w:r>
      <w:r w:rsidRPr="00801474">
        <w:rPr>
          <w:sz w:val="16"/>
          <w:szCs w:val="16"/>
        </w:rPr>
        <w:t>其他报告</w:t>
      </w:r>
      <w:r w:rsidRPr="00E67BF1">
        <w:rPr>
          <w:rFonts w:ascii="SimSun" w:hAnsi="SimSun"/>
          <w:sz w:val="16"/>
          <w:szCs w:val="16"/>
        </w:rPr>
        <w:t>”</w:t>
      </w:r>
      <w:r w:rsidRPr="00801474">
        <w:rPr>
          <w:sz w:val="16"/>
          <w:szCs w:val="16"/>
        </w:rPr>
        <w:t>系指</w:t>
      </w:r>
      <w:r w:rsidRPr="006D760E">
        <w:rPr>
          <w:rFonts w:hint="eastAsia"/>
          <w:sz w:val="16"/>
          <w:szCs w:val="16"/>
        </w:rPr>
        <w:t>每年至少发布一次，传播面较为广泛，投资者和其他人可以获得，且其遵守的内部治理流程应当与财务报告采用的内部治理流程相同或基本相同</w:t>
      </w:r>
      <w:r>
        <w:rPr>
          <w:rFonts w:hint="eastAsia"/>
          <w:sz w:val="16"/>
          <w:szCs w:val="16"/>
        </w:rPr>
        <w:t>的公司官方报告</w:t>
      </w:r>
      <w:r w:rsidRPr="00801474">
        <w:rPr>
          <w:sz w:val="16"/>
          <w:szCs w:val="16"/>
        </w:rPr>
        <w:t>。</w:t>
      </w:r>
    </w:p>
  </w:footnote>
  <w:footnote w:id="55">
    <w:p w14:paraId="662BEBC1" w14:textId="66E77BFA"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范围</w:t>
      </w:r>
      <w:r w:rsidRPr="00801474">
        <w:rPr>
          <w:sz w:val="16"/>
          <w:szCs w:val="16"/>
        </w:rPr>
        <w:t>3</w:t>
      </w:r>
      <w:r w:rsidRPr="00801474">
        <w:rPr>
          <w:sz w:val="16"/>
          <w:szCs w:val="16"/>
        </w:rPr>
        <w:t>排放是做出报告的公司价值链内发生的所有</w:t>
      </w:r>
      <w:r>
        <w:rPr>
          <w:sz w:val="16"/>
          <w:szCs w:val="16"/>
        </w:rPr>
        <w:t>间接</w:t>
      </w:r>
      <w:r w:rsidRPr="00801474">
        <w:rPr>
          <w:sz w:val="16"/>
          <w:szCs w:val="16"/>
        </w:rPr>
        <w:t>排放，包括上游和下游排放。参见温室气体核算体系</w:t>
      </w:r>
      <w:r>
        <w:rPr>
          <w:rFonts w:hint="eastAsia"/>
          <w:sz w:val="16"/>
          <w:szCs w:val="16"/>
        </w:rPr>
        <w:t>——</w:t>
      </w:r>
      <w:hyperlink r:id="rId29" w:history="1">
        <w:r w:rsidRPr="00B13651">
          <w:rPr>
            <w:rStyle w:val="Hyperlink"/>
            <w:sz w:val="16"/>
            <w:szCs w:val="16"/>
          </w:rPr>
          <w:t>计算工具常见问题</w:t>
        </w:r>
      </w:hyperlink>
      <w:r w:rsidRPr="00801474">
        <w:rPr>
          <w:sz w:val="16"/>
          <w:szCs w:val="16"/>
        </w:rPr>
        <w:t>。</w:t>
      </w:r>
    </w:p>
  </w:footnote>
  <w:footnote w:id="56">
    <w:p w14:paraId="3E002BB2" w14:textId="06E6E97A"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产品生命周期排放是特定产品的生产和使用整个周期内所有相关的排放，包括原材料、制造、运输、储存、销售、使用和处置中的排放。参见温室气体核算体系</w:t>
      </w:r>
      <w:r>
        <w:rPr>
          <w:rFonts w:hint="eastAsia"/>
          <w:sz w:val="16"/>
          <w:szCs w:val="16"/>
        </w:rPr>
        <w:t>——</w:t>
      </w:r>
      <w:hyperlink r:id="rId30" w:history="1">
        <w:r w:rsidRPr="00B13651">
          <w:rPr>
            <w:rStyle w:val="Hyperlink"/>
            <w:sz w:val="16"/>
            <w:szCs w:val="16"/>
          </w:rPr>
          <w:t>计算工具常见问题</w:t>
        </w:r>
      </w:hyperlink>
      <w:r w:rsidRPr="00801474">
        <w:rPr>
          <w:sz w:val="16"/>
          <w:szCs w:val="16"/>
        </w:rPr>
        <w:t>。</w:t>
      </w:r>
    </w:p>
  </w:footnote>
  <w:footnote w:id="57">
    <w:p w14:paraId="27992AAD"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因为指标采用投资者在总</w:t>
      </w:r>
      <w:r>
        <w:rPr>
          <w:rFonts w:hint="eastAsia"/>
          <w:sz w:val="16"/>
          <w:szCs w:val="16"/>
        </w:rPr>
        <w:t>股本</w:t>
      </w:r>
      <w:r w:rsidRPr="00801474">
        <w:rPr>
          <w:sz w:val="16"/>
          <w:szCs w:val="16"/>
        </w:rPr>
        <w:t>中的</w:t>
      </w:r>
      <w:r>
        <w:rPr>
          <w:rFonts w:hint="eastAsia"/>
          <w:sz w:val="16"/>
          <w:szCs w:val="16"/>
        </w:rPr>
        <w:t>持股</w:t>
      </w:r>
      <w:r w:rsidRPr="00801474">
        <w:rPr>
          <w:sz w:val="16"/>
          <w:szCs w:val="16"/>
        </w:rPr>
        <w:t>比例，所以在其他因素不变的情况下，标的公司股份价格上涨将导致碳足迹下降，即使温室气体排放</w:t>
      </w:r>
      <w:r>
        <w:rPr>
          <w:sz w:val="16"/>
          <w:szCs w:val="16"/>
        </w:rPr>
        <w:t>量</w:t>
      </w:r>
      <w:r>
        <w:rPr>
          <w:rFonts w:hint="eastAsia"/>
          <w:sz w:val="16"/>
          <w:szCs w:val="16"/>
        </w:rPr>
        <w:t>没有变化</w:t>
      </w:r>
      <w:r w:rsidRPr="00801474">
        <w:rPr>
          <w:sz w:val="16"/>
          <w:szCs w:val="16"/>
        </w:rPr>
        <w:t>。</w:t>
      </w:r>
    </w:p>
  </w:footnote>
  <w:footnote w:id="58">
    <w:p w14:paraId="3A06EE9D"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801474">
        <w:rPr>
          <w:sz w:val="16"/>
          <w:szCs w:val="16"/>
        </w:rPr>
        <w:t>与气候有关的财务信息披露</w:t>
      </w:r>
      <w:r>
        <w:rPr>
          <w:rFonts w:hint="eastAsia"/>
          <w:sz w:val="16"/>
          <w:szCs w:val="16"/>
        </w:rPr>
        <w:t>最低标准</w:t>
      </w:r>
      <w:r w:rsidRPr="00801474">
        <w:rPr>
          <w:sz w:val="16"/>
          <w:szCs w:val="16"/>
        </w:rPr>
        <w:t>应当与信息编制者设立地和</w:t>
      </w:r>
      <w:r w:rsidRPr="00801474">
        <w:rPr>
          <w:sz w:val="16"/>
          <w:szCs w:val="16"/>
        </w:rPr>
        <w:t>/</w:t>
      </w:r>
      <w:r w:rsidRPr="00801474">
        <w:rPr>
          <w:sz w:val="16"/>
          <w:szCs w:val="16"/>
        </w:rPr>
        <w:t>或经营地的更广泛的财务信息披露要求</w:t>
      </w:r>
      <w:r>
        <w:rPr>
          <w:rFonts w:hint="eastAsia"/>
          <w:sz w:val="16"/>
          <w:szCs w:val="16"/>
        </w:rPr>
        <w:t>相</w:t>
      </w:r>
      <w:r w:rsidRPr="00801474">
        <w:rPr>
          <w:sz w:val="16"/>
          <w:szCs w:val="16"/>
        </w:rPr>
        <w:t>统一。</w:t>
      </w:r>
    </w:p>
  </w:footnote>
  <w:footnote w:id="59">
    <w:p w14:paraId="36FCC69E"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801474">
        <w:rPr>
          <w:sz w:val="16"/>
          <w:szCs w:val="16"/>
        </w:rPr>
        <w:t xml:space="preserve"> </w:t>
      </w:r>
      <w:r w:rsidRPr="00BE1814">
        <w:rPr>
          <w:rStyle w:val="DeltaViewInsertion"/>
          <w:color w:val="auto"/>
          <w:sz w:val="16"/>
          <w:szCs w:val="16"/>
          <w:u w:val="none"/>
        </w:rPr>
        <w:t>工作组承认，各个</w:t>
      </w:r>
      <w:r w:rsidRPr="00BE1814">
        <w:rPr>
          <w:rStyle w:val="DeltaViewInsertion"/>
          <w:rFonts w:hint="eastAsia"/>
          <w:color w:val="auto"/>
          <w:sz w:val="16"/>
          <w:szCs w:val="16"/>
          <w:u w:val="none"/>
        </w:rPr>
        <w:t>地区</w:t>
      </w:r>
      <w:r w:rsidRPr="00BE1814">
        <w:rPr>
          <w:rStyle w:val="DeltaViewInsertion"/>
          <w:color w:val="auto"/>
          <w:sz w:val="16"/>
          <w:szCs w:val="16"/>
          <w:u w:val="none"/>
        </w:rPr>
        <w:t>的财务申报结构和内容存在差异，因此认为组织机构最</w:t>
      </w:r>
      <w:r w:rsidRPr="00BE1814">
        <w:rPr>
          <w:rStyle w:val="DeltaViewInsertion"/>
          <w:rFonts w:hint="eastAsia"/>
          <w:color w:val="auto"/>
          <w:sz w:val="16"/>
          <w:szCs w:val="16"/>
          <w:u w:val="none"/>
        </w:rPr>
        <w:t>适合</w:t>
      </w:r>
      <w:r w:rsidRPr="00BE1814">
        <w:rPr>
          <w:rStyle w:val="DeltaViewInsertion"/>
          <w:color w:val="auto"/>
          <w:sz w:val="16"/>
          <w:szCs w:val="16"/>
          <w:u w:val="none"/>
        </w:rPr>
        <w:t>决定将建议的信息披露纳入财务申报的哪个部分以及如何在财务申报中纳入这些信息。</w:t>
      </w:r>
    </w:p>
  </w:footnote>
  <w:footnote w:id="60">
    <w:p w14:paraId="1A5C5D1D" w14:textId="77777777" w:rsidR="00AA4EE0" w:rsidRPr="00801474" w:rsidRDefault="00AA4EE0" w:rsidP="00497E5B">
      <w:pPr>
        <w:pStyle w:val="FootnoteText"/>
        <w:spacing w:afterLines="20" w:after="62"/>
        <w:rPr>
          <w:sz w:val="16"/>
          <w:szCs w:val="16"/>
        </w:rPr>
      </w:pPr>
      <w:r w:rsidRPr="00801474">
        <w:rPr>
          <w:rStyle w:val="FootnoteReference"/>
          <w:sz w:val="16"/>
          <w:szCs w:val="16"/>
        </w:rPr>
        <w:footnoteRef/>
      </w:r>
      <w:r w:rsidRPr="00E25678">
        <w:rPr>
          <w:sz w:val="16"/>
          <w:szCs w:val="16"/>
        </w:rPr>
        <w:t>对于</w:t>
      </w:r>
      <w:r>
        <w:rPr>
          <w:sz w:val="16"/>
          <w:szCs w:val="16"/>
        </w:rPr>
        <w:t>未来可能面临重大</w:t>
      </w:r>
      <w:r w:rsidRPr="00E25678">
        <w:rPr>
          <w:sz w:val="16"/>
          <w:szCs w:val="16"/>
        </w:rPr>
        <w:t>气候相关问题的组织</w:t>
      </w:r>
      <w:r>
        <w:rPr>
          <w:sz w:val="16"/>
          <w:szCs w:val="16"/>
        </w:rPr>
        <w:t>机构</w:t>
      </w:r>
      <w:r w:rsidRPr="00E25678">
        <w:rPr>
          <w:sz w:val="16"/>
          <w:szCs w:val="16"/>
        </w:rPr>
        <w:t>，工作组鼓励</w:t>
      </w:r>
      <w:r>
        <w:rPr>
          <w:rFonts w:hint="eastAsia"/>
          <w:sz w:val="16"/>
          <w:szCs w:val="16"/>
        </w:rPr>
        <w:t>其</w:t>
      </w:r>
      <w:r w:rsidRPr="00E25678">
        <w:rPr>
          <w:sz w:val="16"/>
          <w:szCs w:val="16"/>
        </w:rPr>
        <w:t>在财务申报之外的其他报告中披露气候相关财务信息，以便</w:t>
      </w:r>
      <w:r>
        <w:rPr>
          <w:sz w:val="16"/>
          <w:szCs w:val="16"/>
        </w:rPr>
        <w:t>在气候相关问题被认定对组织具有重大性时，将该等信息纳入财务申报</w:t>
      </w:r>
      <w:r w:rsidRPr="00733E3D">
        <w:rPr>
          <w:rStyle w:val="DeltaViewInsertion"/>
          <w:color w:val="auto"/>
          <w:sz w:val="16"/>
          <w:szCs w:val="16"/>
          <w:u w:val="none"/>
        </w:rPr>
        <w:t>。</w:t>
      </w:r>
    </w:p>
  </w:footnote>
  <w:footnote w:id="61">
    <w:p w14:paraId="59F282DF" w14:textId="77777777" w:rsidR="00AA4EE0" w:rsidRPr="005B4D60" w:rsidRDefault="00AA4EE0" w:rsidP="00AA4EE0">
      <w:pPr>
        <w:pStyle w:val="FootnoteText"/>
        <w:rPr>
          <w:sz w:val="16"/>
          <w:szCs w:val="16"/>
        </w:rPr>
      </w:pPr>
      <w:r w:rsidRPr="005B4D60">
        <w:rPr>
          <w:rStyle w:val="FootnoteReference"/>
          <w:sz w:val="16"/>
          <w:szCs w:val="16"/>
        </w:rPr>
        <w:footnoteRef/>
      </w:r>
      <w:r w:rsidRPr="005B4D60">
        <w:rPr>
          <w:sz w:val="16"/>
          <w:szCs w:val="16"/>
        </w:rPr>
        <w:t xml:space="preserve"> </w:t>
      </w:r>
      <w:r w:rsidRPr="005B4D60">
        <w:rPr>
          <w:rFonts w:hint="eastAsia"/>
          <w:sz w:val="16"/>
          <w:szCs w:val="16"/>
        </w:rPr>
        <w:t>59</w:t>
      </w:r>
      <w:r w:rsidRPr="005B4D60">
        <w:rPr>
          <w:rFonts w:hint="eastAsia"/>
          <w:sz w:val="16"/>
          <w:szCs w:val="16"/>
        </w:rPr>
        <w:t>个提交意见函的调查对象中，有</w:t>
      </w:r>
      <w:r w:rsidRPr="005B4D60">
        <w:rPr>
          <w:rFonts w:hint="eastAsia"/>
          <w:sz w:val="16"/>
          <w:szCs w:val="16"/>
        </w:rPr>
        <w:t>45</w:t>
      </w:r>
      <w:r w:rsidRPr="005B4D60">
        <w:rPr>
          <w:rFonts w:hint="eastAsia"/>
          <w:sz w:val="16"/>
          <w:szCs w:val="16"/>
        </w:rPr>
        <w:t>个同时完成了线上问卷调查，因此总计共有</w:t>
      </w:r>
      <w:r w:rsidRPr="005B4D60">
        <w:rPr>
          <w:rFonts w:hint="eastAsia"/>
          <w:sz w:val="16"/>
          <w:szCs w:val="16"/>
        </w:rPr>
        <w:t>320</w:t>
      </w:r>
      <w:r w:rsidRPr="005B4D60">
        <w:rPr>
          <w:rFonts w:hint="eastAsia"/>
          <w:sz w:val="16"/>
          <w:szCs w:val="16"/>
        </w:rPr>
        <w:t>份答复。</w:t>
      </w:r>
    </w:p>
  </w:footnote>
  <w:footnote w:id="62">
    <w:p w14:paraId="479385F8" w14:textId="77777777" w:rsidR="00AA4EE0" w:rsidRPr="005B4D60" w:rsidRDefault="00AA4EE0" w:rsidP="00AA4EE0">
      <w:pPr>
        <w:pStyle w:val="FootnoteText"/>
        <w:rPr>
          <w:sz w:val="16"/>
          <w:szCs w:val="16"/>
        </w:rPr>
      </w:pPr>
      <w:r w:rsidRPr="005B4D60">
        <w:rPr>
          <w:rStyle w:val="FootnoteReference"/>
          <w:sz w:val="16"/>
          <w:szCs w:val="16"/>
        </w:rPr>
        <w:footnoteRef/>
      </w:r>
      <w:r w:rsidRPr="005B4D60">
        <w:rPr>
          <w:sz w:val="16"/>
          <w:szCs w:val="16"/>
        </w:rPr>
        <w:t xml:space="preserve"> </w:t>
      </w:r>
      <w:r w:rsidRPr="005B4D60">
        <w:rPr>
          <w:rFonts w:hint="eastAsia"/>
          <w:sz w:val="16"/>
          <w:szCs w:val="16"/>
        </w:rPr>
        <w:t>其他类型的组织包括研究与倡导型非政府组织、标准制定非政府组织、数据分析、咨询和研究组织、学术机构和会计协会。</w:t>
      </w:r>
    </w:p>
  </w:footnote>
  <w:footnote w:id="63">
    <w:p w14:paraId="01875696" w14:textId="557D3049" w:rsidR="00AA4EE0" w:rsidRPr="005B4D60" w:rsidRDefault="00AA4EE0" w:rsidP="00AA4EE0">
      <w:pPr>
        <w:pStyle w:val="FootnoteText"/>
        <w:rPr>
          <w:sz w:val="16"/>
          <w:szCs w:val="16"/>
        </w:rPr>
      </w:pPr>
      <w:r w:rsidRPr="005B4D60">
        <w:rPr>
          <w:rStyle w:val="FootnoteReference"/>
          <w:sz w:val="16"/>
          <w:szCs w:val="16"/>
        </w:rPr>
        <w:footnoteRef/>
      </w:r>
      <w:r w:rsidRPr="005B4D60">
        <w:rPr>
          <w:sz w:val="16"/>
          <w:szCs w:val="16"/>
        </w:rPr>
        <w:t xml:space="preserve"> </w:t>
      </w:r>
      <w:r w:rsidRPr="005B4D60">
        <w:rPr>
          <w:sz w:val="16"/>
          <w:szCs w:val="16"/>
        </w:rPr>
        <w:t>该等原则</w:t>
      </w:r>
      <w:r w:rsidRPr="005B4D60">
        <w:rPr>
          <w:rFonts w:hint="eastAsia"/>
          <w:sz w:val="16"/>
          <w:szCs w:val="16"/>
        </w:rPr>
        <w:t>改编</w:t>
      </w:r>
      <w:r w:rsidRPr="005B4D60">
        <w:rPr>
          <w:sz w:val="16"/>
          <w:szCs w:val="16"/>
        </w:rPr>
        <w:t>自强化信息披露工作组的</w:t>
      </w:r>
      <w:r w:rsidRPr="005B4D60">
        <w:rPr>
          <w:rFonts w:hint="eastAsia"/>
          <w:sz w:val="16"/>
          <w:szCs w:val="16"/>
        </w:rPr>
        <w:t>《加强银行风险披露》（</w:t>
      </w:r>
      <w:hyperlink r:id="rId31" w:history="1">
        <w:r w:rsidRPr="00AD163B">
          <w:rPr>
            <w:rStyle w:val="Hyperlink"/>
            <w:sz w:val="16"/>
            <w:szCs w:val="16"/>
          </w:rPr>
          <w:t>Enhancing the Risk Disclosures of Banks</w:t>
        </w:r>
      </w:hyperlink>
      <w:r w:rsidRPr="005B4D60">
        <w:rPr>
          <w:rFonts w:hint="eastAsia"/>
          <w:sz w:val="16"/>
          <w:szCs w:val="16"/>
        </w:rPr>
        <w:t>）所列原则。</w:t>
      </w:r>
    </w:p>
  </w:footnote>
  <w:footnote w:id="64">
    <w:p w14:paraId="401163A7" w14:textId="77777777" w:rsidR="00AA4EE0" w:rsidRPr="005B4D60" w:rsidRDefault="00AA4EE0" w:rsidP="00AA4EE0">
      <w:pPr>
        <w:pStyle w:val="FootnoteText"/>
        <w:rPr>
          <w:sz w:val="16"/>
          <w:szCs w:val="16"/>
        </w:rPr>
      </w:pPr>
      <w:r w:rsidRPr="005B4D60">
        <w:rPr>
          <w:rStyle w:val="FootnoteReference"/>
          <w:sz w:val="16"/>
          <w:szCs w:val="16"/>
        </w:rPr>
        <w:footnoteRef/>
      </w:r>
      <w:r w:rsidRPr="005B4D60">
        <w:rPr>
          <w:rFonts w:hint="eastAsia"/>
          <w:sz w:val="16"/>
          <w:szCs w:val="16"/>
        </w:rPr>
        <w:t xml:space="preserve"> </w:t>
      </w:r>
      <w:r w:rsidRPr="005B4D60">
        <w:rPr>
          <w:rFonts w:hint="eastAsia"/>
          <w:sz w:val="16"/>
          <w:szCs w:val="16"/>
        </w:rPr>
        <w:t>该等</w:t>
      </w:r>
      <w:r w:rsidRPr="005B4D60">
        <w:rPr>
          <w:sz w:val="16"/>
          <w:szCs w:val="16"/>
        </w:rPr>
        <w:t>表格最初收录于工作组的《</w:t>
      </w:r>
      <w:r w:rsidRPr="005B4D60">
        <w:rPr>
          <w:rFonts w:hint="eastAsia"/>
          <w:sz w:val="16"/>
          <w:szCs w:val="16"/>
        </w:rPr>
        <w:t>第一阶段</w:t>
      </w:r>
      <w:r w:rsidRPr="005B4D60">
        <w:rPr>
          <w:sz w:val="16"/>
          <w:szCs w:val="16"/>
        </w:rPr>
        <w:t>报告》</w:t>
      </w:r>
      <w:r w:rsidRPr="005B4D60">
        <w:rPr>
          <w:rFonts w:hint="eastAsia"/>
          <w:sz w:val="16"/>
          <w:szCs w:val="16"/>
        </w:rPr>
        <w:t>，</w:t>
      </w:r>
      <w:r w:rsidRPr="005B4D60">
        <w:rPr>
          <w:sz w:val="16"/>
          <w:szCs w:val="16"/>
        </w:rPr>
        <w:t>已做适当更新。</w:t>
      </w:r>
    </w:p>
  </w:footnote>
  <w:footnote w:id="65">
    <w:p w14:paraId="7628C91E" w14:textId="54B72E7C" w:rsidR="00AA4EE0" w:rsidRPr="005B4D60" w:rsidRDefault="00AA4EE0" w:rsidP="00AA4EE0">
      <w:pPr>
        <w:pStyle w:val="FootnoteText"/>
        <w:rPr>
          <w:sz w:val="16"/>
          <w:szCs w:val="16"/>
        </w:rPr>
      </w:pPr>
      <w:r w:rsidRPr="005B4D60">
        <w:rPr>
          <w:rStyle w:val="FootnoteReference"/>
          <w:sz w:val="16"/>
          <w:szCs w:val="16"/>
        </w:rPr>
        <w:footnoteRef/>
      </w:r>
      <w:r w:rsidRPr="005B4D60">
        <w:rPr>
          <w:rFonts w:hint="eastAsia"/>
          <w:sz w:val="16"/>
          <w:szCs w:val="16"/>
        </w:rPr>
        <w:t xml:space="preserve"> </w:t>
      </w:r>
      <w:r w:rsidRPr="005B4D60">
        <w:rPr>
          <w:rFonts w:hint="eastAsia"/>
          <w:sz w:val="16"/>
          <w:szCs w:val="16"/>
        </w:rPr>
        <w:t>经济合作与发展组织（</w:t>
      </w:r>
      <w:r w:rsidRPr="005B4D60">
        <w:rPr>
          <w:sz w:val="16"/>
          <w:szCs w:val="16"/>
        </w:rPr>
        <w:t>OECD</w:t>
      </w:r>
      <w:r w:rsidRPr="005B4D60">
        <w:rPr>
          <w:rFonts w:hint="eastAsia"/>
          <w:sz w:val="16"/>
          <w:szCs w:val="16"/>
        </w:rPr>
        <w:t>），《</w:t>
      </w:r>
      <w:r w:rsidRPr="005B4D60">
        <w:rPr>
          <w:rFonts w:hint="eastAsia"/>
          <w:sz w:val="16"/>
          <w:szCs w:val="16"/>
        </w:rPr>
        <w:t>G20</w:t>
      </w:r>
      <w:r w:rsidRPr="005B4D60">
        <w:rPr>
          <w:sz w:val="16"/>
          <w:szCs w:val="16"/>
        </w:rPr>
        <w:t>/</w:t>
      </w:r>
      <w:r w:rsidRPr="005B4D60">
        <w:rPr>
          <w:rFonts w:hint="eastAsia"/>
          <w:sz w:val="16"/>
          <w:szCs w:val="16"/>
        </w:rPr>
        <w:t>经济合作与发展组织公司治理原则》（</w:t>
      </w:r>
      <w:hyperlink r:id="rId32" w:history="1">
        <w:r w:rsidRPr="00AD163B">
          <w:rPr>
            <w:rStyle w:val="Hyperlink"/>
            <w:sz w:val="16"/>
            <w:szCs w:val="16"/>
          </w:rPr>
          <w:t>G20/OECD Principles of Corporate Governance</w:t>
        </w:r>
      </w:hyperlink>
      <w:r w:rsidRPr="005B4D60">
        <w:rPr>
          <w:rFonts w:hint="eastAsia"/>
          <w:sz w:val="16"/>
          <w:szCs w:val="16"/>
        </w:rPr>
        <w:t>），经济合作与发展组织出版，巴黎，</w:t>
      </w:r>
      <w:r w:rsidRPr="005B4D60">
        <w:rPr>
          <w:sz w:val="16"/>
          <w:szCs w:val="16"/>
        </w:rPr>
        <w:t>2015</w:t>
      </w:r>
      <w:r w:rsidRPr="005B4D60">
        <w:rPr>
          <w:rFonts w:hint="eastAsia"/>
          <w:sz w:val="16"/>
          <w:szCs w:val="16"/>
        </w:rPr>
        <w:t>年。</w:t>
      </w:r>
    </w:p>
  </w:footnote>
  <w:footnote w:id="66">
    <w:p w14:paraId="15B88C32" w14:textId="78E65D60" w:rsidR="00AA4EE0" w:rsidRPr="005B4D60" w:rsidRDefault="00AA4EE0" w:rsidP="00AA4EE0">
      <w:pPr>
        <w:pStyle w:val="FootnoteText"/>
        <w:rPr>
          <w:sz w:val="16"/>
          <w:szCs w:val="16"/>
        </w:rPr>
      </w:pPr>
      <w:r w:rsidRPr="005B4D60">
        <w:rPr>
          <w:rStyle w:val="FootnoteReference"/>
          <w:sz w:val="16"/>
          <w:szCs w:val="16"/>
        </w:rPr>
        <w:footnoteRef/>
      </w:r>
      <w:r w:rsidRPr="005B4D60">
        <w:rPr>
          <w:sz w:val="16"/>
          <w:szCs w:val="16"/>
        </w:rPr>
        <w:t xml:space="preserve"> </w:t>
      </w:r>
      <w:r w:rsidRPr="005B4D60">
        <w:rPr>
          <w:rFonts w:hint="eastAsia"/>
          <w:sz w:val="16"/>
          <w:szCs w:val="16"/>
        </w:rPr>
        <w:t>气候披露标准委员会《环境信息与自然资本报告框架》（</w:t>
      </w:r>
      <w:hyperlink r:id="rId33" w:history="1">
        <w:r w:rsidRPr="00AD163B">
          <w:rPr>
            <w:rStyle w:val="Hyperlink"/>
            <w:sz w:val="16"/>
            <w:szCs w:val="16"/>
          </w:rPr>
          <w:t>CDSB Framework for Reporting Environmental Information and Natural Capital</w:t>
        </w:r>
      </w:hyperlink>
      <w:r w:rsidRPr="005B4D60">
        <w:rPr>
          <w:rFonts w:hint="eastAsia"/>
          <w:sz w:val="16"/>
          <w:szCs w:val="16"/>
        </w:rPr>
        <w:t>），</w:t>
      </w:r>
      <w:r w:rsidRPr="005B4D60">
        <w:rPr>
          <w:sz w:val="16"/>
          <w:szCs w:val="16"/>
        </w:rPr>
        <w:t>2015</w:t>
      </w:r>
      <w:r w:rsidRPr="005B4D60">
        <w:rPr>
          <w:rFonts w:hint="eastAsia"/>
          <w:sz w:val="16"/>
          <w:szCs w:val="16"/>
        </w:rPr>
        <w:t>年</w:t>
      </w:r>
      <w:r w:rsidRPr="005B4D60">
        <w:rPr>
          <w:sz w:val="16"/>
          <w:szCs w:val="16"/>
        </w:rPr>
        <w:t>6</w:t>
      </w:r>
      <w:r w:rsidRPr="005B4D60">
        <w:rPr>
          <w:rFonts w:hint="eastAsia"/>
          <w:sz w:val="16"/>
          <w:szCs w:val="16"/>
        </w:rPr>
        <w:t>月。</w:t>
      </w:r>
    </w:p>
  </w:footnote>
  <w:footnote w:id="67">
    <w:p w14:paraId="63E71D39" w14:textId="030258A0" w:rsidR="00AA4EE0" w:rsidRPr="005B4D60" w:rsidRDefault="00AA4EE0" w:rsidP="00AA4EE0">
      <w:pPr>
        <w:widowControl/>
        <w:tabs>
          <w:tab w:val="left" w:pos="8222"/>
        </w:tabs>
        <w:ind w:left="1"/>
        <w:jc w:val="left"/>
        <w:rPr>
          <w:sz w:val="16"/>
          <w:szCs w:val="16"/>
        </w:rPr>
      </w:pPr>
      <w:r w:rsidRPr="005B4D60">
        <w:rPr>
          <w:rStyle w:val="FootnoteReference"/>
          <w:sz w:val="16"/>
          <w:szCs w:val="16"/>
        </w:rPr>
        <w:footnoteRef/>
      </w:r>
      <w:r w:rsidRPr="005B4D60">
        <w:rPr>
          <w:rFonts w:hint="eastAsia"/>
          <w:sz w:val="16"/>
          <w:szCs w:val="16"/>
        </w:rPr>
        <w:t xml:space="preserve"> </w:t>
      </w:r>
      <w:r w:rsidRPr="005B4D60">
        <w:rPr>
          <w:sz w:val="16"/>
          <w:szCs w:val="16"/>
        </w:rPr>
        <w:t xml:space="preserve">A. </w:t>
      </w:r>
      <w:r w:rsidRPr="005B4D60">
        <w:rPr>
          <w:rFonts w:hint="eastAsia"/>
          <w:sz w:val="16"/>
          <w:szCs w:val="16"/>
        </w:rPr>
        <w:t>Cadbury, A</w:t>
      </w:r>
      <w:r w:rsidRPr="005B4D60">
        <w:rPr>
          <w:rFonts w:hint="eastAsia"/>
          <w:sz w:val="16"/>
          <w:szCs w:val="16"/>
        </w:rPr>
        <w:t>，《公司治理财务事宜委员会报告》（</w:t>
      </w:r>
      <w:hyperlink r:id="rId34" w:history="1">
        <w:r w:rsidRPr="00AD163B">
          <w:rPr>
            <w:rStyle w:val="Hyperlink"/>
            <w:rFonts w:hint="eastAsia"/>
            <w:sz w:val="16"/>
            <w:szCs w:val="16"/>
          </w:rPr>
          <w:t>Report of the Committee on the Financial Aspects of Corporate Governance</w:t>
        </w:r>
      </w:hyperlink>
      <w:r w:rsidRPr="005B4D60">
        <w:rPr>
          <w:rFonts w:hint="eastAsia"/>
          <w:sz w:val="16"/>
          <w:szCs w:val="16"/>
        </w:rPr>
        <w:t>），伦敦，</w:t>
      </w:r>
      <w:r w:rsidRPr="005B4D60">
        <w:rPr>
          <w:rFonts w:hint="eastAsia"/>
          <w:sz w:val="16"/>
          <w:szCs w:val="16"/>
        </w:rPr>
        <w:t>1992</w:t>
      </w:r>
      <w:r w:rsidRPr="005B4D60">
        <w:rPr>
          <w:rFonts w:hint="eastAsia"/>
          <w:sz w:val="16"/>
          <w:szCs w:val="16"/>
        </w:rPr>
        <w:t>年。</w:t>
      </w:r>
    </w:p>
  </w:footnote>
  <w:footnote w:id="68">
    <w:p w14:paraId="3459035A" w14:textId="364245F3" w:rsidR="00AA4EE0" w:rsidRPr="005B4D60" w:rsidRDefault="00AA4EE0" w:rsidP="00AA4EE0">
      <w:pPr>
        <w:pStyle w:val="FootnoteText"/>
        <w:rPr>
          <w:sz w:val="16"/>
          <w:szCs w:val="16"/>
        </w:rPr>
      </w:pPr>
      <w:r w:rsidRPr="005B4D60">
        <w:rPr>
          <w:rStyle w:val="FootnoteReference"/>
          <w:sz w:val="16"/>
          <w:szCs w:val="16"/>
        </w:rPr>
        <w:footnoteRef/>
      </w:r>
      <w:r w:rsidRPr="005B4D60">
        <w:rPr>
          <w:rFonts w:hint="eastAsia"/>
          <w:sz w:val="16"/>
          <w:szCs w:val="16"/>
        </w:rPr>
        <w:t xml:space="preserve"> </w:t>
      </w:r>
      <w:r w:rsidRPr="005B4D60">
        <w:rPr>
          <w:rFonts w:hint="eastAsia"/>
          <w:sz w:val="16"/>
          <w:szCs w:val="16"/>
        </w:rPr>
        <w:t>经济合作与发展组织（</w:t>
      </w:r>
      <w:r w:rsidRPr="005B4D60">
        <w:rPr>
          <w:sz w:val="16"/>
          <w:szCs w:val="16"/>
        </w:rPr>
        <w:t>OECD</w:t>
      </w:r>
      <w:r w:rsidRPr="005B4D60">
        <w:rPr>
          <w:rFonts w:hint="eastAsia"/>
          <w:sz w:val="16"/>
          <w:szCs w:val="16"/>
        </w:rPr>
        <w:t>），《</w:t>
      </w:r>
      <w:r w:rsidRPr="005B4D60">
        <w:rPr>
          <w:rFonts w:hint="eastAsia"/>
          <w:sz w:val="16"/>
          <w:szCs w:val="16"/>
        </w:rPr>
        <w:t>G20</w:t>
      </w:r>
      <w:r w:rsidRPr="005B4D60">
        <w:rPr>
          <w:sz w:val="16"/>
          <w:szCs w:val="16"/>
        </w:rPr>
        <w:t>/</w:t>
      </w:r>
      <w:r w:rsidRPr="005B4D60">
        <w:rPr>
          <w:rFonts w:hint="eastAsia"/>
          <w:sz w:val="16"/>
          <w:szCs w:val="16"/>
        </w:rPr>
        <w:t>经济合作与发展组织公司治理原则》（</w:t>
      </w:r>
      <w:hyperlink r:id="rId35" w:history="1">
        <w:r w:rsidRPr="00AD163B">
          <w:rPr>
            <w:rStyle w:val="Hyperlink"/>
            <w:sz w:val="16"/>
            <w:szCs w:val="16"/>
          </w:rPr>
          <w:t>G20/OECD Principles of Corporate Governance</w:t>
        </w:r>
      </w:hyperlink>
      <w:r w:rsidRPr="005B4D60">
        <w:rPr>
          <w:rFonts w:hint="eastAsia"/>
          <w:sz w:val="16"/>
          <w:szCs w:val="16"/>
        </w:rPr>
        <w:t>），经济合作与发展组织出版，巴黎，</w:t>
      </w:r>
      <w:r w:rsidRPr="005B4D60">
        <w:rPr>
          <w:sz w:val="16"/>
          <w:szCs w:val="16"/>
        </w:rPr>
        <w:t>2015</w:t>
      </w:r>
      <w:r w:rsidRPr="005B4D60">
        <w:rPr>
          <w:rFonts w:hint="eastAsia"/>
          <w:sz w:val="16"/>
          <w:szCs w:val="16"/>
        </w:rPr>
        <w:t>年。</w:t>
      </w:r>
    </w:p>
  </w:footnote>
  <w:footnote w:id="69">
    <w:p w14:paraId="55E25FE5" w14:textId="4C7D5A0E" w:rsidR="00AA4EE0" w:rsidRPr="005B4D60" w:rsidRDefault="00AA4EE0" w:rsidP="00AA4EE0">
      <w:pPr>
        <w:pStyle w:val="FootnoteText"/>
        <w:ind w:left="80" w:hangingChars="50" w:hanging="80"/>
        <w:rPr>
          <w:sz w:val="16"/>
          <w:szCs w:val="16"/>
        </w:rPr>
      </w:pPr>
      <w:r w:rsidRPr="005B4D60">
        <w:rPr>
          <w:rStyle w:val="FootnoteReference"/>
          <w:sz w:val="16"/>
          <w:szCs w:val="16"/>
        </w:rPr>
        <w:footnoteRef/>
      </w:r>
      <w:r w:rsidRPr="005B4D60">
        <w:rPr>
          <w:rFonts w:hint="eastAsia"/>
          <w:sz w:val="16"/>
          <w:szCs w:val="16"/>
        </w:rPr>
        <w:t xml:space="preserve"> </w:t>
      </w:r>
      <w:r w:rsidRPr="005B4D60">
        <w:rPr>
          <w:rFonts w:hint="eastAsia"/>
          <w:sz w:val="16"/>
          <w:szCs w:val="16"/>
        </w:rPr>
        <w:t>世界资源研究所与</w:t>
      </w:r>
      <w:r w:rsidRPr="005B4D60">
        <w:rPr>
          <w:sz w:val="16"/>
          <w:szCs w:val="16"/>
        </w:rPr>
        <w:t>世界可持续发展工商理事会</w:t>
      </w:r>
      <w:r w:rsidRPr="005B4D60">
        <w:rPr>
          <w:rFonts w:hint="eastAsia"/>
          <w:sz w:val="16"/>
          <w:szCs w:val="16"/>
        </w:rPr>
        <w:t>，《</w:t>
      </w:r>
      <w:r w:rsidRPr="005B4D60">
        <w:rPr>
          <w:sz w:val="16"/>
          <w:szCs w:val="16"/>
        </w:rPr>
        <w:t>温室气体议定书</w:t>
      </w:r>
      <w:r w:rsidRPr="005B4D60">
        <w:rPr>
          <w:rFonts w:hint="eastAsia"/>
          <w:sz w:val="16"/>
          <w:szCs w:val="16"/>
        </w:rPr>
        <w:t>：企业核算与报告标准》（</w:t>
      </w:r>
      <w:hyperlink r:id="rId36" w:history="1">
        <w:r w:rsidRPr="00AD163B">
          <w:rPr>
            <w:rStyle w:val="Hyperlink"/>
            <w:sz w:val="16"/>
            <w:szCs w:val="16"/>
          </w:rPr>
          <w:t>The Greenhouse Gas Protocol: A Corporate</w:t>
        </w:r>
        <w:r w:rsidRPr="00AD163B">
          <w:rPr>
            <w:rStyle w:val="Hyperlink"/>
            <w:rFonts w:hint="eastAsia"/>
            <w:sz w:val="16"/>
            <w:szCs w:val="16"/>
          </w:rPr>
          <w:t xml:space="preserve"> </w:t>
        </w:r>
        <w:r w:rsidRPr="00AD163B">
          <w:rPr>
            <w:rStyle w:val="Hyperlink"/>
            <w:sz w:val="16"/>
            <w:szCs w:val="16"/>
          </w:rPr>
          <w:t>Accounting and Reporting Standard</w:t>
        </w:r>
      </w:hyperlink>
      <w:r w:rsidRPr="005B4D60">
        <w:rPr>
          <w:rFonts w:hint="eastAsia"/>
          <w:sz w:val="16"/>
          <w:szCs w:val="16"/>
        </w:rPr>
        <w:t>）（修订版），</w:t>
      </w:r>
      <w:r w:rsidRPr="005B4D60">
        <w:rPr>
          <w:rFonts w:hint="eastAsia"/>
          <w:sz w:val="16"/>
          <w:szCs w:val="16"/>
        </w:rPr>
        <w:t>2004</w:t>
      </w:r>
      <w:r w:rsidRPr="005B4D60">
        <w:rPr>
          <w:rFonts w:hint="eastAsia"/>
          <w:sz w:val="16"/>
          <w:szCs w:val="16"/>
        </w:rPr>
        <w:t>年</w:t>
      </w:r>
      <w:r w:rsidRPr="005B4D60">
        <w:rPr>
          <w:rFonts w:hint="eastAsia"/>
          <w:sz w:val="16"/>
          <w:szCs w:val="16"/>
        </w:rPr>
        <w:t>3</w:t>
      </w:r>
      <w:r w:rsidRPr="005B4D60">
        <w:rPr>
          <w:rFonts w:hint="eastAsia"/>
          <w:sz w:val="16"/>
          <w:szCs w:val="16"/>
        </w:rPr>
        <w:t>月。</w:t>
      </w:r>
    </w:p>
  </w:footnote>
  <w:footnote w:id="70">
    <w:p w14:paraId="6885C9FA" w14:textId="68EC501E" w:rsidR="00AA4EE0" w:rsidRPr="005B4D60" w:rsidRDefault="00AA4EE0" w:rsidP="00AA4EE0">
      <w:pPr>
        <w:pStyle w:val="FootnoteText"/>
        <w:ind w:left="80" w:hangingChars="50" w:hanging="80"/>
        <w:rPr>
          <w:sz w:val="16"/>
          <w:szCs w:val="16"/>
        </w:rPr>
      </w:pPr>
      <w:r w:rsidRPr="005B4D60">
        <w:rPr>
          <w:rStyle w:val="FootnoteReference"/>
          <w:sz w:val="16"/>
          <w:szCs w:val="16"/>
        </w:rPr>
        <w:footnoteRef/>
      </w:r>
      <w:r w:rsidRPr="005B4D60">
        <w:rPr>
          <w:rFonts w:hint="eastAsia"/>
          <w:sz w:val="16"/>
          <w:szCs w:val="16"/>
        </w:rPr>
        <w:t xml:space="preserve"> </w:t>
      </w:r>
      <w:r w:rsidRPr="005B4D60">
        <w:rPr>
          <w:rFonts w:hint="eastAsia"/>
          <w:sz w:val="16"/>
          <w:szCs w:val="16"/>
        </w:rPr>
        <w:t>政府间气候变化专门委员会（</w:t>
      </w:r>
      <w:r w:rsidRPr="005B4D60">
        <w:rPr>
          <w:rFonts w:hint="eastAsia"/>
          <w:sz w:val="16"/>
          <w:szCs w:val="16"/>
        </w:rPr>
        <w:t>IPCC</w:t>
      </w:r>
      <w:r w:rsidRPr="005B4D60">
        <w:rPr>
          <w:rFonts w:hint="eastAsia"/>
          <w:sz w:val="16"/>
          <w:szCs w:val="16"/>
        </w:rPr>
        <w:t>），《气候</w:t>
      </w:r>
      <w:r w:rsidRPr="005B4D60">
        <w:rPr>
          <w:sz w:val="16"/>
          <w:szCs w:val="16"/>
        </w:rPr>
        <w:t>变化</w:t>
      </w:r>
      <w:r w:rsidRPr="005B4D60">
        <w:rPr>
          <w:rFonts w:hint="eastAsia"/>
          <w:sz w:val="16"/>
          <w:szCs w:val="16"/>
        </w:rPr>
        <w:t>2014</w:t>
      </w:r>
      <w:r w:rsidRPr="005B4D60">
        <w:rPr>
          <w:rFonts w:hint="eastAsia"/>
          <w:sz w:val="16"/>
          <w:szCs w:val="16"/>
        </w:rPr>
        <w:t>：气候</w:t>
      </w:r>
      <w:r w:rsidRPr="005B4D60">
        <w:rPr>
          <w:sz w:val="16"/>
          <w:szCs w:val="16"/>
        </w:rPr>
        <w:t>变化的</w:t>
      </w:r>
      <w:r w:rsidRPr="005B4D60">
        <w:rPr>
          <w:rFonts w:hint="eastAsia"/>
          <w:sz w:val="16"/>
          <w:szCs w:val="16"/>
        </w:rPr>
        <w:t>缓减》（</w:t>
      </w:r>
      <w:hyperlink r:id="rId37" w:history="1">
        <w:r w:rsidRPr="00AD163B">
          <w:rPr>
            <w:rStyle w:val="Hyperlink"/>
            <w:sz w:val="16"/>
            <w:szCs w:val="16"/>
          </w:rPr>
          <w:t>Climate Change 2014 Mitigation of Climate Change</w:t>
        </w:r>
      </w:hyperlink>
      <w:r w:rsidRPr="005B4D60">
        <w:rPr>
          <w:rFonts w:hint="eastAsia"/>
          <w:sz w:val="16"/>
          <w:szCs w:val="16"/>
        </w:rPr>
        <w:t>），剑桥大学</w:t>
      </w:r>
      <w:r w:rsidRPr="005B4D60">
        <w:rPr>
          <w:sz w:val="16"/>
          <w:szCs w:val="16"/>
        </w:rPr>
        <w:t>出版社</w:t>
      </w:r>
      <w:r w:rsidRPr="005B4D60">
        <w:rPr>
          <w:rFonts w:hint="eastAsia"/>
          <w:sz w:val="16"/>
          <w:szCs w:val="16"/>
        </w:rPr>
        <w:t>，</w:t>
      </w:r>
      <w:r w:rsidRPr="005B4D60">
        <w:rPr>
          <w:rFonts w:hint="eastAsia"/>
          <w:sz w:val="16"/>
          <w:szCs w:val="16"/>
        </w:rPr>
        <w:t>2014</w:t>
      </w:r>
      <w:r w:rsidRPr="005B4D60">
        <w:rPr>
          <w:rFonts w:hint="eastAsia"/>
          <w:sz w:val="16"/>
          <w:szCs w:val="16"/>
        </w:rPr>
        <w:t>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8AA8D" w14:textId="77777777" w:rsidR="00650DAA" w:rsidRDefault="00650DAA" w:rsidP="00650DAA">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2D79F" w14:textId="02A43AAC" w:rsidR="00AA4EE0" w:rsidRDefault="00AA4EE0" w:rsidP="002F0513">
    <w:pPr>
      <w:pStyle w:val="Header"/>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9A32C" w14:textId="24AE9EAF" w:rsidR="00AA4EE0" w:rsidRDefault="00AA4EE0" w:rsidP="00650DAA">
    <w:pPr>
      <w:pStyle w:val="Header"/>
      <w:pBdr>
        <w:bottom w:val="none" w:sz="0" w:space="0" w:color="auto"/>
      </w:pBdr>
    </w:pPr>
    <w:r>
      <w:rPr>
        <w:noProof/>
      </w:rPr>
      <mc:AlternateContent>
        <mc:Choice Requires="wps">
          <w:drawing>
            <wp:anchor distT="0" distB="0" distL="114300" distR="114300" simplePos="0" relativeHeight="251719680" behindDoc="0" locked="0" layoutInCell="1" allowOverlap="1" wp14:anchorId="16A7A707" wp14:editId="71C63EDD">
              <wp:simplePos x="0" y="0"/>
              <wp:positionH relativeFrom="column">
                <wp:posOffset>-1398689</wp:posOffset>
              </wp:positionH>
              <wp:positionV relativeFrom="paragraph">
                <wp:posOffset>3091336</wp:posOffset>
              </wp:positionV>
              <wp:extent cx="1116281" cy="4201064"/>
              <wp:effectExtent l="0" t="0" r="0" b="0"/>
              <wp:wrapNone/>
              <wp:docPr id="179" name="文本框 179"/>
              <wp:cNvGraphicFramePr/>
              <a:graphic xmlns:a="http://schemas.openxmlformats.org/drawingml/2006/main">
                <a:graphicData uri="http://schemas.microsoft.com/office/word/2010/wordprocessingShape">
                  <wps:wsp>
                    <wps:cNvSpPr txBox="1"/>
                    <wps:spPr>
                      <a:xfrm>
                        <a:off x="0" y="0"/>
                        <a:ext cx="1116281" cy="4201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2CD81" w14:textId="77777777" w:rsidR="00AA4EE0" w:rsidRPr="00110627" w:rsidRDefault="00AA4EE0" w:rsidP="00497E5B">
                          <w:pPr>
                            <w:spacing w:afterLines="50" w:after="120" w:line="276" w:lineRule="auto"/>
                            <w:rPr>
                              <w:sz w:val="16"/>
                              <w:szCs w:val="16"/>
                            </w:rPr>
                          </w:pPr>
                          <w:r w:rsidRPr="00110627">
                            <w:rPr>
                              <w:sz w:val="16"/>
                              <w:szCs w:val="16"/>
                            </w:rPr>
                            <w:t>A</w:t>
                          </w:r>
                        </w:p>
                        <w:p w14:paraId="2D727E32"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1C5FFDB6" w14:textId="77777777" w:rsidR="00AA4EE0" w:rsidRPr="008F0BC3" w:rsidRDefault="00AA4EE0" w:rsidP="00497E5B">
                          <w:pPr>
                            <w:spacing w:afterLines="50" w:after="120" w:line="276" w:lineRule="auto"/>
                            <w:rPr>
                              <w:sz w:val="16"/>
                              <w:szCs w:val="16"/>
                            </w:rPr>
                          </w:pPr>
                          <w:r w:rsidRPr="008F0BC3">
                            <w:rPr>
                              <w:sz w:val="16"/>
                              <w:szCs w:val="16"/>
                            </w:rPr>
                            <w:t>B</w:t>
                          </w:r>
                        </w:p>
                        <w:p w14:paraId="2994F5C7"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52A591C8" w14:textId="77777777" w:rsidR="00AA4EE0" w:rsidRPr="00497E5B" w:rsidRDefault="00AA4EE0" w:rsidP="00497E5B">
                          <w:pPr>
                            <w:spacing w:afterLines="50" w:after="120" w:line="276" w:lineRule="auto"/>
                            <w:rPr>
                              <w:sz w:val="16"/>
                              <w:szCs w:val="16"/>
                            </w:rPr>
                          </w:pPr>
                          <w:r w:rsidRPr="00497E5B">
                            <w:rPr>
                              <w:sz w:val="16"/>
                              <w:szCs w:val="16"/>
                            </w:rPr>
                            <w:t>C</w:t>
                          </w:r>
                        </w:p>
                        <w:p w14:paraId="34D6923A"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26B49C7B" w14:textId="77777777" w:rsidR="00AA4EE0" w:rsidRPr="00CC6EE3" w:rsidRDefault="00AA4EE0" w:rsidP="00CC6EE3">
                          <w:pPr>
                            <w:spacing w:afterLines="50" w:after="120" w:line="276" w:lineRule="auto"/>
                            <w:rPr>
                              <w:sz w:val="16"/>
                              <w:szCs w:val="16"/>
                            </w:rPr>
                          </w:pPr>
                          <w:r w:rsidRPr="00CC6EE3">
                            <w:rPr>
                              <w:sz w:val="16"/>
                              <w:szCs w:val="16"/>
                            </w:rPr>
                            <w:t>D</w:t>
                          </w:r>
                        </w:p>
                        <w:p w14:paraId="79E3D340" w14:textId="77777777" w:rsidR="00AA4EE0" w:rsidRPr="00CC6EE3" w:rsidRDefault="00AA4EE0" w:rsidP="00497E5B">
                          <w:pPr>
                            <w:spacing w:afterLines="100" w:after="240" w:line="276" w:lineRule="auto"/>
                            <w:rPr>
                              <w:sz w:val="16"/>
                              <w:szCs w:val="16"/>
                            </w:rPr>
                          </w:pPr>
                          <w:r w:rsidRPr="00CC6EE3">
                            <w:rPr>
                              <w:rFonts w:hint="eastAsia"/>
                              <w:sz w:val="16"/>
                              <w:szCs w:val="16"/>
                            </w:rPr>
                            <w:t>情景分析和气候相关问题</w:t>
                          </w:r>
                        </w:p>
                        <w:p w14:paraId="342C43C6" w14:textId="77777777" w:rsidR="00AA4EE0" w:rsidRPr="00CC6EE3" w:rsidRDefault="00AA4EE0" w:rsidP="005314A1">
                          <w:pPr>
                            <w:spacing w:afterLines="50" w:after="120" w:line="276" w:lineRule="auto"/>
                            <w:rPr>
                              <w:b/>
                              <w:sz w:val="16"/>
                              <w:szCs w:val="16"/>
                            </w:rPr>
                          </w:pPr>
                          <w:r w:rsidRPr="00CC6EE3">
                            <w:rPr>
                              <w:b/>
                              <w:sz w:val="16"/>
                              <w:szCs w:val="16"/>
                            </w:rPr>
                            <w:t>E</w:t>
                          </w:r>
                        </w:p>
                        <w:p w14:paraId="2130D0A2" w14:textId="77777777" w:rsidR="00AA4EE0" w:rsidRPr="00CC6EE3" w:rsidRDefault="00AA4EE0" w:rsidP="00497E5B">
                          <w:pPr>
                            <w:spacing w:afterLines="100" w:after="240" w:line="276" w:lineRule="auto"/>
                            <w:rPr>
                              <w:b/>
                              <w:sz w:val="16"/>
                              <w:szCs w:val="16"/>
                            </w:rPr>
                          </w:pPr>
                          <w:r w:rsidRPr="00CC6EE3">
                            <w:rPr>
                              <w:rFonts w:hint="eastAsia"/>
                              <w:b/>
                              <w:sz w:val="16"/>
                              <w:szCs w:val="16"/>
                            </w:rPr>
                            <w:t>重点考虑事项和需要进一步工作的领域</w:t>
                          </w:r>
                        </w:p>
                        <w:p w14:paraId="68C09830" w14:textId="77777777" w:rsidR="00AA4EE0" w:rsidRPr="008F0BC3" w:rsidRDefault="00AA4EE0" w:rsidP="00497E5B">
                          <w:pPr>
                            <w:spacing w:afterLines="50" w:after="120" w:line="276" w:lineRule="auto"/>
                            <w:rPr>
                              <w:sz w:val="16"/>
                              <w:szCs w:val="16"/>
                            </w:rPr>
                          </w:pPr>
                          <w:r w:rsidRPr="008F0BC3">
                            <w:rPr>
                              <w:sz w:val="16"/>
                              <w:szCs w:val="16"/>
                            </w:rPr>
                            <w:t>F</w:t>
                          </w:r>
                        </w:p>
                        <w:p w14:paraId="3F9B5243" w14:textId="77777777" w:rsidR="00AA4EE0" w:rsidRDefault="00AA4EE0" w:rsidP="00497E5B">
                          <w:pPr>
                            <w:spacing w:afterLines="100" w:after="240" w:line="276" w:lineRule="auto"/>
                            <w:rPr>
                              <w:sz w:val="16"/>
                              <w:szCs w:val="16"/>
                            </w:rPr>
                          </w:pPr>
                          <w:r>
                            <w:rPr>
                              <w:rFonts w:hint="eastAsia"/>
                              <w:sz w:val="16"/>
                              <w:szCs w:val="16"/>
                            </w:rPr>
                            <w:t>结论</w:t>
                          </w:r>
                        </w:p>
                        <w:p w14:paraId="3BE8AC8A" w14:textId="5D6696B3" w:rsidR="00AA4EE0" w:rsidRPr="008F0BC3" w:rsidRDefault="00AA4EE0" w:rsidP="00497E5B">
                          <w:pPr>
                            <w:spacing w:afterLines="50" w:after="120" w:line="276" w:lineRule="auto"/>
                            <w:rPr>
                              <w:sz w:val="16"/>
                              <w:szCs w:val="16"/>
                            </w:rPr>
                          </w:pPr>
                          <w:r>
                            <w:rPr>
                              <w:rFonts w:hint="eastAsia"/>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79" o:spid="_x0000_s1160" type="#_x0000_t202" style="position:absolute;left:0;text-align:left;margin-left:-110.15pt;margin-top:243.4pt;width:87.9pt;height:33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" filled="f" stroked="f" strokeweight=".5pt">
              <v:textbox>
                <w:txbxContent>
                  <w:p w14:paraId="1462CD81" w14:textId="77777777" w:rsidR="00AA4EE0" w:rsidRPr="00110627" w:rsidRDefault="00AA4EE0" w:rsidP="00497E5B">
                    <w:pPr>
                      <w:spacing w:afterLines="50" w:after="120" w:line="276" w:lineRule="auto"/>
                      <w:rPr>
                        <w:sz w:val="16"/>
                        <w:szCs w:val="16"/>
                      </w:rPr>
                    </w:pPr>
                    <w:r w:rsidRPr="00110627">
                      <w:rPr>
                        <w:sz w:val="16"/>
                        <w:szCs w:val="16"/>
                      </w:rPr>
                      <w:t>A</w:t>
                    </w:r>
                  </w:p>
                  <w:p w14:paraId="2D727E32"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1C5FFDB6" w14:textId="77777777" w:rsidR="00AA4EE0" w:rsidRPr="008F0BC3" w:rsidRDefault="00AA4EE0" w:rsidP="00497E5B">
                    <w:pPr>
                      <w:spacing w:afterLines="50" w:after="120" w:line="276" w:lineRule="auto"/>
                      <w:rPr>
                        <w:sz w:val="16"/>
                        <w:szCs w:val="16"/>
                      </w:rPr>
                    </w:pPr>
                    <w:r w:rsidRPr="008F0BC3">
                      <w:rPr>
                        <w:sz w:val="16"/>
                        <w:szCs w:val="16"/>
                      </w:rPr>
                      <w:t>B</w:t>
                    </w:r>
                  </w:p>
                  <w:p w14:paraId="2994F5C7"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52A591C8" w14:textId="77777777" w:rsidR="00AA4EE0" w:rsidRPr="00497E5B" w:rsidRDefault="00AA4EE0" w:rsidP="00497E5B">
                    <w:pPr>
                      <w:spacing w:afterLines="50" w:after="120" w:line="276" w:lineRule="auto"/>
                      <w:rPr>
                        <w:sz w:val="16"/>
                        <w:szCs w:val="16"/>
                      </w:rPr>
                    </w:pPr>
                    <w:r w:rsidRPr="00497E5B">
                      <w:rPr>
                        <w:sz w:val="16"/>
                        <w:szCs w:val="16"/>
                      </w:rPr>
                      <w:t>C</w:t>
                    </w:r>
                  </w:p>
                  <w:p w14:paraId="34D6923A"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26B49C7B" w14:textId="77777777" w:rsidR="00AA4EE0" w:rsidRPr="00CC6EE3" w:rsidRDefault="00AA4EE0" w:rsidP="00CC6EE3">
                    <w:pPr>
                      <w:spacing w:afterLines="50" w:after="120" w:line="276" w:lineRule="auto"/>
                      <w:rPr>
                        <w:sz w:val="16"/>
                        <w:szCs w:val="16"/>
                      </w:rPr>
                    </w:pPr>
                    <w:r w:rsidRPr="00CC6EE3">
                      <w:rPr>
                        <w:sz w:val="16"/>
                        <w:szCs w:val="16"/>
                      </w:rPr>
                      <w:t>D</w:t>
                    </w:r>
                  </w:p>
                  <w:p w14:paraId="79E3D340" w14:textId="77777777" w:rsidR="00AA4EE0" w:rsidRPr="00CC6EE3" w:rsidRDefault="00AA4EE0" w:rsidP="00497E5B">
                    <w:pPr>
                      <w:spacing w:afterLines="100" w:after="240" w:line="276" w:lineRule="auto"/>
                      <w:rPr>
                        <w:sz w:val="16"/>
                        <w:szCs w:val="16"/>
                      </w:rPr>
                    </w:pPr>
                    <w:r w:rsidRPr="00CC6EE3">
                      <w:rPr>
                        <w:rFonts w:hint="eastAsia"/>
                        <w:sz w:val="16"/>
                        <w:szCs w:val="16"/>
                      </w:rPr>
                      <w:t>情景分析和气候相关问题</w:t>
                    </w:r>
                  </w:p>
                  <w:p w14:paraId="342C43C6" w14:textId="77777777" w:rsidR="00AA4EE0" w:rsidRPr="00CC6EE3" w:rsidRDefault="00AA4EE0" w:rsidP="005314A1">
                    <w:pPr>
                      <w:spacing w:afterLines="50" w:after="120" w:line="276" w:lineRule="auto"/>
                      <w:rPr>
                        <w:b/>
                        <w:sz w:val="16"/>
                        <w:szCs w:val="16"/>
                      </w:rPr>
                    </w:pPr>
                    <w:r w:rsidRPr="00CC6EE3">
                      <w:rPr>
                        <w:b/>
                        <w:sz w:val="16"/>
                        <w:szCs w:val="16"/>
                      </w:rPr>
                      <w:t>E</w:t>
                    </w:r>
                  </w:p>
                  <w:p w14:paraId="2130D0A2" w14:textId="77777777" w:rsidR="00AA4EE0" w:rsidRPr="00CC6EE3" w:rsidRDefault="00AA4EE0" w:rsidP="00497E5B">
                    <w:pPr>
                      <w:spacing w:afterLines="100" w:after="240" w:line="276" w:lineRule="auto"/>
                      <w:rPr>
                        <w:b/>
                        <w:sz w:val="16"/>
                        <w:szCs w:val="16"/>
                      </w:rPr>
                    </w:pPr>
                    <w:r w:rsidRPr="00CC6EE3">
                      <w:rPr>
                        <w:rFonts w:hint="eastAsia"/>
                        <w:b/>
                        <w:sz w:val="16"/>
                        <w:szCs w:val="16"/>
                      </w:rPr>
                      <w:t>重点考虑事项和需要进一步工作的领域</w:t>
                    </w:r>
                  </w:p>
                  <w:p w14:paraId="68C09830" w14:textId="77777777" w:rsidR="00AA4EE0" w:rsidRPr="008F0BC3" w:rsidRDefault="00AA4EE0" w:rsidP="00497E5B">
                    <w:pPr>
                      <w:spacing w:afterLines="50" w:after="120" w:line="276" w:lineRule="auto"/>
                      <w:rPr>
                        <w:sz w:val="16"/>
                        <w:szCs w:val="16"/>
                      </w:rPr>
                    </w:pPr>
                    <w:r w:rsidRPr="008F0BC3">
                      <w:rPr>
                        <w:sz w:val="16"/>
                        <w:szCs w:val="16"/>
                      </w:rPr>
                      <w:t>F</w:t>
                    </w:r>
                  </w:p>
                  <w:p w14:paraId="3F9B5243" w14:textId="77777777" w:rsidR="00AA4EE0" w:rsidRDefault="00AA4EE0" w:rsidP="00497E5B">
                    <w:pPr>
                      <w:spacing w:afterLines="100" w:after="240" w:line="276" w:lineRule="auto"/>
                      <w:rPr>
                        <w:sz w:val="16"/>
                        <w:szCs w:val="16"/>
                      </w:rPr>
                    </w:pPr>
                    <w:r>
                      <w:rPr>
                        <w:rFonts w:hint="eastAsia"/>
                        <w:sz w:val="16"/>
                        <w:szCs w:val="16"/>
                      </w:rPr>
                      <w:t>结论</w:t>
                    </w:r>
                  </w:p>
                  <w:p w14:paraId="3BE8AC8A" w14:textId="5D6696B3" w:rsidR="00AA4EE0" w:rsidRPr="008F0BC3" w:rsidRDefault="00AA4EE0" w:rsidP="00497E5B">
                    <w:pPr>
                      <w:spacing w:afterLines="50" w:after="120" w:line="276" w:lineRule="auto"/>
                      <w:rPr>
                        <w:sz w:val="16"/>
                        <w:szCs w:val="16"/>
                      </w:rPr>
                    </w:pPr>
                    <w:r>
                      <w:rPr>
                        <w:rFonts w:hint="eastAsia"/>
                        <w:sz w:val="16"/>
                        <w:szCs w:val="16"/>
                      </w:rPr>
                      <w:t>附件</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67B84" w14:textId="1808DE89" w:rsidR="00AA4EE0" w:rsidRDefault="00AA4EE0" w:rsidP="002F0513">
    <w:pPr>
      <w:pStyle w:val="Header"/>
      <w:pBdr>
        <w:bottom w:val="none" w:sz="0" w:space="0" w:color="auto"/>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DF729" w14:textId="6D2EB328" w:rsidR="00AA4EE0" w:rsidRDefault="00AA4EE0" w:rsidP="00C750AF">
    <w:pPr>
      <w:pStyle w:val="Header"/>
      <w:pBdr>
        <w:bottom w:val="none" w:sz="0" w:space="0" w:color="auto"/>
      </w:pBdr>
    </w:pPr>
    <w:r>
      <w:rPr>
        <w:noProof/>
      </w:rPr>
      <mc:AlternateContent>
        <mc:Choice Requires="wps">
          <w:drawing>
            <wp:anchor distT="0" distB="0" distL="114300" distR="114300" simplePos="0" relativeHeight="251721728" behindDoc="0" locked="0" layoutInCell="1" allowOverlap="1" wp14:anchorId="30E973CC" wp14:editId="3B874292">
              <wp:simplePos x="0" y="0"/>
              <wp:positionH relativeFrom="column">
                <wp:posOffset>-1398689</wp:posOffset>
              </wp:positionH>
              <wp:positionV relativeFrom="paragraph">
                <wp:posOffset>2987819</wp:posOffset>
              </wp:positionV>
              <wp:extent cx="1116281" cy="4209690"/>
              <wp:effectExtent l="0" t="0" r="0" b="635"/>
              <wp:wrapNone/>
              <wp:docPr id="182" name="文本框 182"/>
              <wp:cNvGraphicFramePr/>
              <a:graphic xmlns:a="http://schemas.openxmlformats.org/drawingml/2006/main">
                <a:graphicData uri="http://schemas.microsoft.com/office/word/2010/wordprocessingShape">
                  <wps:wsp>
                    <wps:cNvSpPr txBox="1"/>
                    <wps:spPr>
                      <a:xfrm>
                        <a:off x="0" y="0"/>
                        <a:ext cx="1116281" cy="4209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FA35E" w14:textId="77777777" w:rsidR="00AA4EE0" w:rsidRPr="00110627" w:rsidRDefault="00AA4EE0" w:rsidP="00497E5B">
                          <w:pPr>
                            <w:spacing w:afterLines="50" w:after="120" w:line="276" w:lineRule="auto"/>
                            <w:rPr>
                              <w:sz w:val="16"/>
                              <w:szCs w:val="16"/>
                            </w:rPr>
                          </w:pPr>
                          <w:r w:rsidRPr="00110627">
                            <w:rPr>
                              <w:sz w:val="16"/>
                              <w:szCs w:val="16"/>
                            </w:rPr>
                            <w:t>A</w:t>
                          </w:r>
                        </w:p>
                        <w:p w14:paraId="420B3DD7"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44504223" w14:textId="77777777" w:rsidR="00AA4EE0" w:rsidRPr="008F0BC3" w:rsidRDefault="00AA4EE0" w:rsidP="00497E5B">
                          <w:pPr>
                            <w:spacing w:afterLines="50" w:after="120" w:line="276" w:lineRule="auto"/>
                            <w:rPr>
                              <w:sz w:val="16"/>
                              <w:szCs w:val="16"/>
                            </w:rPr>
                          </w:pPr>
                          <w:r w:rsidRPr="008F0BC3">
                            <w:rPr>
                              <w:sz w:val="16"/>
                              <w:szCs w:val="16"/>
                            </w:rPr>
                            <w:t>B</w:t>
                          </w:r>
                        </w:p>
                        <w:p w14:paraId="56061B2B"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434D3463" w14:textId="77777777" w:rsidR="00AA4EE0" w:rsidRPr="00497E5B" w:rsidRDefault="00AA4EE0" w:rsidP="00497E5B">
                          <w:pPr>
                            <w:spacing w:afterLines="50" w:after="120" w:line="276" w:lineRule="auto"/>
                            <w:rPr>
                              <w:sz w:val="16"/>
                              <w:szCs w:val="16"/>
                            </w:rPr>
                          </w:pPr>
                          <w:r w:rsidRPr="00497E5B">
                            <w:rPr>
                              <w:sz w:val="16"/>
                              <w:szCs w:val="16"/>
                            </w:rPr>
                            <w:t>C</w:t>
                          </w:r>
                        </w:p>
                        <w:p w14:paraId="03DF85CC"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311C8FB1" w14:textId="77777777" w:rsidR="00AA4EE0" w:rsidRPr="00CC6EE3" w:rsidRDefault="00AA4EE0" w:rsidP="00CC6EE3">
                          <w:pPr>
                            <w:spacing w:afterLines="50" w:after="120" w:line="276" w:lineRule="auto"/>
                            <w:rPr>
                              <w:sz w:val="16"/>
                              <w:szCs w:val="16"/>
                            </w:rPr>
                          </w:pPr>
                          <w:r w:rsidRPr="00CC6EE3">
                            <w:rPr>
                              <w:sz w:val="16"/>
                              <w:szCs w:val="16"/>
                            </w:rPr>
                            <w:t>D</w:t>
                          </w:r>
                        </w:p>
                        <w:p w14:paraId="2FC15610" w14:textId="77777777" w:rsidR="00AA4EE0" w:rsidRPr="00CC6EE3" w:rsidRDefault="00AA4EE0" w:rsidP="00497E5B">
                          <w:pPr>
                            <w:spacing w:afterLines="100" w:after="240" w:line="276" w:lineRule="auto"/>
                            <w:rPr>
                              <w:sz w:val="16"/>
                              <w:szCs w:val="16"/>
                            </w:rPr>
                          </w:pPr>
                          <w:r w:rsidRPr="00CC6EE3">
                            <w:rPr>
                              <w:rFonts w:hint="eastAsia"/>
                              <w:sz w:val="16"/>
                              <w:szCs w:val="16"/>
                            </w:rPr>
                            <w:t>情景分析和气候相关问题</w:t>
                          </w:r>
                        </w:p>
                        <w:p w14:paraId="270F78B5" w14:textId="77777777" w:rsidR="00AA4EE0" w:rsidRPr="00E9392C" w:rsidRDefault="00AA4EE0" w:rsidP="00E9392C">
                          <w:pPr>
                            <w:spacing w:afterLines="50" w:after="120" w:line="276" w:lineRule="auto"/>
                            <w:rPr>
                              <w:sz w:val="16"/>
                              <w:szCs w:val="16"/>
                            </w:rPr>
                          </w:pPr>
                          <w:r w:rsidRPr="00E9392C">
                            <w:rPr>
                              <w:sz w:val="16"/>
                              <w:szCs w:val="16"/>
                            </w:rPr>
                            <w:t>E</w:t>
                          </w:r>
                        </w:p>
                        <w:p w14:paraId="179689E1" w14:textId="77777777" w:rsidR="00AA4EE0" w:rsidRPr="00E9392C" w:rsidRDefault="00AA4EE0" w:rsidP="00497E5B">
                          <w:pPr>
                            <w:spacing w:afterLines="100" w:after="240" w:line="276" w:lineRule="auto"/>
                            <w:rPr>
                              <w:sz w:val="16"/>
                              <w:szCs w:val="16"/>
                            </w:rPr>
                          </w:pPr>
                          <w:r w:rsidRPr="00E9392C">
                            <w:rPr>
                              <w:rFonts w:hint="eastAsia"/>
                              <w:sz w:val="16"/>
                              <w:szCs w:val="16"/>
                            </w:rPr>
                            <w:t>重点考虑事项和需要进一步工作的领域</w:t>
                          </w:r>
                        </w:p>
                        <w:p w14:paraId="05343337" w14:textId="77777777" w:rsidR="00AA4EE0" w:rsidRPr="00E9392C" w:rsidRDefault="00AA4EE0" w:rsidP="005314A1">
                          <w:pPr>
                            <w:spacing w:afterLines="50" w:after="120" w:line="276" w:lineRule="auto"/>
                            <w:rPr>
                              <w:b/>
                              <w:sz w:val="16"/>
                              <w:szCs w:val="16"/>
                            </w:rPr>
                          </w:pPr>
                          <w:r w:rsidRPr="00E9392C">
                            <w:rPr>
                              <w:b/>
                              <w:sz w:val="16"/>
                              <w:szCs w:val="16"/>
                            </w:rPr>
                            <w:t>F</w:t>
                          </w:r>
                        </w:p>
                        <w:p w14:paraId="3E9D7A7B" w14:textId="77777777" w:rsidR="00AA4EE0" w:rsidRPr="00E9392C" w:rsidRDefault="00AA4EE0" w:rsidP="00497E5B">
                          <w:pPr>
                            <w:spacing w:afterLines="100" w:after="240" w:line="276" w:lineRule="auto"/>
                            <w:rPr>
                              <w:b/>
                              <w:sz w:val="16"/>
                              <w:szCs w:val="16"/>
                            </w:rPr>
                          </w:pPr>
                          <w:r w:rsidRPr="00E9392C">
                            <w:rPr>
                              <w:rFonts w:hint="eastAsia"/>
                              <w:b/>
                              <w:sz w:val="16"/>
                              <w:szCs w:val="16"/>
                            </w:rPr>
                            <w:t>结论</w:t>
                          </w:r>
                        </w:p>
                        <w:p w14:paraId="32D7735C" w14:textId="12EBCF04" w:rsidR="00AA4EE0" w:rsidRPr="008F0BC3" w:rsidRDefault="00AA4EE0" w:rsidP="00497E5B">
                          <w:pPr>
                            <w:spacing w:afterLines="50" w:after="120" w:line="276" w:lineRule="auto"/>
                            <w:rPr>
                              <w:sz w:val="16"/>
                              <w:szCs w:val="16"/>
                            </w:rPr>
                          </w:pPr>
                          <w:r>
                            <w:rPr>
                              <w:rFonts w:hint="eastAsia"/>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82" o:spid="_x0000_s1161" type="#_x0000_t202" style="position:absolute;left:0;text-align:left;margin-left:-110.15pt;margin-top:235.25pt;width:87.9pt;height:33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" filled="f" stroked="f" strokeweight=".5pt">
              <v:textbox>
                <w:txbxContent>
                  <w:p w14:paraId="7A5FA35E" w14:textId="77777777" w:rsidR="00AA4EE0" w:rsidRPr="00110627" w:rsidRDefault="00AA4EE0" w:rsidP="00497E5B">
                    <w:pPr>
                      <w:spacing w:afterLines="50" w:after="120" w:line="276" w:lineRule="auto"/>
                      <w:rPr>
                        <w:sz w:val="16"/>
                        <w:szCs w:val="16"/>
                      </w:rPr>
                    </w:pPr>
                    <w:r w:rsidRPr="00110627">
                      <w:rPr>
                        <w:sz w:val="16"/>
                        <w:szCs w:val="16"/>
                      </w:rPr>
                      <w:t>A</w:t>
                    </w:r>
                  </w:p>
                  <w:p w14:paraId="420B3DD7"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44504223" w14:textId="77777777" w:rsidR="00AA4EE0" w:rsidRPr="008F0BC3" w:rsidRDefault="00AA4EE0" w:rsidP="00497E5B">
                    <w:pPr>
                      <w:spacing w:afterLines="50" w:after="120" w:line="276" w:lineRule="auto"/>
                      <w:rPr>
                        <w:sz w:val="16"/>
                        <w:szCs w:val="16"/>
                      </w:rPr>
                    </w:pPr>
                    <w:r w:rsidRPr="008F0BC3">
                      <w:rPr>
                        <w:sz w:val="16"/>
                        <w:szCs w:val="16"/>
                      </w:rPr>
                      <w:t>B</w:t>
                    </w:r>
                  </w:p>
                  <w:p w14:paraId="56061B2B"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434D3463" w14:textId="77777777" w:rsidR="00AA4EE0" w:rsidRPr="00497E5B" w:rsidRDefault="00AA4EE0" w:rsidP="00497E5B">
                    <w:pPr>
                      <w:spacing w:afterLines="50" w:after="120" w:line="276" w:lineRule="auto"/>
                      <w:rPr>
                        <w:sz w:val="16"/>
                        <w:szCs w:val="16"/>
                      </w:rPr>
                    </w:pPr>
                    <w:r w:rsidRPr="00497E5B">
                      <w:rPr>
                        <w:sz w:val="16"/>
                        <w:szCs w:val="16"/>
                      </w:rPr>
                      <w:t>C</w:t>
                    </w:r>
                  </w:p>
                  <w:p w14:paraId="03DF85CC"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311C8FB1" w14:textId="77777777" w:rsidR="00AA4EE0" w:rsidRPr="00CC6EE3" w:rsidRDefault="00AA4EE0" w:rsidP="00CC6EE3">
                    <w:pPr>
                      <w:spacing w:afterLines="50" w:after="120" w:line="276" w:lineRule="auto"/>
                      <w:rPr>
                        <w:sz w:val="16"/>
                        <w:szCs w:val="16"/>
                      </w:rPr>
                    </w:pPr>
                    <w:r w:rsidRPr="00CC6EE3">
                      <w:rPr>
                        <w:sz w:val="16"/>
                        <w:szCs w:val="16"/>
                      </w:rPr>
                      <w:t>D</w:t>
                    </w:r>
                  </w:p>
                  <w:p w14:paraId="2FC15610" w14:textId="77777777" w:rsidR="00AA4EE0" w:rsidRPr="00CC6EE3" w:rsidRDefault="00AA4EE0" w:rsidP="00497E5B">
                    <w:pPr>
                      <w:spacing w:afterLines="100" w:after="240" w:line="276" w:lineRule="auto"/>
                      <w:rPr>
                        <w:sz w:val="16"/>
                        <w:szCs w:val="16"/>
                      </w:rPr>
                    </w:pPr>
                    <w:r w:rsidRPr="00CC6EE3">
                      <w:rPr>
                        <w:rFonts w:hint="eastAsia"/>
                        <w:sz w:val="16"/>
                        <w:szCs w:val="16"/>
                      </w:rPr>
                      <w:t>情景分析和气候相关问题</w:t>
                    </w:r>
                  </w:p>
                  <w:p w14:paraId="270F78B5" w14:textId="77777777" w:rsidR="00AA4EE0" w:rsidRPr="00E9392C" w:rsidRDefault="00AA4EE0" w:rsidP="00E9392C">
                    <w:pPr>
                      <w:spacing w:afterLines="50" w:after="120" w:line="276" w:lineRule="auto"/>
                      <w:rPr>
                        <w:sz w:val="16"/>
                        <w:szCs w:val="16"/>
                      </w:rPr>
                    </w:pPr>
                    <w:r w:rsidRPr="00E9392C">
                      <w:rPr>
                        <w:sz w:val="16"/>
                        <w:szCs w:val="16"/>
                      </w:rPr>
                      <w:t>E</w:t>
                    </w:r>
                  </w:p>
                  <w:p w14:paraId="179689E1" w14:textId="77777777" w:rsidR="00AA4EE0" w:rsidRPr="00E9392C" w:rsidRDefault="00AA4EE0" w:rsidP="00497E5B">
                    <w:pPr>
                      <w:spacing w:afterLines="100" w:after="240" w:line="276" w:lineRule="auto"/>
                      <w:rPr>
                        <w:sz w:val="16"/>
                        <w:szCs w:val="16"/>
                      </w:rPr>
                    </w:pPr>
                    <w:r w:rsidRPr="00E9392C">
                      <w:rPr>
                        <w:rFonts w:hint="eastAsia"/>
                        <w:sz w:val="16"/>
                        <w:szCs w:val="16"/>
                      </w:rPr>
                      <w:t>重点考虑事项和需要进一步工作的领域</w:t>
                    </w:r>
                  </w:p>
                  <w:p w14:paraId="05343337" w14:textId="77777777" w:rsidR="00AA4EE0" w:rsidRPr="00E9392C" w:rsidRDefault="00AA4EE0" w:rsidP="005314A1">
                    <w:pPr>
                      <w:spacing w:afterLines="50" w:after="120" w:line="276" w:lineRule="auto"/>
                      <w:rPr>
                        <w:b/>
                        <w:sz w:val="16"/>
                        <w:szCs w:val="16"/>
                      </w:rPr>
                    </w:pPr>
                    <w:r w:rsidRPr="00E9392C">
                      <w:rPr>
                        <w:b/>
                        <w:sz w:val="16"/>
                        <w:szCs w:val="16"/>
                      </w:rPr>
                      <w:t>F</w:t>
                    </w:r>
                  </w:p>
                  <w:p w14:paraId="3E9D7A7B" w14:textId="77777777" w:rsidR="00AA4EE0" w:rsidRPr="00E9392C" w:rsidRDefault="00AA4EE0" w:rsidP="00497E5B">
                    <w:pPr>
                      <w:spacing w:afterLines="100" w:after="240" w:line="276" w:lineRule="auto"/>
                      <w:rPr>
                        <w:b/>
                        <w:sz w:val="16"/>
                        <w:szCs w:val="16"/>
                      </w:rPr>
                    </w:pPr>
                    <w:r w:rsidRPr="00E9392C">
                      <w:rPr>
                        <w:rFonts w:hint="eastAsia"/>
                        <w:b/>
                        <w:sz w:val="16"/>
                        <w:szCs w:val="16"/>
                      </w:rPr>
                      <w:t>结论</w:t>
                    </w:r>
                  </w:p>
                  <w:p w14:paraId="32D7735C" w14:textId="12EBCF04" w:rsidR="00AA4EE0" w:rsidRPr="008F0BC3" w:rsidRDefault="00AA4EE0" w:rsidP="00497E5B">
                    <w:pPr>
                      <w:spacing w:afterLines="50" w:after="120" w:line="276" w:lineRule="auto"/>
                      <w:rPr>
                        <w:sz w:val="16"/>
                        <w:szCs w:val="16"/>
                      </w:rPr>
                    </w:pPr>
                    <w:r>
                      <w:rPr>
                        <w:rFonts w:hint="eastAsia"/>
                        <w:sz w:val="16"/>
                        <w:szCs w:val="16"/>
                      </w:rPr>
                      <w:t>附件</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E9B1C" w14:textId="079A3A40" w:rsidR="00AA4EE0" w:rsidRDefault="00AA4EE0" w:rsidP="00777D2B">
    <w:pPr>
      <w:pStyle w:val="Header"/>
      <w:pBdr>
        <w:bottom w:val="none" w:sz="0" w:space="0"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8C0A7" w14:textId="75630222" w:rsidR="007B161E" w:rsidRDefault="005F7A44" w:rsidP="00777D2B">
    <w:pPr>
      <w:pStyle w:val="Header"/>
      <w:pBdr>
        <w:bottom w:val="none" w:sz="0" w:space="0" w:color="auto"/>
      </w:pBdr>
    </w:pPr>
    <w:r>
      <w:rPr>
        <w:noProof/>
      </w:rPr>
      <mc:AlternateContent>
        <mc:Choice Requires="wps">
          <w:drawing>
            <wp:anchor distT="0" distB="0" distL="114300" distR="114300" simplePos="0" relativeHeight="251725824" behindDoc="0" locked="0" layoutInCell="1" allowOverlap="1" wp14:anchorId="392838DB" wp14:editId="69911CEC">
              <wp:simplePos x="0" y="0"/>
              <wp:positionH relativeFrom="column">
                <wp:posOffset>-1588770</wp:posOffset>
              </wp:positionH>
              <wp:positionV relativeFrom="paragraph">
                <wp:posOffset>2571115</wp:posOffset>
              </wp:positionV>
              <wp:extent cx="1317625" cy="3952875"/>
              <wp:effectExtent l="0" t="0" r="0" b="0"/>
              <wp:wrapNone/>
              <wp:docPr id="312" name="文本框 312"/>
              <wp:cNvGraphicFramePr/>
              <a:graphic xmlns:a="http://schemas.openxmlformats.org/drawingml/2006/main">
                <a:graphicData uri="http://schemas.microsoft.com/office/word/2010/wordprocessingShape">
                  <wps:wsp>
                    <wps:cNvSpPr txBox="1"/>
                    <wps:spPr>
                      <a:xfrm>
                        <a:off x="0" y="0"/>
                        <a:ext cx="1317625" cy="395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B7D8E" w14:textId="77777777" w:rsidR="007B161E" w:rsidRPr="00C13C5E" w:rsidRDefault="007B161E" w:rsidP="005F7A44">
                          <w:pPr>
                            <w:spacing w:afterLines="50" w:after="120" w:line="276" w:lineRule="auto"/>
                            <w:rPr>
                              <w:sz w:val="16"/>
                              <w:szCs w:val="16"/>
                            </w:rPr>
                          </w:pPr>
                          <w:r w:rsidRPr="00C13C5E">
                            <w:rPr>
                              <w:sz w:val="16"/>
                              <w:szCs w:val="16"/>
                            </w:rPr>
                            <w:t>A</w:t>
                          </w:r>
                        </w:p>
                        <w:p w14:paraId="296C8688" w14:textId="77777777" w:rsidR="007B161E" w:rsidRPr="00C13C5E" w:rsidRDefault="007B161E" w:rsidP="005F7A44">
                          <w:pPr>
                            <w:spacing w:afterLines="100" w:after="240" w:line="276" w:lineRule="auto"/>
                            <w:rPr>
                              <w:sz w:val="16"/>
                              <w:szCs w:val="16"/>
                            </w:rPr>
                          </w:pPr>
                          <w:r w:rsidRPr="00C13C5E">
                            <w:rPr>
                              <w:rFonts w:hint="eastAsia"/>
                              <w:sz w:val="16"/>
                              <w:szCs w:val="16"/>
                            </w:rPr>
                            <w:t>前言</w:t>
                          </w:r>
                        </w:p>
                        <w:p w14:paraId="4371CFFF" w14:textId="77777777" w:rsidR="007B161E" w:rsidRPr="00C13C5E" w:rsidRDefault="007B161E" w:rsidP="005F7A44">
                          <w:pPr>
                            <w:spacing w:afterLines="50" w:after="120" w:line="276" w:lineRule="auto"/>
                            <w:rPr>
                              <w:sz w:val="16"/>
                              <w:szCs w:val="16"/>
                            </w:rPr>
                          </w:pPr>
                          <w:r w:rsidRPr="00C13C5E">
                            <w:rPr>
                              <w:sz w:val="16"/>
                              <w:szCs w:val="16"/>
                            </w:rPr>
                            <w:t>B</w:t>
                          </w:r>
                        </w:p>
                        <w:p w14:paraId="00453325" w14:textId="77777777" w:rsidR="007B161E" w:rsidRPr="00C13C5E" w:rsidRDefault="007B161E" w:rsidP="005F7A44">
                          <w:pPr>
                            <w:spacing w:afterLines="100" w:after="240" w:line="276" w:lineRule="auto"/>
                            <w:rPr>
                              <w:sz w:val="16"/>
                              <w:szCs w:val="16"/>
                            </w:rPr>
                          </w:pPr>
                          <w:r w:rsidRPr="00C13C5E">
                            <w:rPr>
                              <w:rFonts w:hint="eastAsia"/>
                              <w:sz w:val="16"/>
                              <w:szCs w:val="16"/>
                            </w:rPr>
                            <w:t>气候相关风险、机遇和财务影响</w:t>
                          </w:r>
                        </w:p>
                        <w:p w14:paraId="79C7CD2F" w14:textId="77777777" w:rsidR="007B161E" w:rsidRPr="00C13C5E" w:rsidRDefault="007B161E" w:rsidP="005F7A44">
                          <w:pPr>
                            <w:spacing w:afterLines="50" w:after="120" w:line="276" w:lineRule="auto"/>
                            <w:rPr>
                              <w:sz w:val="16"/>
                              <w:szCs w:val="16"/>
                            </w:rPr>
                          </w:pPr>
                          <w:r w:rsidRPr="00C13C5E">
                            <w:rPr>
                              <w:sz w:val="16"/>
                              <w:szCs w:val="16"/>
                            </w:rPr>
                            <w:t>C</w:t>
                          </w:r>
                        </w:p>
                        <w:p w14:paraId="01176D81" w14:textId="77777777" w:rsidR="007B161E" w:rsidRPr="00C13C5E" w:rsidRDefault="007B161E" w:rsidP="005F7A44">
                          <w:pPr>
                            <w:spacing w:afterLines="100" w:after="240" w:line="276" w:lineRule="auto"/>
                            <w:rPr>
                              <w:sz w:val="16"/>
                              <w:szCs w:val="16"/>
                            </w:rPr>
                          </w:pPr>
                          <w:r w:rsidRPr="00C13C5E">
                            <w:rPr>
                              <w:rFonts w:hint="eastAsia"/>
                              <w:sz w:val="16"/>
                              <w:szCs w:val="16"/>
                            </w:rPr>
                            <w:t>建议和指导意见</w:t>
                          </w:r>
                        </w:p>
                        <w:p w14:paraId="7AD09F17" w14:textId="77777777" w:rsidR="007B161E" w:rsidRPr="00C13C5E" w:rsidRDefault="007B161E" w:rsidP="005F7A44">
                          <w:pPr>
                            <w:spacing w:afterLines="50" w:after="120" w:line="276" w:lineRule="auto"/>
                            <w:rPr>
                              <w:sz w:val="16"/>
                              <w:szCs w:val="16"/>
                            </w:rPr>
                          </w:pPr>
                          <w:r w:rsidRPr="00C13C5E">
                            <w:rPr>
                              <w:sz w:val="16"/>
                              <w:szCs w:val="16"/>
                            </w:rPr>
                            <w:t>D</w:t>
                          </w:r>
                        </w:p>
                        <w:p w14:paraId="30741C29" w14:textId="77777777" w:rsidR="007B161E" w:rsidRPr="00C13C5E" w:rsidRDefault="007B161E" w:rsidP="005F7A44">
                          <w:pPr>
                            <w:spacing w:afterLines="100" w:after="240" w:line="276" w:lineRule="auto"/>
                            <w:rPr>
                              <w:sz w:val="16"/>
                              <w:szCs w:val="16"/>
                            </w:rPr>
                          </w:pPr>
                          <w:r w:rsidRPr="00C13C5E">
                            <w:rPr>
                              <w:rFonts w:hint="eastAsia"/>
                              <w:sz w:val="16"/>
                              <w:szCs w:val="16"/>
                            </w:rPr>
                            <w:t>情景分析和气候相关问题</w:t>
                          </w:r>
                        </w:p>
                        <w:p w14:paraId="71691800" w14:textId="77777777" w:rsidR="007B161E" w:rsidRPr="00C13C5E" w:rsidRDefault="007B161E" w:rsidP="005F7A44">
                          <w:pPr>
                            <w:spacing w:afterLines="50" w:after="120" w:line="276" w:lineRule="auto"/>
                            <w:rPr>
                              <w:sz w:val="16"/>
                              <w:szCs w:val="16"/>
                            </w:rPr>
                          </w:pPr>
                          <w:r w:rsidRPr="00C13C5E">
                            <w:rPr>
                              <w:sz w:val="16"/>
                              <w:szCs w:val="16"/>
                            </w:rPr>
                            <w:t>E</w:t>
                          </w:r>
                        </w:p>
                        <w:p w14:paraId="67CAA04C" w14:textId="77777777" w:rsidR="007B161E" w:rsidRPr="00C13C5E" w:rsidRDefault="007B161E" w:rsidP="005F7A44">
                          <w:pPr>
                            <w:spacing w:afterLines="100" w:after="240" w:line="276" w:lineRule="auto"/>
                            <w:rPr>
                              <w:sz w:val="16"/>
                              <w:szCs w:val="16"/>
                            </w:rPr>
                          </w:pPr>
                          <w:r w:rsidRPr="00C13C5E">
                            <w:rPr>
                              <w:rFonts w:hint="eastAsia"/>
                              <w:sz w:val="16"/>
                              <w:szCs w:val="16"/>
                            </w:rPr>
                            <w:t>重点考虑事项和需要进一步工作的领域</w:t>
                          </w:r>
                        </w:p>
                        <w:p w14:paraId="63747DD1" w14:textId="77777777" w:rsidR="007B161E" w:rsidRPr="00C13C5E" w:rsidRDefault="007B161E" w:rsidP="005F7A44">
                          <w:pPr>
                            <w:spacing w:afterLines="50" w:after="120" w:line="276" w:lineRule="auto"/>
                            <w:rPr>
                              <w:sz w:val="16"/>
                              <w:szCs w:val="16"/>
                            </w:rPr>
                          </w:pPr>
                          <w:r w:rsidRPr="00C13C5E">
                            <w:rPr>
                              <w:sz w:val="16"/>
                              <w:szCs w:val="16"/>
                            </w:rPr>
                            <w:t>F</w:t>
                          </w:r>
                        </w:p>
                        <w:p w14:paraId="070B9E96" w14:textId="77777777" w:rsidR="007B161E" w:rsidRPr="00C13C5E" w:rsidRDefault="007B161E" w:rsidP="005F7A44">
                          <w:pPr>
                            <w:pBdr>
                              <w:between w:val="single" w:sz="4" w:space="1" w:color="auto"/>
                            </w:pBdr>
                            <w:spacing w:afterLines="100" w:after="240" w:line="276" w:lineRule="auto"/>
                            <w:rPr>
                              <w:sz w:val="16"/>
                              <w:szCs w:val="16"/>
                            </w:rPr>
                          </w:pPr>
                          <w:r w:rsidRPr="00C13C5E">
                            <w:rPr>
                              <w:rFonts w:hint="eastAsia"/>
                              <w:sz w:val="16"/>
                              <w:szCs w:val="16"/>
                            </w:rPr>
                            <w:t>结论</w:t>
                          </w:r>
                        </w:p>
                        <w:p w14:paraId="2E538A58" w14:textId="2400B8AD" w:rsidR="007C7835" w:rsidRPr="00C13C5E" w:rsidRDefault="007B161E" w:rsidP="005F7A44">
                          <w:pPr>
                            <w:pBdr>
                              <w:between w:val="single" w:sz="4" w:space="1" w:color="auto"/>
                            </w:pBdr>
                            <w:spacing w:afterLines="50" w:after="120" w:line="276" w:lineRule="auto"/>
                            <w:rPr>
                              <w:b/>
                              <w:sz w:val="16"/>
                              <w:szCs w:val="16"/>
                            </w:rPr>
                          </w:pPr>
                          <w:r w:rsidRPr="00C13C5E">
                            <w:rPr>
                              <w:rFonts w:hint="eastAsia"/>
                              <w:b/>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12" o:spid="_x0000_s1162" type="#_x0000_t202" style="position:absolute;left:0;text-align:left;margin-left:-125.1pt;margin-top:202.45pt;width:103.75pt;height:311.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" filled="f" stroked="f" strokeweight=".5pt">
              <v:textbox>
                <w:txbxContent>
                  <w:p w14:paraId="32DB7D8E" w14:textId="77777777" w:rsidR="007B161E" w:rsidRPr="00C13C5E" w:rsidRDefault="007B161E" w:rsidP="005F7A44">
                    <w:pPr>
                      <w:spacing w:afterLines="50" w:after="120" w:line="276" w:lineRule="auto"/>
                      <w:rPr>
                        <w:sz w:val="16"/>
                        <w:szCs w:val="16"/>
                      </w:rPr>
                    </w:pPr>
                    <w:r w:rsidRPr="00C13C5E">
                      <w:rPr>
                        <w:sz w:val="16"/>
                        <w:szCs w:val="16"/>
                      </w:rPr>
                      <w:t>A</w:t>
                    </w:r>
                  </w:p>
                  <w:p w14:paraId="296C8688" w14:textId="77777777" w:rsidR="007B161E" w:rsidRPr="00C13C5E" w:rsidRDefault="007B161E" w:rsidP="005F7A44">
                    <w:pPr>
                      <w:spacing w:afterLines="100" w:after="240" w:line="276" w:lineRule="auto"/>
                      <w:rPr>
                        <w:sz w:val="16"/>
                        <w:szCs w:val="16"/>
                      </w:rPr>
                    </w:pPr>
                    <w:r w:rsidRPr="00C13C5E">
                      <w:rPr>
                        <w:rFonts w:hint="eastAsia"/>
                        <w:sz w:val="16"/>
                        <w:szCs w:val="16"/>
                      </w:rPr>
                      <w:t>前言</w:t>
                    </w:r>
                  </w:p>
                  <w:p w14:paraId="4371CFFF" w14:textId="77777777" w:rsidR="007B161E" w:rsidRPr="00C13C5E" w:rsidRDefault="007B161E" w:rsidP="005F7A44">
                    <w:pPr>
                      <w:spacing w:afterLines="50" w:after="120" w:line="276" w:lineRule="auto"/>
                      <w:rPr>
                        <w:sz w:val="16"/>
                        <w:szCs w:val="16"/>
                      </w:rPr>
                    </w:pPr>
                    <w:r w:rsidRPr="00C13C5E">
                      <w:rPr>
                        <w:sz w:val="16"/>
                        <w:szCs w:val="16"/>
                      </w:rPr>
                      <w:t>B</w:t>
                    </w:r>
                  </w:p>
                  <w:p w14:paraId="00453325" w14:textId="77777777" w:rsidR="007B161E" w:rsidRPr="00C13C5E" w:rsidRDefault="007B161E" w:rsidP="005F7A44">
                    <w:pPr>
                      <w:spacing w:afterLines="100" w:after="240" w:line="276" w:lineRule="auto"/>
                      <w:rPr>
                        <w:sz w:val="16"/>
                        <w:szCs w:val="16"/>
                      </w:rPr>
                    </w:pPr>
                    <w:r w:rsidRPr="00C13C5E">
                      <w:rPr>
                        <w:rFonts w:hint="eastAsia"/>
                        <w:sz w:val="16"/>
                        <w:szCs w:val="16"/>
                      </w:rPr>
                      <w:t>气候相关风险、机遇和财务影响</w:t>
                    </w:r>
                  </w:p>
                  <w:p w14:paraId="79C7CD2F" w14:textId="77777777" w:rsidR="007B161E" w:rsidRPr="00C13C5E" w:rsidRDefault="007B161E" w:rsidP="005F7A44">
                    <w:pPr>
                      <w:spacing w:afterLines="50" w:after="120" w:line="276" w:lineRule="auto"/>
                      <w:rPr>
                        <w:sz w:val="16"/>
                        <w:szCs w:val="16"/>
                      </w:rPr>
                    </w:pPr>
                    <w:r w:rsidRPr="00C13C5E">
                      <w:rPr>
                        <w:sz w:val="16"/>
                        <w:szCs w:val="16"/>
                      </w:rPr>
                      <w:t>C</w:t>
                    </w:r>
                  </w:p>
                  <w:p w14:paraId="01176D81" w14:textId="77777777" w:rsidR="007B161E" w:rsidRPr="00C13C5E" w:rsidRDefault="007B161E" w:rsidP="005F7A44">
                    <w:pPr>
                      <w:spacing w:afterLines="100" w:after="240" w:line="276" w:lineRule="auto"/>
                      <w:rPr>
                        <w:sz w:val="16"/>
                        <w:szCs w:val="16"/>
                      </w:rPr>
                    </w:pPr>
                    <w:r w:rsidRPr="00C13C5E">
                      <w:rPr>
                        <w:rFonts w:hint="eastAsia"/>
                        <w:sz w:val="16"/>
                        <w:szCs w:val="16"/>
                      </w:rPr>
                      <w:t>建议和指导意见</w:t>
                    </w:r>
                  </w:p>
                  <w:p w14:paraId="7AD09F17" w14:textId="77777777" w:rsidR="007B161E" w:rsidRPr="00C13C5E" w:rsidRDefault="007B161E" w:rsidP="005F7A44">
                    <w:pPr>
                      <w:spacing w:afterLines="50" w:after="120" w:line="276" w:lineRule="auto"/>
                      <w:rPr>
                        <w:sz w:val="16"/>
                        <w:szCs w:val="16"/>
                      </w:rPr>
                    </w:pPr>
                    <w:r w:rsidRPr="00C13C5E">
                      <w:rPr>
                        <w:sz w:val="16"/>
                        <w:szCs w:val="16"/>
                      </w:rPr>
                      <w:t>D</w:t>
                    </w:r>
                  </w:p>
                  <w:p w14:paraId="30741C29" w14:textId="77777777" w:rsidR="007B161E" w:rsidRPr="00C13C5E" w:rsidRDefault="007B161E" w:rsidP="005F7A44">
                    <w:pPr>
                      <w:spacing w:afterLines="100" w:after="240" w:line="276" w:lineRule="auto"/>
                      <w:rPr>
                        <w:sz w:val="16"/>
                        <w:szCs w:val="16"/>
                      </w:rPr>
                    </w:pPr>
                    <w:r w:rsidRPr="00C13C5E">
                      <w:rPr>
                        <w:rFonts w:hint="eastAsia"/>
                        <w:sz w:val="16"/>
                        <w:szCs w:val="16"/>
                      </w:rPr>
                      <w:t>情景分析和气候相关问题</w:t>
                    </w:r>
                  </w:p>
                  <w:p w14:paraId="71691800" w14:textId="77777777" w:rsidR="007B161E" w:rsidRPr="00C13C5E" w:rsidRDefault="007B161E" w:rsidP="005F7A44">
                    <w:pPr>
                      <w:spacing w:afterLines="50" w:after="120" w:line="276" w:lineRule="auto"/>
                      <w:rPr>
                        <w:sz w:val="16"/>
                        <w:szCs w:val="16"/>
                      </w:rPr>
                    </w:pPr>
                    <w:r w:rsidRPr="00C13C5E">
                      <w:rPr>
                        <w:sz w:val="16"/>
                        <w:szCs w:val="16"/>
                      </w:rPr>
                      <w:t>E</w:t>
                    </w:r>
                  </w:p>
                  <w:p w14:paraId="67CAA04C" w14:textId="77777777" w:rsidR="007B161E" w:rsidRPr="00C13C5E" w:rsidRDefault="007B161E" w:rsidP="005F7A44">
                    <w:pPr>
                      <w:spacing w:afterLines="100" w:after="240" w:line="276" w:lineRule="auto"/>
                      <w:rPr>
                        <w:sz w:val="16"/>
                        <w:szCs w:val="16"/>
                      </w:rPr>
                    </w:pPr>
                    <w:r w:rsidRPr="00C13C5E">
                      <w:rPr>
                        <w:rFonts w:hint="eastAsia"/>
                        <w:sz w:val="16"/>
                        <w:szCs w:val="16"/>
                      </w:rPr>
                      <w:t>重点考虑事项和需要进一步工作的领域</w:t>
                    </w:r>
                  </w:p>
                  <w:p w14:paraId="63747DD1" w14:textId="77777777" w:rsidR="007B161E" w:rsidRPr="00C13C5E" w:rsidRDefault="007B161E" w:rsidP="005F7A44">
                    <w:pPr>
                      <w:spacing w:afterLines="50" w:after="120" w:line="276" w:lineRule="auto"/>
                      <w:rPr>
                        <w:sz w:val="16"/>
                        <w:szCs w:val="16"/>
                      </w:rPr>
                    </w:pPr>
                    <w:r w:rsidRPr="00C13C5E">
                      <w:rPr>
                        <w:sz w:val="16"/>
                        <w:szCs w:val="16"/>
                      </w:rPr>
                      <w:t>F</w:t>
                    </w:r>
                  </w:p>
                  <w:p w14:paraId="070B9E96" w14:textId="77777777" w:rsidR="007B161E" w:rsidRPr="00C13C5E" w:rsidRDefault="007B161E" w:rsidP="005F7A44">
                    <w:pPr>
                      <w:pBdr>
                        <w:between w:val="single" w:sz="4" w:space="1" w:color="auto"/>
                      </w:pBdr>
                      <w:spacing w:afterLines="100" w:after="240" w:line="276" w:lineRule="auto"/>
                      <w:rPr>
                        <w:sz w:val="16"/>
                        <w:szCs w:val="16"/>
                      </w:rPr>
                    </w:pPr>
                    <w:r w:rsidRPr="00C13C5E">
                      <w:rPr>
                        <w:rFonts w:hint="eastAsia"/>
                        <w:sz w:val="16"/>
                        <w:szCs w:val="16"/>
                      </w:rPr>
                      <w:t>结论</w:t>
                    </w:r>
                  </w:p>
                  <w:p w14:paraId="2E538A58" w14:textId="2400B8AD" w:rsidR="007C7835" w:rsidRPr="00C13C5E" w:rsidRDefault="007B161E" w:rsidP="005F7A44">
                    <w:pPr>
                      <w:pBdr>
                        <w:between w:val="single" w:sz="4" w:space="1" w:color="auto"/>
                      </w:pBdr>
                      <w:spacing w:afterLines="50" w:after="120" w:line="276" w:lineRule="auto"/>
                      <w:rPr>
                        <w:b/>
                        <w:sz w:val="16"/>
                        <w:szCs w:val="16"/>
                      </w:rPr>
                    </w:pPr>
                    <w:r w:rsidRPr="00C13C5E">
                      <w:rPr>
                        <w:rFonts w:hint="eastAsia"/>
                        <w:b/>
                        <w:sz w:val="16"/>
                        <w:szCs w:val="16"/>
                      </w:rPr>
                      <w:t>附件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423B" w14:textId="10A3A4A9" w:rsidR="00AA4EE0" w:rsidRDefault="00AA4EE0" w:rsidP="002F0513">
    <w:pPr>
      <w:pStyle w:val="Header"/>
      <w:pBdr>
        <w:bottom w:val="none" w:sz="0" w:space="0" w:color="auto"/>
      </w:pBdr>
    </w:pPr>
    <w:r>
      <w:rPr>
        <w:noProof/>
      </w:rPr>
      <mc:AlternateContent>
        <mc:Choice Requires="wps">
          <w:drawing>
            <wp:anchor distT="0" distB="0" distL="114300" distR="114300" simplePos="0" relativeHeight="251660288" behindDoc="0" locked="0" layoutInCell="1" allowOverlap="1" wp14:anchorId="7B6C91CF" wp14:editId="67374BA4">
              <wp:simplePos x="0" y="0"/>
              <wp:positionH relativeFrom="column">
                <wp:posOffset>-1215390</wp:posOffset>
              </wp:positionH>
              <wp:positionV relativeFrom="paragraph">
                <wp:posOffset>3277870</wp:posOffset>
              </wp:positionV>
              <wp:extent cx="1011555" cy="0"/>
              <wp:effectExtent l="0" t="0" r="17145" b="19050"/>
              <wp:wrapNone/>
              <wp:docPr id="106" name="直接连接符 106"/>
              <wp:cNvGraphicFramePr/>
              <a:graphic xmlns:a="http://schemas.openxmlformats.org/drawingml/2006/main">
                <a:graphicData uri="http://schemas.microsoft.com/office/word/2010/wordprocessingShape">
                  <wps:wsp>
                    <wps:cNvCnPr/>
                    <wps:spPr>
                      <a:xfrm>
                        <a:off x="0" y="0"/>
                        <a:ext cx="1011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5.7pt,258.1pt" to="-16.05pt,2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" strokecolor="black [3213]"/>
          </w:pict>
        </mc:Fallback>
      </mc:AlternateContent>
    </w:r>
    <w:r>
      <w:rPr>
        <w:noProof/>
      </w:rPr>
      <mc:AlternateContent>
        <mc:Choice Requires="wps">
          <w:drawing>
            <wp:anchor distT="0" distB="0" distL="114300" distR="114300" simplePos="0" relativeHeight="251659264" behindDoc="0" locked="0" layoutInCell="1" allowOverlap="1" wp14:anchorId="1454FDFD" wp14:editId="70F09147">
              <wp:simplePos x="0" y="0"/>
              <wp:positionH relativeFrom="column">
                <wp:posOffset>-1299845</wp:posOffset>
              </wp:positionH>
              <wp:positionV relativeFrom="paragraph">
                <wp:posOffset>3317240</wp:posOffset>
              </wp:positionV>
              <wp:extent cx="1115695" cy="40671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115695" cy="406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5D3DE" w14:textId="77777777" w:rsidR="00AA4EE0" w:rsidRPr="00AD008A" w:rsidRDefault="00AA4EE0" w:rsidP="003048DC">
                          <w:pPr>
                            <w:spacing w:afterLines="50" w:after="120" w:line="276" w:lineRule="auto"/>
                            <w:rPr>
                              <w:b/>
                              <w:sz w:val="16"/>
                              <w:szCs w:val="16"/>
                            </w:rPr>
                          </w:pPr>
                          <w:r w:rsidRPr="00AD008A">
                            <w:rPr>
                              <w:b/>
                              <w:sz w:val="16"/>
                              <w:szCs w:val="16"/>
                            </w:rPr>
                            <w:t>A</w:t>
                          </w:r>
                        </w:p>
                        <w:p w14:paraId="67EDB9B9" w14:textId="7010C7B7" w:rsidR="00AA4EE0" w:rsidRPr="00AD008A" w:rsidRDefault="00AA4EE0" w:rsidP="008F0BC3">
                          <w:pPr>
                            <w:spacing w:afterLines="100" w:after="240" w:line="276" w:lineRule="auto"/>
                            <w:rPr>
                              <w:b/>
                              <w:sz w:val="16"/>
                              <w:szCs w:val="16"/>
                            </w:rPr>
                          </w:pPr>
                          <w:r w:rsidRPr="00AD008A">
                            <w:rPr>
                              <w:rFonts w:hint="eastAsia"/>
                              <w:b/>
                              <w:sz w:val="16"/>
                              <w:szCs w:val="16"/>
                            </w:rPr>
                            <w:t>前</w:t>
                          </w:r>
                          <w:r>
                            <w:rPr>
                              <w:rFonts w:hint="eastAsia"/>
                              <w:b/>
                              <w:sz w:val="16"/>
                              <w:szCs w:val="16"/>
                            </w:rPr>
                            <w:t>言</w:t>
                          </w:r>
                        </w:p>
                        <w:p w14:paraId="25FAD263" w14:textId="77777777" w:rsidR="00AA4EE0" w:rsidRPr="008F0BC3" w:rsidRDefault="00AA4EE0" w:rsidP="001154CF">
                          <w:pPr>
                            <w:spacing w:afterLines="50" w:after="120" w:line="276" w:lineRule="auto"/>
                            <w:rPr>
                              <w:sz w:val="16"/>
                              <w:szCs w:val="16"/>
                            </w:rPr>
                          </w:pPr>
                          <w:r w:rsidRPr="008F0BC3">
                            <w:rPr>
                              <w:sz w:val="16"/>
                              <w:szCs w:val="16"/>
                            </w:rPr>
                            <w:t>B</w:t>
                          </w:r>
                        </w:p>
                        <w:p w14:paraId="2265F430" w14:textId="5BADA670" w:rsidR="00AA4EE0" w:rsidRPr="008F0BC3" w:rsidRDefault="00AA4EE0" w:rsidP="008F0BC3">
                          <w:pPr>
                            <w:spacing w:afterLines="100" w:after="240" w:line="276" w:lineRule="auto"/>
                            <w:rPr>
                              <w:sz w:val="16"/>
                              <w:szCs w:val="16"/>
                            </w:rPr>
                          </w:pPr>
                          <w:r>
                            <w:rPr>
                              <w:rFonts w:hint="eastAsia"/>
                              <w:sz w:val="16"/>
                              <w:szCs w:val="16"/>
                            </w:rPr>
                            <w:t>气候相关风险、机遇和财务影响</w:t>
                          </w:r>
                        </w:p>
                        <w:p w14:paraId="3C558F35" w14:textId="77777777" w:rsidR="00AA4EE0" w:rsidRPr="008F0BC3" w:rsidRDefault="00AA4EE0" w:rsidP="001154CF">
                          <w:pPr>
                            <w:spacing w:afterLines="50" w:after="120" w:line="276" w:lineRule="auto"/>
                            <w:rPr>
                              <w:sz w:val="16"/>
                              <w:szCs w:val="16"/>
                            </w:rPr>
                          </w:pPr>
                          <w:r w:rsidRPr="008F0BC3">
                            <w:rPr>
                              <w:sz w:val="16"/>
                              <w:szCs w:val="16"/>
                            </w:rPr>
                            <w:t>C</w:t>
                          </w:r>
                        </w:p>
                        <w:p w14:paraId="3963BFD1" w14:textId="77777777" w:rsidR="00AA4EE0" w:rsidRPr="008F0BC3" w:rsidRDefault="00AA4EE0" w:rsidP="008F0BC3">
                          <w:pPr>
                            <w:spacing w:afterLines="100" w:after="240" w:line="276" w:lineRule="auto"/>
                            <w:rPr>
                              <w:sz w:val="16"/>
                              <w:szCs w:val="16"/>
                            </w:rPr>
                          </w:pPr>
                          <w:r>
                            <w:rPr>
                              <w:rFonts w:hint="eastAsia"/>
                              <w:sz w:val="16"/>
                              <w:szCs w:val="16"/>
                            </w:rPr>
                            <w:t>建议和指导意见</w:t>
                          </w:r>
                        </w:p>
                        <w:p w14:paraId="42C28D6B" w14:textId="77777777" w:rsidR="00AA4EE0" w:rsidRPr="008F0BC3" w:rsidRDefault="00AA4EE0" w:rsidP="001154CF">
                          <w:pPr>
                            <w:spacing w:afterLines="50" w:after="120" w:line="276" w:lineRule="auto"/>
                            <w:rPr>
                              <w:sz w:val="16"/>
                              <w:szCs w:val="16"/>
                            </w:rPr>
                          </w:pPr>
                          <w:r w:rsidRPr="008F0BC3">
                            <w:rPr>
                              <w:sz w:val="16"/>
                              <w:szCs w:val="16"/>
                            </w:rPr>
                            <w:t>D</w:t>
                          </w:r>
                        </w:p>
                        <w:p w14:paraId="3CB80934" w14:textId="6FEF2BC4" w:rsidR="00AA4EE0" w:rsidRPr="008F0BC3" w:rsidRDefault="00AA4EE0" w:rsidP="008F0BC3">
                          <w:pPr>
                            <w:spacing w:afterLines="100" w:after="240" w:line="276" w:lineRule="auto"/>
                            <w:rPr>
                              <w:sz w:val="16"/>
                              <w:szCs w:val="16"/>
                            </w:rPr>
                          </w:pPr>
                          <w:r>
                            <w:rPr>
                              <w:rFonts w:hint="eastAsia"/>
                              <w:sz w:val="16"/>
                              <w:szCs w:val="16"/>
                            </w:rPr>
                            <w:t>情景分析和气候相关问题</w:t>
                          </w:r>
                        </w:p>
                        <w:p w14:paraId="7B45E6BB" w14:textId="77777777" w:rsidR="00AA4EE0" w:rsidRPr="008F0BC3" w:rsidRDefault="00AA4EE0" w:rsidP="001154CF">
                          <w:pPr>
                            <w:spacing w:afterLines="50" w:after="120" w:line="276" w:lineRule="auto"/>
                            <w:rPr>
                              <w:sz w:val="16"/>
                              <w:szCs w:val="16"/>
                            </w:rPr>
                          </w:pPr>
                          <w:r w:rsidRPr="008F0BC3">
                            <w:rPr>
                              <w:sz w:val="16"/>
                              <w:szCs w:val="16"/>
                            </w:rPr>
                            <w:t>E</w:t>
                          </w:r>
                        </w:p>
                        <w:p w14:paraId="43B181C7" w14:textId="4D1A396D" w:rsidR="00AA4EE0" w:rsidRPr="008F0BC3" w:rsidRDefault="00AA4EE0" w:rsidP="008F0BC3">
                          <w:pPr>
                            <w:spacing w:afterLines="100" w:after="240" w:line="276" w:lineRule="auto"/>
                            <w:rPr>
                              <w:sz w:val="16"/>
                              <w:szCs w:val="16"/>
                            </w:rPr>
                          </w:pPr>
                          <w:r>
                            <w:rPr>
                              <w:rFonts w:hint="eastAsia"/>
                              <w:sz w:val="16"/>
                              <w:szCs w:val="16"/>
                            </w:rPr>
                            <w:t>重点考虑事项和需要进一步工作的领域</w:t>
                          </w:r>
                        </w:p>
                        <w:p w14:paraId="0BCC943A" w14:textId="77777777" w:rsidR="00AA4EE0" w:rsidRPr="008F0BC3" w:rsidRDefault="00AA4EE0" w:rsidP="001154CF">
                          <w:pPr>
                            <w:spacing w:afterLines="50" w:after="120" w:line="276" w:lineRule="auto"/>
                            <w:rPr>
                              <w:sz w:val="16"/>
                              <w:szCs w:val="16"/>
                            </w:rPr>
                          </w:pPr>
                          <w:r w:rsidRPr="008F0BC3">
                            <w:rPr>
                              <w:sz w:val="16"/>
                              <w:szCs w:val="16"/>
                            </w:rPr>
                            <w:t>F</w:t>
                          </w:r>
                        </w:p>
                        <w:p w14:paraId="425F1BE2" w14:textId="77777777" w:rsidR="00AA4EE0" w:rsidRDefault="00AA4EE0" w:rsidP="008F0BC3">
                          <w:pPr>
                            <w:spacing w:afterLines="50" w:after="120" w:line="276" w:lineRule="auto"/>
                            <w:rPr>
                              <w:sz w:val="16"/>
                              <w:szCs w:val="16"/>
                            </w:rPr>
                          </w:pPr>
                          <w:r>
                            <w:rPr>
                              <w:rFonts w:hint="eastAsia"/>
                              <w:sz w:val="16"/>
                              <w:szCs w:val="16"/>
                            </w:rPr>
                            <w:t>结论</w:t>
                          </w:r>
                        </w:p>
                        <w:p w14:paraId="55BD8A63" w14:textId="77777777" w:rsidR="00AA4EE0" w:rsidRPr="008F0BC3" w:rsidRDefault="00AA4EE0" w:rsidP="008F0BC3">
                          <w:pPr>
                            <w:spacing w:afterLines="50" w:after="120" w:line="276" w:lineRule="auto"/>
                            <w:rPr>
                              <w:sz w:val="16"/>
                              <w:szCs w:val="16"/>
                            </w:rPr>
                          </w:pPr>
                          <w:r>
                            <w:rPr>
                              <w:rFonts w:hint="eastAsia"/>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154" type="#_x0000_t202" style="position:absolute;left:0;text-align:left;margin-left:-102.35pt;margin-top:261.2pt;width:87.85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" filled="f" stroked="f" strokeweight=".5pt">
              <v:textbox>
                <w:txbxContent>
                  <w:p w14:paraId="2D95D3DE" w14:textId="77777777" w:rsidR="00AA4EE0" w:rsidRPr="00AD008A" w:rsidRDefault="00AA4EE0" w:rsidP="003048DC">
                    <w:pPr>
                      <w:spacing w:afterLines="50" w:after="120" w:line="276" w:lineRule="auto"/>
                      <w:rPr>
                        <w:b/>
                        <w:sz w:val="16"/>
                        <w:szCs w:val="16"/>
                      </w:rPr>
                    </w:pPr>
                    <w:r w:rsidRPr="00AD008A">
                      <w:rPr>
                        <w:b/>
                        <w:sz w:val="16"/>
                        <w:szCs w:val="16"/>
                      </w:rPr>
                      <w:t>A</w:t>
                    </w:r>
                  </w:p>
                  <w:p w14:paraId="67EDB9B9" w14:textId="7010C7B7" w:rsidR="00AA4EE0" w:rsidRPr="00AD008A" w:rsidRDefault="00AA4EE0" w:rsidP="008F0BC3">
                    <w:pPr>
                      <w:spacing w:afterLines="100" w:after="240" w:line="276" w:lineRule="auto"/>
                      <w:rPr>
                        <w:b/>
                        <w:sz w:val="16"/>
                        <w:szCs w:val="16"/>
                      </w:rPr>
                    </w:pPr>
                    <w:r w:rsidRPr="00AD008A">
                      <w:rPr>
                        <w:rFonts w:hint="eastAsia"/>
                        <w:b/>
                        <w:sz w:val="16"/>
                        <w:szCs w:val="16"/>
                      </w:rPr>
                      <w:t>前</w:t>
                    </w:r>
                    <w:r>
                      <w:rPr>
                        <w:rFonts w:hint="eastAsia"/>
                        <w:b/>
                        <w:sz w:val="16"/>
                        <w:szCs w:val="16"/>
                      </w:rPr>
                      <w:t>言</w:t>
                    </w:r>
                  </w:p>
                  <w:p w14:paraId="25FAD263" w14:textId="77777777" w:rsidR="00AA4EE0" w:rsidRPr="008F0BC3" w:rsidRDefault="00AA4EE0" w:rsidP="001154CF">
                    <w:pPr>
                      <w:spacing w:afterLines="50" w:after="120" w:line="276" w:lineRule="auto"/>
                      <w:rPr>
                        <w:sz w:val="16"/>
                        <w:szCs w:val="16"/>
                      </w:rPr>
                    </w:pPr>
                    <w:r w:rsidRPr="008F0BC3">
                      <w:rPr>
                        <w:sz w:val="16"/>
                        <w:szCs w:val="16"/>
                      </w:rPr>
                      <w:t>B</w:t>
                    </w:r>
                  </w:p>
                  <w:p w14:paraId="2265F430" w14:textId="5BADA670" w:rsidR="00AA4EE0" w:rsidRPr="008F0BC3" w:rsidRDefault="00AA4EE0" w:rsidP="008F0BC3">
                    <w:pPr>
                      <w:spacing w:afterLines="100" w:after="240" w:line="276" w:lineRule="auto"/>
                      <w:rPr>
                        <w:sz w:val="16"/>
                        <w:szCs w:val="16"/>
                      </w:rPr>
                    </w:pPr>
                    <w:r>
                      <w:rPr>
                        <w:rFonts w:hint="eastAsia"/>
                        <w:sz w:val="16"/>
                        <w:szCs w:val="16"/>
                      </w:rPr>
                      <w:t>气候相关风险、机遇和财务影响</w:t>
                    </w:r>
                  </w:p>
                  <w:p w14:paraId="3C558F35" w14:textId="77777777" w:rsidR="00AA4EE0" w:rsidRPr="008F0BC3" w:rsidRDefault="00AA4EE0" w:rsidP="001154CF">
                    <w:pPr>
                      <w:spacing w:afterLines="50" w:after="120" w:line="276" w:lineRule="auto"/>
                      <w:rPr>
                        <w:sz w:val="16"/>
                        <w:szCs w:val="16"/>
                      </w:rPr>
                    </w:pPr>
                    <w:r w:rsidRPr="008F0BC3">
                      <w:rPr>
                        <w:sz w:val="16"/>
                        <w:szCs w:val="16"/>
                      </w:rPr>
                      <w:t>C</w:t>
                    </w:r>
                  </w:p>
                  <w:p w14:paraId="3963BFD1" w14:textId="77777777" w:rsidR="00AA4EE0" w:rsidRPr="008F0BC3" w:rsidRDefault="00AA4EE0" w:rsidP="008F0BC3">
                    <w:pPr>
                      <w:spacing w:afterLines="100" w:after="240" w:line="276" w:lineRule="auto"/>
                      <w:rPr>
                        <w:sz w:val="16"/>
                        <w:szCs w:val="16"/>
                      </w:rPr>
                    </w:pPr>
                    <w:r>
                      <w:rPr>
                        <w:rFonts w:hint="eastAsia"/>
                        <w:sz w:val="16"/>
                        <w:szCs w:val="16"/>
                      </w:rPr>
                      <w:t>建议和指导意见</w:t>
                    </w:r>
                  </w:p>
                  <w:p w14:paraId="42C28D6B" w14:textId="77777777" w:rsidR="00AA4EE0" w:rsidRPr="008F0BC3" w:rsidRDefault="00AA4EE0" w:rsidP="001154CF">
                    <w:pPr>
                      <w:spacing w:afterLines="50" w:after="120" w:line="276" w:lineRule="auto"/>
                      <w:rPr>
                        <w:sz w:val="16"/>
                        <w:szCs w:val="16"/>
                      </w:rPr>
                    </w:pPr>
                    <w:r w:rsidRPr="008F0BC3">
                      <w:rPr>
                        <w:sz w:val="16"/>
                        <w:szCs w:val="16"/>
                      </w:rPr>
                      <w:t>D</w:t>
                    </w:r>
                  </w:p>
                  <w:p w14:paraId="3CB80934" w14:textId="6FEF2BC4" w:rsidR="00AA4EE0" w:rsidRPr="008F0BC3" w:rsidRDefault="00AA4EE0" w:rsidP="008F0BC3">
                    <w:pPr>
                      <w:spacing w:afterLines="100" w:after="240" w:line="276" w:lineRule="auto"/>
                      <w:rPr>
                        <w:sz w:val="16"/>
                        <w:szCs w:val="16"/>
                      </w:rPr>
                    </w:pPr>
                    <w:r>
                      <w:rPr>
                        <w:rFonts w:hint="eastAsia"/>
                        <w:sz w:val="16"/>
                        <w:szCs w:val="16"/>
                      </w:rPr>
                      <w:t>情景分析和气候相关问题</w:t>
                    </w:r>
                  </w:p>
                  <w:p w14:paraId="7B45E6BB" w14:textId="77777777" w:rsidR="00AA4EE0" w:rsidRPr="008F0BC3" w:rsidRDefault="00AA4EE0" w:rsidP="001154CF">
                    <w:pPr>
                      <w:spacing w:afterLines="50" w:after="120" w:line="276" w:lineRule="auto"/>
                      <w:rPr>
                        <w:sz w:val="16"/>
                        <w:szCs w:val="16"/>
                      </w:rPr>
                    </w:pPr>
                    <w:r w:rsidRPr="008F0BC3">
                      <w:rPr>
                        <w:sz w:val="16"/>
                        <w:szCs w:val="16"/>
                      </w:rPr>
                      <w:t>E</w:t>
                    </w:r>
                  </w:p>
                  <w:p w14:paraId="43B181C7" w14:textId="4D1A396D" w:rsidR="00AA4EE0" w:rsidRPr="008F0BC3" w:rsidRDefault="00AA4EE0" w:rsidP="008F0BC3">
                    <w:pPr>
                      <w:spacing w:afterLines="100" w:after="240" w:line="276" w:lineRule="auto"/>
                      <w:rPr>
                        <w:sz w:val="16"/>
                        <w:szCs w:val="16"/>
                      </w:rPr>
                    </w:pPr>
                    <w:r>
                      <w:rPr>
                        <w:rFonts w:hint="eastAsia"/>
                        <w:sz w:val="16"/>
                        <w:szCs w:val="16"/>
                      </w:rPr>
                      <w:t>重点考虑事项和需要进一步工作的领域</w:t>
                    </w:r>
                  </w:p>
                  <w:p w14:paraId="0BCC943A" w14:textId="77777777" w:rsidR="00AA4EE0" w:rsidRPr="008F0BC3" w:rsidRDefault="00AA4EE0" w:rsidP="001154CF">
                    <w:pPr>
                      <w:spacing w:afterLines="50" w:after="120" w:line="276" w:lineRule="auto"/>
                      <w:rPr>
                        <w:sz w:val="16"/>
                        <w:szCs w:val="16"/>
                      </w:rPr>
                    </w:pPr>
                    <w:r w:rsidRPr="008F0BC3">
                      <w:rPr>
                        <w:sz w:val="16"/>
                        <w:szCs w:val="16"/>
                      </w:rPr>
                      <w:t>F</w:t>
                    </w:r>
                  </w:p>
                  <w:p w14:paraId="425F1BE2" w14:textId="77777777" w:rsidR="00AA4EE0" w:rsidRDefault="00AA4EE0" w:rsidP="008F0BC3">
                    <w:pPr>
                      <w:spacing w:afterLines="50" w:after="120" w:line="276" w:lineRule="auto"/>
                      <w:rPr>
                        <w:sz w:val="16"/>
                        <w:szCs w:val="16"/>
                      </w:rPr>
                    </w:pPr>
                    <w:r>
                      <w:rPr>
                        <w:rFonts w:hint="eastAsia"/>
                        <w:sz w:val="16"/>
                        <w:szCs w:val="16"/>
                      </w:rPr>
                      <w:t>结论</w:t>
                    </w:r>
                  </w:p>
                  <w:p w14:paraId="55BD8A63" w14:textId="77777777" w:rsidR="00AA4EE0" w:rsidRPr="008F0BC3" w:rsidRDefault="00AA4EE0" w:rsidP="008F0BC3">
                    <w:pPr>
                      <w:spacing w:afterLines="50" w:after="120" w:line="276" w:lineRule="auto"/>
                      <w:rPr>
                        <w:sz w:val="16"/>
                        <w:szCs w:val="16"/>
                      </w:rPr>
                    </w:pPr>
                    <w:r>
                      <w:rPr>
                        <w:rFonts w:hint="eastAsia"/>
                        <w:sz w:val="16"/>
                        <w:szCs w:val="16"/>
                      </w:rPr>
                      <w:t>附件</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2F57F" w14:textId="450CB5F9" w:rsidR="00AA4EE0" w:rsidRDefault="00AA4E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D4394" w14:textId="7D8DC9F7" w:rsidR="00AA4EE0" w:rsidRDefault="00AA4EE0" w:rsidP="002F0513">
    <w:pPr>
      <w:pStyle w:val="Header"/>
      <w:pBdr>
        <w:bottom w:val="none" w:sz="0" w:space="0" w:color="auto"/>
      </w:pBdr>
    </w:pPr>
    <w:r w:rsidRPr="004E0361">
      <w:rPr>
        <w:noProof/>
      </w:rPr>
      <mc:AlternateContent>
        <mc:Choice Requires="wps">
          <w:drawing>
            <wp:anchor distT="0" distB="0" distL="114300" distR="114300" simplePos="0" relativeHeight="251703296" behindDoc="0" locked="0" layoutInCell="1" allowOverlap="1" wp14:anchorId="6DB5C8AF" wp14:editId="4389F946">
              <wp:simplePos x="0" y="0"/>
              <wp:positionH relativeFrom="column">
                <wp:posOffset>-1062990</wp:posOffset>
              </wp:positionH>
              <wp:positionV relativeFrom="paragraph">
                <wp:posOffset>3958590</wp:posOffset>
              </wp:positionV>
              <wp:extent cx="1011555" cy="0"/>
              <wp:effectExtent l="0" t="0" r="17145" b="19050"/>
              <wp:wrapNone/>
              <wp:docPr id="109" name="直接连接符 109"/>
              <wp:cNvGraphicFramePr/>
              <a:graphic xmlns:a="http://schemas.openxmlformats.org/drawingml/2006/main">
                <a:graphicData uri="http://schemas.microsoft.com/office/word/2010/wordprocessingShape">
                  <wps:wsp>
                    <wps:cNvCnPr/>
                    <wps:spPr>
                      <a:xfrm>
                        <a:off x="0" y="0"/>
                        <a:ext cx="1011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9"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83.7pt,311.7pt" to="-4.05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" strokecolor="black [3213]"/>
          </w:pict>
        </mc:Fallback>
      </mc:AlternateContent>
    </w:r>
    <w:r w:rsidRPr="004E0361">
      <w:rPr>
        <w:noProof/>
      </w:rPr>
      <mc:AlternateContent>
        <mc:Choice Requires="wps">
          <w:drawing>
            <wp:anchor distT="0" distB="0" distL="114300" distR="114300" simplePos="0" relativeHeight="251702272" behindDoc="0" locked="0" layoutInCell="1" allowOverlap="1" wp14:anchorId="1133FAE8" wp14:editId="0F12FE6E">
              <wp:simplePos x="0" y="0"/>
              <wp:positionH relativeFrom="column">
                <wp:posOffset>-1147445</wp:posOffset>
              </wp:positionH>
              <wp:positionV relativeFrom="paragraph">
                <wp:posOffset>3469640</wp:posOffset>
              </wp:positionV>
              <wp:extent cx="1115695" cy="440055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115695" cy="440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00E6F" w14:textId="77777777" w:rsidR="00AA4EE0" w:rsidRPr="00110627" w:rsidRDefault="00AA4EE0" w:rsidP="00110627">
                          <w:pPr>
                            <w:spacing w:afterLines="50" w:after="120" w:line="276" w:lineRule="auto"/>
                            <w:rPr>
                              <w:sz w:val="16"/>
                              <w:szCs w:val="16"/>
                            </w:rPr>
                          </w:pPr>
                          <w:r w:rsidRPr="00110627">
                            <w:rPr>
                              <w:sz w:val="16"/>
                              <w:szCs w:val="16"/>
                            </w:rPr>
                            <w:t>A</w:t>
                          </w:r>
                        </w:p>
                        <w:p w14:paraId="06C69D08" w14:textId="77777777" w:rsidR="00AA4EE0" w:rsidRPr="00110627" w:rsidRDefault="00AA4EE0" w:rsidP="00110627">
                          <w:pPr>
                            <w:spacing w:afterLines="100" w:after="240" w:line="276" w:lineRule="auto"/>
                            <w:rPr>
                              <w:sz w:val="16"/>
                              <w:szCs w:val="16"/>
                            </w:rPr>
                          </w:pPr>
                          <w:r w:rsidRPr="00110627">
                            <w:rPr>
                              <w:rFonts w:hint="eastAsia"/>
                              <w:sz w:val="16"/>
                              <w:szCs w:val="16"/>
                            </w:rPr>
                            <w:t>前言</w:t>
                          </w:r>
                        </w:p>
                        <w:p w14:paraId="0C82F42E" w14:textId="77777777" w:rsidR="00AA4EE0" w:rsidRPr="00110627" w:rsidRDefault="00AA4EE0" w:rsidP="00110627">
                          <w:pPr>
                            <w:spacing w:afterLines="50" w:after="120" w:line="276" w:lineRule="auto"/>
                            <w:rPr>
                              <w:b/>
                              <w:sz w:val="16"/>
                              <w:szCs w:val="16"/>
                            </w:rPr>
                          </w:pPr>
                          <w:r w:rsidRPr="00110627">
                            <w:rPr>
                              <w:b/>
                              <w:sz w:val="16"/>
                              <w:szCs w:val="16"/>
                            </w:rPr>
                            <w:t>B</w:t>
                          </w:r>
                        </w:p>
                        <w:p w14:paraId="16DE4C00" w14:textId="77777777" w:rsidR="00AA4EE0" w:rsidRPr="00110627" w:rsidRDefault="00AA4EE0" w:rsidP="00110627">
                          <w:pPr>
                            <w:spacing w:afterLines="100" w:after="240" w:line="276" w:lineRule="auto"/>
                            <w:rPr>
                              <w:b/>
                              <w:sz w:val="16"/>
                              <w:szCs w:val="16"/>
                            </w:rPr>
                          </w:pPr>
                          <w:r w:rsidRPr="00110627">
                            <w:rPr>
                              <w:rFonts w:hint="eastAsia"/>
                              <w:b/>
                              <w:sz w:val="16"/>
                              <w:szCs w:val="16"/>
                            </w:rPr>
                            <w:t>气候相关风险、机遇和财务影响</w:t>
                          </w:r>
                        </w:p>
                        <w:p w14:paraId="691653D2" w14:textId="77777777" w:rsidR="00AA4EE0" w:rsidRPr="008F0BC3" w:rsidRDefault="00AA4EE0" w:rsidP="00110627">
                          <w:pPr>
                            <w:spacing w:afterLines="50" w:after="120" w:line="276" w:lineRule="auto"/>
                            <w:rPr>
                              <w:sz w:val="16"/>
                              <w:szCs w:val="16"/>
                            </w:rPr>
                          </w:pPr>
                          <w:r w:rsidRPr="008F0BC3">
                            <w:rPr>
                              <w:sz w:val="16"/>
                              <w:szCs w:val="16"/>
                            </w:rPr>
                            <w:t>C</w:t>
                          </w:r>
                        </w:p>
                        <w:p w14:paraId="189A857E" w14:textId="77777777" w:rsidR="00AA4EE0" w:rsidRPr="008F0BC3" w:rsidRDefault="00AA4EE0" w:rsidP="00110627">
                          <w:pPr>
                            <w:spacing w:afterLines="100" w:after="240" w:line="276" w:lineRule="auto"/>
                            <w:rPr>
                              <w:sz w:val="16"/>
                              <w:szCs w:val="16"/>
                            </w:rPr>
                          </w:pPr>
                          <w:r>
                            <w:rPr>
                              <w:rFonts w:hint="eastAsia"/>
                              <w:sz w:val="16"/>
                              <w:szCs w:val="16"/>
                            </w:rPr>
                            <w:t>建议和指导意见</w:t>
                          </w:r>
                        </w:p>
                        <w:p w14:paraId="7B000351" w14:textId="77777777" w:rsidR="00AA4EE0" w:rsidRPr="008F0BC3" w:rsidRDefault="00AA4EE0" w:rsidP="00110627">
                          <w:pPr>
                            <w:spacing w:afterLines="50" w:after="120" w:line="276" w:lineRule="auto"/>
                            <w:rPr>
                              <w:sz w:val="16"/>
                              <w:szCs w:val="16"/>
                            </w:rPr>
                          </w:pPr>
                          <w:r w:rsidRPr="008F0BC3">
                            <w:rPr>
                              <w:sz w:val="16"/>
                              <w:szCs w:val="16"/>
                            </w:rPr>
                            <w:t>D</w:t>
                          </w:r>
                        </w:p>
                        <w:p w14:paraId="4A8C44BE" w14:textId="77777777" w:rsidR="00AA4EE0" w:rsidRPr="008F0BC3" w:rsidRDefault="00AA4EE0" w:rsidP="00110627">
                          <w:pPr>
                            <w:spacing w:afterLines="100" w:after="240" w:line="276" w:lineRule="auto"/>
                            <w:rPr>
                              <w:sz w:val="16"/>
                              <w:szCs w:val="16"/>
                            </w:rPr>
                          </w:pPr>
                          <w:r>
                            <w:rPr>
                              <w:rFonts w:hint="eastAsia"/>
                              <w:sz w:val="16"/>
                              <w:szCs w:val="16"/>
                            </w:rPr>
                            <w:t>情景分析和气候相关问题</w:t>
                          </w:r>
                        </w:p>
                        <w:p w14:paraId="023612B5" w14:textId="77777777" w:rsidR="00AA4EE0" w:rsidRPr="008F0BC3" w:rsidRDefault="00AA4EE0" w:rsidP="00110627">
                          <w:pPr>
                            <w:spacing w:afterLines="50" w:after="120" w:line="276" w:lineRule="auto"/>
                            <w:rPr>
                              <w:sz w:val="16"/>
                              <w:szCs w:val="16"/>
                            </w:rPr>
                          </w:pPr>
                          <w:r w:rsidRPr="008F0BC3">
                            <w:rPr>
                              <w:sz w:val="16"/>
                              <w:szCs w:val="16"/>
                            </w:rPr>
                            <w:t>E</w:t>
                          </w:r>
                        </w:p>
                        <w:p w14:paraId="6F784985" w14:textId="77777777" w:rsidR="00AA4EE0" w:rsidRPr="008F0BC3" w:rsidRDefault="00AA4EE0" w:rsidP="00110627">
                          <w:pPr>
                            <w:spacing w:afterLines="100" w:after="240" w:line="276" w:lineRule="auto"/>
                            <w:rPr>
                              <w:sz w:val="16"/>
                              <w:szCs w:val="16"/>
                            </w:rPr>
                          </w:pPr>
                          <w:r>
                            <w:rPr>
                              <w:rFonts w:hint="eastAsia"/>
                              <w:sz w:val="16"/>
                              <w:szCs w:val="16"/>
                            </w:rPr>
                            <w:t>重点考虑事项和需要进一步工作的领域</w:t>
                          </w:r>
                        </w:p>
                        <w:p w14:paraId="74A9741E" w14:textId="77777777" w:rsidR="00AA4EE0" w:rsidRPr="008F0BC3" w:rsidRDefault="00AA4EE0" w:rsidP="00110627">
                          <w:pPr>
                            <w:spacing w:afterLines="50" w:after="120" w:line="276" w:lineRule="auto"/>
                            <w:rPr>
                              <w:sz w:val="16"/>
                              <w:szCs w:val="16"/>
                            </w:rPr>
                          </w:pPr>
                          <w:r w:rsidRPr="008F0BC3">
                            <w:rPr>
                              <w:sz w:val="16"/>
                              <w:szCs w:val="16"/>
                            </w:rPr>
                            <w:t>F</w:t>
                          </w:r>
                        </w:p>
                        <w:p w14:paraId="23D89CF5" w14:textId="77777777" w:rsidR="00AA4EE0" w:rsidRDefault="00AA4EE0" w:rsidP="00110627">
                          <w:pPr>
                            <w:spacing w:afterLines="50" w:after="120" w:line="276" w:lineRule="auto"/>
                            <w:rPr>
                              <w:sz w:val="16"/>
                              <w:szCs w:val="16"/>
                            </w:rPr>
                          </w:pPr>
                          <w:r>
                            <w:rPr>
                              <w:rFonts w:hint="eastAsia"/>
                              <w:sz w:val="16"/>
                              <w:szCs w:val="16"/>
                            </w:rPr>
                            <w:t>结论</w:t>
                          </w:r>
                        </w:p>
                        <w:p w14:paraId="21DBA36A" w14:textId="4B31C320" w:rsidR="00AA4EE0" w:rsidRPr="008F0BC3" w:rsidRDefault="00AA4EE0" w:rsidP="004E0361">
                          <w:pPr>
                            <w:spacing w:afterLines="50" w:after="120" w:line="276" w:lineRule="auto"/>
                            <w:rPr>
                              <w:sz w:val="16"/>
                              <w:szCs w:val="16"/>
                            </w:rPr>
                          </w:pPr>
                          <w:r>
                            <w:rPr>
                              <w:rFonts w:hint="eastAsia"/>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8" o:spid="_x0000_s1155" type="#_x0000_t202" style="position:absolute;left:0;text-align:left;margin-left:-90.35pt;margin-top:273.2pt;width:87.85pt;height:3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" filled="f" stroked="f" strokeweight=".5pt">
              <v:textbox>
                <w:txbxContent>
                  <w:p w14:paraId="56D00E6F" w14:textId="77777777" w:rsidR="00AA4EE0" w:rsidRPr="00110627" w:rsidRDefault="00AA4EE0" w:rsidP="00110627">
                    <w:pPr>
                      <w:spacing w:afterLines="50" w:after="120" w:line="276" w:lineRule="auto"/>
                      <w:rPr>
                        <w:sz w:val="16"/>
                        <w:szCs w:val="16"/>
                      </w:rPr>
                    </w:pPr>
                    <w:r w:rsidRPr="00110627">
                      <w:rPr>
                        <w:sz w:val="16"/>
                        <w:szCs w:val="16"/>
                      </w:rPr>
                      <w:t>A</w:t>
                    </w:r>
                  </w:p>
                  <w:p w14:paraId="06C69D08" w14:textId="77777777" w:rsidR="00AA4EE0" w:rsidRPr="00110627" w:rsidRDefault="00AA4EE0" w:rsidP="00110627">
                    <w:pPr>
                      <w:spacing w:afterLines="100" w:after="240" w:line="276" w:lineRule="auto"/>
                      <w:rPr>
                        <w:sz w:val="16"/>
                        <w:szCs w:val="16"/>
                      </w:rPr>
                    </w:pPr>
                    <w:r w:rsidRPr="00110627">
                      <w:rPr>
                        <w:rFonts w:hint="eastAsia"/>
                        <w:sz w:val="16"/>
                        <w:szCs w:val="16"/>
                      </w:rPr>
                      <w:t>前言</w:t>
                    </w:r>
                  </w:p>
                  <w:p w14:paraId="0C82F42E" w14:textId="77777777" w:rsidR="00AA4EE0" w:rsidRPr="00110627" w:rsidRDefault="00AA4EE0" w:rsidP="00110627">
                    <w:pPr>
                      <w:spacing w:afterLines="50" w:after="120" w:line="276" w:lineRule="auto"/>
                      <w:rPr>
                        <w:b/>
                        <w:sz w:val="16"/>
                        <w:szCs w:val="16"/>
                      </w:rPr>
                    </w:pPr>
                    <w:r w:rsidRPr="00110627">
                      <w:rPr>
                        <w:b/>
                        <w:sz w:val="16"/>
                        <w:szCs w:val="16"/>
                      </w:rPr>
                      <w:t>B</w:t>
                    </w:r>
                  </w:p>
                  <w:p w14:paraId="16DE4C00" w14:textId="77777777" w:rsidR="00AA4EE0" w:rsidRPr="00110627" w:rsidRDefault="00AA4EE0" w:rsidP="00110627">
                    <w:pPr>
                      <w:spacing w:afterLines="100" w:after="240" w:line="276" w:lineRule="auto"/>
                      <w:rPr>
                        <w:b/>
                        <w:sz w:val="16"/>
                        <w:szCs w:val="16"/>
                      </w:rPr>
                    </w:pPr>
                    <w:r w:rsidRPr="00110627">
                      <w:rPr>
                        <w:rFonts w:hint="eastAsia"/>
                        <w:b/>
                        <w:sz w:val="16"/>
                        <w:szCs w:val="16"/>
                      </w:rPr>
                      <w:t>气候相关风险、机遇和财务影响</w:t>
                    </w:r>
                  </w:p>
                  <w:p w14:paraId="691653D2" w14:textId="77777777" w:rsidR="00AA4EE0" w:rsidRPr="008F0BC3" w:rsidRDefault="00AA4EE0" w:rsidP="00110627">
                    <w:pPr>
                      <w:spacing w:afterLines="50" w:after="120" w:line="276" w:lineRule="auto"/>
                      <w:rPr>
                        <w:sz w:val="16"/>
                        <w:szCs w:val="16"/>
                      </w:rPr>
                    </w:pPr>
                    <w:r w:rsidRPr="008F0BC3">
                      <w:rPr>
                        <w:sz w:val="16"/>
                        <w:szCs w:val="16"/>
                      </w:rPr>
                      <w:t>C</w:t>
                    </w:r>
                  </w:p>
                  <w:p w14:paraId="189A857E" w14:textId="77777777" w:rsidR="00AA4EE0" w:rsidRPr="008F0BC3" w:rsidRDefault="00AA4EE0" w:rsidP="00110627">
                    <w:pPr>
                      <w:spacing w:afterLines="100" w:after="240" w:line="276" w:lineRule="auto"/>
                      <w:rPr>
                        <w:sz w:val="16"/>
                        <w:szCs w:val="16"/>
                      </w:rPr>
                    </w:pPr>
                    <w:r>
                      <w:rPr>
                        <w:rFonts w:hint="eastAsia"/>
                        <w:sz w:val="16"/>
                        <w:szCs w:val="16"/>
                      </w:rPr>
                      <w:t>建议和指导意见</w:t>
                    </w:r>
                  </w:p>
                  <w:p w14:paraId="7B000351" w14:textId="77777777" w:rsidR="00AA4EE0" w:rsidRPr="008F0BC3" w:rsidRDefault="00AA4EE0" w:rsidP="00110627">
                    <w:pPr>
                      <w:spacing w:afterLines="50" w:after="120" w:line="276" w:lineRule="auto"/>
                      <w:rPr>
                        <w:sz w:val="16"/>
                        <w:szCs w:val="16"/>
                      </w:rPr>
                    </w:pPr>
                    <w:r w:rsidRPr="008F0BC3">
                      <w:rPr>
                        <w:sz w:val="16"/>
                        <w:szCs w:val="16"/>
                      </w:rPr>
                      <w:t>D</w:t>
                    </w:r>
                  </w:p>
                  <w:p w14:paraId="4A8C44BE" w14:textId="77777777" w:rsidR="00AA4EE0" w:rsidRPr="008F0BC3" w:rsidRDefault="00AA4EE0" w:rsidP="00110627">
                    <w:pPr>
                      <w:spacing w:afterLines="100" w:after="240" w:line="276" w:lineRule="auto"/>
                      <w:rPr>
                        <w:sz w:val="16"/>
                        <w:szCs w:val="16"/>
                      </w:rPr>
                    </w:pPr>
                    <w:r>
                      <w:rPr>
                        <w:rFonts w:hint="eastAsia"/>
                        <w:sz w:val="16"/>
                        <w:szCs w:val="16"/>
                      </w:rPr>
                      <w:t>情景分析和气候相关问题</w:t>
                    </w:r>
                  </w:p>
                  <w:p w14:paraId="023612B5" w14:textId="77777777" w:rsidR="00AA4EE0" w:rsidRPr="008F0BC3" w:rsidRDefault="00AA4EE0" w:rsidP="00110627">
                    <w:pPr>
                      <w:spacing w:afterLines="50" w:after="120" w:line="276" w:lineRule="auto"/>
                      <w:rPr>
                        <w:sz w:val="16"/>
                        <w:szCs w:val="16"/>
                      </w:rPr>
                    </w:pPr>
                    <w:r w:rsidRPr="008F0BC3">
                      <w:rPr>
                        <w:sz w:val="16"/>
                        <w:szCs w:val="16"/>
                      </w:rPr>
                      <w:t>E</w:t>
                    </w:r>
                  </w:p>
                  <w:p w14:paraId="6F784985" w14:textId="77777777" w:rsidR="00AA4EE0" w:rsidRPr="008F0BC3" w:rsidRDefault="00AA4EE0" w:rsidP="00110627">
                    <w:pPr>
                      <w:spacing w:afterLines="100" w:after="240" w:line="276" w:lineRule="auto"/>
                      <w:rPr>
                        <w:sz w:val="16"/>
                        <w:szCs w:val="16"/>
                      </w:rPr>
                    </w:pPr>
                    <w:r>
                      <w:rPr>
                        <w:rFonts w:hint="eastAsia"/>
                        <w:sz w:val="16"/>
                        <w:szCs w:val="16"/>
                      </w:rPr>
                      <w:t>重点考虑事项和需要进一步工作的领域</w:t>
                    </w:r>
                  </w:p>
                  <w:p w14:paraId="74A9741E" w14:textId="77777777" w:rsidR="00AA4EE0" w:rsidRPr="008F0BC3" w:rsidRDefault="00AA4EE0" w:rsidP="00110627">
                    <w:pPr>
                      <w:spacing w:afterLines="50" w:after="120" w:line="276" w:lineRule="auto"/>
                      <w:rPr>
                        <w:sz w:val="16"/>
                        <w:szCs w:val="16"/>
                      </w:rPr>
                    </w:pPr>
                    <w:r w:rsidRPr="008F0BC3">
                      <w:rPr>
                        <w:sz w:val="16"/>
                        <w:szCs w:val="16"/>
                      </w:rPr>
                      <w:t>F</w:t>
                    </w:r>
                  </w:p>
                  <w:p w14:paraId="23D89CF5" w14:textId="77777777" w:rsidR="00AA4EE0" w:rsidRDefault="00AA4EE0" w:rsidP="00110627">
                    <w:pPr>
                      <w:spacing w:afterLines="50" w:after="120" w:line="276" w:lineRule="auto"/>
                      <w:rPr>
                        <w:sz w:val="16"/>
                        <w:szCs w:val="16"/>
                      </w:rPr>
                    </w:pPr>
                    <w:r>
                      <w:rPr>
                        <w:rFonts w:hint="eastAsia"/>
                        <w:sz w:val="16"/>
                        <w:szCs w:val="16"/>
                      </w:rPr>
                      <w:t>结论</w:t>
                    </w:r>
                  </w:p>
                  <w:p w14:paraId="21DBA36A" w14:textId="4B31C320" w:rsidR="00AA4EE0" w:rsidRPr="008F0BC3" w:rsidRDefault="00AA4EE0" w:rsidP="004E0361">
                    <w:pPr>
                      <w:spacing w:afterLines="50" w:after="120" w:line="276" w:lineRule="auto"/>
                      <w:rPr>
                        <w:sz w:val="16"/>
                        <w:szCs w:val="16"/>
                      </w:rPr>
                    </w:pPr>
                    <w:r>
                      <w:rPr>
                        <w:rFonts w:hint="eastAsia"/>
                        <w:sz w:val="16"/>
                        <w:szCs w:val="16"/>
                      </w:rPr>
                      <w:t>附件</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382AE" w14:textId="58FF2E2C" w:rsidR="00AA4EE0" w:rsidRDefault="00AA4EE0" w:rsidP="002F0513">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9E0A4" w14:textId="1478CC32" w:rsidR="00AA4EE0" w:rsidRDefault="00AA4EE0" w:rsidP="002F0513">
    <w:pPr>
      <w:pStyle w:val="Header"/>
      <w:pBdr>
        <w:bottom w:val="none" w:sz="0" w:space="0" w:color="auto"/>
      </w:pBdr>
    </w:pPr>
    <w:r w:rsidRPr="00DC1648">
      <w:rPr>
        <w:noProof/>
      </w:rPr>
      <mc:AlternateContent>
        <mc:Choice Requires="wps">
          <w:drawing>
            <wp:anchor distT="0" distB="0" distL="114300" distR="114300" simplePos="0" relativeHeight="251705344" behindDoc="0" locked="0" layoutInCell="1" allowOverlap="1" wp14:anchorId="7DDE1019" wp14:editId="2BA4654B">
              <wp:simplePos x="0" y="0"/>
              <wp:positionH relativeFrom="column">
                <wp:posOffset>-1147445</wp:posOffset>
              </wp:positionH>
              <wp:positionV relativeFrom="paragraph">
                <wp:posOffset>3469640</wp:posOffset>
              </wp:positionV>
              <wp:extent cx="1115695" cy="42291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115695" cy="422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840DE" w14:textId="77777777" w:rsidR="00AA4EE0" w:rsidRPr="00110627" w:rsidRDefault="00AA4EE0" w:rsidP="00110627">
                          <w:pPr>
                            <w:spacing w:afterLines="50" w:after="120" w:line="276" w:lineRule="auto"/>
                            <w:rPr>
                              <w:sz w:val="16"/>
                              <w:szCs w:val="16"/>
                            </w:rPr>
                          </w:pPr>
                          <w:r w:rsidRPr="00110627">
                            <w:rPr>
                              <w:sz w:val="16"/>
                              <w:szCs w:val="16"/>
                            </w:rPr>
                            <w:t>A</w:t>
                          </w:r>
                        </w:p>
                        <w:p w14:paraId="703D751D" w14:textId="77777777" w:rsidR="00AA4EE0" w:rsidRPr="00110627" w:rsidRDefault="00AA4EE0" w:rsidP="00110627">
                          <w:pPr>
                            <w:spacing w:afterLines="100" w:after="240" w:line="276" w:lineRule="auto"/>
                            <w:rPr>
                              <w:sz w:val="16"/>
                              <w:szCs w:val="16"/>
                            </w:rPr>
                          </w:pPr>
                          <w:r w:rsidRPr="00110627">
                            <w:rPr>
                              <w:rFonts w:hint="eastAsia"/>
                              <w:sz w:val="16"/>
                              <w:szCs w:val="16"/>
                            </w:rPr>
                            <w:t>前言</w:t>
                          </w:r>
                        </w:p>
                        <w:p w14:paraId="00C2CC08" w14:textId="77777777" w:rsidR="00AA4EE0" w:rsidRPr="008F0BC3" w:rsidRDefault="00AA4EE0" w:rsidP="00110627">
                          <w:pPr>
                            <w:spacing w:afterLines="50" w:after="120" w:line="276" w:lineRule="auto"/>
                            <w:rPr>
                              <w:sz w:val="16"/>
                              <w:szCs w:val="16"/>
                            </w:rPr>
                          </w:pPr>
                          <w:r w:rsidRPr="008F0BC3">
                            <w:rPr>
                              <w:sz w:val="16"/>
                              <w:szCs w:val="16"/>
                            </w:rPr>
                            <w:t>B</w:t>
                          </w:r>
                        </w:p>
                        <w:p w14:paraId="4C19F100" w14:textId="77777777" w:rsidR="00AA4EE0" w:rsidRPr="008F0BC3" w:rsidRDefault="00AA4EE0" w:rsidP="00110627">
                          <w:pPr>
                            <w:spacing w:afterLines="100" w:after="240" w:line="276" w:lineRule="auto"/>
                            <w:rPr>
                              <w:sz w:val="16"/>
                              <w:szCs w:val="16"/>
                            </w:rPr>
                          </w:pPr>
                          <w:r>
                            <w:rPr>
                              <w:rFonts w:hint="eastAsia"/>
                              <w:sz w:val="16"/>
                              <w:szCs w:val="16"/>
                            </w:rPr>
                            <w:t>气候相关风险、机遇和财务影响</w:t>
                          </w:r>
                        </w:p>
                        <w:p w14:paraId="1A3F5948" w14:textId="77777777" w:rsidR="00AA4EE0" w:rsidRPr="00110627" w:rsidRDefault="00AA4EE0" w:rsidP="00110627">
                          <w:pPr>
                            <w:spacing w:afterLines="50" w:after="120" w:line="276" w:lineRule="auto"/>
                            <w:rPr>
                              <w:b/>
                              <w:sz w:val="16"/>
                              <w:szCs w:val="16"/>
                            </w:rPr>
                          </w:pPr>
                          <w:r w:rsidRPr="00110627">
                            <w:rPr>
                              <w:b/>
                              <w:sz w:val="16"/>
                              <w:szCs w:val="16"/>
                            </w:rPr>
                            <w:t>C</w:t>
                          </w:r>
                        </w:p>
                        <w:p w14:paraId="0B50DAA7" w14:textId="77777777" w:rsidR="00AA4EE0" w:rsidRPr="00110627" w:rsidRDefault="00AA4EE0" w:rsidP="00110627">
                          <w:pPr>
                            <w:spacing w:afterLines="100" w:after="240" w:line="276" w:lineRule="auto"/>
                            <w:rPr>
                              <w:b/>
                              <w:sz w:val="16"/>
                              <w:szCs w:val="16"/>
                            </w:rPr>
                          </w:pPr>
                          <w:r w:rsidRPr="00110627">
                            <w:rPr>
                              <w:rFonts w:hint="eastAsia"/>
                              <w:b/>
                              <w:sz w:val="16"/>
                              <w:szCs w:val="16"/>
                            </w:rPr>
                            <w:t>建议和指导意见</w:t>
                          </w:r>
                        </w:p>
                        <w:p w14:paraId="37E0F4B0" w14:textId="77777777" w:rsidR="00AA4EE0" w:rsidRPr="008F0BC3" w:rsidRDefault="00AA4EE0" w:rsidP="00110627">
                          <w:pPr>
                            <w:spacing w:afterLines="50" w:after="120" w:line="276" w:lineRule="auto"/>
                            <w:rPr>
                              <w:sz w:val="16"/>
                              <w:szCs w:val="16"/>
                            </w:rPr>
                          </w:pPr>
                          <w:r w:rsidRPr="008F0BC3">
                            <w:rPr>
                              <w:sz w:val="16"/>
                              <w:szCs w:val="16"/>
                            </w:rPr>
                            <w:t>D</w:t>
                          </w:r>
                        </w:p>
                        <w:p w14:paraId="4C17CA5F" w14:textId="77777777" w:rsidR="00AA4EE0" w:rsidRPr="008F0BC3" w:rsidRDefault="00AA4EE0" w:rsidP="00110627">
                          <w:pPr>
                            <w:spacing w:afterLines="100" w:after="240" w:line="276" w:lineRule="auto"/>
                            <w:rPr>
                              <w:sz w:val="16"/>
                              <w:szCs w:val="16"/>
                            </w:rPr>
                          </w:pPr>
                          <w:r>
                            <w:rPr>
                              <w:rFonts w:hint="eastAsia"/>
                              <w:sz w:val="16"/>
                              <w:szCs w:val="16"/>
                            </w:rPr>
                            <w:t>情景分析和气候相关问题</w:t>
                          </w:r>
                        </w:p>
                        <w:p w14:paraId="47BB6E76" w14:textId="77777777" w:rsidR="00AA4EE0" w:rsidRPr="008F0BC3" w:rsidRDefault="00AA4EE0" w:rsidP="00110627">
                          <w:pPr>
                            <w:spacing w:afterLines="50" w:after="120" w:line="276" w:lineRule="auto"/>
                            <w:rPr>
                              <w:sz w:val="16"/>
                              <w:szCs w:val="16"/>
                            </w:rPr>
                          </w:pPr>
                          <w:r w:rsidRPr="008F0BC3">
                            <w:rPr>
                              <w:sz w:val="16"/>
                              <w:szCs w:val="16"/>
                            </w:rPr>
                            <w:t>E</w:t>
                          </w:r>
                        </w:p>
                        <w:p w14:paraId="7C89776F" w14:textId="77777777" w:rsidR="00AA4EE0" w:rsidRPr="008F0BC3" w:rsidRDefault="00AA4EE0" w:rsidP="00110627">
                          <w:pPr>
                            <w:spacing w:afterLines="100" w:after="240" w:line="276" w:lineRule="auto"/>
                            <w:rPr>
                              <w:sz w:val="16"/>
                              <w:szCs w:val="16"/>
                            </w:rPr>
                          </w:pPr>
                          <w:r>
                            <w:rPr>
                              <w:rFonts w:hint="eastAsia"/>
                              <w:sz w:val="16"/>
                              <w:szCs w:val="16"/>
                            </w:rPr>
                            <w:t>重点考虑事项和需要进一步工作的领域</w:t>
                          </w:r>
                        </w:p>
                        <w:p w14:paraId="40B7E3F8" w14:textId="77777777" w:rsidR="00AA4EE0" w:rsidRPr="008F0BC3" w:rsidRDefault="00AA4EE0" w:rsidP="00110627">
                          <w:pPr>
                            <w:spacing w:afterLines="50" w:after="120" w:line="276" w:lineRule="auto"/>
                            <w:rPr>
                              <w:sz w:val="16"/>
                              <w:szCs w:val="16"/>
                            </w:rPr>
                          </w:pPr>
                          <w:r w:rsidRPr="008F0BC3">
                            <w:rPr>
                              <w:sz w:val="16"/>
                              <w:szCs w:val="16"/>
                            </w:rPr>
                            <w:t>F</w:t>
                          </w:r>
                        </w:p>
                        <w:p w14:paraId="69B18AAA" w14:textId="77777777" w:rsidR="00AA4EE0" w:rsidRDefault="00AA4EE0" w:rsidP="00497E5B">
                          <w:pPr>
                            <w:spacing w:afterLines="100" w:after="240" w:line="276" w:lineRule="auto"/>
                            <w:rPr>
                              <w:sz w:val="16"/>
                              <w:szCs w:val="16"/>
                            </w:rPr>
                          </w:pPr>
                          <w:r>
                            <w:rPr>
                              <w:rFonts w:hint="eastAsia"/>
                              <w:sz w:val="16"/>
                              <w:szCs w:val="16"/>
                            </w:rPr>
                            <w:t>结论</w:t>
                          </w:r>
                        </w:p>
                        <w:p w14:paraId="3A237DF7" w14:textId="5CCEB99F" w:rsidR="00AA4EE0" w:rsidRPr="008F0BC3" w:rsidRDefault="00AA4EE0" w:rsidP="00DC1648">
                          <w:pPr>
                            <w:spacing w:afterLines="50" w:after="120" w:line="276" w:lineRule="auto"/>
                            <w:rPr>
                              <w:sz w:val="16"/>
                              <w:szCs w:val="16"/>
                            </w:rPr>
                          </w:pPr>
                          <w:r>
                            <w:rPr>
                              <w:rFonts w:hint="eastAsia"/>
                              <w:sz w:val="16"/>
                              <w:szCs w:val="16"/>
                            </w:rPr>
                            <w:t>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1" o:spid="_x0000_s1156" type="#_x0000_t202" style="position:absolute;left:0;text-align:left;margin-left:-90.35pt;margin-top:273.2pt;width:87.85pt;height:3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" filled="f" stroked="f" strokeweight=".5pt">
              <v:textbox>
                <w:txbxContent>
                  <w:p w14:paraId="51D840DE" w14:textId="77777777" w:rsidR="00AA4EE0" w:rsidRPr="00110627" w:rsidRDefault="00AA4EE0" w:rsidP="00110627">
                    <w:pPr>
                      <w:spacing w:afterLines="50" w:after="120" w:line="276" w:lineRule="auto"/>
                      <w:rPr>
                        <w:sz w:val="16"/>
                        <w:szCs w:val="16"/>
                      </w:rPr>
                    </w:pPr>
                    <w:r w:rsidRPr="00110627">
                      <w:rPr>
                        <w:sz w:val="16"/>
                        <w:szCs w:val="16"/>
                      </w:rPr>
                      <w:t>A</w:t>
                    </w:r>
                  </w:p>
                  <w:p w14:paraId="703D751D" w14:textId="77777777" w:rsidR="00AA4EE0" w:rsidRPr="00110627" w:rsidRDefault="00AA4EE0" w:rsidP="00110627">
                    <w:pPr>
                      <w:spacing w:afterLines="100" w:after="240" w:line="276" w:lineRule="auto"/>
                      <w:rPr>
                        <w:sz w:val="16"/>
                        <w:szCs w:val="16"/>
                      </w:rPr>
                    </w:pPr>
                    <w:r w:rsidRPr="00110627">
                      <w:rPr>
                        <w:rFonts w:hint="eastAsia"/>
                        <w:sz w:val="16"/>
                        <w:szCs w:val="16"/>
                      </w:rPr>
                      <w:t>前言</w:t>
                    </w:r>
                  </w:p>
                  <w:p w14:paraId="00C2CC08" w14:textId="77777777" w:rsidR="00AA4EE0" w:rsidRPr="008F0BC3" w:rsidRDefault="00AA4EE0" w:rsidP="00110627">
                    <w:pPr>
                      <w:spacing w:afterLines="50" w:after="120" w:line="276" w:lineRule="auto"/>
                      <w:rPr>
                        <w:sz w:val="16"/>
                        <w:szCs w:val="16"/>
                      </w:rPr>
                    </w:pPr>
                    <w:r w:rsidRPr="008F0BC3">
                      <w:rPr>
                        <w:sz w:val="16"/>
                        <w:szCs w:val="16"/>
                      </w:rPr>
                      <w:t>B</w:t>
                    </w:r>
                  </w:p>
                  <w:p w14:paraId="4C19F100" w14:textId="77777777" w:rsidR="00AA4EE0" w:rsidRPr="008F0BC3" w:rsidRDefault="00AA4EE0" w:rsidP="00110627">
                    <w:pPr>
                      <w:spacing w:afterLines="100" w:after="240" w:line="276" w:lineRule="auto"/>
                      <w:rPr>
                        <w:sz w:val="16"/>
                        <w:szCs w:val="16"/>
                      </w:rPr>
                    </w:pPr>
                    <w:r>
                      <w:rPr>
                        <w:rFonts w:hint="eastAsia"/>
                        <w:sz w:val="16"/>
                        <w:szCs w:val="16"/>
                      </w:rPr>
                      <w:t>气候相关风险、机遇和财务影响</w:t>
                    </w:r>
                  </w:p>
                  <w:p w14:paraId="1A3F5948" w14:textId="77777777" w:rsidR="00AA4EE0" w:rsidRPr="00110627" w:rsidRDefault="00AA4EE0" w:rsidP="00110627">
                    <w:pPr>
                      <w:spacing w:afterLines="50" w:after="120" w:line="276" w:lineRule="auto"/>
                      <w:rPr>
                        <w:b/>
                        <w:sz w:val="16"/>
                        <w:szCs w:val="16"/>
                      </w:rPr>
                    </w:pPr>
                    <w:r w:rsidRPr="00110627">
                      <w:rPr>
                        <w:b/>
                        <w:sz w:val="16"/>
                        <w:szCs w:val="16"/>
                      </w:rPr>
                      <w:t>C</w:t>
                    </w:r>
                  </w:p>
                  <w:p w14:paraId="0B50DAA7" w14:textId="77777777" w:rsidR="00AA4EE0" w:rsidRPr="00110627" w:rsidRDefault="00AA4EE0" w:rsidP="00110627">
                    <w:pPr>
                      <w:spacing w:afterLines="100" w:after="240" w:line="276" w:lineRule="auto"/>
                      <w:rPr>
                        <w:b/>
                        <w:sz w:val="16"/>
                        <w:szCs w:val="16"/>
                      </w:rPr>
                    </w:pPr>
                    <w:r w:rsidRPr="00110627">
                      <w:rPr>
                        <w:rFonts w:hint="eastAsia"/>
                        <w:b/>
                        <w:sz w:val="16"/>
                        <w:szCs w:val="16"/>
                      </w:rPr>
                      <w:t>建议和指导意见</w:t>
                    </w:r>
                  </w:p>
                  <w:p w14:paraId="37E0F4B0" w14:textId="77777777" w:rsidR="00AA4EE0" w:rsidRPr="008F0BC3" w:rsidRDefault="00AA4EE0" w:rsidP="00110627">
                    <w:pPr>
                      <w:spacing w:afterLines="50" w:after="120" w:line="276" w:lineRule="auto"/>
                      <w:rPr>
                        <w:sz w:val="16"/>
                        <w:szCs w:val="16"/>
                      </w:rPr>
                    </w:pPr>
                    <w:r w:rsidRPr="008F0BC3">
                      <w:rPr>
                        <w:sz w:val="16"/>
                        <w:szCs w:val="16"/>
                      </w:rPr>
                      <w:t>D</w:t>
                    </w:r>
                  </w:p>
                  <w:p w14:paraId="4C17CA5F" w14:textId="77777777" w:rsidR="00AA4EE0" w:rsidRPr="008F0BC3" w:rsidRDefault="00AA4EE0" w:rsidP="00110627">
                    <w:pPr>
                      <w:spacing w:afterLines="100" w:after="240" w:line="276" w:lineRule="auto"/>
                      <w:rPr>
                        <w:sz w:val="16"/>
                        <w:szCs w:val="16"/>
                      </w:rPr>
                    </w:pPr>
                    <w:r>
                      <w:rPr>
                        <w:rFonts w:hint="eastAsia"/>
                        <w:sz w:val="16"/>
                        <w:szCs w:val="16"/>
                      </w:rPr>
                      <w:t>情景分析和气候相关问题</w:t>
                    </w:r>
                  </w:p>
                  <w:p w14:paraId="47BB6E76" w14:textId="77777777" w:rsidR="00AA4EE0" w:rsidRPr="008F0BC3" w:rsidRDefault="00AA4EE0" w:rsidP="00110627">
                    <w:pPr>
                      <w:spacing w:afterLines="50" w:after="120" w:line="276" w:lineRule="auto"/>
                      <w:rPr>
                        <w:sz w:val="16"/>
                        <w:szCs w:val="16"/>
                      </w:rPr>
                    </w:pPr>
                    <w:r w:rsidRPr="008F0BC3">
                      <w:rPr>
                        <w:sz w:val="16"/>
                        <w:szCs w:val="16"/>
                      </w:rPr>
                      <w:t>E</w:t>
                    </w:r>
                  </w:p>
                  <w:p w14:paraId="7C89776F" w14:textId="77777777" w:rsidR="00AA4EE0" w:rsidRPr="008F0BC3" w:rsidRDefault="00AA4EE0" w:rsidP="00110627">
                    <w:pPr>
                      <w:spacing w:afterLines="100" w:after="240" w:line="276" w:lineRule="auto"/>
                      <w:rPr>
                        <w:sz w:val="16"/>
                        <w:szCs w:val="16"/>
                      </w:rPr>
                    </w:pPr>
                    <w:r>
                      <w:rPr>
                        <w:rFonts w:hint="eastAsia"/>
                        <w:sz w:val="16"/>
                        <w:szCs w:val="16"/>
                      </w:rPr>
                      <w:t>重点考虑事项和需要进一步工作的领域</w:t>
                    </w:r>
                  </w:p>
                  <w:p w14:paraId="40B7E3F8" w14:textId="77777777" w:rsidR="00AA4EE0" w:rsidRPr="008F0BC3" w:rsidRDefault="00AA4EE0" w:rsidP="00110627">
                    <w:pPr>
                      <w:spacing w:afterLines="50" w:after="120" w:line="276" w:lineRule="auto"/>
                      <w:rPr>
                        <w:sz w:val="16"/>
                        <w:szCs w:val="16"/>
                      </w:rPr>
                    </w:pPr>
                    <w:r w:rsidRPr="008F0BC3">
                      <w:rPr>
                        <w:sz w:val="16"/>
                        <w:szCs w:val="16"/>
                      </w:rPr>
                      <w:t>F</w:t>
                    </w:r>
                  </w:p>
                  <w:p w14:paraId="69B18AAA" w14:textId="77777777" w:rsidR="00AA4EE0" w:rsidRDefault="00AA4EE0" w:rsidP="00497E5B">
                    <w:pPr>
                      <w:spacing w:afterLines="100" w:after="240" w:line="276" w:lineRule="auto"/>
                      <w:rPr>
                        <w:sz w:val="16"/>
                        <w:szCs w:val="16"/>
                      </w:rPr>
                    </w:pPr>
                    <w:r>
                      <w:rPr>
                        <w:rFonts w:hint="eastAsia"/>
                        <w:sz w:val="16"/>
                        <w:szCs w:val="16"/>
                      </w:rPr>
                      <w:t>结论</w:t>
                    </w:r>
                  </w:p>
                  <w:p w14:paraId="3A237DF7" w14:textId="5CCEB99F" w:rsidR="00AA4EE0" w:rsidRPr="008F0BC3" w:rsidRDefault="00AA4EE0" w:rsidP="00DC1648">
                    <w:pPr>
                      <w:spacing w:afterLines="50" w:after="120" w:line="276" w:lineRule="auto"/>
                      <w:rPr>
                        <w:sz w:val="16"/>
                        <w:szCs w:val="16"/>
                      </w:rPr>
                    </w:pPr>
                    <w:r>
                      <w:rPr>
                        <w:rFonts w:hint="eastAsia"/>
                        <w:sz w:val="16"/>
                        <w:szCs w:val="16"/>
                      </w:rPr>
                      <w:t>附件</w:t>
                    </w:r>
                  </w:p>
                </w:txbxContent>
              </v:textbox>
            </v:shape>
          </w:pict>
        </mc:Fallback>
      </mc:AlternateContent>
    </w:r>
    <w:r w:rsidRPr="00DC1648">
      <w:rPr>
        <w:noProof/>
      </w:rPr>
      <mc:AlternateContent>
        <mc:Choice Requires="wps">
          <w:drawing>
            <wp:anchor distT="0" distB="0" distL="114300" distR="114300" simplePos="0" relativeHeight="251706368" behindDoc="0" locked="0" layoutInCell="1" allowOverlap="1" wp14:anchorId="20644445" wp14:editId="793E5DD2">
              <wp:simplePos x="0" y="0"/>
              <wp:positionH relativeFrom="column">
                <wp:posOffset>-1062990</wp:posOffset>
              </wp:positionH>
              <wp:positionV relativeFrom="paragraph">
                <wp:posOffset>4620260</wp:posOffset>
              </wp:positionV>
              <wp:extent cx="1011555" cy="0"/>
              <wp:effectExtent l="0" t="0" r="17145" b="19050"/>
              <wp:wrapNone/>
              <wp:docPr id="110" name="直接连接符 110"/>
              <wp:cNvGraphicFramePr/>
              <a:graphic xmlns:a="http://schemas.openxmlformats.org/drawingml/2006/main">
                <a:graphicData uri="http://schemas.microsoft.com/office/word/2010/wordprocessingShape">
                  <wps:wsp>
                    <wps:cNvCnPr/>
                    <wps:spPr>
                      <a:xfrm>
                        <a:off x="0" y="0"/>
                        <a:ext cx="1011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0"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83.7pt,363.8pt" to="-4.05pt,3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" strokecolor="black [3213]"/>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80C5C" w14:textId="04CAA8EA" w:rsidR="00AA4EE0" w:rsidRDefault="00AA4EE0" w:rsidP="00497E5B">
    <w:pPr>
      <w:pStyle w:val="Header"/>
      <w:tabs>
        <w:tab w:val="clear" w:pos="4153"/>
        <w:tab w:val="clear" w:pos="8306"/>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8C1DF" w14:textId="77777777" w:rsidR="00AA4EE0" w:rsidRDefault="00AA4EE0">
    <w:pPr>
      <w:pStyle w:val="Header"/>
    </w:pPr>
    <w:r>
      <w:rPr>
        <w:noProof/>
      </w:rPr>
      <mc:AlternateContent>
        <mc:Choice Requires="wps">
          <w:drawing>
            <wp:anchor distT="0" distB="0" distL="114300" distR="114300" simplePos="0" relativeHeight="251708416" behindDoc="0" locked="0" layoutInCell="1" allowOverlap="1" wp14:anchorId="7CF8EF59" wp14:editId="75032749">
              <wp:simplePos x="0" y="0"/>
              <wp:positionH relativeFrom="column">
                <wp:posOffset>-1296629</wp:posOffset>
              </wp:positionH>
              <wp:positionV relativeFrom="paragraph">
                <wp:posOffset>3319096</wp:posOffset>
              </wp:positionV>
              <wp:extent cx="1116281" cy="3503220"/>
              <wp:effectExtent l="0" t="0" r="0" b="2540"/>
              <wp:wrapNone/>
              <wp:docPr id="113" name="文本框 113"/>
              <wp:cNvGraphicFramePr/>
              <a:graphic xmlns:a="http://schemas.openxmlformats.org/drawingml/2006/main">
                <a:graphicData uri="http://schemas.microsoft.com/office/word/2010/wordprocessingShape">
                  <wps:wsp>
                    <wps:cNvSpPr txBox="1"/>
                    <wps:spPr>
                      <a:xfrm>
                        <a:off x="0" y="0"/>
                        <a:ext cx="1116281" cy="350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F614B" w14:textId="2DC053CF" w:rsidR="00AA4EE0" w:rsidRPr="008F0BC3" w:rsidRDefault="00AA4EE0" w:rsidP="008F0BC3">
                          <w:pPr>
                            <w:spacing w:afterLines="50" w:after="120" w:line="276"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3" o:spid="_x0000_s1158" type="#_x0000_t202" style="position:absolute;left:0;text-align:left;margin-left:-102.1pt;margin-top:261.35pt;width:87.9pt;height:27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" filled="f" stroked="f" strokeweight=".5pt">
              <v:textbox>
                <w:txbxContent>
                  <w:p w14:paraId="373F614B" w14:textId="2DC053CF" w:rsidR="00AA4EE0" w:rsidRPr="008F0BC3" w:rsidRDefault="00AA4EE0" w:rsidP="008F0BC3">
                    <w:pPr>
                      <w:spacing w:afterLines="50" w:after="120" w:line="276" w:lineRule="auto"/>
                      <w:rPr>
                        <w:sz w:val="16"/>
                        <w:szCs w:val="16"/>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5D9D7" w14:textId="77777777" w:rsidR="00AA4EE0" w:rsidRDefault="00AA4EE0" w:rsidP="00055B8A">
    <w:pPr>
      <w:pStyle w:val="Header"/>
      <w:pBdr>
        <w:bottom w:val="none" w:sz="0" w:space="0" w:color="auto"/>
      </w:pBdr>
    </w:pPr>
    <w:r>
      <w:rPr>
        <w:noProof/>
      </w:rPr>
      <mc:AlternateContent>
        <mc:Choice Requires="wps">
          <w:drawing>
            <wp:anchor distT="0" distB="0" distL="114300" distR="114300" simplePos="0" relativeHeight="251717632" behindDoc="0" locked="0" layoutInCell="1" allowOverlap="1" wp14:anchorId="5282EEF6" wp14:editId="222EB3DA">
              <wp:simplePos x="0" y="0"/>
              <wp:positionH relativeFrom="column">
                <wp:posOffset>-1296629</wp:posOffset>
              </wp:positionH>
              <wp:positionV relativeFrom="paragraph">
                <wp:posOffset>3319096</wp:posOffset>
              </wp:positionV>
              <wp:extent cx="1116281" cy="3503220"/>
              <wp:effectExtent l="0" t="0" r="0" b="2540"/>
              <wp:wrapNone/>
              <wp:docPr id="176" name="文本框 176"/>
              <wp:cNvGraphicFramePr/>
              <a:graphic xmlns:a="http://schemas.openxmlformats.org/drawingml/2006/main">
                <a:graphicData uri="http://schemas.microsoft.com/office/word/2010/wordprocessingShape">
                  <wps:wsp>
                    <wps:cNvSpPr txBox="1"/>
                    <wps:spPr>
                      <a:xfrm>
                        <a:off x="0" y="0"/>
                        <a:ext cx="1116281" cy="350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AEAC0" w14:textId="77777777" w:rsidR="00AA4EE0" w:rsidRPr="00110627" w:rsidRDefault="00AA4EE0" w:rsidP="00497E5B">
                          <w:pPr>
                            <w:spacing w:afterLines="50" w:after="120" w:line="276" w:lineRule="auto"/>
                            <w:rPr>
                              <w:sz w:val="16"/>
                              <w:szCs w:val="16"/>
                            </w:rPr>
                          </w:pPr>
                          <w:r w:rsidRPr="00110627">
                            <w:rPr>
                              <w:sz w:val="16"/>
                              <w:szCs w:val="16"/>
                            </w:rPr>
                            <w:t>A</w:t>
                          </w:r>
                        </w:p>
                        <w:p w14:paraId="52DC87D0"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71531C03" w14:textId="77777777" w:rsidR="00AA4EE0" w:rsidRPr="008F0BC3" w:rsidRDefault="00AA4EE0" w:rsidP="00497E5B">
                          <w:pPr>
                            <w:spacing w:afterLines="50" w:after="120" w:line="276" w:lineRule="auto"/>
                            <w:rPr>
                              <w:sz w:val="16"/>
                              <w:szCs w:val="16"/>
                            </w:rPr>
                          </w:pPr>
                          <w:r w:rsidRPr="008F0BC3">
                            <w:rPr>
                              <w:sz w:val="16"/>
                              <w:szCs w:val="16"/>
                            </w:rPr>
                            <w:t>B</w:t>
                          </w:r>
                        </w:p>
                        <w:p w14:paraId="1C669D0C"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27A395E0" w14:textId="77777777" w:rsidR="00AA4EE0" w:rsidRPr="00497E5B" w:rsidRDefault="00AA4EE0" w:rsidP="00497E5B">
                          <w:pPr>
                            <w:spacing w:afterLines="50" w:after="120" w:line="276" w:lineRule="auto"/>
                            <w:rPr>
                              <w:sz w:val="16"/>
                              <w:szCs w:val="16"/>
                            </w:rPr>
                          </w:pPr>
                          <w:r w:rsidRPr="00497E5B">
                            <w:rPr>
                              <w:sz w:val="16"/>
                              <w:szCs w:val="16"/>
                            </w:rPr>
                            <w:t>C</w:t>
                          </w:r>
                        </w:p>
                        <w:p w14:paraId="49B974E9"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6AC6F3DF" w14:textId="77777777" w:rsidR="00AA4EE0" w:rsidRPr="00497E5B" w:rsidRDefault="00AA4EE0" w:rsidP="005314A1">
                          <w:pPr>
                            <w:pBdr>
                              <w:top w:val="single" w:sz="4" w:space="4" w:color="auto"/>
                            </w:pBdr>
                            <w:spacing w:afterLines="50" w:after="120" w:line="276" w:lineRule="auto"/>
                            <w:rPr>
                              <w:b/>
                              <w:sz w:val="16"/>
                              <w:szCs w:val="16"/>
                            </w:rPr>
                          </w:pPr>
                          <w:r w:rsidRPr="00497E5B">
                            <w:rPr>
                              <w:b/>
                              <w:sz w:val="16"/>
                              <w:szCs w:val="16"/>
                            </w:rPr>
                            <w:t>D</w:t>
                          </w:r>
                        </w:p>
                        <w:p w14:paraId="6D869B0F" w14:textId="77777777" w:rsidR="00AA4EE0" w:rsidRPr="00497E5B" w:rsidRDefault="00AA4EE0" w:rsidP="00497E5B">
                          <w:pPr>
                            <w:spacing w:afterLines="100" w:after="240" w:line="276" w:lineRule="auto"/>
                            <w:rPr>
                              <w:b/>
                              <w:sz w:val="16"/>
                              <w:szCs w:val="16"/>
                            </w:rPr>
                          </w:pPr>
                          <w:r w:rsidRPr="00497E5B">
                            <w:rPr>
                              <w:rFonts w:hint="eastAsia"/>
                              <w:b/>
                              <w:sz w:val="16"/>
                              <w:szCs w:val="16"/>
                            </w:rPr>
                            <w:t>情景分析和气候相关问题</w:t>
                          </w:r>
                        </w:p>
                        <w:p w14:paraId="5FF7819D" w14:textId="77777777" w:rsidR="00AA4EE0" w:rsidRPr="008F0BC3" w:rsidRDefault="00AA4EE0" w:rsidP="00497E5B">
                          <w:pPr>
                            <w:spacing w:afterLines="50" w:after="120" w:line="276" w:lineRule="auto"/>
                            <w:rPr>
                              <w:sz w:val="16"/>
                              <w:szCs w:val="16"/>
                            </w:rPr>
                          </w:pPr>
                          <w:r w:rsidRPr="008F0BC3">
                            <w:rPr>
                              <w:sz w:val="16"/>
                              <w:szCs w:val="16"/>
                            </w:rPr>
                            <w:t>E</w:t>
                          </w:r>
                        </w:p>
                        <w:p w14:paraId="353444EB" w14:textId="77777777" w:rsidR="00AA4EE0" w:rsidRPr="008F0BC3" w:rsidRDefault="00AA4EE0" w:rsidP="00497E5B">
                          <w:pPr>
                            <w:spacing w:afterLines="100" w:after="240" w:line="276" w:lineRule="auto"/>
                            <w:rPr>
                              <w:sz w:val="16"/>
                              <w:szCs w:val="16"/>
                            </w:rPr>
                          </w:pPr>
                          <w:r>
                            <w:rPr>
                              <w:rFonts w:hint="eastAsia"/>
                              <w:sz w:val="16"/>
                              <w:szCs w:val="16"/>
                            </w:rPr>
                            <w:t>重点考虑事项和需要进一步工作的领域</w:t>
                          </w:r>
                        </w:p>
                        <w:p w14:paraId="3144BFE4" w14:textId="77777777" w:rsidR="00AA4EE0" w:rsidRPr="008F0BC3" w:rsidRDefault="00AA4EE0" w:rsidP="00497E5B">
                          <w:pPr>
                            <w:spacing w:afterLines="50" w:after="120" w:line="276" w:lineRule="auto"/>
                            <w:rPr>
                              <w:sz w:val="16"/>
                              <w:szCs w:val="16"/>
                            </w:rPr>
                          </w:pPr>
                          <w:r w:rsidRPr="008F0BC3">
                            <w:rPr>
                              <w:sz w:val="16"/>
                              <w:szCs w:val="16"/>
                            </w:rPr>
                            <w:t>F</w:t>
                          </w:r>
                        </w:p>
                        <w:p w14:paraId="35826379" w14:textId="77777777" w:rsidR="00AA4EE0" w:rsidRDefault="00AA4EE0" w:rsidP="00497E5B">
                          <w:pPr>
                            <w:spacing w:afterLines="100" w:after="240" w:line="276" w:lineRule="auto"/>
                            <w:rPr>
                              <w:sz w:val="16"/>
                              <w:szCs w:val="16"/>
                            </w:rPr>
                          </w:pPr>
                          <w:r>
                            <w:rPr>
                              <w:rFonts w:hint="eastAsia"/>
                              <w:sz w:val="16"/>
                              <w:szCs w:val="16"/>
                            </w:rPr>
                            <w:t>结论</w:t>
                          </w:r>
                        </w:p>
                        <w:p w14:paraId="662EE408" w14:textId="77777777" w:rsidR="00AA4EE0" w:rsidRPr="008F0BC3" w:rsidRDefault="00AA4EE0" w:rsidP="00497E5B">
                          <w:pPr>
                            <w:spacing w:afterLines="50" w:after="120" w:line="276" w:lineRule="auto"/>
                            <w:rPr>
                              <w:sz w:val="16"/>
                              <w:szCs w:val="16"/>
                            </w:rPr>
                          </w:pPr>
                          <w:r>
                            <w:rPr>
                              <w:rFonts w:hint="eastAsia"/>
                              <w:sz w:val="16"/>
                              <w:szCs w:val="16"/>
                            </w:rPr>
                            <w:t>附件</w:t>
                          </w:r>
                        </w:p>
                        <w:p w14:paraId="2FEF0742" w14:textId="77777777" w:rsidR="00AA4EE0" w:rsidRPr="009170FC" w:rsidRDefault="00AA4EE0" w:rsidP="00497E5B">
                          <w:pPr>
                            <w:spacing w:afterLines="50" w:after="120" w:line="276" w:lineRule="auto"/>
                            <w:rPr>
                              <w:sz w:val="16"/>
                              <w:szCs w:val="16"/>
                            </w:rPr>
                          </w:pPr>
                        </w:p>
                        <w:p w14:paraId="61B049A3" w14:textId="77777777" w:rsidR="00AA4EE0" w:rsidRPr="008F0BC3" w:rsidRDefault="00AA4EE0" w:rsidP="00497E5B">
                          <w:pPr>
                            <w:spacing w:afterLines="50" w:after="120" w:line="276"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76" o:spid="_x0000_s1159" type="#_x0000_t202" style="position:absolute;left:0;text-align:left;margin-left:-102.1pt;margin-top:261.35pt;width:87.9pt;height:27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" filled="f" stroked="f" strokeweight=".5pt">
              <v:textbox>
                <w:txbxContent>
                  <w:p w14:paraId="190AEAC0" w14:textId="77777777" w:rsidR="00AA4EE0" w:rsidRPr="00110627" w:rsidRDefault="00AA4EE0" w:rsidP="00497E5B">
                    <w:pPr>
                      <w:spacing w:afterLines="50" w:after="120" w:line="276" w:lineRule="auto"/>
                      <w:rPr>
                        <w:sz w:val="16"/>
                        <w:szCs w:val="16"/>
                      </w:rPr>
                    </w:pPr>
                    <w:r w:rsidRPr="00110627">
                      <w:rPr>
                        <w:sz w:val="16"/>
                        <w:szCs w:val="16"/>
                      </w:rPr>
                      <w:t>A</w:t>
                    </w:r>
                  </w:p>
                  <w:p w14:paraId="52DC87D0" w14:textId="77777777" w:rsidR="00AA4EE0" w:rsidRPr="00110627" w:rsidRDefault="00AA4EE0" w:rsidP="00497E5B">
                    <w:pPr>
                      <w:spacing w:afterLines="100" w:after="240" w:line="276" w:lineRule="auto"/>
                      <w:rPr>
                        <w:sz w:val="16"/>
                        <w:szCs w:val="16"/>
                      </w:rPr>
                    </w:pPr>
                    <w:r w:rsidRPr="00110627">
                      <w:rPr>
                        <w:rFonts w:hint="eastAsia"/>
                        <w:sz w:val="16"/>
                        <w:szCs w:val="16"/>
                      </w:rPr>
                      <w:t>前言</w:t>
                    </w:r>
                  </w:p>
                  <w:p w14:paraId="71531C03" w14:textId="77777777" w:rsidR="00AA4EE0" w:rsidRPr="008F0BC3" w:rsidRDefault="00AA4EE0" w:rsidP="00497E5B">
                    <w:pPr>
                      <w:spacing w:afterLines="50" w:after="120" w:line="276" w:lineRule="auto"/>
                      <w:rPr>
                        <w:sz w:val="16"/>
                        <w:szCs w:val="16"/>
                      </w:rPr>
                    </w:pPr>
                    <w:r w:rsidRPr="008F0BC3">
                      <w:rPr>
                        <w:sz w:val="16"/>
                        <w:szCs w:val="16"/>
                      </w:rPr>
                      <w:t>B</w:t>
                    </w:r>
                  </w:p>
                  <w:p w14:paraId="1C669D0C" w14:textId="77777777" w:rsidR="00AA4EE0" w:rsidRPr="008F0BC3" w:rsidRDefault="00AA4EE0" w:rsidP="00497E5B">
                    <w:pPr>
                      <w:spacing w:afterLines="100" w:after="240" w:line="276" w:lineRule="auto"/>
                      <w:rPr>
                        <w:sz w:val="16"/>
                        <w:szCs w:val="16"/>
                      </w:rPr>
                    </w:pPr>
                    <w:r>
                      <w:rPr>
                        <w:rFonts w:hint="eastAsia"/>
                        <w:sz w:val="16"/>
                        <w:szCs w:val="16"/>
                      </w:rPr>
                      <w:t>气候相关风险、机遇和财务影响</w:t>
                    </w:r>
                  </w:p>
                  <w:p w14:paraId="27A395E0" w14:textId="77777777" w:rsidR="00AA4EE0" w:rsidRPr="00497E5B" w:rsidRDefault="00AA4EE0" w:rsidP="00497E5B">
                    <w:pPr>
                      <w:spacing w:afterLines="50" w:after="120" w:line="276" w:lineRule="auto"/>
                      <w:rPr>
                        <w:sz w:val="16"/>
                        <w:szCs w:val="16"/>
                      </w:rPr>
                    </w:pPr>
                    <w:r w:rsidRPr="00497E5B">
                      <w:rPr>
                        <w:sz w:val="16"/>
                        <w:szCs w:val="16"/>
                      </w:rPr>
                      <w:t>C</w:t>
                    </w:r>
                  </w:p>
                  <w:p w14:paraId="49B974E9" w14:textId="77777777" w:rsidR="00AA4EE0" w:rsidRPr="00497E5B" w:rsidRDefault="00AA4EE0" w:rsidP="00497E5B">
                    <w:pPr>
                      <w:spacing w:afterLines="100" w:after="240" w:line="276" w:lineRule="auto"/>
                      <w:rPr>
                        <w:sz w:val="16"/>
                        <w:szCs w:val="16"/>
                      </w:rPr>
                    </w:pPr>
                    <w:r w:rsidRPr="00497E5B">
                      <w:rPr>
                        <w:rFonts w:hint="eastAsia"/>
                        <w:sz w:val="16"/>
                        <w:szCs w:val="16"/>
                      </w:rPr>
                      <w:t>建议和指导意见</w:t>
                    </w:r>
                  </w:p>
                  <w:p w14:paraId="6AC6F3DF" w14:textId="77777777" w:rsidR="00AA4EE0" w:rsidRPr="00497E5B" w:rsidRDefault="00AA4EE0" w:rsidP="005314A1">
                    <w:pPr>
                      <w:pBdr>
                        <w:top w:val="single" w:sz="4" w:space="4" w:color="auto"/>
                      </w:pBdr>
                      <w:spacing w:afterLines="50" w:after="120" w:line="276" w:lineRule="auto"/>
                      <w:rPr>
                        <w:b/>
                        <w:sz w:val="16"/>
                        <w:szCs w:val="16"/>
                      </w:rPr>
                    </w:pPr>
                    <w:r w:rsidRPr="00497E5B">
                      <w:rPr>
                        <w:b/>
                        <w:sz w:val="16"/>
                        <w:szCs w:val="16"/>
                      </w:rPr>
                      <w:t>D</w:t>
                    </w:r>
                  </w:p>
                  <w:p w14:paraId="6D869B0F" w14:textId="77777777" w:rsidR="00AA4EE0" w:rsidRPr="00497E5B" w:rsidRDefault="00AA4EE0" w:rsidP="00497E5B">
                    <w:pPr>
                      <w:spacing w:afterLines="100" w:after="240" w:line="276" w:lineRule="auto"/>
                      <w:rPr>
                        <w:b/>
                        <w:sz w:val="16"/>
                        <w:szCs w:val="16"/>
                      </w:rPr>
                    </w:pPr>
                    <w:r w:rsidRPr="00497E5B">
                      <w:rPr>
                        <w:rFonts w:hint="eastAsia"/>
                        <w:b/>
                        <w:sz w:val="16"/>
                        <w:szCs w:val="16"/>
                      </w:rPr>
                      <w:t>情景分析和气候相关问题</w:t>
                    </w:r>
                  </w:p>
                  <w:p w14:paraId="5FF7819D" w14:textId="77777777" w:rsidR="00AA4EE0" w:rsidRPr="008F0BC3" w:rsidRDefault="00AA4EE0" w:rsidP="00497E5B">
                    <w:pPr>
                      <w:spacing w:afterLines="50" w:after="120" w:line="276" w:lineRule="auto"/>
                      <w:rPr>
                        <w:sz w:val="16"/>
                        <w:szCs w:val="16"/>
                      </w:rPr>
                    </w:pPr>
                    <w:r w:rsidRPr="008F0BC3">
                      <w:rPr>
                        <w:sz w:val="16"/>
                        <w:szCs w:val="16"/>
                      </w:rPr>
                      <w:t>E</w:t>
                    </w:r>
                  </w:p>
                  <w:p w14:paraId="353444EB" w14:textId="77777777" w:rsidR="00AA4EE0" w:rsidRPr="008F0BC3" w:rsidRDefault="00AA4EE0" w:rsidP="00497E5B">
                    <w:pPr>
                      <w:spacing w:afterLines="100" w:after="240" w:line="276" w:lineRule="auto"/>
                      <w:rPr>
                        <w:sz w:val="16"/>
                        <w:szCs w:val="16"/>
                      </w:rPr>
                    </w:pPr>
                    <w:r>
                      <w:rPr>
                        <w:rFonts w:hint="eastAsia"/>
                        <w:sz w:val="16"/>
                        <w:szCs w:val="16"/>
                      </w:rPr>
                      <w:t>重点考虑事项和需要进一步工作的领域</w:t>
                    </w:r>
                  </w:p>
                  <w:p w14:paraId="3144BFE4" w14:textId="77777777" w:rsidR="00AA4EE0" w:rsidRPr="008F0BC3" w:rsidRDefault="00AA4EE0" w:rsidP="00497E5B">
                    <w:pPr>
                      <w:spacing w:afterLines="50" w:after="120" w:line="276" w:lineRule="auto"/>
                      <w:rPr>
                        <w:sz w:val="16"/>
                        <w:szCs w:val="16"/>
                      </w:rPr>
                    </w:pPr>
                    <w:r w:rsidRPr="008F0BC3">
                      <w:rPr>
                        <w:sz w:val="16"/>
                        <w:szCs w:val="16"/>
                      </w:rPr>
                      <w:t>F</w:t>
                    </w:r>
                  </w:p>
                  <w:p w14:paraId="35826379" w14:textId="77777777" w:rsidR="00AA4EE0" w:rsidRDefault="00AA4EE0" w:rsidP="00497E5B">
                    <w:pPr>
                      <w:spacing w:afterLines="100" w:after="240" w:line="276" w:lineRule="auto"/>
                      <w:rPr>
                        <w:sz w:val="16"/>
                        <w:szCs w:val="16"/>
                      </w:rPr>
                    </w:pPr>
                    <w:r>
                      <w:rPr>
                        <w:rFonts w:hint="eastAsia"/>
                        <w:sz w:val="16"/>
                        <w:szCs w:val="16"/>
                      </w:rPr>
                      <w:t>结论</w:t>
                    </w:r>
                  </w:p>
                  <w:p w14:paraId="662EE408" w14:textId="77777777" w:rsidR="00AA4EE0" w:rsidRPr="008F0BC3" w:rsidRDefault="00AA4EE0" w:rsidP="00497E5B">
                    <w:pPr>
                      <w:spacing w:afterLines="50" w:after="120" w:line="276" w:lineRule="auto"/>
                      <w:rPr>
                        <w:sz w:val="16"/>
                        <w:szCs w:val="16"/>
                      </w:rPr>
                    </w:pPr>
                    <w:r>
                      <w:rPr>
                        <w:rFonts w:hint="eastAsia"/>
                        <w:sz w:val="16"/>
                        <w:szCs w:val="16"/>
                      </w:rPr>
                      <w:t>附件</w:t>
                    </w:r>
                  </w:p>
                  <w:p w14:paraId="2FEF0742" w14:textId="77777777" w:rsidR="00AA4EE0" w:rsidRPr="009170FC" w:rsidRDefault="00AA4EE0" w:rsidP="00497E5B">
                    <w:pPr>
                      <w:spacing w:afterLines="50" w:after="120" w:line="276" w:lineRule="auto"/>
                      <w:rPr>
                        <w:sz w:val="16"/>
                        <w:szCs w:val="16"/>
                      </w:rPr>
                    </w:pPr>
                  </w:p>
                  <w:p w14:paraId="61B049A3" w14:textId="77777777" w:rsidR="00AA4EE0" w:rsidRPr="008F0BC3" w:rsidRDefault="00AA4EE0" w:rsidP="00497E5B">
                    <w:pPr>
                      <w:spacing w:afterLines="50" w:after="120" w:line="276" w:lineRule="auto"/>
                      <w:rPr>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7A9AC"/>
    <w:multiLevelType w:val="hybridMultilevel"/>
    <w:tmpl w:val="09509AE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8C53CBF"/>
    <w:multiLevelType w:val="hybridMultilevel"/>
    <w:tmpl w:val="FF6F54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FB"/>
    <w:multiLevelType w:val="multilevel"/>
    <w:tmpl w:val="14BA608E"/>
    <w:lvl w:ilvl="0">
      <w:start w:val="1"/>
      <w:numFmt w:val="decimal"/>
      <w:pStyle w:val="Heading1"/>
      <w:lvlText w:val="%1"/>
      <w:legacy w:legacy="1" w:legacySpace="255" w:legacyIndent="0"/>
      <w:lvlJc w:val="left"/>
      <w:rPr>
        <w:rFonts w:ascii="SimHei" w:eastAsia="SimHei" w:hint="eastAsia"/>
        <w:b w:val="0"/>
        <w:i w:val="0"/>
        <w:sz w:val="24"/>
      </w:rPr>
    </w:lvl>
    <w:lvl w:ilvl="1">
      <w:start w:val="1"/>
      <w:numFmt w:val="decimal"/>
      <w:pStyle w:val="Heading2"/>
      <w:lvlText w:val="%1.%2"/>
      <w:legacy w:legacy="1" w:legacySpace="255" w:legacyIndent="0"/>
      <w:lvlJc w:val="left"/>
      <w:rPr>
        <w:rFonts w:ascii="SimHei" w:eastAsia="SimHei" w:hint="eastAsia"/>
        <w:b w:val="0"/>
        <w:i w:val="0"/>
        <w:sz w:val="24"/>
      </w:rPr>
    </w:lvl>
    <w:lvl w:ilvl="2">
      <w:start w:val="1"/>
      <w:numFmt w:val="decimal"/>
      <w:pStyle w:val="Heading3"/>
      <w:lvlText w:val="%1.%2.%3"/>
      <w:legacy w:legacy="1" w:legacySpace="255" w:legacyIndent="0"/>
      <w:lvlJc w:val="left"/>
      <w:rPr>
        <w:rFonts w:ascii="SimHei" w:eastAsia="SimHei" w:hint="eastAsia"/>
        <w:b w:val="0"/>
        <w:i w:val="0"/>
        <w:sz w:val="24"/>
      </w:rPr>
    </w:lvl>
    <w:lvl w:ilvl="3">
      <w:start w:val="1"/>
      <w:numFmt w:val="decimal"/>
      <w:pStyle w:val="Heading4"/>
      <w:lvlText w:val="%1.%2.%3.%4"/>
      <w:legacy w:legacy="1" w:legacySpace="255" w:legacyIndent="0"/>
      <w:lvlJc w:val="left"/>
      <w:rPr>
        <w:rFonts w:ascii="SimHei" w:eastAsia="SimHei" w:hint="eastAsia"/>
        <w:b w:val="0"/>
        <w:i w:val="0"/>
        <w:sz w:val="24"/>
      </w:rPr>
    </w:lvl>
    <w:lvl w:ilvl="4">
      <w:start w:val="1"/>
      <w:numFmt w:val="decimal"/>
      <w:pStyle w:val="Heading5"/>
      <w:lvlText w:val="%1.%2.%3.%4.%5"/>
      <w:legacy w:legacy="1" w:legacySpace="255" w:legacyIndent="0"/>
      <w:lvlJc w:val="left"/>
      <w:rPr>
        <w:rFonts w:ascii="SimHei" w:eastAsia="SimHei" w:hint="eastAsia"/>
        <w:b w:val="0"/>
        <w:i w:val="0"/>
        <w:sz w:val="24"/>
      </w:rPr>
    </w:lvl>
    <w:lvl w:ilvl="5">
      <w:start w:val="1"/>
      <w:numFmt w:val="decimal"/>
      <w:pStyle w:val="Heading6"/>
      <w:lvlText w:val="%1.%2.%3.%4.%5.%6"/>
      <w:legacy w:legacy="1" w:legacySpace="255" w:legacyIndent="0"/>
      <w:lvlJc w:val="left"/>
      <w:rPr>
        <w:rFonts w:ascii="SimHei" w:eastAsia="SimHei" w:hint="eastAsia"/>
        <w:b w:val="0"/>
        <w:i w:val="0"/>
        <w:sz w:val="24"/>
      </w:rPr>
    </w:lvl>
    <w:lvl w:ilvl="6">
      <w:start w:val="1"/>
      <w:numFmt w:val="decimal"/>
      <w:pStyle w:val="Heading7"/>
      <w:lvlText w:val="    （%7）"/>
      <w:legacy w:legacy="1" w:legacySpace="113" w:legacyIndent="1196"/>
      <w:lvlJc w:val="left"/>
      <w:pPr>
        <w:ind w:left="1916" w:hanging="1196"/>
      </w:pPr>
      <w:rPr>
        <w:rFonts w:ascii="SimHei" w:eastAsia="SimHei" w:hint="eastAsia"/>
        <w:b w:val="0"/>
        <w:i w:val="0"/>
        <w:sz w:val="24"/>
      </w:rPr>
    </w:lvl>
    <w:lvl w:ilvl="7">
      <w:start w:val="1"/>
      <w:numFmt w:val="lowerLetter"/>
      <w:pStyle w:val="Heading8"/>
      <w:lvlText w:val="（%8）"/>
      <w:legacy w:legacy="1" w:legacySpace="113" w:legacyIndent="737"/>
      <w:lvlJc w:val="left"/>
      <w:pPr>
        <w:ind w:left="1933" w:hanging="737"/>
      </w:pPr>
      <w:rPr>
        <w:rFonts w:ascii="SimHei" w:eastAsia="SimHei" w:hint="eastAsia"/>
        <w:b w:val="0"/>
        <w:i w:val="0"/>
        <w:sz w:val="24"/>
        <w:lang w:val="en-US"/>
      </w:rPr>
    </w:lvl>
    <w:lvl w:ilvl="8">
      <w:start w:val="1"/>
      <w:numFmt w:val="lowerRoman"/>
      <w:pStyle w:val="Heading9"/>
      <w:lvlText w:val="（%9）"/>
      <w:legacy w:legacy="1" w:legacySpace="113" w:legacyIndent="737"/>
      <w:lvlJc w:val="left"/>
      <w:pPr>
        <w:ind w:left="2670" w:hanging="737"/>
      </w:pPr>
      <w:rPr>
        <w:rFonts w:ascii="SimHei" w:eastAsia="SimHei" w:hint="eastAsia"/>
        <w:b w:val="0"/>
        <w:i w:val="0"/>
        <w:sz w:val="24"/>
      </w:rPr>
    </w:lvl>
  </w:abstractNum>
  <w:abstractNum w:abstractNumId="3">
    <w:nsid w:val="0CDA48B1"/>
    <w:multiLevelType w:val="hybridMultilevel"/>
    <w:tmpl w:val="EA6258EA"/>
    <w:lvl w:ilvl="0" w:tplc="2F1A52E8">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BF7C41"/>
    <w:multiLevelType w:val="hybridMultilevel"/>
    <w:tmpl w:val="4CE66158"/>
    <w:lvl w:ilvl="0" w:tplc="04090003">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A9B521C"/>
    <w:multiLevelType w:val="hybridMultilevel"/>
    <w:tmpl w:val="A45E58DE"/>
    <w:lvl w:ilvl="0" w:tplc="0C9AD2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E33E17"/>
    <w:multiLevelType w:val="hybridMultilevel"/>
    <w:tmpl w:val="BBEE520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FCA1D7C"/>
    <w:multiLevelType w:val="hybridMultilevel"/>
    <w:tmpl w:val="E33AE6E4"/>
    <w:lvl w:ilvl="0" w:tplc="AC780A3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9956C9"/>
    <w:multiLevelType w:val="hybridMultilevel"/>
    <w:tmpl w:val="31C48C7C"/>
    <w:lvl w:ilvl="0" w:tplc="CF94E7A0">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844AC6"/>
    <w:multiLevelType w:val="hybridMultilevel"/>
    <w:tmpl w:val="B769F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9A12501"/>
    <w:multiLevelType w:val="hybridMultilevel"/>
    <w:tmpl w:val="A502E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E21939"/>
    <w:multiLevelType w:val="hybridMultilevel"/>
    <w:tmpl w:val="7A5EE024"/>
    <w:lvl w:ilvl="0" w:tplc="CF94E7A0">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9D66021"/>
    <w:multiLevelType w:val="hybridMultilevel"/>
    <w:tmpl w:val="19D690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CF1019"/>
    <w:multiLevelType w:val="hybridMultilevel"/>
    <w:tmpl w:val="8D14B53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1C7FD2"/>
    <w:multiLevelType w:val="multilevel"/>
    <w:tmpl w:val="0C1E2DA0"/>
    <w:name w:val="Definition Numbering List"/>
    <w:lvl w:ilvl="0">
      <w:start w:val="1"/>
      <w:numFmt w:val="none"/>
      <w:lvlRestart w:val="0"/>
      <w:pStyle w:val="BodyTextIndent"/>
      <w:suff w:val="nothing"/>
      <w:lvlText w:val=""/>
      <w:lvlJc w:val="left"/>
      <w:pPr>
        <w:tabs>
          <w:tab w:val="num" w:pos="720"/>
        </w:tabs>
        <w:ind w:left="720" w:firstLine="0"/>
      </w:pPr>
      <w:rPr>
        <w:caps w:val="0"/>
        <w:effect w:val="none"/>
      </w:rPr>
    </w:lvl>
    <w:lvl w:ilvl="1">
      <w:start w:val="1"/>
      <w:numFmt w:val="none"/>
      <w:lvlRestart w:val="0"/>
      <w:pStyle w:val="BodyTextIndent2"/>
      <w:suff w:val="nothing"/>
      <w:lvlText w:val=""/>
      <w:lvlJc w:val="left"/>
      <w:pPr>
        <w:tabs>
          <w:tab w:val="num" w:pos="720"/>
        </w:tabs>
        <w:ind w:left="720" w:firstLine="0"/>
      </w:pPr>
      <w:rPr>
        <w:caps w:val="0"/>
        <w:effect w:val="none"/>
      </w:rPr>
    </w:lvl>
    <w:lvl w:ilvl="2">
      <w:start w:val="1"/>
      <w:numFmt w:val="lowerLetter"/>
      <w:pStyle w:val="DefinitionNumbering1"/>
      <w:lvlText w:val="(%3)"/>
      <w:lvlJc w:val="left"/>
      <w:pPr>
        <w:tabs>
          <w:tab w:val="num" w:pos="1800"/>
        </w:tabs>
        <w:ind w:left="1800" w:hanging="1080"/>
      </w:pPr>
      <w:rPr>
        <w:caps w:val="0"/>
        <w:effect w:val="none"/>
      </w:rPr>
    </w:lvl>
    <w:lvl w:ilvl="3">
      <w:start w:val="1"/>
      <w:numFmt w:val="lowerRoman"/>
      <w:pStyle w:val="DefinitionNumbering2"/>
      <w:lvlText w:val="(%4)"/>
      <w:lvlJc w:val="left"/>
      <w:pPr>
        <w:tabs>
          <w:tab w:val="num" w:pos="2880"/>
        </w:tabs>
        <w:ind w:left="2880" w:hanging="1080"/>
      </w:pPr>
      <w:rPr>
        <w:caps w:val="0"/>
        <w:effect w:val="none"/>
      </w:rPr>
    </w:lvl>
    <w:lvl w:ilvl="4">
      <w:start w:val="1"/>
      <w:numFmt w:val="upperLetter"/>
      <w:pStyle w:val="DefinitionNumbering3"/>
      <w:lvlText w:val="(%5)"/>
      <w:lvlJc w:val="left"/>
      <w:pPr>
        <w:tabs>
          <w:tab w:val="num" w:pos="3600"/>
        </w:tabs>
        <w:ind w:left="3600" w:hanging="720"/>
      </w:pPr>
      <w:rPr>
        <w:caps w:val="0"/>
        <w:effect w:val="none"/>
      </w:rPr>
    </w:lvl>
    <w:lvl w:ilvl="5">
      <w:start w:val="1"/>
      <w:numFmt w:val="none"/>
      <w:pStyle w:val="DefinitionNumbering4"/>
      <w:lvlText w:val=""/>
      <w:lvlJc w:val="left"/>
      <w:pPr>
        <w:tabs>
          <w:tab w:val="num" w:pos="2880"/>
        </w:tabs>
        <w:ind w:left="2880" w:hanging="1080"/>
      </w:pPr>
      <w:rPr>
        <w:caps w:val="0"/>
        <w:effect w:val="none"/>
      </w:rPr>
    </w:lvl>
    <w:lvl w:ilvl="6">
      <w:start w:val="1"/>
      <w:numFmt w:val="none"/>
      <w:pStyle w:val="DefinitionNumbering5"/>
      <w:lvlText w:val=""/>
      <w:lvlJc w:val="left"/>
      <w:pPr>
        <w:tabs>
          <w:tab w:val="num" w:pos="2880"/>
        </w:tabs>
        <w:ind w:left="2880" w:hanging="1080"/>
      </w:pPr>
      <w:rPr>
        <w:caps w:val="0"/>
        <w:effect w:val="none"/>
      </w:rPr>
    </w:lvl>
    <w:lvl w:ilvl="7">
      <w:start w:val="1"/>
      <w:numFmt w:val="none"/>
      <w:pStyle w:val="DefinitionNumbering6"/>
      <w:lvlText w:val=""/>
      <w:lvlJc w:val="left"/>
      <w:pPr>
        <w:tabs>
          <w:tab w:val="num" w:pos="2880"/>
        </w:tabs>
        <w:ind w:left="2880" w:hanging="1080"/>
      </w:pPr>
      <w:rPr>
        <w:caps w:val="0"/>
        <w:effect w:val="none"/>
      </w:rPr>
    </w:lvl>
    <w:lvl w:ilvl="8">
      <w:start w:val="1"/>
      <w:numFmt w:val="none"/>
      <w:pStyle w:val="DefinitionNumbering7"/>
      <w:lvlText w:val=""/>
      <w:lvlJc w:val="left"/>
      <w:pPr>
        <w:tabs>
          <w:tab w:val="num" w:pos="2880"/>
        </w:tabs>
        <w:ind w:left="2880" w:hanging="1080"/>
      </w:pPr>
      <w:rPr>
        <w:caps w:val="0"/>
        <w:effect w:val="none"/>
      </w:rPr>
    </w:lvl>
  </w:abstractNum>
  <w:abstractNum w:abstractNumId="15">
    <w:nsid w:val="56FF4C65"/>
    <w:multiLevelType w:val="hybridMultilevel"/>
    <w:tmpl w:val="E530F2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05B4ED6"/>
    <w:multiLevelType w:val="hybridMultilevel"/>
    <w:tmpl w:val="43C4014A"/>
    <w:lvl w:ilvl="0" w:tplc="CF94E7A0">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0C3288"/>
    <w:multiLevelType w:val="hybridMultilevel"/>
    <w:tmpl w:val="B58421E6"/>
    <w:lvl w:ilvl="0" w:tplc="AC780A34">
      <w:numFmt w:val="bullet"/>
      <w:lvlText w:val="■"/>
      <w:lvlJc w:val="left"/>
      <w:pPr>
        <w:ind w:left="420" w:hanging="42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815379B"/>
    <w:multiLevelType w:val="multilevel"/>
    <w:tmpl w:val="A4B089DA"/>
    <w:name w:val="Appendicies Heading List"/>
    <w:lvl w:ilvl="0">
      <w:start w:val="1"/>
      <w:numFmt w:val="decimal"/>
      <w:lvlRestart w:val="0"/>
      <w:pStyle w:val="AppHead"/>
      <w:suff w:val="space"/>
      <w:lvlText w:val="APPENDIX %1: "/>
      <w:lvlJc w:val="left"/>
      <w:pPr>
        <w:tabs>
          <w:tab w:val="num" w:pos="0"/>
        </w:tabs>
        <w:ind w:left="0" w:firstLine="0"/>
      </w:pPr>
      <w:rPr>
        <w:caps w:val="0"/>
        <w:effect w:val="none"/>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19">
    <w:nsid w:val="7CEC306F"/>
    <w:multiLevelType w:val="hybridMultilevel"/>
    <w:tmpl w:val="835AA42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11"/>
  </w:num>
  <w:num w:numId="11">
    <w:abstractNumId w:val="14"/>
  </w:num>
  <w:num w:numId="12">
    <w:abstractNumId w:val="1"/>
  </w:num>
  <w:num w:numId="13">
    <w:abstractNumId w:val="9"/>
  </w:num>
  <w:num w:numId="14">
    <w:abstractNumId w:val="12"/>
  </w:num>
  <w:num w:numId="15">
    <w:abstractNumId w:val="13"/>
  </w:num>
  <w:num w:numId="16">
    <w:abstractNumId w:val="7"/>
  </w:num>
  <w:num w:numId="17">
    <w:abstractNumId w:val="15"/>
  </w:num>
  <w:num w:numId="18">
    <w:abstractNumId w:val="3"/>
  </w:num>
  <w:num w:numId="19">
    <w:abstractNumId w:val="18"/>
  </w:num>
  <w:num w:numId="20">
    <w:abstractNumId w:val="0"/>
  </w:num>
  <w:num w:numId="21">
    <w:abstractNumId w:val="6"/>
  </w:num>
  <w:num w:numId="22">
    <w:abstractNumId w:val="4"/>
  </w:num>
  <w:num w:numId="23">
    <w:abstractNumId w:val="19"/>
  </w:num>
  <w:num w:numId="24">
    <w:abstractNumId w:val="16"/>
  </w:num>
  <w:num w:numId="25">
    <w:abstractNumId w:val="10"/>
  </w:num>
  <w:num w:numId="26">
    <w:abstractNumId w:val="5"/>
  </w:num>
  <w:num w:numId="27">
    <w:abstractNumId w:val="17"/>
  </w:num>
  <w:num w:numId="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mma ZHOU">
    <w15:presenceInfo w15:providerId="None" w15:userId="Gemma ZHOU"/>
  </w15:person>
  <w15:person w15:author="Ubica">
    <w15:presenceInfo w15:providerId="None" w15:userId="Ub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4D"/>
    <w:rsid w:val="00003357"/>
    <w:rsid w:val="00003905"/>
    <w:rsid w:val="00006BE7"/>
    <w:rsid w:val="0000772C"/>
    <w:rsid w:val="000101BC"/>
    <w:rsid w:val="00011370"/>
    <w:rsid w:val="00012D48"/>
    <w:rsid w:val="00015B69"/>
    <w:rsid w:val="00030B1F"/>
    <w:rsid w:val="00034ED7"/>
    <w:rsid w:val="00035A69"/>
    <w:rsid w:val="000372AA"/>
    <w:rsid w:val="00037391"/>
    <w:rsid w:val="00042668"/>
    <w:rsid w:val="00042A5D"/>
    <w:rsid w:val="00045EC5"/>
    <w:rsid w:val="00055B8A"/>
    <w:rsid w:val="00060DA7"/>
    <w:rsid w:val="00061673"/>
    <w:rsid w:val="00071687"/>
    <w:rsid w:val="00075638"/>
    <w:rsid w:val="000826DC"/>
    <w:rsid w:val="00084859"/>
    <w:rsid w:val="00096ED6"/>
    <w:rsid w:val="000A083E"/>
    <w:rsid w:val="000A7C48"/>
    <w:rsid w:val="000B14D1"/>
    <w:rsid w:val="000B51E6"/>
    <w:rsid w:val="000C0A12"/>
    <w:rsid w:val="000C2F96"/>
    <w:rsid w:val="000C79D5"/>
    <w:rsid w:val="000D34AC"/>
    <w:rsid w:val="000D472B"/>
    <w:rsid w:val="000E2F4C"/>
    <w:rsid w:val="000E3EAB"/>
    <w:rsid w:val="000E571B"/>
    <w:rsid w:val="000F0BD8"/>
    <w:rsid w:val="000F0CBF"/>
    <w:rsid w:val="00101FEF"/>
    <w:rsid w:val="00106344"/>
    <w:rsid w:val="00107F4C"/>
    <w:rsid w:val="00110627"/>
    <w:rsid w:val="00115105"/>
    <w:rsid w:val="001154CF"/>
    <w:rsid w:val="00116888"/>
    <w:rsid w:val="00125A80"/>
    <w:rsid w:val="00133271"/>
    <w:rsid w:val="00135304"/>
    <w:rsid w:val="00146053"/>
    <w:rsid w:val="00150C71"/>
    <w:rsid w:val="001551C4"/>
    <w:rsid w:val="00156BF2"/>
    <w:rsid w:val="001635FA"/>
    <w:rsid w:val="001667AD"/>
    <w:rsid w:val="00167C57"/>
    <w:rsid w:val="0017182C"/>
    <w:rsid w:val="00172785"/>
    <w:rsid w:val="00180FA5"/>
    <w:rsid w:val="0018700C"/>
    <w:rsid w:val="00187904"/>
    <w:rsid w:val="00193BBF"/>
    <w:rsid w:val="0019628F"/>
    <w:rsid w:val="00196BD6"/>
    <w:rsid w:val="00197415"/>
    <w:rsid w:val="001A0BB8"/>
    <w:rsid w:val="001A1C19"/>
    <w:rsid w:val="001A73CC"/>
    <w:rsid w:val="001A7E0A"/>
    <w:rsid w:val="001B009F"/>
    <w:rsid w:val="001B36F8"/>
    <w:rsid w:val="001B40D1"/>
    <w:rsid w:val="001B470F"/>
    <w:rsid w:val="001C5079"/>
    <w:rsid w:val="001C6E5C"/>
    <w:rsid w:val="001D2C00"/>
    <w:rsid w:val="001D79BB"/>
    <w:rsid w:val="001D7B30"/>
    <w:rsid w:val="001E6C73"/>
    <w:rsid w:val="001F15AF"/>
    <w:rsid w:val="001F2E8F"/>
    <w:rsid w:val="001F3F09"/>
    <w:rsid w:val="001F4027"/>
    <w:rsid w:val="001F4437"/>
    <w:rsid w:val="00201B62"/>
    <w:rsid w:val="00202F46"/>
    <w:rsid w:val="00211BB6"/>
    <w:rsid w:val="00213C54"/>
    <w:rsid w:val="00215826"/>
    <w:rsid w:val="00217F58"/>
    <w:rsid w:val="00221333"/>
    <w:rsid w:val="00222632"/>
    <w:rsid w:val="00222F15"/>
    <w:rsid w:val="0022649C"/>
    <w:rsid w:val="00232454"/>
    <w:rsid w:val="00234267"/>
    <w:rsid w:val="00234801"/>
    <w:rsid w:val="00246FF6"/>
    <w:rsid w:val="00247C89"/>
    <w:rsid w:val="0025329F"/>
    <w:rsid w:val="00261D24"/>
    <w:rsid w:val="00267C55"/>
    <w:rsid w:val="00276373"/>
    <w:rsid w:val="0027775A"/>
    <w:rsid w:val="002868B2"/>
    <w:rsid w:val="002A0BAE"/>
    <w:rsid w:val="002A4C00"/>
    <w:rsid w:val="002B00CD"/>
    <w:rsid w:val="002B23A4"/>
    <w:rsid w:val="002B4427"/>
    <w:rsid w:val="002B52D1"/>
    <w:rsid w:val="002B6B66"/>
    <w:rsid w:val="002C1410"/>
    <w:rsid w:val="002C1A0E"/>
    <w:rsid w:val="002C4F13"/>
    <w:rsid w:val="002C7D00"/>
    <w:rsid w:val="002F0513"/>
    <w:rsid w:val="002F0F70"/>
    <w:rsid w:val="002F27B0"/>
    <w:rsid w:val="002F5C44"/>
    <w:rsid w:val="002F7840"/>
    <w:rsid w:val="003009DA"/>
    <w:rsid w:val="0030479E"/>
    <w:rsid w:val="003048DC"/>
    <w:rsid w:val="00307773"/>
    <w:rsid w:val="003114B7"/>
    <w:rsid w:val="00314FE2"/>
    <w:rsid w:val="003150F3"/>
    <w:rsid w:val="003203E9"/>
    <w:rsid w:val="00320CF8"/>
    <w:rsid w:val="00322275"/>
    <w:rsid w:val="00323962"/>
    <w:rsid w:val="00324C4F"/>
    <w:rsid w:val="003255C7"/>
    <w:rsid w:val="00326A9E"/>
    <w:rsid w:val="00330760"/>
    <w:rsid w:val="003322D2"/>
    <w:rsid w:val="00340FC8"/>
    <w:rsid w:val="00343639"/>
    <w:rsid w:val="003439D6"/>
    <w:rsid w:val="00346DCE"/>
    <w:rsid w:val="0035115B"/>
    <w:rsid w:val="00357F87"/>
    <w:rsid w:val="0036227E"/>
    <w:rsid w:val="003656FE"/>
    <w:rsid w:val="00373BBE"/>
    <w:rsid w:val="00376430"/>
    <w:rsid w:val="003828F7"/>
    <w:rsid w:val="0038365E"/>
    <w:rsid w:val="00383CE2"/>
    <w:rsid w:val="003956F5"/>
    <w:rsid w:val="003A5FC9"/>
    <w:rsid w:val="003B3D14"/>
    <w:rsid w:val="003B7718"/>
    <w:rsid w:val="003C186C"/>
    <w:rsid w:val="003C6D09"/>
    <w:rsid w:val="003C6E0E"/>
    <w:rsid w:val="003C7117"/>
    <w:rsid w:val="003C7A6D"/>
    <w:rsid w:val="003D1855"/>
    <w:rsid w:val="003D2671"/>
    <w:rsid w:val="003D2F27"/>
    <w:rsid w:val="003D3BDC"/>
    <w:rsid w:val="003D6279"/>
    <w:rsid w:val="003E2217"/>
    <w:rsid w:val="003F06EA"/>
    <w:rsid w:val="003F52D8"/>
    <w:rsid w:val="004026B4"/>
    <w:rsid w:val="00403AB4"/>
    <w:rsid w:val="00422D2A"/>
    <w:rsid w:val="00424395"/>
    <w:rsid w:val="00433F67"/>
    <w:rsid w:val="004440C1"/>
    <w:rsid w:val="0044529E"/>
    <w:rsid w:val="004541E7"/>
    <w:rsid w:val="00463B81"/>
    <w:rsid w:val="00464B62"/>
    <w:rsid w:val="00466643"/>
    <w:rsid w:val="00466F56"/>
    <w:rsid w:val="004716A4"/>
    <w:rsid w:val="00472C64"/>
    <w:rsid w:val="004730E8"/>
    <w:rsid w:val="004858E7"/>
    <w:rsid w:val="00493584"/>
    <w:rsid w:val="0049479F"/>
    <w:rsid w:val="00497E5B"/>
    <w:rsid w:val="004A015F"/>
    <w:rsid w:val="004A3634"/>
    <w:rsid w:val="004B3CF9"/>
    <w:rsid w:val="004B40E9"/>
    <w:rsid w:val="004B5867"/>
    <w:rsid w:val="004C0669"/>
    <w:rsid w:val="004C68D0"/>
    <w:rsid w:val="004D1952"/>
    <w:rsid w:val="004D6D62"/>
    <w:rsid w:val="004E0361"/>
    <w:rsid w:val="004E1EFD"/>
    <w:rsid w:val="004E2FE0"/>
    <w:rsid w:val="004E4569"/>
    <w:rsid w:val="004E4C95"/>
    <w:rsid w:val="004E6AE5"/>
    <w:rsid w:val="004E7860"/>
    <w:rsid w:val="004F0215"/>
    <w:rsid w:val="004F24AE"/>
    <w:rsid w:val="004F36FA"/>
    <w:rsid w:val="004F4DC3"/>
    <w:rsid w:val="004F7E9B"/>
    <w:rsid w:val="00500809"/>
    <w:rsid w:val="00502A17"/>
    <w:rsid w:val="0050424C"/>
    <w:rsid w:val="00505F33"/>
    <w:rsid w:val="00506B0E"/>
    <w:rsid w:val="0050793F"/>
    <w:rsid w:val="005107E7"/>
    <w:rsid w:val="00513843"/>
    <w:rsid w:val="00515740"/>
    <w:rsid w:val="0052667C"/>
    <w:rsid w:val="00527A7C"/>
    <w:rsid w:val="005314A1"/>
    <w:rsid w:val="00535999"/>
    <w:rsid w:val="00536E56"/>
    <w:rsid w:val="005408F9"/>
    <w:rsid w:val="00541B86"/>
    <w:rsid w:val="00544092"/>
    <w:rsid w:val="00544676"/>
    <w:rsid w:val="0055096C"/>
    <w:rsid w:val="00551125"/>
    <w:rsid w:val="005563B7"/>
    <w:rsid w:val="00562484"/>
    <w:rsid w:val="00564434"/>
    <w:rsid w:val="00571801"/>
    <w:rsid w:val="005736D8"/>
    <w:rsid w:val="00574726"/>
    <w:rsid w:val="00576126"/>
    <w:rsid w:val="005768BA"/>
    <w:rsid w:val="00582D65"/>
    <w:rsid w:val="00582E6C"/>
    <w:rsid w:val="0058434E"/>
    <w:rsid w:val="00585DFD"/>
    <w:rsid w:val="00587E93"/>
    <w:rsid w:val="00594E8D"/>
    <w:rsid w:val="00595A4E"/>
    <w:rsid w:val="00597737"/>
    <w:rsid w:val="00597BA5"/>
    <w:rsid w:val="005A2ADE"/>
    <w:rsid w:val="005A4522"/>
    <w:rsid w:val="005A6A15"/>
    <w:rsid w:val="005A7FEE"/>
    <w:rsid w:val="005B1E4E"/>
    <w:rsid w:val="005B20F0"/>
    <w:rsid w:val="005B2B4F"/>
    <w:rsid w:val="005B46CF"/>
    <w:rsid w:val="005C04BA"/>
    <w:rsid w:val="005C4D8C"/>
    <w:rsid w:val="005C6FDD"/>
    <w:rsid w:val="005C7D0B"/>
    <w:rsid w:val="005D20E4"/>
    <w:rsid w:val="005D3996"/>
    <w:rsid w:val="005D40D4"/>
    <w:rsid w:val="005D439D"/>
    <w:rsid w:val="005F2FD0"/>
    <w:rsid w:val="005F5033"/>
    <w:rsid w:val="005F5E0A"/>
    <w:rsid w:val="005F7A44"/>
    <w:rsid w:val="00602163"/>
    <w:rsid w:val="00602B57"/>
    <w:rsid w:val="00613DD0"/>
    <w:rsid w:val="00622BF4"/>
    <w:rsid w:val="006237AC"/>
    <w:rsid w:val="00624F1A"/>
    <w:rsid w:val="0062766F"/>
    <w:rsid w:val="006305A3"/>
    <w:rsid w:val="00637196"/>
    <w:rsid w:val="00637826"/>
    <w:rsid w:val="00637FD6"/>
    <w:rsid w:val="00641652"/>
    <w:rsid w:val="00644338"/>
    <w:rsid w:val="00650DAA"/>
    <w:rsid w:val="00654B5C"/>
    <w:rsid w:val="00661BBA"/>
    <w:rsid w:val="00671E89"/>
    <w:rsid w:val="00680062"/>
    <w:rsid w:val="0068117F"/>
    <w:rsid w:val="00684DAB"/>
    <w:rsid w:val="00686BDF"/>
    <w:rsid w:val="00692B1C"/>
    <w:rsid w:val="00697663"/>
    <w:rsid w:val="006A2DD8"/>
    <w:rsid w:val="006A4A88"/>
    <w:rsid w:val="006B36E4"/>
    <w:rsid w:val="006B3862"/>
    <w:rsid w:val="006C1274"/>
    <w:rsid w:val="006D003F"/>
    <w:rsid w:val="006D052A"/>
    <w:rsid w:val="006E7604"/>
    <w:rsid w:val="006F3E7C"/>
    <w:rsid w:val="006F4D75"/>
    <w:rsid w:val="006F62A4"/>
    <w:rsid w:val="00700277"/>
    <w:rsid w:val="00701B82"/>
    <w:rsid w:val="00703FDD"/>
    <w:rsid w:val="00707FCB"/>
    <w:rsid w:val="007108F6"/>
    <w:rsid w:val="0071399C"/>
    <w:rsid w:val="007139E6"/>
    <w:rsid w:val="00717D7B"/>
    <w:rsid w:val="00730978"/>
    <w:rsid w:val="00730CFE"/>
    <w:rsid w:val="007326EC"/>
    <w:rsid w:val="00733777"/>
    <w:rsid w:val="00733E3D"/>
    <w:rsid w:val="00734764"/>
    <w:rsid w:val="007362D6"/>
    <w:rsid w:val="00742F2E"/>
    <w:rsid w:val="00746D8C"/>
    <w:rsid w:val="007470D8"/>
    <w:rsid w:val="007471F6"/>
    <w:rsid w:val="0074767E"/>
    <w:rsid w:val="00750121"/>
    <w:rsid w:val="00754A47"/>
    <w:rsid w:val="00754DF1"/>
    <w:rsid w:val="00760D2D"/>
    <w:rsid w:val="00762672"/>
    <w:rsid w:val="00766FE7"/>
    <w:rsid w:val="00771F1D"/>
    <w:rsid w:val="00773BDA"/>
    <w:rsid w:val="0077621D"/>
    <w:rsid w:val="00777D2B"/>
    <w:rsid w:val="0078240A"/>
    <w:rsid w:val="0078385A"/>
    <w:rsid w:val="007854F7"/>
    <w:rsid w:val="00785CB8"/>
    <w:rsid w:val="00794745"/>
    <w:rsid w:val="00794752"/>
    <w:rsid w:val="00796A02"/>
    <w:rsid w:val="00796D16"/>
    <w:rsid w:val="00797303"/>
    <w:rsid w:val="007A0045"/>
    <w:rsid w:val="007A3D2F"/>
    <w:rsid w:val="007B00FD"/>
    <w:rsid w:val="007B121B"/>
    <w:rsid w:val="007B161E"/>
    <w:rsid w:val="007B2F55"/>
    <w:rsid w:val="007B757B"/>
    <w:rsid w:val="007C036C"/>
    <w:rsid w:val="007C03B7"/>
    <w:rsid w:val="007C0A41"/>
    <w:rsid w:val="007C1CD7"/>
    <w:rsid w:val="007C63E7"/>
    <w:rsid w:val="007C7835"/>
    <w:rsid w:val="007D5F1A"/>
    <w:rsid w:val="007D7471"/>
    <w:rsid w:val="007E4059"/>
    <w:rsid w:val="007E50DF"/>
    <w:rsid w:val="007F4982"/>
    <w:rsid w:val="00804C12"/>
    <w:rsid w:val="00813B8D"/>
    <w:rsid w:val="00814569"/>
    <w:rsid w:val="00817503"/>
    <w:rsid w:val="00821A53"/>
    <w:rsid w:val="00823DCF"/>
    <w:rsid w:val="008241DB"/>
    <w:rsid w:val="00827961"/>
    <w:rsid w:val="00827EBD"/>
    <w:rsid w:val="008309FE"/>
    <w:rsid w:val="00832827"/>
    <w:rsid w:val="008346D3"/>
    <w:rsid w:val="00834911"/>
    <w:rsid w:val="00837258"/>
    <w:rsid w:val="00842DC5"/>
    <w:rsid w:val="008457FA"/>
    <w:rsid w:val="00846682"/>
    <w:rsid w:val="00853355"/>
    <w:rsid w:val="00854523"/>
    <w:rsid w:val="0085516A"/>
    <w:rsid w:val="00865940"/>
    <w:rsid w:val="0086736B"/>
    <w:rsid w:val="00870DEC"/>
    <w:rsid w:val="00872525"/>
    <w:rsid w:val="00875415"/>
    <w:rsid w:val="0088035D"/>
    <w:rsid w:val="008862A2"/>
    <w:rsid w:val="00886E46"/>
    <w:rsid w:val="008873A4"/>
    <w:rsid w:val="008A5F4E"/>
    <w:rsid w:val="008A65C3"/>
    <w:rsid w:val="008A78E3"/>
    <w:rsid w:val="008B074B"/>
    <w:rsid w:val="008B1EEA"/>
    <w:rsid w:val="008B40E6"/>
    <w:rsid w:val="008B7799"/>
    <w:rsid w:val="008C0778"/>
    <w:rsid w:val="008C2E3B"/>
    <w:rsid w:val="008D2459"/>
    <w:rsid w:val="008D3C4F"/>
    <w:rsid w:val="008D4D56"/>
    <w:rsid w:val="008E4AE9"/>
    <w:rsid w:val="008F0BC3"/>
    <w:rsid w:val="008F3148"/>
    <w:rsid w:val="008F3A65"/>
    <w:rsid w:val="008F406D"/>
    <w:rsid w:val="008F69A9"/>
    <w:rsid w:val="009007A9"/>
    <w:rsid w:val="00901E4D"/>
    <w:rsid w:val="009027F1"/>
    <w:rsid w:val="0090415F"/>
    <w:rsid w:val="009061C6"/>
    <w:rsid w:val="00914799"/>
    <w:rsid w:val="00915B5A"/>
    <w:rsid w:val="00916D04"/>
    <w:rsid w:val="009170FC"/>
    <w:rsid w:val="0092264E"/>
    <w:rsid w:val="009230B2"/>
    <w:rsid w:val="009264FF"/>
    <w:rsid w:val="0092682D"/>
    <w:rsid w:val="00935A80"/>
    <w:rsid w:val="009406B9"/>
    <w:rsid w:val="00943D57"/>
    <w:rsid w:val="00945602"/>
    <w:rsid w:val="009534E0"/>
    <w:rsid w:val="00954774"/>
    <w:rsid w:val="00955B52"/>
    <w:rsid w:val="00960C36"/>
    <w:rsid w:val="00961B08"/>
    <w:rsid w:val="00963F0E"/>
    <w:rsid w:val="009648A9"/>
    <w:rsid w:val="00966940"/>
    <w:rsid w:val="0097167F"/>
    <w:rsid w:val="0097213D"/>
    <w:rsid w:val="009722EE"/>
    <w:rsid w:val="0097287E"/>
    <w:rsid w:val="0097332F"/>
    <w:rsid w:val="00973EB9"/>
    <w:rsid w:val="00977C26"/>
    <w:rsid w:val="00981CE1"/>
    <w:rsid w:val="009852EB"/>
    <w:rsid w:val="00987061"/>
    <w:rsid w:val="0099576A"/>
    <w:rsid w:val="009A3552"/>
    <w:rsid w:val="009A5D40"/>
    <w:rsid w:val="009B0B17"/>
    <w:rsid w:val="009B1EE5"/>
    <w:rsid w:val="009C2E71"/>
    <w:rsid w:val="009C31BF"/>
    <w:rsid w:val="009C388D"/>
    <w:rsid w:val="009C7DF6"/>
    <w:rsid w:val="009D4546"/>
    <w:rsid w:val="009D7E6B"/>
    <w:rsid w:val="009E552A"/>
    <w:rsid w:val="009E590E"/>
    <w:rsid w:val="009F3BC4"/>
    <w:rsid w:val="009F497B"/>
    <w:rsid w:val="009F5788"/>
    <w:rsid w:val="009F5BCA"/>
    <w:rsid w:val="009F6F51"/>
    <w:rsid w:val="00A02781"/>
    <w:rsid w:val="00A031A4"/>
    <w:rsid w:val="00A06F7D"/>
    <w:rsid w:val="00A0781F"/>
    <w:rsid w:val="00A117E1"/>
    <w:rsid w:val="00A1561F"/>
    <w:rsid w:val="00A17161"/>
    <w:rsid w:val="00A178CA"/>
    <w:rsid w:val="00A17D35"/>
    <w:rsid w:val="00A17F90"/>
    <w:rsid w:val="00A21BB6"/>
    <w:rsid w:val="00A246FB"/>
    <w:rsid w:val="00A30733"/>
    <w:rsid w:val="00A32451"/>
    <w:rsid w:val="00A34DD4"/>
    <w:rsid w:val="00A527BD"/>
    <w:rsid w:val="00A539B3"/>
    <w:rsid w:val="00A54061"/>
    <w:rsid w:val="00A64DB4"/>
    <w:rsid w:val="00A6511C"/>
    <w:rsid w:val="00A67B04"/>
    <w:rsid w:val="00A70973"/>
    <w:rsid w:val="00A7161B"/>
    <w:rsid w:val="00A71970"/>
    <w:rsid w:val="00A759F4"/>
    <w:rsid w:val="00A76F76"/>
    <w:rsid w:val="00A7730B"/>
    <w:rsid w:val="00A8047B"/>
    <w:rsid w:val="00A8058F"/>
    <w:rsid w:val="00A811AD"/>
    <w:rsid w:val="00A824F2"/>
    <w:rsid w:val="00A84BA6"/>
    <w:rsid w:val="00A92810"/>
    <w:rsid w:val="00A92A2C"/>
    <w:rsid w:val="00A93328"/>
    <w:rsid w:val="00A9431F"/>
    <w:rsid w:val="00A95E48"/>
    <w:rsid w:val="00A95FCB"/>
    <w:rsid w:val="00AA2D54"/>
    <w:rsid w:val="00AA4EE0"/>
    <w:rsid w:val="00AA6F99"/>
    <w:rsid w:val="00AB392E"/>
    <w:rsid w:val="00AB6C5A"/>
    <w:rsid w:val="00AB7AF9"/>
    <w:rsid w:val="00AC2782"/>
    <w:rsid w:val="00AC524F"/>
    <w:rsid w:val="00AD008A"/>
    <w:rsid w:val="00AD163B"/>
    <w:rsid w:val="00AE086E"/>
    <w:rsid w:val="00AE28EB"/>
    <w:rsid w:val="00AE3492"/>
    <w:rsid w:val="00AF000C"/>
    <w:rsid w:val="00AF2A7C"/>
    <w:rsid w:val="00AF3AD3"/>
    <w:rsid w:val="00AF5F83"/>
    <w:rsid w:val="00B03E8A"/>
    <w:rsid w:val="00B07853"/>
    <w:rsid w:val="00B13651"/>
    <w:rsid w:val="00B13C94"/>
    <w:rsid w:val="00B152BA"/>
    <w:rsid w:val="00B2285A"/>
    <w:rsid w:val="00B30D5C"/>
    <w:rsid w:val="00B31179"/>
    <w:rsid w:val="00B31A10"/>
    <w:rsid w:val="00B32006"/>
    <w:rsid w:val="00B33775"/>
    <w:rsid w:val="00B36E87"/>
    <w:rsid w:val="00B370F6"/>
    <w:rsid w:val="00B40780"/>
    <w:rsid w:val="00B41C6D"/>
    <w:rsid w:val="00B43090"/>
    <w:rsid w:val="00B44D98"/>
    <w:rsid w:val="00B4519B"/>
    <w:rsid w:val="00B50EEA"/>
    <w:rsid w:val="00B57CCE"/>
    <w:rsid w:val="00B62C52"/>
    <w:rsid w:val="00B75631"/>
    <w:rsid w:val="00B8076E"/>
    <w:rsid w:val="00B80B34"/>
    <w:rsid w:val="00B82668"/>
    <w:rsid w:val="00B843D8"/>
    <w:rsid w:val="00B858A9"/>
    <w:rsid w:val="00B91F16"/>
    <w:rsid w:val="00B93DBC"/>
    <w:rsid w:val="00B95A4D"/>
    <w:rsid w:val="00B9677C"/>
    <w:rsid w:val="00BA19BC"/>
    <w:rsid w:val="00BA1B52"/>
    <w:rsid w:val="00BA5077"/>
    <w:rsid w:val="00BB0F7A"/>
    <w:rsid w:val="00BB43DB"/>
    <w:rsid w:val="00BB53F0"/>
    <w:rsid w:val="00BC3919"/>
    <w:rsid w:val="00BC5C01"/>
    <w:rsid w:val="00BC66B5"/>
    <w:rsid w:val="00BC6F69"/>
    <w:rsid w:val="00BC77C0"/>
    <w:rsid w:val="00BD23CF"/>
    <w:rsid w:val="00BD2D6F"/>
    <w:rsid w:val="00BD411D"/>
    <w:rsid w:val="00BD65DC"/>
    <w:rsid w:val="00BE04D1"/>
    <w:rsid w:val="00BE1204"/>
    <w:rsid w:val="00BE1814"/>
    <w:rsid w:val="00BE28C9"/>
    <w:rsid w:val="00BE352D"/>
    <w:rsid w:val="00BE3A2A"/>
    <w:rsid w:val="00C02114"/>
    <w:rsid w:val="00C062D3"/>
    <w:rsid w:val="00C06998"/>
    <w:rsid w:val="00C10037"/>
    <w:rsid w:val="00C13C5E"/>
    <w:rsid w:val="00C14D6D"/>
    <w:rsid w:val="00C21748"/>
    <w:rsid w:val="00C23103"/>
    <w:rsid w:val="00C27443"/>
    <w:rsid w:val="00C34152"/>
    <w:rsid w:val="00C35822"/>
    <w:rsid w:val="00C44D1B"/>
    <w:rsid w:val="00C461E7"/>
    <w:rsid w:val="00C54FCE"/>
    <w:rsid w:val="00C604AC"/>
    <w:rsid w:val="00C614B5"/>
    <w:rsid w:val="00C71460"/>
    <w:rsid w:val="00C74327"/>
    <w:rsid w:val="00C750AF"/>
    <w:rsid w:val="00C77172"/>
    <w:rsid w:val="00C83B8E"/>
    <w:rsid w:val="00C83C9A"/>
    <w:rsid w:val="00CA4E2D"/>
    <w:rsid w:val="00CA5822"/>
    <w:rsid w:val="00CA5CB3"/>
    <w:rsid w:val="00CA66C6"/>
    <w:rsid w:val="00CB4590"/>
    <w:rsid w:val="00CB4D4D"/>
    <w:rsid w:val="00CC2B14"/>
    <w:rsid w:val="00CC42DF"/>
    <w:rsid w:val="00CC6AB6"/>
    <w:rsid w:val="00CC6EE3"/>
    <w:rsid w:val="00CD235D"/>
    <w:rsid w:val="00CD2D1C"/>
    <w:rsid w:val="00CD7A6F"/>
    <w:rsid w:val="00CE14B8"/>
    <w:rsid w:val="00CE1BF8"/>
    <w:rsid w:val="00CE25C8"/>
    <w:rsid w:val="00CE6443"/>
    <w:rsid w:val="00CF0739"/>
    <w:rsid w:val="00CF5F46"/>
    <w:rsid w:val="00CF6002"/>
    <w:rsid w:val="00CF6E77"/>
    <w:rsid w:val="00D008C9"/>
    <w:rsid w:val="00D02DD5"/>
    <w:rsid w:val="00D12DC7"/>
    <w:rsid w:val="00D12FC8"/>
    <w:rsid w:val="00D1360E"/>
    <w:rsid w:val="00D1363B"/>
    <w:rsid w:val="00D1589E"/>
    <w:rsid w:val="00D16EF8"/>
    <w:rsid w:val="00D17362"/>
    <w:rsid w:val="00D20BDD"/>
    <w:rsid w:val="00D21316"/>
    <w:rsid w:val="00D269F6"/>
    <w:rsid w:val="00D26AE4"/>
    <w:rsid w:val="00D3699A"/>
    <w:rsid w:val="00D400C9"/>
    <w:rsid w:val="00D43832"/>
    <w:rsid w:val="00D45BC7"/>
    <w:rsid w:val="00D46C76"/>
    <w:rsid w:val="00D529D2"/>
    <w:rsid w:val="00D57869"/>
    <w:rsid w:val="00D57D68"/>
    <w:rsid w:val="00D61CEF"/>
    <w:rsid w:val="00D72B83"/>
    <w:rsid w:val="00D74DFA"/>
    <w:rsid w:val="00D764F9"/>
    <w:rsid w:val="00D820F2"/>
    <w:rsid w:val="00D838EE"/>
    <w:rsid w:val="00D86D0C"/>
    <w:rsid w:val="00D87524"/>
    <w:rsid w:val="00D9107D"/>
    <w:rsid w:val="00D94894"/>
    <w:rsid w:val="00D94A03"/>
    <w:rsid w:val="00D97F5A"/>
    <w:rsid w:val="00DB18B1"/>
    <w:rsid w:val="00DB2040"/>
    <w:rsid w:val="00DB38BC"/>
    <w:rsid w:val="00DB4E5D"/>
    <w:rsid w:val="00DB5421"/>
    <w:rsid w:val="00DB6967"/>
    <w:rsid w:val="00DB6EAD"/>
    <w:rsid w:val="00DB7C98"/>
    <w:rsid w:val="00DC1648"/>
    <w:rsid w:val="00DC31C8"/>
    <w:rsid w:val="00DC4AAB"/>
    <w:rsid w:val="00DC7BAD"/>
    <w:rsid w:val="00DD0768"/>
    <w:rsid w:val="00DD4986"/>
    <w:rsid w:val="00DD7744"/>
    <w:rsid w:val="00DE0672"/>
    <w:rsid w:val="00DE0E81"/>
    <w:rsid w:val="00DE4C44"/>
    <w:rsid w:val="00DF2485"/>
    <w:rsid w:val="00DF7274"/>
    <w:rsid w:val="00E0082C"/>
    <w:rsid w:val="00E124DA"/>
    <w:rsid w:val="00E12D32"/>
    <w:rsid w:val="00E1519F"/>
    <w:rsid w:val="00E216E9"/>
    <w:rsid w:val="00E24E61"/>
    <w:rsid w:val="00E25678"/>
    <w:rsid w:val="00E26A64"/>
    <w:rsid w:val="00E30D1C"/>
    <w:rsid w:val="00E32147"/>
    <w:rsid w:val="00E32B97"/>
    <w:rsid w:val="00E37B4D"/>
    <w:rsid w:val="00E4070D"/>
    <w:rsid w:val="00E407AC"/>
    <w:rsid w:val="00E465D9"/>
    <w:rsid w:val="00E534B5"/>
    <w:rsid w:val="00E567E2"/>
    <w:rsid w:val="00E61E19"/>
    <w:rsid w:val="00E748D2"/>
    <w:rsid w:val="00E75400"/>
    <w:rsid w:val="00E84EEA"/>
    <w:rsid w:val="00E90333"/>
    <w:rsid w:val="00E904C5"/>
    <w:rsid w:val="00E91A8D"/>
    <w:rsid w:val="00E9392C"/>
    <w:rsid w:val="00EC0D2F"/>
    <w:rsid w:val="00ED11C8"/>
    <w:rsid w:val="00ED36BB"/>
    <w:rsid w:val="00ED66E1"/>
    <w:rsid w:val="00ED6CF5"/>
    <w:rsid w:val="00ED6E08"/>
    <w:rsid w:val="00ED708E"/>
    <w:rsid w:val="00EE6612"/>
    <w:rsid w:val="00EE78C2"/>
    <w:rsid w:val="00EF2819"/>
    <w:rsid w:val="00EF3611"/>
    <w:rsid w:val="00F071A3"/>
    <w:rsid w:val="00F0724D"/>
    <w:rsid w:val="00F12462"/>
    <w:rsid w:val="00F15121"/>
    <w:rsid w:val="00F21C89"/>
    <w:rsid w:val="00F23A7D"/>
    <w:rsid w:val="00F23B7D"/>
    <w:rsid w:val="00F278D5"/>
    <w:rsid w:val="00F463E3"/>
    <w:rsid w:val="00F52BD9"/>
    <w:rsid w:val="00F547CC"/>
    <w:rsid w:val="00F55053"/>
    <w:rsid w:val="00F556E4"/>
    <w:rsid w:val="00F5714D"/>
    <w:rsid w:val="00F63703"/>
    <w:rsid w:val="00F6432F"/>
    <w:rsid w:val="00F64D0F"/>
    <w:rsid w:val="00F679E7"/>
    <w:rsid w:val="00F67FC6"/>
    <w:rsid w:val="00F805F4"/>
    <w:rsid w:val="00F80CB3"/>
    <w:rsid w:val="00F82FB9"/>
    <w:rsid w:val="00F83C47"/>
    <w:rsid w:val="00F9091B"/>
    <w:rsid w:val="00FA0148"/>
    <w:rsid w:val="00FA6845"/>
    <w:rsid w:val="00FB03D1"/>
    <w:rsid w:val="00FB3B9F"/>
    <w:rsid w:val="00FB3FD4"/>
    <w:rsid w:val="00FC7E29"/>
    <w:rsid w:val="00FD14DA"/>
    <w:rsid w:val="00FD17B2"/>
    <w:rsid w:val="00FD2C04"/>
    <w:rsid w:val="00FD3799"/>
    <w:rsid w:val="00FD7711"/>
    <w:rsid w:val="00FD7A3E"/>
    <w:rsid w:val="00FE6D4E"/>
    <w:rsid w:val="00FF0E4A"/>
    <w:rsid w:val="00F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A7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CE"/>
    <w:pPr>
      <w:widowControl w:val="0"/>
      <w:jc w:val="both"/>
    </w:pPr>
    <w:rPr>
      <w:kern w:val="2"/>
      <w:sz w:val="21"/>
      <w:szCs w:val="24"/>
    </w:rPr>
  </w:style>
  <w:style w:type="paragraph" w:styleId="Heading1">
    <w:name w:val="heading 1"/>
    <w:basedOn w:val="Normal"/>
    <w:next w:val="Normal"/>
    <w:link w:val="Heading1Char"/>
    <w:qFormat/>
    <w:rsid w:val="00C54FCE"/>
    <w:pPr>
      <w:keepNext/>
      <w:keepLines/>
      <w:numPr>
        <w:numId w:val="9"/>
      </w:numPr>
      <w:adjustRightInd w:val="0"/>
      <w:spacing w:before="200" w:after="180" w:line="360" w:lineRule="atLeast"/>
      <w:textAlignment w:val="baseline"/>
      <w:outlineLvl w:val="0"/>
    </w:pPr>
    <w:rPr>
      <w:rFonts w:ascii="Arial" w:eastAsia="SimHei"/>
      <w:kern w:val="44"/>
      <w:sz w:val="24"/>
      <w:szCs w:val="20"/>
    </w:rPr>
  </w:style>
  <w:style w:type="paragraph" w:styleId="Heading2">
    <w:name w:val="heading 2"/>
    <w:aliases w:val="2nd level,h2,Header 2,H2,Header2,H2-Heading 2,l2,22,heading2,heading 2,(A-2),PIM2,Heading 2 Hidden,Heading 2 CCBS,Titre3,HD2,sect 1.2,H21,sect 1.21,H22,sect 1.22,H211,sect 1.211,H23,sect 1.23,H212,sect 1.212,节名"/>
    <w:basedOn w:val="Normal"/>
    <w:next w:val="Normal"/>
    <w:link w:val="Heading2Char"/>
    <w:qFormat/>
    <w:rsid w:val="00C54FCE"/>
    <w:pPr>
      <w:keepNext/>
      <w:keepLines/>
      <w:numPr>
        <w:ilvl w:val="1"/>
        <w:numId w:val="9"/>
      </w:numPr>
      <w:adjustRightInd w:val="0"/>
      <w:spacing w:line="360" w:lineRule="atLeast"/>
      <w:textAlignment w:val="baseline"/>
      <w:outlineLvl w:val="1"/>
    </w:pPr>
    <w:rPr>
      <w:kern w:val="0"/>
      <w:sz w:val="24"/>
      <w:szCs w:val="20"/>
    </w:rPr>
  </w:style>
  <w:style w:type="paragraph" w:styleId="Heading3">
    <w:name w:val="heading 3"/>
    <w:basedOn w:val="Normal"/>
    <w:next w:val="Normal"/>
    <w:link w:val="Heading3Char"/>
    <w:qFormat/>
    <w:rsid w:val="00C54FCE"/>
    <w:pPr>
      <w:keepNext/>
      <w:keepLines/>
      <w:numPr>
        <w:ilvl w:val="2"/>
        <w:numId w:val="9"/>
      </w:numPr>
      <w:adjustRightInd w:val="0"/>
      <w:spacing w:line="360" w:lineRule="atLeast"/>
      <w:textAlignment w:val="baseline"/>
      <w:outlineLvl w:val="2"/>
    </w:pPr>
    <w:rPr>
      <w:kern w:val="0"/>
      <w:sz w:val="24"/>
      <w:szCs w:val="20"/>
    </w:rPr>
  </w:style>
  <w:style w:type="paragraph" w:styleId="Heading4">
    <w:name w:val="heading 4"/>
    <w:basedOn w:val="Heading3"/>
    <w:next w:val="Normal"/>
    <w:link w:val="Heading4Char"/>
    <w:qFormat/>
    <w:rsid w:val="00C54FCE"/>
    <w:pPr>
      <w:numPr>
        <w:ilvl w:val="3"/>
      </w:numPr>
      <w:outlineLvl w:val="3"/>
    </w:pPr>
  </w:style>
  <w:style w:type="paragraph" w:styleId="Heading5">
    <w:name w:val="heading 5"/>
    <w:basedOn w:val="Normal"/>
    <w:next w:val="Normal"/>
    <w:link w:val="Heading5Char"/>
    <w:qFormat/>
    <w:rsid w:val="00C54FCE"/>
    <w:pPr>
      <w:keepNext/>
      <w:keepLines/>
      <w:numPr>
        <w:ilvl w:val="4"/>
        <w:numId w:val="9"/>
      </w:numPr>
      <w:adjustRightInd w:val="0"/>
      <w:spacing w:line="360" w:lineRule="atLeast"/>
      <w:textAlignment w:val="baseline"/>
      <w:outlineLvl w:val="4"/>
    </w:pPr>
    <w:rPr>
      <w:kern w:val="0"/>
      <w:sz w:val="24"/>
      <w:szCs w:val="20"/>
    </w:rPr>
  </w:style>
  <w:style w:type="paragraph" w:styleId="Heading6">
    <w:name w:val="heading 6"/>
    <w:basedOn w:val="Normal"/>
    <w:next w:val="Normal"/>
    <w:link w:val="Heading6Char"/>
    <w:qFormat/>
    <w:rsid w:val="00C54FCE"/>
    <w:pPr>
      <w:keepNext/>
      <w:keepLines/>
      <w:numPr>
        <w:ilvl w:val="5"/>
        <w:numId w:val="9"/>
      </w:numPr>
      <w:adjustRightInd w:val="0"/>
      <w:spacing w:line="360" w:lineRule="atLeast"/>
      <w:textAlignment w:val="baseline"/>
      <w:outlineLvl w:val="5"/>
    </w:pPr>
    <w:rPr>
      <w:kern w:val="0"/>
      <w:sz w:val="24"/>
      <w:szCs w:val="20"/>
    </w:rPr>
  </w:style>
  <w:style w:type="paragraph" w:styleId="Heading7">
    <w:name w:val="heading 7"/>
    <w:basedOn w:val="Normal"/>
    <w:next w:val="Normal"/>
    <w:link w:val="Heading7Char"/>
    <w:qFormat/>
    <w:rsid w:val="00C54FCE"/>
    <w:pPr>
      <w:keepNext/>
      <w:keepLines/>
      <w:numPr>
        <w:ilvl w:val="6"/>
        <w:numId w:val="9"/>
      </w:numPr>
      <w:adjustRightInd w:val="0"/>
      <w:spacing w:line="360" w:lineRule="atLeast"/>
      <w:textAlignment w:val="baseline"/>
      <w:outlineLvl w:val="6"/>
    </w:pPr>
    <w:rPr>
      <w:kern w:val="0"/>
      <w:sz w:val="24"/>
      <w:szCs w:val="20"/>
    </w:rPr>
  </w:style>
  <w:style w:type="paragraph" w:styleId="Heading8">
    <w:name w:val="heading 8"/>
    <w:basedOn w:val="Normal"/>
    <w:next w:val="Normal"/>
    <w:link w:val="Heading8Char"/>
    <w:qFormat/>
    <w:rsid w:val="00C54FCE"/>
    <w:pPr>
      <w:keepNext/>
      <w:keepLines/>
      <w:numPr>
        <w:ilvl w:val="7"/>
        <w:numId w:val="9"/>
      </w:numPr>
      <w:adjustRightInd w:val="0"/>
      <w:spacing w:line="360" w:lineRule="atLeast"/>
      <w:textAlignment w:val="baseline"/>
      <w:outlineLvl w:val="7"/>
    </w:pPr>
    <w:rPr>
      <w:kern w:val="0"/>
      <w:sz w:val="24"/>
      <w:szCs w:val="20"/>
    </w:rPr>
  </w:style>
  <w:style w:type="paragraph" w:styleId="Heading9">
    <w:name w:val="heading 9"/>
    <w:basedOn w:val="Normal"/>
    <w:next w:val="Normal"/>
    <w:link w:val="Heading9Char"/>
    <w:qFormat/>
    <w:rsid w:val="00C54FCE"/>
    <w:pPr>
      <w:keepNext/>
      <w:keepLines/>
      <w:numPr>
        <w:ilvl w:val="8"/>
        <w:numId w:val="9"/>
      </w:numPr>
      <w:adjustRightInd w:val="0"/>
      <w:spacing w:line="360" w:lineRule="atLeast"/>
      <w:textAlignment w:val="baseline"/>
      <w:outlineLvl w:val="8"/>
    </w:pPr>
    <w:rPr>
      <w:kern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FCE"/>
    <w:rPr>
      <w:rFonts w:ascii="Arial" w:eastAsia="SimHei"/>
      <w:kern w:val="44"/>
      <w:sz w:val="24"/>
    </w:rPr>
  </w:style>
  <w:style w:type="character" w:customStyle="1" w:styleId="Heading2Char">
    <w:name w:val="Heading 2 Char"/>
    <w:aliases w:val="2nd level Char,h2 Char,Header 2 Char,H2 Char,Header2 Char,H2-Heading 2 Char,l2 Char,22 Char,heading2 Char,heading 2 Char,(A-2) Char,PIM2 Char,Heading 2 Hidden Char,Heading 2 CCBS Char,Titre3 Char,HD2 Char,sect 1.2 Char,H21 Char,H22 Char"/>
    <w:basedOn w:val="DefaultParagraphFont"/>
    <w:link w:val="Heading2"/>
    <w:rsid w:val="00C54FCE"/>
    <w:rPr>
      <w:sz w:val="24"/>
    </w:rPr>
  </w:style>
  <w:style w:type="character" w:customStyle="1" w:styleId="Heading3Char">
    <w:name w:val="Heading 3 Char"/>
    <w:basedOn w:val="DefaultParagraphFont"/>
    <w:link w:val="Heading3"/>
    <w:rsid w:val="00C54FCE"/>
    <w:rPr>
      <w:sz w:val="24"/>
    </w:rPr>
  </w:style>
  <w:style w:type="character" w:customStyle="1" w:styleId="Heading4Char">
    <w:name w:val="Heading 4 Char"/>
    <w:basedOn w:val="DefaultParagraphFont"/>
    <w:link w:val="Heading4"/>
    <w:rsid w:val="00C54FCE"/>
    <w:rPr>
      <w:sz w:val="24"/>
    </w:rPr>
  </w:style>
  <w:style w:type="character" w:customStyle="1" w:styleId="Heading5Char">
    <w:name w:val="Heading 5 Char"/>
    <w:basedOn w:val="DefaultParagraphFont"/>
    <w:link w:val="Heading5"/>
    <w:rsid w:val="00C54FCE"/>
    <w:rPr>
      <w:sz w:val="24"/>
    </w:rPr>
  </w:style>
  <w:style w:type="character" w:customStyle="1" w:styleId="Heading6Char">
    <w:name w:val="Heading 6 Char"/>
    <w:basedOn w:val="DefaultParagraphFont"/>
    <w:link w:val="Heading6"/>
    <w:rsid w:val="00C54FCE"/>
    <w:rPr>
      <w:sz w:val="24"/>
    </w:rPr>
  </w:style>
  <w:style w:type="character" w:customStyle="1" w:styleId="Heading7Char">
    <w:name w:val="Heading 7 Char"/>
    <w:basedOn w:val="DefaultParagraphFont"/>
    <w:link w:val="Heading7"/>
    <w:rsid w:val="00C54FCE"/>
    <w:rPr>
      <w:sz w:val="24"/>
    </w:rPr>
  </w:style>
  <w:style w:type="character" w:customStyle="1" w:styleId="Heading8Char">
    <w:name w:val="Heading 8 Char"/>
    <w:basedOn w:val="DefaultParagraphFont"/>
    <w:link w:val="Heading8"/>
    <w:rsid w:val="00C54FCE"/>
    <w:rPr>
      <w:sz w:val="24"/>
    </w:rPr>
  </w:style>
  <w:style w:type="character" w:customStyle="1" w:styleId="Heading9Char">
    <w:name w:val="Heading 9 Char"/>
    <w:basedOn w:val="DefaultParagraphFont"/>
    <w:link w:val="Heading9"/>
    <w:rsid w:val="00C54FCE"/>
    <w:rPr>
      <w:sz w:val="24"/>
    </w:rPr>
  </w:style>
  <w:style w:type="paragraph" w:styleId="ListParagraph">
    <w:name w:val="List Paragraph"/>
    <w:basedOn w:val="Normal"/>
    <w:uiPriority w:val="34"/>
    <w:qFormat/>
    <w:rsid w:val="00C54FCE"/>
    <w:pPr>
      <w:ind w:firstLineChars="200" w:firstLine="420"/>
    </w:pPr>
  </w:style>
  <w:style w:type="paragraph" w:styleId="Date">
    <w:name w:val="Date"/>
    <w:basedOn w:val="Normal"/>
    <w:next w:val="Normal"/>
    <w:link w:val="DateChar"/>
    <w:uiPriority w:val="99"/>
    <w:semiHidden/>
    <w:unhideWhenUsed/>
    <w:rsid w:val="009264FF"/>
    <w:pPr>
      <w:ind w:leftChars="2500" w:left="100"/>
    </w:pPr>
  </w:style>
  <w:style w:type="character" w:customStyle="1" w:styleId="DateChar">
    <w:name w:val="Date Char"/>
    <w:basedOn w:val="DefaultParagraphFont"/>
    <w:link w:val="Date"/>
    <w:uiPriority w:val="99"/>
    <w:semiHidden/>
    <w:rsid w:val="009264FF"/>
    <w:rPr>
      <w:kern w:val="2"/>
      <w:sz w:val="21"/>
      <w:szCs w:val="24"/>
    </w:rPr>
  </w:style>
  <w:style w:type="paragraph" w:styleId="FootnoteText">
    <w:name w:val="footnote text"/>
    <w:basedOn w:val="Normal"/>
    <w:link w:val="FootnoteTextChar"/>
    <w:uiPriority w:val="99"/>
    <w:unhideWhenUsed/>
    <w:rsid w:val="008D4D56"/>
    <w:pPr>
      <w:snapToGrid w:val="0"/>
      <w:jc w:val="left"/>
    </w:pPr>
    <w:rPr>
      <w:sz w:val="18"/>
      <w:szCs w:val="18"/>
    </w:rPr>
  </w:style>
  <w:style w:type="character" w:customStyle="1" w:styleId="FootnoteTextChar">
    <w:name w:val="Footnote Text Char"/>
    <w:basedOn w:val="DefaultParagraphFont"/>
    <w:link w:val="FootnoteText"/>
    <w:uiPriority w:val="99"/>
    <w:rsid w:val="008D4D56"/>
    <w:rPr>
      <w:kern w:val="2"/>
      <w:sz w:val="18"/>
      <w:szCs w:val="18"/>
    </w:rPr>
  </w:style>
  <w:style w:type="character" w:styleId="FootnoteReference">
    <w:name w:val="footnote reference"/>
    <w:basedOn w:val="DefaultParagraphFont"/>
    <w:uiPriority w:val="99"/>
    <w:semiHidden/>
    <w:unhideWhenUsed/>
    <w:rsid w:val="008D4D56"/>
    <w:rPr>
      <w:vertAlign w:val="superscript"/>
    </w:rPr>
  </w:style>
  <w:style w:type="paragraph" w:styleId="BalloonText">
    <w:name w:val="Balloon Text"/>
    <w:basedOn w:val="Normal"/>
    <w:link w:val="BalloonTextChar"/>
    <w:uiPriority w:val="99"/>
    <w:semiHidden/>
    <w:unhideWhenUsed/>
    <w:rsid w:val="00246FF6"/>
    <w:rPr>
      <w:sz w:val="18"/>
      <w:szCs w:val="18"/>
    </w:rPr>
  </w:style>
  <w:style w:type="character" w:customStyle="1" w:styleId="BalloonTextChar">
    <w:name w:val="Balloon Text Char"/>
    <w:basedOn w:val="DefaultParagraphFont"/>
    <w:link w:val="BalloonText"/>
    <w:uiPriority w:val="99"/>
    <w:semiHidden/>
    <w:rsid w:val="00246FF6"/>
    <w:rPr>
      <w:kern w:val="2"/>
      <w:sz w:val="18"/>
      <w:szCs w:val="18"/>
    </w:rPr>
  </w:style>
  <w:style w:type="paragraph" w:styleId="Header">
    <w:name w:val="header"/>
    <w:basedOn w:val="Normal"/>
    <w:link w:val="HeaderChar"/>
    <w:uiPriority w:val="99"/>
    <w:unhideWhenUsed/>
    <w:rsid w:val="00CD7A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7A6F"/>
    <w:rPr>
      <w:kern w:val="2"/>
      <w:sz w:val="18"/>
      <w:szCs w:val="18"/>
    </w:rPr>
  </w:style>
  <w:style w:type="paragraph" w:styleId="Footer">
    <w:name w:val="footer"/>
    <w:basedOn w:val="Normal"/>
    <w:link w:val="FooterChar"/>
    <w:uiPriority w:val="99"/>
    <w:unhideWhenUsed/>
    <w:rsid w:val="00CD7A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7A6F"/>
    <w:rPr>
      <w:kern w:val="2"/>
      <w:sz w:val="18"/>
      <w:szCs w:val="18"/>
    </w:rPr>
  </w:style>
  <w:style w:type="character" w:styleId="Hyperlink">
    <w:name w:val="Hyperlink"/>
    <w:basedOn w:val="DefaultParagraphFont"/>
    <w:uiPriority w:val="99"/>
    <w:unhideWhenUsed/>
    <w:rsid w:val="00D21316"/>
    <w:rPr>
      <w:color w:val="0000FF" w:themeColor="hyperlink"/>
      <w:u w:val="single"/>
    </w:rPr>
  </w:style>
  <w:style w:type="table" w:styleId="TableGrid">
    <w:name w:val="Table Grid"/>
    <w:basedOn w:val="TableNormal"/>
    <w:uiPriority w:val="59"/>
    <w:rsid w:val="00D21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21316"/>
    <w:pPr>
      <w:widowControl/>
      <w:numPr>
        <w:numId w:val="11"/>
      </w:numPr>
      <w:adjustRightInd w:val="0"/>
      <w:spacing w:after="240"/>
    </w:pPr>
    <w:rPr>
      <w:rFonts w:eastAsia="STZhongsong"/>
      <w:kern w:val="0"/>
      <w:sz w:val="22"/>
      <w:szCs w:val="20"/>
      <w:lang w:val="en-GB"/>
    </w:rPr>
  </w:style>
  <w:style w:type="character" w:customStyle="1" w:styleId="BodyTextIndentChar">
    <w:name w:val="Body Text Indent Char"/>
    <w:basedOn w:val="DefaultParagraphFont"/>
    <w:link w:val="BodyTextIndent"/>
    <w:rsid w:val="00D21316"/>
    <w:rPr>
      <w:rFonts w:eastAsia="STZhongsong"/>
      <w:sz w:val="22"/>
      <w:lang w:val="en-GB"/>
    </w:rPr>
  </w:style>
  <w:style w:type="paragraph" w:styleId="BodyTextIndent2">
    <w:name w:val="Body Text Indent 2"/>
    <w:basedOn w:val="Normal"/>
    <w:link w:val="BodyTextIndent2Char"/>
    <w:rsid w:val="00D21316"/>
    <w:pPr>
      <w:widowControl/>
      <w:numPr>
        <w:ilvl w:val="1"/>
        <w:numId w:val="11"/>
      </w:numPr>
      <w:adjustRightInd w:val="0"/>
      <w:spacing w:after="240"/>
    </w:pPr>
    <w:rPr>
      <w:rFonts w:eastAsia="STZhongsong"/>
      <w:kern w:val="0"/>
      <w:sz w:val="22"/>
      <w:szCs w:val="20"/>
      <w:lang w:val="en-GB"/>
    </w:rPr>
  </w:style>
  <w:style w:type="character" w:customStyle="1" w:styleId="BodyTextIndent2Char">
    <w:name w:val="Body Text Indent 2 Char"/>
    <w:basedOn w:val="DefaultParagraphFont"/>
    <w:link w:val="BodyTextIndent2"/>
    <w:rsid w:val="00D21316"/>
    <w:rPr>
      <w:rFonts w:eastAsia="STZhongsong"/>
      <w:sz w:val="22"/>
      <w:lang w:val="en-GB"/>
    </w:rPr>
  </w:style>
  <w:style w:type="paragraph" w:customStyle="1" w:styleId="MarginText">
    <w:name w:val="Margin Text"/>
    <w:basedOn w:val="Normal"/>
    <w:rsid w:val="00D21316"/>
    <w:pPr>
      <w:widowControl/>
      <w:adjustRightInd w:val="0"/>
      <w:spacing w:after="240"/>
    </w:pPr>
    <w:rPr>
      <w:rFonts w:eastAsia="STZhongsong"/>
      <w:kern w:val="0"/>
      <w:sz w:val="22"/>
      <w:szCs w:val="20"/>
      <w:lang w:val="en-GB"/>
    </w:rPr>
  </w:style>
  <w:style w:type="paragraph" w:customStyle="1" w:styleId="DefinitionNumbering1">
    <w:name w:val="Definition Numbering 1"/>
    <w:basedOn w:val="Normal"/>
    <w:rsid w:val="00D21316"/>
    <w:pPr>
      <w:widowControl/>
      <w:numPr>
        <w:ilvl w:val="2"/>
        <w:numId w:val="11"/>
      </w:numPr>
      <w:adjustRightInd w:val="0"/>
      <w:spacing w:after="240"/>
      <w:outlineLvl w:val="0"/>
    </w:pPr>
    <w:rPr>
      <w:rFonts w:eastAsia="STZhongsong"/>
      <w:kern w:val="0"/>
      <w:sz w:val="22"/>
      <w:szCs w:val="20"/>
      <w:lang w:val="en-GB"/>
    </w:rPr>
  </w:style>
  <w:style w:type="paragraph" w:customStyle="1" w:styleId="DefinitionNumbering2">
    <w:name w:val="Definition Numbering 2"/>
    <w:basedOn w:val="Normal"/>
    <w:rsid w:val="00D21316"/>
    <w:pPr>
      <w:widowControl/>
      <w:numPr>
        <w:ilvl w:val="3"/>
        <w:numId w:val="11"/>
      </w:numPr>
      <w:adjustRightInd w:val="0"/>
      <w:spacing w:after="240"/>
      <w:outlineLvl w:val="1"/>
    </w:pPr>
    <w:rPr>
      <w:rFonts w:eastAsia="STZhongsong"/>
      <w:kern w:val="0"/>
      <w:sz w:val="22"/>
      <w:szCs w:val="20"/>
      <w:lang w:val="en-GB"/>
    </w:rPr>
  </w:style>
  <w:style w:type="paragraph" w:customStyle="1" w:styleId="DefinitionNumbering3">
    <w:name w:val="Definition Numbering 3"/>
    <w:basedOn w:val="Normal"/>
    <w:rsid w:val="00D21316"/>
    <w:pPr>
      <w:widowControl/>
      <w:numPr>
        <w:ilvl w:val="4"/>
        <w:numId w:val="11"/>
      </w:numPr>
      <w:adjustRightInd w:val="0"/>
      <w:spacing w:after="240"/>
      <w:outlineLvl w:val="2"/>
    </w:pPr>
    <w:rPr>
      <w:rFonts w:eastAsia="STZhongsong"/>
      <w:kern w:val="0"/>
      <w:sz w:val="22"/>
      <w:szCs w:val="20"/>
      <w:lang w:val="en-GB"/>
    </w:rPr>
  </w:style>
  <w:style w:type="paragraph" w:customStyle="1" w:styleId="DefinitionNumbering4">
    <w:name w:val="Definition Numbering 4"/>
    <w:basedOn w:val="Normal"/>
    <w:rsid w:val="00D21316"/>
    <w:pPr>
      <w:widowControl/>
      <w:numPr>
        <w:ilvl w:val="5"/>
        <w:numId w:val="11"/>
      </w:numPr>
      <w:adjustRightInd w:val="0"/>
      <w:spacing w:after="240"/>
      <w:outlineLvl w:val="3"/>
    </w:pPr>
    <w:rPr>
      <w:rFonts w:eastAsia="STZhongsong"/>
      <w:kern w:val="0"/>
      <w:sz w:val="22"/>
      <w:szCs w:val="20"/>
      <w:lang w:val="en-GB"/>
    </w:rPr>
  </w:style>
  <w:style w:type="paragraph" w:customStyle="1" w:styleId="DefinitionNumbering5">
    <w:name w:val="Definition Numbering 5"/>
    <w:basedOn w:val="Normal"/>
    <w:rsid w:val="00D21316"/>
    <w:pPr>
      <w:widowControl/>
      <w:numPr>
        <w:ilvl w:val="6"/>
        <w:numId w:val="11"/>
      </w:numPr>
      <w:adjustRightInd w:val="0"/>
      <w:spacing w:after="240"/>
      <w:outlineLvl w:val="4"/>
    </w:pPr>
    <w:rPr>
      <w:rFonts w:eastAsia="STZhongsong"/>
      <w:kern w:val="0"/>
      <w:sz w:val="22"/>
      <w:szCs w:val="20"/>
      <w:lang w:val="en-GB"/>
    </w:rPr>
  </w:style>
  <w:style w:type="paragraph" w:customStyle="1" w:styleId="DefinitionNumbering6">
    <w:name w:val="Definition Numbering 6"/>
    <w:basedOn w:val="Normal"/>
    <w:rsid w:val="00D21316"/>
    <w:pPr>
      <w:widowControl/>
      <w:numPr>
        <w:ilvl w:val="7"/>
        <w:numId w:val="11"/>
      </w:numPr>
      <w:adjustRightInd w:val="0"/>
      <w:spacing w:after="240"/>
      <w:outlineLvl w:val="5"/>
    </w:pPr>
    <w:rPr>
      <w:rFonts w:eastAsia="STZhongsong"/>
      <w:kern w:val="0"/>
      <w:sz w:val="22"/>
      <w:szCs w:val="20"/>
      <w:lang w:val="en-GB"/>
    </w:rPr>
  </w:style>
  <w:style w:type="paragraph" w:customStyle="1" w:styleId="DefinitionNumbering7">
    <w:name w:val="Definition Numbering 7"/>
    <w:basedOn w:val="Normal"/>
    <w:rsid w:val="00D21316"/>
    <w:pPr>
      <w:widowControl/>
      <w:numPr>
        <w:ilvl w:val="8"/>
        <w:numId w:val="11"/>
      </w:numPr>
      <w:adjustRightInd w:val="0"/>
      <w:spacing w:after="240"/>
      <w:outlineLvl w:val="6"/>
    </w:pPr>
    <w:rPr>
      <w:rFonts w:eastAsia="STZhongsong"/>
      <w:kern w:val="0"/>
      <w:sz w:val="22"/>
      <w:szCs w:val="20"/>
      <w:lang w:val="en-GB"/>
    </w:rPr>
  </w:style>
  <w:style w:type="paragraph" w:customStyle="1" w:styleId="Default">
    <w:name w:val="Default"/>
    <w:rsid w:val="00D21316"/>
    <w:pPr>
      <w:autoSpaceDE w:val="0"/>
      <w:autoSpaceDN w:val="0"/>
      <w:adjustRightInd w:val="0"/>
    </w:pPr>
    <w:rPr>
      <w:rFonts w:ascii="Open Sans" w:eastAsia="Open Sans" w:cs="Open Sans"/>
      <w:color w:val="000000"/>
      <w:sz w:val="24"/>
      <w:szCs w:val="24"/>
      <w:lang w:bidi="th-TH"/>
    </w:rPr>
  </w:style>
  <w:style w:type="paragraph" w:customStyle="1" w:styleId="Pa2">
    <w:name w:val="Pa2"/>
    <w:basedOn w:val="Default"/>
    <w:next w:val="Default"/>
    <w:uiPriority w:val="99"/>
    <w:rsid w:val="00D21316"/>
    <w:pPr>
      <w:spacing w:line="321" w:lineRule="atLeast"/>
    </w:pPr>
    <w:rPr>
      <w:rFonts w:cs="Angsana New"/>
      <w:color w:val="auto"/>
    </w:rPr>
  </w:style>
  <w:style w:type="paragraph" w:customStyle="1" w:styleId="Pa6">
    <w:name w:val="Pa6"/>
    <w:basedOn w:val="Default"/>
    <w:next w:val="Default"/>
    <w:uiPriority w:val="99"/>
    <w:rsid w:val="00D21316"/>
    <w:pPr>
      <w:spacing w:line="221" w:lineRule="atLeast"/>
    </w:pPr>
    <w:rPr>
      <w:rFonts w:cs="Angsana New"/>
      <w:color w:val="auto"/>
    </w:rPr>
  </w:style>
  <w:style w:type="paragraph" w:customStyle="1" w:styleId="Pa3">
    <w:name w:val="Pa3"/>
    <w:basedOn w:val="Default"/>
    <w:next w:val="Default"/>
    <w:uiPriority w:val="99"/>
    <w:rsid w:val="00D21316"/>
    <w:pPr>
      <w:spacing w:line="176" w:lineRule="atLeast"/>
    </w:pPr>
    <w:rPr>
      <w:rFonts w:cs="Angsana New"/>
      <w:color w:val="auto"/>
    </w:rPr>
  </w:style>
  <w:style w:type="character" w:customStyle="1" w:styleId="A8">
    <w:name w:val="A8"/>
    <w:uiPriority w:val="99"/>
    <w:rsid w:val="00D21316"/>
    <w:rPr>
      <w:rFonts w:cs="Open Sans"/>
      <w:color w:val="000000"/>
      <w:sz w:val="10"/>
      <w:szCs w:val="10"/>
    </w:rPr>
  </w:style>
  <w:style w:type="paragraph" w:customStyle="1" w:styleId="Pa7">
    <w:name w:val="Pa7"/>
    <w:basedOn w:val="Default"/>
    <w:next w:val="Default"/>
    <w:uiPriority w:val="99"/>
    <w:rsid w:val="00D21316"/>
    <w:pPr>
      <w:spacing w:line="211" w:lineRule="atLeast"/>
    </w:pPr>
    <w:rPr>
      <w:rFonts w:cs="Angsana New"/>
      <w:color w:val="auto"/>
    </w:rPr>
  </w:style>
  <w:style w:type="character" w:customStyle="1" w:styleId="A10">
    <w:name w:val="A10"/>
    <w:uiPriority w:val="99"/>
    <w:rsid w:val="00D21316"/>
    <w:rPr>
      <w:rFonts w:cs="Open Sans"/>
      <w:color w:val="000000"/>
      <w:sz w:val="7"/>
      <w:szCs w:val="7"/>
    </w:rPr>
  </w:style>
  <w:style w:type="paragraph" w:customStyle="1" w:styleId="Pa21">
    <w:name w:val="Pa21"/>
    <w:basedOn w:val="Default"/>
    <w:next w:val="Default"/>
    <w:uiPriority w:val="99"/>
    <w:rsid w:val="00D21316"/>
    <w:pPr>
      <w:spacing w:line="141" w:lineRule="atLeast"/>
    </w:pPr>
    <w:rPr>
      <w:rFonts w:cs="Angsana New"/>
      <w:color w:val="auto"/>
    </w:rPr>
  </w:style>
  <w:style w:type="paragraph" w:customStyle="1" w:styleId="Pa22">
    <w:name w:val="Pa22"/>
    <w:basedOn w:val="Default"/>
    <w:next w:val="Default"/>
    <w:uiPriority w:val="99"/>
    <w:rsid w:val="00D21316"/>
    <w:pPr>
      <w:spacing w:line="221" w:lineRule="atLeast"/>
    </w:pPr>
    <w:rPr>
      <w:rFonts w:cs="Angsana New"/>
      <w:color w:val="auto"/>
    </w:rPr>
  </w:style>
  <w:style w:type="paragraph" w:customStyle="1" w:styleId="Pa30">
    <w:name w:val="Pa30"/>
    <w:basedOn w:val="Default"/>
    <w:next w:val="Default"/>
    <w:uiPriority w:val="99"/>
    <w:rsid w:val="00D21316"/>
    <w:pPr>
      <w:spacing w:line="161" w:lineRule="atLeast"/>
    </w:pPr>
    <w:rPr>
      <w:rFonts w:cs="Angsana New"/>
      <w:color w:val="auto"/>
    </w:rPr>
  </w:style>
  <w:style w:type="paragraph" w:customStyle="1" w:styleId="Pa31">
    <w:name w:val="Pa31"/>
    <w:basedOn w:val="Default"/>
    <w:next w:val="Default"/>
    <w:uiPriority w:val="99"/>
    <w:rsid w:val="00D21316"/>
    <w:pPr>
      <w:spacing w:line="156" w:lineRule="atLeast"/>
    </w:pPr>
    <w:rPr>
      <w:rFonts w:cs="Angsana New"/>
      <w:color w:val="auto"/>
    </w:rPr>
  </w:style>
  <w:style w:type="character" w:customStyle="1" w:styleId="A7">
    <w:name w:val="A7"/>
    <w:uiPriority w:val="99"/>
    <w:rsid w:val="00D21316"/>
    <w:rPr>
      <w:rFonts w:cs="Open Sans"/>
      <w:color w:val="000000"/>
      <w:sz w:val="18"/>
      <w:szCs w:val="18"/>
    </w:rPr>
  </w:style>
  <w:style w:type="paragraph" w:customStyle="1" w:styleId="Pa1">
    <w:name w:val="Pa1"/>
    <w:basedOn w:val="Default"/>
    <w:next w:val="Default"/>
    <w:uiPriority w:val="99"/>
    <w:rsid w:val="00D21316"/>
    <w:pPr>
      <w:spacing w:line="151" w:lineRule="atLeast"/>
    </w:pPr>
    <w:rPr>
      <w:rFonts w:cs="Angsana New"/>
      <w:color w:val="auto"/>
    </w:rPr>
  </w:style>
  <w:style w:type="paragraph" w:customStyle="1" w:styleId="Pa24">
    <w:name w:val="Pa24"/>
    <w:basedOn w:val="Default"/>
    <w:next w:val="Default"/>
    <w:uiPriority w:val="99"/>
    <w:rsid w:val="00D21316"/>
    <w:pPr>
      <w:spacing w:line="181" w:lineRule="atLeast"/>
    </w:pPr>
    <w:rPr>
      <w:rFonts w:cs="Angsana New"/>
      <w:color w:val="auto"/>
    </w:rPr>
  </w:style>
  <w:style w:type="paragraph" w:customStyle="1" w:styleId="Pa9">
    <w:name w:val="Pa9"/>
    <w:basedOn w:val="Default"/>
    <w:next w:val="Default"/>
    <w:uiPriority w:val="99"/>
    <w:rsid w:val="00D21316"/>
    <w:pPr>
      <w:spacing w:line="181" w:lineRule="atLeast"/>
    </w:pPr>
    <w:rPr>
      <w:rFonts w:cs="Angsana New"/>
      <w:color w:val="auto"/>
    </w:rPr>
  </w:style>
  <w:style w:type="paragraph" w:customStyle="1" w:styleId="Pa20">
    <w:name w:val="Pa20"/>
    <w:basedOn w:val="Default"/>
    <w:next w:val="Default"/>
    <w:uiPriority w:val="99"/>
    <w:rsid w:val="00D21316"/>
    <w:pPr>
      <w:spacing w:line="176" w:lineRule="atLeast"/>
    </w:pPr>
    <w:rPr>
      <w:rFonts w:cs="Angsana New"/>
      <w:color w:val="auto"/>
    </w:rPr>
  </w:style>
  <w:style w:type="paragraph" w:customStyle="1" w:styleId="Pa41">
    <w:name w:val="Pa41"/>
    <w:basedOn w:val="Default"/>
    <w:next w:val="Default"/>
    <w:uiPriority w:val="99"/>
    <w:rsid w:val="00D21316"/>
    <w:pPr>
      <w:spacing w:line="221" w:lineRule="atLeast"/>
    </w:pPr>
    <w:rPr>
      <w:rFonts w:cs="Angsana New"/>
      <w:color w:val="auto"/>
    </w:rPr>
  </w:style>
  <w:style w:type="paragraph" w:customStyle="1" w:styleId="AppHead">
    <w:name w:val="AppHead"/>
    <w:basedOn w:val="Normal"/>
    <w:rsid w:val="008B1EEA"/>
    <w:pPr>
      <w:widowControl/>
      <w:numPr>
        <w:numId w:val="19"/>
      </w:numPr>
      <w:adjustRightInd w:val="0"/>
      <w:spacing w:after="240"/>
      <w:jc w:val="center"/>
      <w:outlineLvl w:val="0"/>
    </w:pPr>
    <w:rPr>
      <w:rFonts w:eastAsia="STZhongsong"/>
      <w:b/>
      <w:caps/>
      <w:kern w:val="0"/>
      <w:sz w:val="22"/>
      <w:szCs w:val="20"/>
      <w:lang w:val="en-GB"/>
    </w:rPr>
  </w:style>
  <w:style w:type="paragraph" w:customStyle="1" w:styleId="AppPart">
    <w:name w:val="AppPart"/>
    <w:basedOn w:val="Normal"/>
    <w:rsid w:val="008B1EEA"/>
    <w:pPr>
      <w:widowControl/>
      <w:numPr>
        <w:ilvl w:val="1"/>
        <w:numId w:val="19"/>
      </w:numPr>
      <w:adjustRightInd w:val="0"/>
      <w:spacing w:after="240"/>
      <w:jc w:val="center"/>
      <w:outlineLvl w:val="1"/>
    </w:pPr>
    <w:rPr>
      <w:rFonts w:eastAsia="STZhongsong"/>
      <w:b/>
      <w:kern w:val="0"/>
      <w:sz w:val="22"/>
      <w:szCs w:val="20"/>
      <w:lang w:val="en-GB"/>
    </w:rPr>
  </w:style>
  <w:style w:type="paragraph" w:customStyle="1" w:styleId="Pa38">
    <w:name w:val="Pa38"/>
    <w:basedOn w:val="Default"/>
    <w:next w:val="Default"/>
    <w:uiPriority w:val="99"/>
    <w:rsid w:val="008B1EEA"/>
    <w:pPr>
      <w:spacing w:line="176" w:lineRule="atLeast"/>
    </w:pPr>
    <w:rPr>
      <w:rFonts w:cs="Angsana New"/>
      <w:color w:val="auto"/>
    </w:rPr>
  </w:style>
  <w:style w:type="paragraph" w:customStyle="1" w:styleId="Pa12">
    <w:name w:val="Pa12"/>
    <w:basedOn w:val="Default"/>
    <w:next w:val="Default"/>
    <w:uiPriority w:val="99"/>
    <w:rsid w:val="008B1EEA"/>
    <w:pPr>
      <w:spacing w:line="321" w:lineRule="atLeast"/>
    </w:pPr>
    <w:rPr>
      <w:rFonts w:ascii="Open Sans Light" w:eastAsia="Open Sans Light" w:cs="Angsana New"/>
      <w:color w:val="auto"/>
    </w:rPr>
  </w:style>
  <w:style w:type="paragraph" w:styleId="Revision">
    <w:name w:val="Revision"/>
    <w:hidden/>
    <w:uiPriority w:val="99"/>
    <w:semiHidden/>
    <w:rsid w:val="007A3D2F"/>
    <w:rPr>
      <w:kern w:val="2"/>
      <w:sz w:val="21"/>
      <w:szCs w:val="24"/>
    </w:rPr>
  </w:style>
  <w:style w:type="character" w:styleId="CommentReference">
    <w:name w:val="annotation reference"/>
    <w:basedOn w:val="DefaultParagraphFont"/>
    <w:uiPriority w:val="99"/>
    <w:semiHidden/>
    <w:unhideWhenUsed/>
    <w:rsid w:val="0038365E"/>
    <w:rPr>
      <w:sz w:val="21"/>
      <w:szCs w:val="21"/>
    </w:rPr>
  </w:style>
  <w:style w:type="paragraph" w:styleId="CommentText">
    <w:name w:val="annotation text"/>
    <w:basedOn w:val="Normal"/>
    <w:link w:val="CommentTextChar"/>
    <w:uiPriority w:val="99"/>
    <w:semiHidden/>
    <w:unhideWhenUsed/>
    <w:rsid w:val="0038365E"/>
    <w:pPr>
      <w:jc w:val="left"/>
    </w:pPr>
  </w:style>
  <w:style w:type="character" w:customStyle="1" w:styleId="CommentTextChar">
    <w:name w:val="Comment Text Char"/>
    <w:basedOn w:val="DefaultParagraphFont"/>
    <w:link w:val="CommentText"/>
    <w:uiPriority w:val="99"/>
    <w:semiHidden/>
    <w:rsid w:val="0038365E"/>
    <w:rPr>
      <w:kern w:val="2"/>
      <w:sz w:val="21"/>
      <w:szCs w:val="24"/>
    </w:rPr>
  </w:style>
  <w:style w:type="paragraph" w:styleId="CommentSubject">
    <w:name w:val="annotation subject"/>
    <w:basedOn w:val="CommentText"/>
    <w:next w:val="CommentText"/>
    <w:link w:val="CommentSubjectChar"/>
    <w:uiPriority w:val="99"/>
    <w:semiHidden/>
    <w:unhideWhenUsed/>
    <w:rsid w:val="0038365E"/>
    <w:rPr>
      <w:b/>
      <w:bCs/>
    </w:rPr>
  </w:style>
  <w:style w:type="character" w:customStyle="1" w:styleId="CommentSubjectChar">
    <w:name w:val="Comment Subject Char"/>
    <w:basedOn w:val="CommentTextChar"/>
    <w:link w:val="CommentSubject"/>
    <w:uiPriority w:val="99"/>
    <w:semiHidden/>
    <w:rsid w:val="0038365E"/>
    <w:rPr>
      <w:b/>
      <w:bCs/>
      <w:kern w:val="2"/>
      <w:sz w:val="21"/>
      <w:szCs w:val="24"/>
    </w:rPr>
  </w:style>
  <w:style w:type="character" w:customStyle="1" w:styleId="DeltaViewInsertion">
    <w:name w:val="DeltaView Insertion"/>
    <w:uiPriority w:val="99"/>
    <w:rsid w:val="00D529D2"/>
    <w:rPr>
      <w:color w:val="0000FF"/>
      <w:u w:val="double"/>
    </w:rPr>
  </w:style>
  <w:style w:type="character" w:customStyle="1" w:styleId="1">
    <w:name w:val="未处理的提及1"/>
    <w:basedOn w:val="DefaultParagraphFont"/>
    <w:uiPriority w:val="99"/>
    <w:semiHidden/>
    <w:unhideWhenUsed/>
    <w:rsid w:val="007362D6"/>
    <w:rPr>
      <w:color w:val="808080"/>
      <w:shd w:val="clear" w:color="auto" w:fill="E6E6E6"/>
    </w:rPr>
  </w:style>
  <w:style w:type="character" w:customStyle="1" w:styleId="DeltaViewMoveDestination">
    <w:name w:val="DeltaView Move Destination"/>
    <w:uiPriority w:val="99"/>
    <w:rsid w:val="003F52D8"/>
    <w:rPr>
      <w:color w:val="00C000"/>
      <w:u w:val="double"/>
    </w:rPr>
  </w:style>
  <w:style w:type="character" w:customStyle="1" w:styleId="UnresolvedMention">
    <w:name w:val="Unresolved Mention"/>
    <w:basedOn w:val="DefaultParagraphFont"/>
    <w:uiPriority w:val="99"/>
    <w:semiHidden/>
    <w:unhideWhenUsed/>
    <w:rsid w:val="00497E5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CE"/>
    <w:pPr>
      <w:widowControl w:val="0"/>
      <w:jc w:val="both"/>
    </w:pPr>
    <w:rPr>
      <w:kern w:val="2"/>
      <w:sz w:val="21"/>
      <w:szCs w:val="24"/>
    </w:rPr>
  </w:style>
  <w:style w:type="paragraph" w:styleId="Heading1">
    <w:name w:val="heading 1"/>
    <w:basedOn w:val="Normal"/>
    <w:next w:val="Normal"/>
    <w:link w:val="Heading1Char"/>
    <w:qFormat/>
    <w:rsid w:val="00C54FCE"/>
    <w:pPr>
      <w:keepNext/>
      <w:keepLines/>
      <w:numPr>
        <w:numId w:val="9"/>
      </w:numPr>
      <w:adjustRightInd w:val="0"/>
      <w:spacing w:before="200" w:after="180" w:line="360" w:lineRule="atLeast"/>
      <w:textAlignment w:val="baseline"/>
      <w:outlineLvl w:val="0"/>
    </w:pPr>
    <w:rPr>
      <w:rFonts w:ascii="Arial" w:eastAsia="SimHei"/>
      <w:kern w:val="44"/>
      <w:sz w:val="24"/>
      <w:szCs w:val="20"/>
    </w:rPr>
  </w:style>
  <w:style w:type="paragraph" w:styleId="Heading2">
    <w:name w:val="heading 2"/>
    <w:aliases w:val="2nd level,h2,Header 2,H2,Header2,H2-Heading 2,l2,22,heading2,heading 2,(A-2),PIM2,Heading 2 Hidden,Heading 2 CCBS,Titre3,HD2,sect 1.2,H21,sect 1.21,H22,sect 1.22,H211,sect 1.211,H23,sect 1.23,H212,sect 1.212,节名"/>
    <w:basedOn w:val="Normal"/>
    <w:next w:val="Normal"/>
    <w:link w:val="Heading2Char"/>
    <w:qFormat/>
    <w:rsid w:val="00C54FCE"/>
    <w:pPr>
      <w:keepNext/>
      <w:keepLines/>
      <w:numPr>
        <w:ilvl w:val="1"/>
        <w:numId w:val="9"/>
      </w:numPr>
      <w:adjustRightInd w:val="0"/>
      <w:spacing w:line="360" w:lineRule="atLeast"/>
      <w:textAlignment w:val="baseline"/>
      <w:outlineLvl w:val="1"/>
    </w:pPr>
    <w:rPr>
      <w:kern w:val="0"/>
      <w:sz w:val="24"/>
      <w:szCs w:val="20"/>
    </w:rPr>
  </w:style>
  <w:style w:type="paragraph" w:styleId="Heading3">
    <w:name w:val="heading 3"/>
    <w:basedOn w:val="Normal"/>
    <w:next w:val="Normal"/>
    <w:link w:val="Heading3Char"/>
    <w:qFormat/>
    <w:rsid w:val="00C54FCE"/>
    <w:pPr>
      <w:keepNext/>
      <w:keepLines/>
      <w:numPr>
        <w:ilvl w:val="2"/>
        <w:numId w:val="9"/>
      </w:numPr>
      <w:adjustRightInd w:val="0"/>
      <w:spacing w:line="360" w:lineRule="atLeast"/>
      <w:textAlignment w:val="baseline"/>
      <w:outlineLvl w:val="2"/>
    </w:pPr>
    <w:rPr>
      <w:kern w:val="0"/>
      <w:sz w:val="24"/>
      <w:szCs w:val="20"/>
    </w:rPr>
  </w:style>
  <w:style w:type="paragraph" w:styleId="Heading4">
    <w:name w:val="heading 4"/>
    <w:basedOn w:val="Heading3"/>
    <w:next w:val="Normal"/>
    <w:link w:val="Heading4Char"/>
    <w:qFormat/>
    <w:rsid w:val="00C54FCE"/>
    <w:pPr>
      <w:numPr>
        <w:ilvl w:val="3"/>
      </w:numPr>
      <w:outlineLvl w:val="3"/>
    </w:pPr>
  </w:style>
  <w:style w:type="paragraph" w:styleId="Heading5">
    <w:name w:val="heading 5"/>
    <w:basedOn w:val="Normal"/>
    <w:next w:val="Normal"/>
    <w:link w:val="Heading5Char"/>
    <w:qFormat/>
    <w:rsid w:val="00C54FCE"/>
    <w:pPr>
      <w:keepNext/>
      <w:keepLines/>
      <w:numPr>
        <w:ilvl w:val="4"/>
        <w:numId w:val="9"/>
      </w:numPr>
      <w:adjustRightInd w:val="0"/>
      <w:spacing w:line="360" w:lineRule="atLeast"/>
      <w:textAlignment w:val="baseline"/>
      <w:outlineLvl w:val="4"/>
    </w:pPr>
    <w:rPr>
      <w:kern w:val="0"/>
      <w:sz w:val="24"/>
      <w:szCs w:val="20"/>
    </w:rPr>
  </w:style>
  <w:style w:type="paragraph" w:styleId="Heading6">
    <w:name w:val="heading 6"/>
    <w:basedOn w:val="Normal"/>
    <w:next w:val="Normal"/>
    <w:link w:val="Heading6Char"/>
    <w:qFormat/>
    <w:rsid w:val="00C54FCE"/>
    <w:pPr>
      <w:keepNext/>
      <w:keepLines/>
      <w:numPr>
        <w:ilvl w:val="5"/>
        <w:numId w:val="9"/>
      </w:numPr>
      <w:adjustRightInd w:val="0"/>
      <w:spacing w:line="360" w:lineRule="atLeast"/>
      <w:textAlignment w:val="baseline"/>
      <w:outlineLvl w:val="5"/>
    </w:pPr>
    <w:rPr>
      <w:kern w:val="0"/>
      <w:sz w:val="24"/>
      <w:szCs w:val="20"/>
    </w:rPr>
  </w:style>
  <w:style w:type="paragraph" w:styleId="Heading7">
    <w:name w:val="heading 7"/>
    <w:basedOn w:val="Normal"/>
    <w:next w:val="Normal"/>
    <w:link w:val="Heading7Char"/>
    <w:qFormat/>
    <w:rsid w:val="00C54FCE"/>
    <w:pPr>
      <w:keepNext/>
      <w:keepLines/>
      <w:numPr>
        <w:ilvl w:val="6"/>
        <w:numId w:val="9"/>
      </w:numPr>
      <w:adjustRightInd w:val="0"/>
      <w:spacing w:line="360" w:lineRule="atLeast"/>
      <w:textAlignment w:val="baseline"/>
      <w:outlineLvl w:val="6"/>
    </w:pPr>
    <w:rPr>
      <w:kern w:val="0"/>
      <w:sz w:val="24"/>
      <w:szCs w:val="20"/>
    </w:rPr>
  </w:style>
  <w:style w:type="paragraph" w:styleId="Heading8">
    <w:name w:val="heading 8"/>
    <w:basedOn w:val="Normal"/>
    <w:next w:val="Normal"/>
    <w:link w:val="Heading8Char"/>
    <w:qFormat/>
    <w:rsid w:val="00C54FCE"/>
    <w:pPr>
      <w:keepNext/>
      <w:keepLines/>
      <w:numPr>
        <w:ilvl w:val="7"/>
        <w:numId w:val="9"/>
      </w:numPr>
      <w:adjustRightInd w:val="0"/>
      <w:spacing w:line="360" w:lineRule="atLeast"/>
      <w:textAlignment w:val="baseline"/>
      <w:outlineLvl w:val="7"/>
    </w:pPr>
    <w:rPr>
      <w:kern w:val="0"/>
      <w:sz w:val="24"/>
      <w:szCs w:val="20"/>
    </w:rPr>
  </w:style>
  <w:style w:type="paragraph" w:styleId="Heading9">
    <w:name w:val="heading 9"/>
    <w:basedOn w:val="Normal"/>
    <w:next w:val="Normal"/>
    <w:link w:val="Heading9Char"/>
    <w:qFormat/>
    <w:rsid w:val="00C54FCE"/>
    <w:pPr>
      <w:keepNext/>
      <w:keepLines/>
      <w:numPr>
        <w:ilvl w:val="8"/>
        <w:numId w:val="9"/>
      </w:numPr>
      <w:adjustRightInd w:val="0"/>
      <w:spacing w:line="360" w:lineRule="atLeast"/>
      <w:textAlignment w:val="baseline"/>
      <w:outlineLvl w:val="8"/>
    </w:pPr>
    <w:rPr>
      <w:kern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FCE"/>
    <w:rPr>
      <w:rFonts w:ascii="Arial" w:eastAsia="SimHei"/>
      <w:kern w:val="44"/>
      <w:sz w:val="24"/>
    </w:rPr>
  </w:style>
  <w:style w:type="character" w:customStyle="1" w:styleId="Heading2Char">
    <w:name w:val="Heading 2 Char"/>
    <w:aliases w:val="2nd level Char,h2 Char,Header 2 Char,H2 Char,Header2 Char,H2-Heading 2 Char,l2 Char,22 Char,heading2 Char,heading 2 Char,(A-2) Char,PIM2 Char,Heading 2 Hidden Char,Heading 2 CCBS Char,Titre3 Char,HD2 Char,sect 1.2 Char,H21 Char,H22 Char"/>
    <w:basedOn w:val="DefaultParagraphFont"/>
    <w:link w:val="Heading2"/>
    <w:rsid w:val="00C54FCE"/>
    <w:rPr>
      <w:sz w:val="24"/>
    </w:rPr>
  </w:style>
  <w:style w:type="character" w:customStyle="1" w:styleId="Heading3Char">
    <w:name w:val="Heading 3 Char"/>
    <w:basedOn w:val="DefaultParagraphFont"/>
    <w:link w:val="Heading3"/>
    <w:rsid w:val="00C54FCE"/>
    <w:rPr>
      <w:sz w:val="24"/>
    </w:rPr>
  </w:style>
  <w:style w:type="character" w:customStyle="1" w:styleId="Heading4Char">
    <w:name w:val="Heading 4 Char"/>
    <w:basedOn w:val="DefaultParagraphFont"/>
    <w:link w:val="Heading4"/>
    <w:rsid w:val="00C54FCE"/>
    <w:rPr>
      <w:sz w:val="24"/>
    </w:rPr>
  </w:style>
  <w:style w:type="character" w:customStyle="1" w:styleId="Heading5Char">
    <w:name w:val="Heading 5 Char"/>
    <w:basedOn w:val="DefaultParagraphFont"/>
    <w:link w:val="Heading5"/>
    <w:rsid w:val="00C54FCE"/>
    <w:rPr>
      <w:sz w:val="24"/>
    </w:rPr>
  </w:style>
  <w:style w:type="character" w:customStyle="1" w:styleId="Heading6Char">
    <w:name w:val="Heading 6 Char"/>
    <w:basedOn w:val="DefaultParagraphFont"/>
    <w:link w:val="Heading6"/>
    <w:rsid w:val="00C54FCE"/>
    <w:rPr>
      <w:sz w:val="24"/>
    </w:rPr>
  </w:style>
  <w:style w:type="character" w:customStyle="1" w:styleId="Heading7Char">
    <w:name w:val="Heading 7 Char"/>
    <w:basedOn w:val="DefaultParagraphFont"/>
    <w:link w:val="Heading7"/>
    <w:rsid w:val="00C54FCE"/>
    <w:rPr>
      <w:sz w:val="24"/>
    </w:rPr>
  </w:style>
  <w:style w:type="character" w:customStyle="1" w:styleId="Heading8Char">
    <w:name w:val="Heading 8 Char"/>
    <w:basedOn w:val="DefaultParagraphFont"/>
    <w:link w:val="Heading8"/>
    <w:rsid w:val="00C54FCE"/>
    <w:rPr>
      <w:sz w:val="24"/>
    </w:rPr>
  </w:style>
  <w:style w:type="character" w:customStyle="1" w:styleId="Heading9Char">
    <w:name w:val="Heading 9 Char"/>
    <w:basedOn w:val="DefaultParagraphFont"/>
    <w:link w:val="Heading9"/>
    <w:rsid w:val="00C54FCE"/>
    <w:rPr>
      <w:sz w:val="24"/>
    </w:rPr>
  </w:style>
  <w:style w:type="paragraph" w:styleId="ListParagraph">
    <w:name w:val="List Paragraph"/>
    <w:basedOn w:val="Normal"/>
    <w:uiPriority w:val="34"/>
    <w:qFormat/>
    <w:rsid w:val="00C54FCE"/>
    <w:pPr>
      <w:ind w:firstLineChars="200" w:firstLine="420"/>
    </w:pPr>
  </w:style>
  <w:style w:type="paragraph" w:styleId="Date">
    <w:name w:val="Date"/>
    <w:basedOn w:val="Normal"/>
    <w:next w:val="Normal"/>
    <w:link w:val="DateChar"/>
    <w:uiPriority w:val="99"/>
    <w:semiHidden/>
    <w:unhideWhenUsed/>
    <w:rsid w:val="009264FF"/>
    <w:pPr>
      <w:ind w:leftChars="2500" w:left="100"/>
    </w:pPr>
  </w:style>
  <w:style w:type="character" w:customStyle="1" w:styleId="DateChar">
    <w:name w:val="Date Char"/>
    <w:basedOn w:val="DefaultParagraphFont"/>
    <w:link w:val="Date"/>
    <w:uiPriority w:val="99"/>
    <w:semiHidden/>
    <w:rsid w:val="009264FF"/>
    <w:rPr>
      <w:kern w:val="2"/>
      <w:sz w:val="21"/>
      <w:szCs w:val="24"/>
    </w:rPr>
  </w:style>
  <w:style w:type="paragraph" w:styleId="FootnoteText">
    <w:name w:val="footnote text"/>
    <w:basedOn w:val="Normal"/>
    <w:link w:val="FootnoteTextChar"/>
    <w:uiPriority w:val="99"/>
    <w:unhideWhenUsed/>
    <w:rsid w:val="008D4D56"/>
    <w:pPr>
      <w:snapToGrid w:val="0"/>
      <w:jc w:val="left"/>
    </w:pPr>
    <w:rPr>
      <w:sz w:val="18"/>
      <w:szCs w:val="18"/>
    </w:rPr>
  </w:style>
  <w:style w:type="character" w:customStyle="1" w:styleId="FootnoteTextChar">
    <w:name w:val="Footnote Text Char"/>
    <w:basedOn w:val="DefaultParagraphFont"/>
    <w:link w:val="FootnoteText"/>
    <w:uiPriority w:val="99"/>
    <w:rsid w:val="008D4D56"/>
    <w:rPr>
      <w:kern w:val="2"/>
      <w:sz w:val="18"/>
      <w:szCs w:val="18"/>
    </w:rPr>
  </w:style>
  <w:style w:type="character" w:styleId="FootnoteReference">
    <w:name w:val="footnote reference"/>
    <w:basedOn w:val="DefaultParagraphFont"/>
    <w:uiPriority w:val="99"/>
    <w:semiHidden/>
    <w:unhideWhenUsed/>
    <w:rsid w:val="008D4D56"/>
    <w:rPr>
      <w:vertAlign w:val="superscript"/>
    </w:rPr>
  </w:style>
  <w:style w:type="paragraph" w:styleId="BalloonText">
    <w:name w:val="Balloon Text"/>
    <w:basedOn w:val="Normal"/>
    <w:link w:val="BalloonTextChar"/>
    <w:uiPriority w:val="99"/>
    <w:semiHidden/>
    <w:unhideWhenUsed/>
    <w:rsid w:val="00246FF6"/>
    <w:rPr>
      <w:sz w:val="18"/>
      <w:szCs w:val="18"/>
    </w:rPr>
  </w:style>
  <w:style w:type="character" w:customStyle="1" w:styleId="BalloonTextChar">
    <w:name w:val="Balloon Text Char"/>
    <w:basedOn w:val="DefaultParagraphFont"/>
    <w:link w:val="BalloonText"/>
    <w:uiPriority w:val="99"/>
    <w:semiHidden/>
    <w:rsid w:val="00246FF6"/>
    <w:rPr>
      <w:kern w:val="2"/>
      <w:sz w:val="18"/>
      <w:szCs w:val="18"/>
    </w:rPr>
  </w:style>
  <w:style w:type="paragraph" w:styleId="Header">
    <w:name w:val="header"/>
    <w:basedOn w:val="Normal"/>
    <w:link w:val="HeaderChar"/>
    <w:uiPriority w:val="99"/>
    <w:unhideWhenUsed/>
    <w:rsid w:val="00CD7A6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7A6F"/>
    <w:rPr>
      <w:kern w:val="2"/>
      <w:sz w:val="18"/>
      <w:szCs w:val="18"/>
    </w:rPr>
  </w:style>
  <w:style w:type="paragraph" w:styleId="Footer">
    <w:name w:val="footer"/>
    <w:basedOn w:val="Normal"/>
    <w:link w:val="FooterChar"/>
    <w:uiPriority w:val="99"/>
    <w:unhideWhenUsed/>
    <w:rsid w:val="00CD7A6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7A6F"/>
    <w:rPr>
      <w:kern w:val="2"/>
      <w:sz w:val="18"/>
      <w:szCs w:val="18"/>
    </w:rPr>
  </w:style>
  <w:style w:type="character" w:styleId="Hyperlink">
    <w:name w:val="Hyperlink"/>
    <w:basedOn w:val="DefaultParagraphFont"/>
    <w:uiPriority w:val="99"/>
    <w:unhideWhenUsed/>
    <w:rsid w:val="00D21316"/>
    <w:rPr>
      <w:color w:val="0000FF" w:themeColor="hyperlink"/>
      <w:u w:val="single"/>
    </w:rPr>
  </w:style>
  <w:style w:type="table" w:styleId="TableGrid">
    <w:name w:val="Table Grid"/>
    <w:basedOn w:val="TableNormal"/>
    <w:uiPriority w:val="59"/>
    <w:rsid w:val="00D21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21316"/>
    <w:pPr>
      <w:widowControl/>
      <w:numPr>
        <w:numId w:val="11"/>
      </w:numPr>
      <w:adjustRightInd w:val="0"/>
      <w:spacing w:after="240"/>
    </w:pPr>
    <w:rPr>
      <w:rFonts w:eastAsia="STZhongsong"/>
      <w:kern w:val="0"/>
      <w:sz w:val="22"/>
      <w:szCs w:val="20"/>
      <w:lang w:val="en-GB"/>
    </w:rPr>
  </w:style>
  <w:style w:type="character" w:customStyle="1" w:styleId="BodyTextIndentChar">
    <w:name w:val="Body Text Indent Char"/>
    <w:basedOn w:val="DefaultParagraphFont"/>
    <w:link w:val="BodyTextIndent"/>
    <w:rsid w:val="00D21316"/>
    <w:rPr>
      <w:rFonts w:eastAsia="STZhongsong"/>
      <w:sz w:val="22"/>
      <w:lang w:val="en-GB"/>
    </w:rPr>
  </w:style>
  <w:style w:type="paragraph" w:styleId="BodyTextIndent2">
    <w:name w:val="Body Text Indent 2"/>
    <w:basedOn w:val="Normal"/>
    <w:link w:val="BodyTextIndent2Char"/>
    <w:rsid w:val="00D21316"/>
    <w:pPr>
      <w:widowControl/>
      <w:numPr>
        <w:ilvl w:val="1"/>
        <w:numId w:val="11"/>
      </w:numPr>
      <w:adjustRightInd w:val="0"/>
      <w:spacing w:after="240"/>
    </w:pPr>
    <w:rPr>
      <w:rFonts w:eastAsia="STZhongsong"/>
      <w:kern w:val="0"/>
      <w:sz w:val="22"/>
      <w:szCs w:val="20"/>
      <w:lang w:val="en-GB"/>
    </w:rPr>
  </w:style>
  <w:style w:type="character" w:customStyle="1" w:styleId="BodyTextIndent2Char">
    <w:name w:val="Body Text Indent 2 Char"/>
    <w:basedOn w:val="DefaultParagraphFont"/>
    <w:link w:val="BodyTextIndent2"/>
    <w:rsid w:val="00D21316"/>
    <w:rPr>
      <w:rFonts w:eastAsia="STZhongsong"/>
      <w:sz w:val="22"/>
      <w:lang w:val="en-GB"/>
    </w:rPr>
  </w:style>
  <w:style w:type="paragraph" w:customStyle="1" w:styleId="MarginText">
    <w:name w:val="Margin Text"/>
    <w:basedOn w:val="Normal"/>
    <w:rsid w:val="00D21316"/>
    <w:pPr>
      <w:widowControl/>
      <w:adjustRightInd w:val="0"/>
      <w:spacing w:after="240"/>
    </w:pPr>
    <w:rPr>
      <w:rFonts w:eastAsia="STZhongsong"/>
      <w:kern w:val="0"/>
      <w:sz w:val="22"/>
      <w:szCs w:val="20"/>
      <w:lang w:val="en-GB"/>
    </w:rPr>
  </w:style>
  <w:style w:type="paragraph" w:customStyle="1" w:styleId="DefinitionNumbering1">
    <w:name w:val="Definition Numbering 1"/>
    <w:basedOn w:val="Normal"/>
    <w:rsid w:val="00D21316"/>
    <w:pPr>
      <w:widowControl/>
      <w:numPr>
        <w:ilvl w:val="2"/>
        <w:numId w:val="11"/>
      </w:numPr>
      <w:adjustRightInd w:val="0"/>
      <w:spacing w:after="240"/>
      <w:outlineLvl w:val="0"/>
    </w:pPr>
    <w:rPr>
      <w:rFonts w:eastAsia="STZhongsong"/>
      <w:kern w:val="0"/>
      <w:sz w:val="22"/>
      <w:szCs w:val="20"/>
      <w:lang w:val="en-GB"/>
    </w:rPr>
  </w:style>
  <w:style w:type="paragraph" w:customStyle="1" w:styleId="DefinitionNumbering2">
    <w:name w:val="Definition Numbering 2"/>
    <w:basedOn w:val="Normal"/>
    <w:rsid w:val="00D21316"/>
    <w:pPr>
      <w:widowControl/>
      <w:numPr>
        <w:ilvl w:val="3"/>
        <w:numId w:val="11"/>
      </w:numPr>
      <w:adjustRightInd w:val="0"/>
      <w:spacing w:after="240"/>
      <w:outlineLvl w:val="1"/>
    </w:pPr>
    <w:rPr>
      <w:rFonts w:eastAsia="STZhongsong"/>
      <w:kern w:val="0"/>
      <w:sz w:val="22"/>
      <w:szCs w:val="20"/>
      <w:lang w:val="en-GB"/>
    </w:rPr>
  </w:style>
  <w:style w:type="paragraph" w:customStyle="1" w:styleId="DefinitionNumbering3">
    <w:name w:val="Definition Numbering 3"/>
    <w:basedOn w:val="Normal"/>
    <w:rsid w:val="00D21316"/>
    <w:pPr>
      <w:widowControl/>
      <w:numPr>
        <w:ilvl w:val="4"/>
        <w:numId w:val="11"/>
      </w:numPr>
      <w:adjustRightInd w:val="0"/>
      <w:spacing w:after="240"/>
      <w:outlineLvl w:val="2"/>
    </w:pPr>
    <w:rPr>
      <w:rFonts w:eastAsia="STZhongsong"/>
      <w:kern w:val="0"/>
      <w:sz w:val="22"/>
      <w:szCs w:val="20"/>
      <w:lang w:val="en-GB"/>
    </w:rPr>
  </w:style>
  <w:style w:type="paragraph" w:customStyle="1" w:styleId="DefinitionNumbering4">
    <w:name w:val="Definition Numbering 4"/>
    <w:basedOn w:val="Normal"/>
    <w:rsid w:val="00D21316"/>
    <w:pPr>
      <w:widowControl/>
      <w:numPr>
        <w:ilvl w:val="5"/>
        <w:numId w:val="11"/>
      </w:numPr>
      <w:adjustRightInd w:val="0"/>
      <w:spacing w:after="240"/>
      <w:outlineLvl w:val="3"/>
    </w:pPr>
    <w:rPr>
      <w:rFonts w:eastAsia="STZhongsong"/>
      <w:kern w:val="0"/>
      <w:sz w:val="22"/>
      <w:szCs w:val="20"/>
      <w:lang w:val="en-GB"/>
    </w:rPr>
  </w:style>
  <w:style w:type="paragraph" w:customStyle="1" w:styleId="DefinitionNumbering5">
    <w:name w:val="Definition Numbering 5"/>
    <w:basedOn w:val="Normal"/>
    <w:rsid w:val="00D21316"/>
    <w:pPr>
      <w:widowControl/>
      <w:numPr>
        <w:ilvl w:val="6"/>
        <w:numId w:val="11"/>
      </w:numPr>
      <w:adjustRightInd w:val="0"/>
      <w:spacing w:after="240"/>
      <w:outlineLvl w:val="4"/>
    </w:pPr>
    <w:rPr>
      <w:rFonts w:eastAsia="STZhongsong"/>
      <w:kern w:val="0"/>
      <w:sz w:val="22"/>
      <w:szCs w:val="20"/>
      <w:lang w:val="en-GB"/>
    </w:rPr>
  </w:style>
  <w:style w:type="paragraph" w:customStyle="1" w:styleId="DefinitionNumbering6">
    <w:name w:val="Definition Numbering 6"/>
    <w:basedOn w:val="Normal"/>
    <w:rsid w:val="00D21316"/>
    <w:pPr>
      <w:widowControl/>
      <w:numPr>
        <w:ilvl w:val="7"/>
        <w:numId w:val="11"/>
      </w:numPr>
      <w:adjustRightInd w:val="0"/>
      <w:spacing w:after="240"/>
      <w:outlineLvl w:val="5"/>
    </w:pPr>
    <w:rPr>
      <w:rFonts w:eastAsia="STZhongsong"/>
      <w:kern w:val="0"/>
      <w:sz w:val="22"/>
      <w:szCs w:val="20"/>
      <w:lang w:val="en-GB"/>
    </w:rPr>
  </w:style>
  <w:style w:type="paragraph" w:customStyle="1" w:styleId="DefinitionNumbering7">
    <w:name w:val="Definition Numbering 7"/>
    <w:basedOn w:val="Normal"/>
    <w:rsid w:val="00D21316"/>
    <w:pPr>
      <w:widowControl/>
      <w:numPr>
        <w:ilvl w:val="8"/>
        <w:numId w:val="11"/>
      </w:numPr>
      <w:adjustRightInd w:val="0"/>
      <w:spacing w:after="240"/>
      <w:outlineLvl w:val="6"/>
    </w:pPr>
    <w:rPr>
      <w:rFonts w:eastAsia="STZhongsong"/>
      <w:kern w:val="0"/>
      <w:sz w:val="22"/>
      <w:szCs w:val="20"/>
      <w:lang w:val="en-GB"/>
    </w:rPr>
  </w:style>
  <w:style w:type="paragraph" w:customStyle="1" w:styleId="Default">
    <w:name w:val="Default"/>
    <w:rsid w:val="00D21316"/>
    <w:pPr>
      <w:autoSpaceDE w:val="0"/>
      <w:autoSpaceDN w:val="0"/>
      <w:adjustRightInd w:val="0"/>
    </w:pPr>
    <w:rPr>
      <w:rFonts w:ascii="Open Sans" w:eastAsia="Open Sans" w:cs="Open Sans"/>
      <w:color w:val="000000"/>
      <w:sz w:val="24"/>
      <w:szCs w:val="24"/>
      <w:lang w:bidi="th-TH"/>
    </w:rPr>
  </w:style>
  <w:style w:type="paragraph" w:customStyle="1" w:styleId="Pa2">
    <w:name w:val="Pa2"/>
    <w:basedOn w:val="Default"/>
    <w:next w:val="Default"/>
    <w:uiPriority w:val="99"/>
    <w:rsid w:val="00D21316"/>
    <w:pPr>
      <w:spacing w:line="321" w:lineRule="atLeast"/>
    </w:pPr>
    <w:rPr>
      <w:rFonts w:cs="Angsana New"/>
      <w:color w:val="auto"/>
    </w:rPr>
  </w:style>
  <w:style w:type="paragraph" w:customStyle="1" w:styleId="Pa6">
    <w:name w:val="Pa6"/>
    <w:basedOn w:val="Default"/>
    <w:next w:val="Default"/>
    <w:uiPriority w:val="99"/>
    <w:rsid w:val="00D21316"/>
    <w:pPr>
      <w:spacing w:line="221" w:lineRule="atLeast"/>
    </w:pPr>
    <w:rPr>
      <w:rFonts w:cs="Angsana New"/>
      <w:color w:val="auto"/>
    </w:rPr>
  </w:style>
  <w:style w:type="paragraph" w:customStyle="1" w:styleId="Pa3">
    <w:name w:val="Pa3"/>
    <w:basedOn w:val="Default"/>
    <w:next w:val="Default"/>
    <w:uiPriority w:val="99"/>
    <w:rsid w:val="00D21316"/>
    <w:pPr>
      <w:spacing w:line="176" w:lineRule="atLeast"/>
    </w:pPr>
    <w:rPr>
      <w:rFonts w:cs="Angsana New"/>
      <w:color w:val="auto"/>
    </w:rPr>
  </w:style>
  <w:style w:type="character" w:customStyle="1" w:styleId="A8">
    <w:name w:val="A8"/>
    <w:uiPriority w:val="99"/>
    <w:rsid w:val="00D21316"/>
    <w:rPr>
      <w:rFonts w:cs="Open Sans"/>
      <w:color w:val="000000"/>
      <w:sz w:val="10"/>
      <w:szCs w:val="10"/>
    </w:rPr>
  </w:style>
  <w:style w:type="paragraph" w:customStyle="1" w:styleId="Pa7">
    <w:name w:val="Pa7"/>
    <w:basedOn w:val="Default"/>
    <w:next w:val="Default"/>
    <w:uiPriority w:val="99"/>
    <w:rsid w:val="00D21316"/>
    <w:pPr>
      <w:spacing w:line="211" w:lineRule="atLeast"/>
    </w:pPr>
    <w:rPr>
      <w:rFonts w:cs="Angsana New"/>
      <w:color w:val="auto"/>
    </w:rPr>
  </w:style>
  <w:style w:type="character" w:customStyle="1" w:styleId="A10">
    <w:name w:val="A10"/>
    <w:uiPriority w:val="99"/>
    <w:rsid w:val="00D21316"/>
    <w:rPr>
      <w:rFonts w:cs="Open Sans"/>
      <w:color w:val="000000"/>
      <w:sz w:val="7"/>
      <w:szCs w:val="7"/>
    </w:rPr>
  </w:style>
  <w:style w:type="paragraph" w:customStyle="1" w:styleId="Pa21">
    <w:name w:val="Pa21"/>
    <w:basedOn w:val="Default"/>
    <w:next w:val="Default"/>
    <w:uiPriority w:val="99"/>
    <w:rsid w:val="00D21316"/>
    <w:pPr>
      <w:spacing w:line="141" w:lineRule="atLeast"/>
    </w:pPr>
    <w:rPr>
      <w:rFonts w:cs="Angsana New"/>
      <w:color w:val="auto"/>
    </w:rPr>
  </w:style>
  <w:style w:type="paragraph" w:customStyle="1" w:styleId="Pa22">
    <w:name w:val="Pa22"/>
    <w:basedOn w:val="Default"/>
    <w:next w:val="Default"/>
    <w:uiPriority w:val="99"/>
    <w:rsid w:val="00D21316"/>
    <w:pPr>
      <w:spacing w:line="221" w:lineRule="atLeast"/>
    </w:pPr>
    <w:rPr>
      <w:rFonts w:cs="Angsana New"/>
      <w:color w:val="auto"/>
    </w:rPr>
  </w:style>
  <w:style w:type="paragraph" w:customStyle="1" w:styleId="Pa30">
    <w:name w:val="Pa30"/>
    <w:basedOn w:val="Default"/>
    <w:next w:val="Default"/>
    <w:uiPriority w:val="99"/>
    <w:rsid w:val="00D21316"/>
    <w:pPr>
      <w:spacing w:line="161" w:lineRule="atLeast"/>
    </w:pPr>
    <w:rPr>
      <w:rFonts w:cs="Angsana New"/>
      <w:color w:val="auto"/>
    </w:rPr>
  </w:style>
  <w:style w:type="paragraph" w:customStyle="1" w:styleId="Pa31">
    <w:name w:val="Pa31"/>
    <w:basedOn w:val="Default"/>
    <w:next w:val="Default"/>
    <w:uiPriority w:val="99"/>
    <w:rsid w:val="00D21316"/>
    <w:pPr>
      <w:spacing w:line="156" w:lineRule="atLeast"/>
    </w:pPr>
    <w:rPr>
      <w:rFonts w:cs="Angsana New"/>
      <w:color w:val="auto"/>
    </w:rPr>
  </w:style>
  <w:style w:type="character" w:customStyle="1" w:styleId="A7">
    <w:name w:val="A7"/>
    <w:uiPriority w:val="99"/>
    <w:rsid w:val="00D21316"/>
    <w:rPr>
      <w:rFonts w:cs="Open Sans"/>
      <w:color w:val="000000"/>
      <w:sz w:val="18"/>
      <w:szCs w:val="18"/>
    </w:rPr>
  </w:style>
  <w:style w:type="paragraph" w:customStyle="1" w:styleId="Pa1">
    <w:name w:val="Pa1"/>
    <w:basedOn w:val="Default"/>
    <w:next w:val="Default"/>
    <w:uiPriority w:val="99"/>
    <w:rsid w:val="00D21316"/>
    <w:pPr>
      <w:spacing w:line="151" w:lineRule="atLeast"/>
    </w:pPr>
    <w:rPr>
      <w:rFonts w:cs="Angsana New"/>
      <w:color w:val="auto"/>
    </w:rPr>
  </w:style>
  <w:style w:type="paragraph" w:customStyle="1" w:styleId="Pa24">
    <w:name w:val="Pa24"/>
    <w:basedOn w:val="Default"/>
    <w:next w:val="Default"/>
    <w:uiPriority w:val="99"/>
    <w:rsid w:val="00D21316"/>
    <w:pPr>
      <w:spacing w:line="181" w:lineRule="atLeast"/>
    </w:pPr>
    <w:rPr>
      <w:rFonts w:cs="Angsana New"/>
      <w:color w:val="auto"/>
    </w:rPr>
  </w:style>
  <w:style w:type="paragraph" w:customStyle="1" w:styleId="Pa9">
    <w:name w:val="Pa9"/>
    <w:basedOn w:val="Default"/>
    <w:next w:val="Default"/>
    <w:uiPriority w:val="99"/>
    <w:rsid w:val="00D21316"/>
    <w:pPr>
      <w:spacing w:line="181" w:lineRule="atLeast"/>
    </w:pPr>
    <w:rPr>
      <w:rFonts w:cs="Angsana New"/>
      <w:color w:val="auto"/>
    </w:rPr>
  </w:style>
  <w:style w:type="paragraph" w:customStyle="1" w:styleId="Pa20">
    <w:name w:val="Pa20"/>
    <w:basedOn w:val="Default"/>
    <w:next w:val="Default"/>
    <w:uiPriority w:val="99"/>
    <w:rsid w:val="00D21316"/>
    <w:pPr>
      <w:spacing w:line="176" w:lineRule="atLeast"/>
    </w:pPr>
    <w:rPr>
      <w:rFonts w:cs="Angsana New"/>
      <w:color w:val="auto"/>
    </w:rPr>
  </w:style>
  <w:style w:type="paragraph" w:customStyle="1" w:styleId="Pa41">
    <w:name w:val="Pa41"/>
    <w:basedOn w:val="Default"/>
    <w:next w:val="Default"/>
    <w:uiPriority w:val="99"/>
    <w:rsid w:val="00D21316"/>
    <w:pPr>
      <w:spacing w:line="221" w:lineRule="atLeast"/>
    </w:pPr>
    <w:rPr>
      <w:rFonts w:cs="Angsana New"/>
      <w:color w:val="auto"/>
    </w:rPr>
  </w:style>
  <w:style w:type="paragraph" w:customStyle="1" w:styleId="AppHead">
    <w:name w:val="AppHead"/>
    <w:basedOn w:val="Normal"/>
    <w:rsid w:val="008B1EEA"/>
    <w:pPr>
      <w:widowControl/>
      <w:numPr>
        <w:numId w:val="19"/>
      </w:numPr>
      <w:adjustRightInd w:val="0"/>
      <w:spacing w:after="240"/>
      <w:jc w:val="center"/>
      <w:outlineLvl w:val="0"/>
    </w:pPr>
    <w:rPr>
      <w:rFonts w:eastAsia="STZhongsong"/>
      <w:b/>
      <w:caps/>
      <w:kern w:val="0"/>
      <w:sz w:val="22"/>
      <w:szCs w:val="20"/>
      <w:lang w:val="en-GB"/>
    </w:rPr>
  </w:style>
  <w:style w:type="paragraph" w:customStyle="1" w:styleId="AppPart">
    <w:name w:val="AppPart"/>
    <w:basedOn w:val="Normal"/>
    <w:rsid w:val="008B1EEA"/>
    <w:pPr>
      <w:widowControl/>
      <w:numPr>
        <w:ilvl w:val="1"/>
        <w:numId w:val="19"/>
      </w:numPr>
      <w:adjustRightInd w:val="0"/>
      <w:spacing w:after="240"/>
      <w:jc w:val="center"/>
      <w:outlineLvl w:val="1"/>
    </w:pPr>
    <w:rPr>
      <w:rFonts w:eastAsia="STZhongsong"/>
      <w:b/>
      <w:kern w:val="0"/>
      <w:sz w:val="22"/>
      <w:szCs w:val="20"/>
      <w:lang w:val="en-GB"/>
    </w:rPr>
  </w:style>
  <w:style w:type="paragraph" w:customStyle="1" w:styleId="Pa38">
    <w:name w:val="Pa38"/>
    <w:basedOn w:val="Default"/>
    <w:next w:val="Default"/>
    <w:uiPriority w:val="99"/>
    <w:rsid w:val="008B1EEA"/>
    <w:pPr>
      <w:spacing w:line="176" w:lineRule="atLeast"/>
    </w:pPr>
    <w:rPr>
      <w:rFonts w:cs="Angsana New"/>
      <w:color w:val="auto"/>
    </w:rPr>
  </w:style>
  <w:style w:type="paragraph" w:customStyle="1" w:styleId="Pa12">
    <w:name w:val="Pa12"/>
    <w:basedOn w:val="Default"/>
    <w:next w:val="Default"/>
    <w:uiPriority w:val="99"/>
    <w:rsid w:val="008B1EEA"/>
    <w:pPr>
      <w:spacing w:line="321" w:lineRule="atLeast"/>
    </w:pPr>
    <w:rPr>
      <w:rFonts w:ascii="Open Sans Light" w:eastAsia="Open Sans Light" w:cs="Angsana New"/>
      <w:color w:val="auto"/>
    </w:rPr>
  </w:style>
  <w:style w:type="paragraph" w:styleId="Revision">
    <w:name w:val="Revision"/>
    <w:hidden/>
    <w:uiPriority w:val="99"/>
    <w:semiHidden/>
    <w:rsid w:val="007A3D2F"/>
    <w:rPr>
      <w:kern w:val="2"/>
      <w:sz w:val="21"/>
      <w:szCs w:val="24"/>
    </w:rPr>
  </w:style>
  <w:style w:type="character" w:styleId="CommentReference">
    <w:name w:val="annotation reference"/>
    <w:basedOn w:val="DefaultParagraphFont"/>
    <w:uiPriority w:val="99"/>
    <w:semiHidden/>
    <w:unhideWhenUsed/>
    <w:rsid w:val="0038365E"/>
    <w:rPr>
      <w:sz w:val="21"/>
      <w:szCs w:val="21"/>
    </w:rPr>
  </w:style>
  <w:style w:type="paragraph" w:styleId="CommentText">
    <w:name w:val="annotation text"/>
    <w:basedOn w:val="Normal"/>
    <w:link w:val="CommentTextChar"/>
    <w:uiPriority w:val="99"/>
    <w:semiHidden/>
    <w:unhideWhenUsed/>
    <w:rsid w:val="0038365E"/>
    <w:pPr>
      <w:jc w:val="left"/>
    </w:pPr>
  </w:style>
  <w:style w:type="character" w:customStyle="1" w:styleId="CommentTextChar">
    <w:name w:val="Comment Text Char"/>
    <w:basedOn w:val="DefaultParagraphFont"/>
    <w:link w:val="CommentText"/>
    <w:uiPriority w:val="99"/>
    <w:semiHidden/>
    <w:rsid w:val="0038365E"/>
    <w:rPr>
      <w:kern w:val="2"/>
      <w:sz w:val="21"/>
      <w:szCs w:val="24"/>
    </w:rPr>
  </w:style>
  <w:style w:type="paragraph" w:styleId="CommentSubject">
    <w:name w:val="annotation subject"/>
    <w:basedOn w:val="CommentText"/>
    <w:next w:val="CommentText"/>
    <w:link w:val="CommentSubjectChar"/>
    <w:uiPriority w:val="99"/>
    <w:semiHidden/>
    <w:unhideWhenUsed/>
    <w:rsid w:val="0038365E"/>
    <w:rPr>
      <w:b/>
      <w:bCs/>
    </w:rPr>
  </w:style>
  <w:style w:type="character" w:customStyle="1" w:styleId="CommentSubjectChar">
    <w:name w:val="Comment Subject Char"/>
    <w:basedOn w:val="CommentTextChar"/>
    <w:link w:val="CommentSubject"/>
    <w:uiPriority w:val="99"/>
    <w:semiHidden/>
    <w:rsid w:val="0038365E"/>
    <w:rPr>
      <w:b/>
      <w:bCs/>
      <w:kern w:val="2"/>
      <w:sz w:val="21"/>
      <w:szCs w:val="24"/>
    </w:rPr>
  </w:style>
  <w:style w:type="character" w:customStyle="1" w:styleId="DeltaViewInsertion">
    <w:name w:val="DeltaView Insertion"/>
    <w:uiPriority w:val="99"/>
    <w:rsid w:val="00D529D2"/>
    <w:rPr>
      <w:color w:val="0000FF"/>
      <w:u w:val="double"/>
    </w:rPr>
  </w:style>
  <w:style w:type="character" w:customStyle="1" w:styleId="1">
    <w:name w:val="未处理的提及1"/>
    <w:basedOn w:val="DefaultParagraphFont"/>
    <w:uiPriority w:val="99"/>
    <w:semiHidden/>
    <w:unhideWhenUsed/>
    <w:rsid w:val="007362D6"/>
    <w:rPr>
      <w:color w:val="808080"/>
      <w:shd w:val="clear" w:color="auto" w:fill="E6E6E6"/>
    </w:rPr>
  </w:style>
  <w:style w:type="character" w:customStyle="1" w:styleId="DeltaViewMoveDestination">
    <w:name w:val="DeltaView Move Destination"/>
    <w:uiPriority w:val="99"/>
    <w:rsid w:val="003F52D8"/>
    <w:rPr>
      <w:color w:val="00C000"/>
      <w:u w:val="double"/>
    </w:rPr>
  </w:style>
  <w:style w:type="character" w:customStyle="1" w:styleId="UnresolvedMention">
    <w:name w:val="Unresolved Mention"/>
    <w:basedOn w:val="DefaultParagraphFont"/>
    <w:uiPriority w:val="99"/>
    <w:semiHidden/>
    <w:unhideWhenUsed/>
    <w:rsid w:val="00497E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3599">
      <w:bodyDiv w:val="1"/>
      <w:marLeft w:val="0"/>
      <w:marRight w:val="0"/>
      <w:marTop w:val="0"/>
      <w:marBottom w:val="0"/>
      <w:divBdr>
        <w:top w:val="none" w:sz="0" w:space="0" w:color="auto"/>
        <w:left w:val="none" w:sz="0" w:space="0" w:color="auto"/>
        <w:bottom w:val="none" w:sz="0" w:space="0" w:color="auto"/>
        <w:right w:val="none" w:sz="0" w:space="0" w:color="auto"/>
      </w:divBdr>
    </w:div>
    <w:div w:id="1308165940">
      <w:bodyDiv w:val="1"/>
      <w:marLeft w:val="0"/>
      <w:marRight w:val="0"/>
      <w:marTop w:val="0"/>
      <w:marBottom w:val="0"/>
      <w:divBdr>
        <w:top w:val="none" w:sz="0" w:space="0" w:color="auto"/>
        <w:left w:val="none" w:sz="0" w:space="0" w:color="auto"/>
        <w:bottom w:val="none" w:sz="0" w:space="0" w:color="auto"/>
        <w:right w:val="none" w:sz="0" w:space="0" w:color="auto"/>
      </w:divBdr>
      <w:divsChild>
        <w:div w:id="25502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oleObject" Target="embeddings/oleObject1.bin"/><Relationship Id="rId26" Type="http://schemas.openxmlformats.org/officeDocument/2006/relationships/header" Target="header5.xml"/><Relationship Id="rId39" Type="http://schemas.openxmlformats.org/officeDocument/2006/relationships/header" Target="header9.xml"/><Relationship Id="rId21" Type="http://schemas.openxmlformats.org/officeDocument/2006/relationships/header" Target="header3.xml"/><Relationship Id="rId34" Type="http://schemas.openxmlformats.org/officeDocument/2006/relationships/image" Target="media/image9.emf"/><Relationship Id="rId42" Type="http://schemas.openxmlformats.org/officeDocument/2006/relationships/hyperlink" Target="https://www.fsb-tcfd.org/publications/final-implementing-tcfd-recommendations" TargetMode="External"/><Relationship Id="rId47" Type="http://schemas.openxmlformats.org/officeDocument/2006/relationships/footer" Target="footer10.xml"/><Relationship Id="rId50" Type="http://schemas.openxmlformats.org/officeDocument/2006/relationships/header" Target="header13.xml"/><Relationship Id="rId55" Type="http://schemas.openxmlformats.org/officeDocument/2006/relationships/header" Target="header14.xml"/><Relationship Id="rId63" Type="http://schemas.openxmlformats.org/officeDocument/2006/relationships/hyperlink" Target="http://www.fsb.org/wp-content/uploads/r_121029.pdf" TargetMode="External"/><Relationship Id="rId68" Type="http://schemas.openxmlformats.org/officeDocument/2006/relationships/hyperlink" Target="https://www.fsb-tcfd.org/wp-content/uploads/2016/01/12-4-2015-Climate-change-task-force-press-release.pdf" TargetMode="External"/><Relationship Id="rId76" Type="http://schemas.openxmlformats.org/officeDocument/2006/relationships/hyperlink" Target="http://www.iea.org/media/news/WEO_INDC_Paper_Final_WEB.PDF" TargetMode="External"/><Relationship Id="rId84" Type="http://schemas.openxmlformats.org/officeDocument/2006/relationships/hyperlink" Target="http://unepinquiry.org/wp-content/uploads/2015/11/The_Financial_System_We_Need_EN.pdf" TargetMode="External"/><Relationship Id="rId89" Type="http://schemas.openxmlformats.org/officeDocument/2006/relationships/header" Target="header15.xml"/><Relationship Id="rId97" Type="http://schemas.microsoft.com/office/2011/relationships/people" Target="people.xml"/><Relationship Id="rId7" Type="http://schemas.openxmlformats.org/officeDocument/2006/relationships/footnotes" Target="footnotes.xml"/><Relationship Id="rId71" Type="http://schemas.openxmlformats.org/officeDocument/2006/relationships/hyperlink" Target="https://www.debevoise.com/insights/publications/2016/03/environmental-and-climate-change-disclosure" TargetMode="External"/><Relationship Id="rId2" Type="http://schemas.openxmlformats.org/officeDocument/2006/relationships/numbering" Target="numbering.xml"/><Relationship Id="rId16" Type="http://schemas.openxmlformats.org/officeDocument/2006/relationships/hyperlink" Target="https://www.fsb-tcfd.org/publications/final-implementing-tcfd-recommendations" TargetMode="External"/><Relationship Id="rId29" Type="http://schemas.openxmlformats.org/officeDocument/2006/relationships/header" Target="header6.xml"/><Relationship Id="rId11" Type="http://schemas.openxmlformats.org/officeDocument/2006/relationships/image" Target="media/image2.png"/><Relationship Id="rId24" Type="http://schemas.openxmlformats.org/officeDocument/2006/relationships/hyperlink" Target="https://www.fsb-tcfd.org/publications/final-implementing-tcfd-recommendations" TargetMode="External"/><Relationship Id="rId32" Type="http://schemas.openxmlformats.org/officeDocument/2006/relationships/image" Target="media/image7.png"/><Relationship Id="rId37" Type="http://schemas.openxmlformats.org/officeDocument/2006/relationships/footer" Target="footer7.xml"/><Relationship Id="rId40" Type="http://schemas.openxmlformats.org/officeDocument/2006/relationships/header" Target="header10.xml"/><Relationship Id="rId45" Type="http://schemas.openxmlformats.org/officeDocument/2006/relationships/footer" Target="footer9.xml"/><Relationship Id="rId53" Type="http://schemas.openxmlformats.org/officeDocument/2006/relationships/image" Target="media/image13.emf"/><Relationship Id="rId58" Type="http://schemas.openxmlformats.org/officeDocument/2006/relationships/hyperlink" Target="http://www.ecgi.org/codes/documents/cadbury.pdf" TargetMode="External"/><Relationship Id="rId66" Type="http://schemas.openxmlformats.org/officeDocument/2006/relationships/hyperlink" Target="http://fs-unep-centre.org/sites/default/files/publications/globaltrendsinrenewableenergyinvestment2017.pdf" TargetMode="External"/><Relationship Id="rId74" Type="http://schemas.openxmlformats.org/officeDocument/2006/relationships/hyperlink" Target="https://www.ipcc.ch/pdf/assessment-report/ar5/wg3/ipcc_wg3_ar5_full.pdf" TargetMode="External"/><Relationship Id="rId79" Type="http://schemas.openxmlformats.org/officeDocument/2006/relationships/hyperlink" Target="http://www.oecd.org/investment/corporate-climate-change-disclosure-report.htm" TargetMode="External"/><Relationship Id="rId87" Type="http://schemas.openxmlformats.org/officeDocument/2006/relationships/hyperlink" Target="http://www.wbcsd.org/contentwbc/download/2548/31131" TargetMode="External"/><Relationship Id="rId5" Type="http://schemas.openxmlformats.org/officeDocument/2006/relationships/settings" Target="settings.xml"/><Relationship Id="rId61" Type="http://schemas.openxmlformats.org/officeDocument/2006/relationships/hyperlink" Target="http://www.cdsb.net/sites/cdsbnet/files/cdsb_framework_for_reporting_environmental_information_natural_capital.pdf" TargetMode="External"/><Relationship Id="rId82" Type="http://schemas.openxmlformats.org/officeDocument/2006/relationships/hyperlink" Target="https://library.sasb.org/climate-risk-technical-bulletin/" TargetMode="External"/><Relationship Id="rId90" Type="http://schemas.openxmlformats.org/officeDocument/2006/relationships/fontTable" Target="fontTable.xml"/><Relationship Id="rId95" Type="http://schemas.microsoft.com/office/2016/09/relationships/commentsIds" Target="commentsIds.xml"/><Relationship Id="rId19" Type="http://schemas.openxmlformats.org/officeDocument/2006/relationships/header" Target="header2.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footer" Target="footer6.xml"/><Relationship Id="rId43" Type="http://schemas.openxmlformats.org/officeDocument/2006/relationships/image" Target="media/image10.emf"/><Relationship Id="rId48" Type="http://schemas.openxmlformats.org/officeDocument/2006/relationships/image" Target="media/image11.emf"/><Relationship Id="rId56" Type="http://schemas.openxmlformats.org/officeDocument/2006/relationships/footer" Target="footer12.xml"/><Relationship Id="rId64" Type="http://schemas.openxmlformats.org/officeDocument/2006/relationships/hyperlink" Target="http://www.epa.vic.gov.au/business-and-industry/lower-your-impact/resource-efficiency/case-studies" TargetMode="External"/><Relationship Id="rId69" Type="http://schemas.openxmlformats.org/officeDocument/2006/relationships/hyperlink" Target="http://www.fsb.org/wp-content/uploads/Disclosure-task-force-on-climate-related-risks.pdf" TargetMode="External"/><Relationship Id="rId77" Type="http://schemas.openxmlformats.org/officeDocument/2006/relationships/hyperlink" Target="http://siteresources.worldbank.org/INTPSIA/Resources/490023-1121114603600/13053_scenarioanalysis.pdf" TargetMode="External"/><Relationship Id="rId8" Type="http://schemas.openxmlformats.org/officeDocument/2006/relationships/endnotes" Target="endnotes.xml"/><Relationship Id="rId51" Type="http://schemas.openxmlformats.org/officeDocument/2006/relationships/footer" Target="footer11.xml"/><Relationship Id="rId72" Type="http://schemas.openxmlformats.org/officeDocument/2006/relationships/hyperlink" Target="http://ghgprotocol.org/calculationg-tools-faq" TargetMode="External"/><Relationship Id="rId80" Type="http://schemas.openxmlformats.org/officeDocument/2006/relationships/hyperlink" Target="http://wires.wiley.com/WileyCDA/WiresArticle/wisId-WCC63.html" TargetMode="External"/><Relationship Id="rId85" Type="http://schemas.openxmlformats.org/officeDocument/2006/relationships/hyperlink" Target="http://www.energyefficiencycentre.org/Nyheder/Nyhed?id=b2bedb2b-05a3-444f-ae5e-55ee3c8f1a68"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image" Target="media/image8.emf"/><Relationship Id="rId38" Type="http://schemas.openxmlformats.org/officeDocument/2006/relationships/hyperlink" Target="https://www.fsb-tcfd.org/publications/final-technical-supplement/" TargetMode="External"/><Relationship Id="rId46" Type="http://schemas.openxmlformats.org/officeDocument/2006/relationships/header" Target="header12.xml"/><Relationship Id="rId59" Type="http://schemas.openxmlformats.org/officeDocument/2006/relationships/hyperlink" Target="http://www.bankofengland.co.uk/publications/Pages/speeches/2015/844.aspx" TargetMode="External"/><Relationship Id="rId67" Type="http://schemas.openxmlformats.org/officeDocument/2006/relationships/hyperlink" Target="http://www.cd-links.org/wp-content/uploads/2016/06/Fricko-et-al-2016.pdf" TargetMode="External"/><Relationship Id="rId20" Type="http://schemas.openxmlformats.org/officeDocument/2006/relationships/footer" Target="footer3.xml"/><Relationship Id="rId41" Type="http://schemas.openxmlformats.org/officeDocument/2006/relationships/footer" Target="footer8.xml"/><Relationship Id="rId54" Type="http://schemas.openxmlformats.org/officeDocument/2006/relationships/hyperlink" Target="https://www.fsb-tcfd.org/publications/public-consultation/" TargetMode="External"/><Relationship Id="rId62" Type="http://schemas.openxmlformats.org/officeDocument/2006/relationships/hyperlink" Target="https://www.eiuperspectives.economist.com/sustainability/cost-inaction" TargetMode="External"/><Relationship Id="rId70" Type="http://schemas.openxmlformats.org/officeDocument/2006/relationships/hyperlink" Target="http://unepinquiry.org/wp-content/uploads/2016/09/Synthesis_Report_Full_EN.pdf" TargetMode="External"/><Relationship Id="rId75" Type="http://schemas.openxmlformats.org/officeDocument/2006/relationships/hyperlink" Target="http://www.iea.org/newsroom/news/2016/september/globalenergy-investment-down-8-in-2015-with-flows-signalling-move-towards-clean.html" TargetMode="External"/><Relationship Id="rId83" Type="http://schemas.openxmlformats.org/officeDocument/2006/relationships/hyperlink" Target="https://www.fsb-tcfd.org/wp-content/uploads/2016/03/Phase_I_Report_v15.pdf" TargetMode="External"/><Relationship Id="rId88" Type="http://schemas.openxmlformats.org/officeDocument/2006/relationships/hyperlink" Target="http://www.ghgprotocol.org/standards/corporate-standard" TargetMode="External"/><Relationship Id="rId91" Type="http://schemas.openxmlformats.org/officeDocument/2006/relationships/theme" Target="theme/theme1.xml"/><Relationship Id="rId9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hyperlink" Target="https://www.fsb-tcfd.org/publications/final-implementing-tcfd-recommendations" TargetMode="External"/><Relationship Id="rId36" Type="http://schemas.openxmlformats.org/officeDocument/2006/relationships/header" Target="header8.xml"/><Relationship Id="rId49" Type="http://schemas.openxmlformats.org/officeDocument/2006/relationships/image" Target="media/image12.emf"/><Relationship Id="rId57" Type="http://schemas.openxmlformats.org/officeDocument/2006/relationships/hyperlink" Target="http://www.g20.org.tr/wp-content/uploads/2015/04/April-G20-FMCBG-Communique-Final.pdf" TargetMode="External"/><Relationship Id="rId10" Type="http://schemas.openxmlformats.org/officeDocument/2006/relationships/header" Target="header1.xml"/><Relationship Id="rId31" Type="http://schemas.openxmlformats.org/officeDocument/2006/relationships/image" Target="media/image6.emf"/><Relationship Id="rId44" Type="http://schemas.openxmlformats.org/officeDocument/2006/relationships/header" Target="header11.xml"/><Relationship Id="rId52" Type="http://schemas.openxmlformats.org/officeDocument/2006/relationships/hyperlink" Target="https://www.fsb-tcfd.org/publications/final-technical-supplement/" TargetMode="External"/><Relationship Id="rId60" Type="http://schemas.openxmlformats.org/officeDocument/2006/relationships/hyperlink" Target="https://www.worldwildlife.org/publications/power-forward-3-0-how-the-largest-us-companies-are-capturing-business-value-while-addressing-climate-change" TargetMode="External"/><Relationship Id="rId65" Type="http://schemas.openxmlformats.org/officeDocument/2006/relationships/hyperlink" Target="http://www.bloomberg.com/news/2013-02-25/investors-demand-climate-risk-disclosure-in-2013-proxies.html" TargetMode="External"/><Relationship Id="rId73" Type="http://schemas.openxmlformats.org/officeDocument/2006/relationships/hyperlink" Target="http://www.ipcc.ch/report/ar5/" TargetMode="External"/><Relationship Id="rId78" Type="http://schemas.openxmlformats.org/officeDocument/2006/relationships/hyperlink" Target="https://www.mercer.com/our-thinking/investing-in-a-time-of-climate-change.html" TargetMode="External"/><Relationship Id="rId81" Type="http://schemas.openxmlformats.org/officeDocument/2006/relationships/hyperlink" Target="http://www.law360.com/articles/766214/emerging-trends-in-climate-change-litigation" TargetMode="External"/><Relationship Id="rId86" Type="http://schemas.openxmlformats.org/officeDocument/2006/relationships/hyperlink" Target="http://unfccc.int/files/essential_background/convention/application/pdf/english_paris_%20agreement.pdf" TargetMode="Externa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www.bankofengland.co.uk/publications/Pages/speeches/2015/844.aspx" TargetMode="External"/><Relationship Id="rId13" Type="http://schemas.openxmlformats.org/officeDocument/2006/relationships/hyperlink" Target="http://www.law360.com/articles/766214/emerging-trends-in-climate-change-litigation" TargetMode="External"/><Relationship Id="rId18" Type="http://schemas.openxmlformats.org/officeDocument/2006/relationships/hyperlink" Target="https://www.worldwildlife.org/publications/power-forward-3-0-how-the-largest-us-companies-are-capturing-business-value-while-addressing-climate-change" TargetMode="External"/><Relationship Id="rId26" Type="http://schemas.openxmlformats.org/officeDocument/2006/relationships/hyperlink" Target="https://www.fsb-tcfd.org/publications/final-technical-supplement/" TargetMode="External"/><Relationship Id="rId3" Type="http://schemas.openxmlformats.org/officeDocument/2006/relationships/hyperlink" Target="http://www.ipcc.ch/report/ar5" TargetMode="External"/><Relationship Id="rId21" Type="http://schemas.openxmlformats.org/officeDocument/2006/relationships/hyperlink" Target="https://www.fsb-tcfd.org/publications/final-implementing-tcfd-recommendations" TargetMode="External"/><Relationship Id="rId34" Type="http://schemas.openxmlformats.org/officeDocument/2006/relationships/hyperlink" Target="http://www.ecgi.org/codes/documents/cadbury.pdf" TargetMode="External"/><Relationship Id="rId7" Type="http://schemas.openxmlformats.org/officeDocument/2006/relationships/hyperlink" Target="https://www.mercer.com/our-thinking/investing-in-a-time-of-climate-change.html" TargetMode="External"/><Relationship Id="rId12" Type="http://schemas.openxmlformats.org/officeDocument/2006/relationships/hyperlink" Target="http://www.fsb.org/wp-content/uploads/Disclosure-task-force-on-climate-related-risks.pdf" TargetMode="External"/><Relationship Id="rId17" Type="http://schemas.openxmlformats.org/officeDocument/2006/relationships/hyperlink" Target="http://fs-unep-centre.org/sites/default/files/publications/globaltrendsinrenewableenergyinvestment2017.pdf" TargetMode="External"/><Relationship Id="rId25" Type="http://schemas.openxmlformats.org/officeDocument/2006/relationships/hyperlink" Target="http://unfccc.int/files/essential_background/convention/application/pdf/english_paris_agreement.pdf" TargetMode="External"/><Relationship Id="rId33" Type="http://schemas.openxmlformats.org/officeDocument/2006/relationships/hyperlink" Target="http://www.cdsb.net/sites/cdsbnet/files/cdsb_framework_for_reporting_environmental_information_natural_capital.pdf" TargetMode="External"/><Relationship Id="rId2" Type="http://schemas.openxmlformats.org/officeDocument/2006/relationships/hyperlink" Target="https://www.eiuperspectives.economist.com/sites/default/files/The%20cost%20of%20inaction_0.pdf" TargetMode="External"/><Relationship Id="rId16" Type="http://schemas.openxmlformats.org/officeDocument/2006/relationships/hyperlink" Target="https://www.iea.org/newsroom/news/2016/september/global-energy-investment-down-8-in-2015-with-flows-signalling-move-towards-clean.html" TargetMode="External"/><Relationship Id="rId20" Type="http://schemas.openxmlformats.org/officeDocument/2006/relationships/hyperlink" Target="http://www.wbcsd.org/Projects/Non-financial-Measurement-and-Valuation/Resources/Sustainability-and-enterprise-risk-management-The-first-step-towards-integration" TargetMode="External"/><Relationship Id="rId29" Type="http://schemas.openxmlformats.org/officeDocument/2006/relationships/hyperlink" Target="http://www.ghgprotocol.org/calculation-tools/faq" TargetMode="External"/><Relationship Id="rId1" Type="http://schemas.openxmlformats.org/officeDocument/2006/relationships/hyperlink" Target="https://www.iea.org/media/news/WEO_INDC_Paper_Final_WEB.PDF" TargetMode="External"/><Relationship Id="rId6" Type="http://schemas.openxmlformats.org/officeDocument/2006/relationships/hyperlink" Target="https://library.sasb.org/climate-risk-technical-bulletin/" TargetMode="External"/><Relationship Id="rId11" Type="http://schemas.openxmlformats.org/officeDocument/2006/relationships/hyperlink" Target="http://www.fsb.org/wp-content/uploads/Disclosure-task-force-on-climate-related-risks.pdf" TargetMode="External"/><Relationship Id="rId24" Type="http://schemas.openxmlformats.org/officeDocument/2006/relationships/hyperlink" Target="http://siteresources.worldbank.org/INTPSIA/Resources/490023-1121114603600/13053_scenarioanalysis.pdf" TargetMode="External"/><Relationship Id="rId32" Type="http://schemas.openxmlformats.org/officeDocument/2006/relationships/hyperlink" Target="http://dx.doi.org/10.1787/9789264236882-en" TargetMode="External"/><Relationship Id="rId37" Type="http://schemas.openxmlformats.org/officeDocument/2006/relationships/hyperlink" Target="https://www.ipcc.ch/pdf/assessment-report/ar5/wg3/ipcc_wg3_ar5_full.pdf" TargetMode="External"/><Relationship Id="rId5" Type="http://schemas.openxmlformats.org/officeDocument/2006/relationships/hyperlink" Target="http://www.bloomberg.com/news/2013-02-25/investors-demand-climate-risk-disclosure-in-2013-proxies.html" TargetMode="External"/><Relationship Id="rId15" Type="http://schemas.openxmlformats.org/officeDocument/2006/relationships/hyperlink" Target="http://www.epa.vic.gov.au/business-and-industry/lower-your-impact/resource-efficiency/case-studies" TargetMode="External"/><Relationship Id="rId23" Type="http://schemas.openxmlformats.org/officeDocument/2006/relationships/hyperlink" Target="http://wires.wiley.com/WileyCDA/WiresArticle/wisId-WCC63.html" TargetMode="External"/><Relationship Id="rId28" Type="http://schemas.openxmlformats.org/officeDocument/2006/relationships/hyperlink" Target="http://www.debevoise.com/insights/publications/2016/03/environmental-and-climate-change-disclosure" TargetMode="External"/><Relationship Id="rId36" Type="http://schemas.openxmlformats.org/officeDocument/2006/relationships/hyperlink" Target="http://www.ghgprotocol.org/standards/corporate-standard" TargetMode="External"/><Relationship Id="rId10" Type="http://schemas.openxmlformats.org/officeDocument/2006/relationships/hyperlink" Target="http://www.fsb-tcfd.org/wp-content/uploads/2016/01/12-4-2015-Climate-change-task-force-press-release.pdf" TargetMode="External"/><Relationship Id="rId19" Type="http://schemas.openxmlformats.org/officeDocument/2006/relationships/hyperlink" Target="http://unepinquiry.org/wp-content/uploads/2016/09/Synthesis_Report_Full_EN.pdf" TargetMode="External"/><Relationship Id="rId31" Type="http://schemas.openxmlformats.org/officeDocument/2006/relationships/hyperlink" Target="http://www.fsb.org/wp-content/uploads/r_121029.pdf" TargetMode="External"/><Relationship Id="rId4" Type="http://schemas.openxmlformats.org/officeDocument/2006/relationships/hyperlink" Target="http://unfccc.int/files/essential_background/convention/application/pdf/english_paris_agreement.pdf" TargetMode="External"/><Relationship Id="rId9" Type="http://schemas.openxmlformats.org/officeDocument/2006/relationships/hyperlink" Target="http://www.g20.org.tr/wp-content/uploads/2015/04/April-G20-FMCBG-Communique-Final.pdf" TargetMode="External"/><Relationship Id="rId14" Type="http://schemas.openxmlformats.org/officeDocument/2006/relationships/hyperlink" Target="http://www.energyefficiencycentre.org/-/media/Sites/energyefficiencycentre/Publications/C2E2%20Publications/Best-Practises-for-Industrial-EE_web.ashx?la=da" TargetMode="External"/><Relationship Id="rId22" Type="http://schemas.openxmlformats.org/officeDocument/2006/relationships/hyperlink" Target="https://www.fsb-tcfd.org/publications/final-implementing-tcfd-recommendations" TargetMode="External"/><Relationship Id="rId27" Type="http://schemas.openxmlformats.org/officeDocument/2006/relationships/hyperlink" Target="http://www.oecd.org/investment/corporate-climate-change-disclosure-report.htm" TargetMode="External"/><Relationship Id="rId30" Type="http://schemas.openxmlformats.org/officeDocument/2006/relationships/hyperlink" Target="http://www.ghgprotocol.org/calculation-tools/faq" TargetMode="External"/><Relationship Id="rId35" Type="http://schemas.openxmlformats.org/officeDocument/2006/relationships/hyperlink" Target="http://dx.doi.org/10.1787/9789264236882-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D5E23-9031-4EA9-87A4-304B89C8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91</Pages>
  <Words>8982</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60060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Author</dc:creator>
  <cp:lastModifiedBy>vhenze</cp:lastModifiedBy>
  <cp:revision>2</cp:revision>
  <dcterms:created xsi:type="dcterms:W3CDTF">2017-12-01T05:49:00Z</dcterms:created>
  <dcterms:modified xsi:type="dcterms:W3CDTF">2017-12-01T05:49:00Z</dcterms:modified>
</cp:coreProperties>
</file>