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prite-ütközések-áttekintése"/>
    <w:p>
      <w:pPr>
        <w:pStyle w:val="Heading1"/>
      </w:pPr>
      <w:r>
        <w:t xml:space="preserve">🎮 Sprite ütközések áttekintése</w:t>
      </w:r>
    </w:p>
    <w:p>
      <w:r>
        <w:pict>
          <v:rect style="width:0;height:1.5pt" o:hralign="center" o:hrstd="t" o:hr="t"/>
        </w:pict>
      </w:r>
    </w:p>
    <w:bookmarkStart w:id="20" w:name="oldal-a-sprite-mint-grafikai-elem"/>
    <w:p>
      <w:pPr>
        <w:pStyle w:val="Heading2"/>
      </w:pPr>
      <w:r>
        <w:t xml:space="preserve">1. oldal – A sprite mint grafikai elem</w:t>
      </w:r>
    </w:p>
    <w:p>
      <w:pPr>
        <w:pStyle w:val="FirstParagraph"/>
      </w:pPr>
      <w:r>
        <w:t xml:space="preserve">A sprite egy kétdimenziós grafikai objektum, amelyet játékokban és animációkban használnak. A sprite lehet:</w:t>
      </w:r>
    </w:p>
    <w:p>
      <w:pPr>
        <w:pStyle w:val="Compact"/>
        <w:numPr>
          <w:ilvl w:val="0"/>
          <w:numId w:val="1001"/>
        </w:numPr>
      </w:pPr>
      <w:r>
        <w:t xml:space="preserve">karakter</w:t>
      </w:r>
    </w:p>
    <w:p>
      <w:pPr>
        <w:pStyle w:val="Compact"/>
        <w:numPr>
          <w:ilvl w:val="0"/>
          <w:numId w:val="1001"/>
        </w:numPr>
      </w:pPr>
      <w:r>
        <w:t xml:space="preserve">ellenfél</w:t>
      </w:r>
    </w:p>
    <w:p>
      <w:pPr>
        <w:pStyle w:val="Compact"/>
        <w:numPr>
          <w:ilvl w:val="0"/>
          <w:numId w:val="1001"/>
        </w:numPr>
      </w:pPr>
      <w:r>
        <w:t xml:space="preserve">lövedék</w:t>
      </w:r>
    </w:p>
    <w:p>
      <w:pPr>
        <w:pStyle w:val="Compact"/>
        <w:numPr>
          <w:ilvl w:val="0"/>
          <w:numId w:val="1001"/>
        </w:numPr>
      </w:pPr>
      <w:r>
        <w:t xml:space="preserve">háttérelem</w:t>
      </w:r>
    </w:p>
    <w:p>
      <w:pPr>
        <w:pStyle w:val="FirstParagraph"/>
      </w:pPr>
      <w:r>
        <w:t xml:space="preserve">A sprite-ok jellemzői:</w:t>
      </w:r>
    </w:p>
    <w:p>
      <w:pPr>
        <w:pStyle w:val="Compact"/>
        <w:numPr>
          <w:ilvl w:val="0"/>
          <w:numId w:val="1002"/>
        </w:numPr>
      </w:pPr>
      <w:r>
        <w:t xml:space="preserve">pozíció (x, y)</w:t>
      </w:r>
    </w:p>
    <w:p>
      <w:pPr>
        <w:pStyle w:val="Compact"/>
        <w:numPr>
          <w:ilvl w:val="0"/>
          <w:numId w:val="1002"/>
        </w:numPr>
      </w:pPr>
      <w:r>
        <w:t xml:space="preserve">méret</w:t>
      </w:r>
    </w:p>
    <w:p>
      <w:pPr>
        <w:pStyle w:val="Compact"/>
        <w:numPr>
          <w:ilvl w:val="0"/>
          <w:numId w:val="1002"/>
        </w:numPr>
      </w:pPr>
      <w:r>
        <w:t xml:space="preserve">kép (textúra)</w:t>
      </w:r>
    </w:p>
    <w:p>
      <w:pPr>
        <w:pStyle w:val="Compact"/>
        <w:numPr>
          <w:ilvl w:val="0"/>
          <w:numId w:val="1002"/>
        </w:numPr>
      </w:pPr>
      <w:r>
        <w:t xml:space="preserve">esetenként animáció</w:t>
      </w:r>
    </w:p>
    <w:p>
      <w:pPr>
        <w:pStyle w:val="FirstParagraph"/>
      </w:pPr>
      <w:r>
        <w:t xml:space="preserve">A sprite nem csak megjelenítési elem, hanem gyakran logikai objektum is, amely részt vesz a játék fizikájában.</w:t>
      </w:r>
    </w:p>
    <w:p>
      <w:r>
        <w:pict>
          <v:rect style="width:0;height:1.5pt" o:hralign="center" o:hrstd="t" o:hr="t"/>
        </w:pict>
      </w:r>
    </w:p>
    <w:bookmarkEnd w:id="20"/>
    <w:bookmarkStart w:id="21" w:name="oldal-az-ütközés-feladata"/>
    <w:p>
      <w:pPr>
        <w:pStyle w:val="Heading2"/>
      </w:pPr>
      <w:r>
        <w:t xml:space="preserve">2. oldal – Az ütközés feladata</w:t>
      </w:r>
    </w:p>
    <w:p>
      <w:pPr>
        <w:pStyle w:val="FirstParagraph"/>
      </w:pPr>
      <w:r>
        <w:t xml:space="preserve">Az ütközésvizsgálat (collision detection) célja annak meghatározása, hogy két objektum érintkezik-e.</w:t>
      </w:r>
    </w:p>
    <w:p>
      <w:pPr>
        <w:pStyle w:val="BodyText"/>
      </w:pPr>
      <w:r>
        <w:t xml:space="preserve">Feladatai:</w:t>
      </w:r>
    </w:p>
    <w:p>
      <w:pPr>
        <w:pStyle w:val="Compact"/>
        <w:numPr>
          <w:ilvl w:val="0"/>
          <w:numId w:val="1003"/>
        </w:numPr>
      </w:pPr>
      <w:r>
        <w:t xml:space="preserve">fizikai reakciók kezelése (pl. megállás, visszapattanás)</w:t>
      </w:r>
    </w:p>
    <w:p>
      <w:pPr>
        <w:pStyle w:val="Compact"/>
        <w:numPr>
          <w:ilvl w:val="0"/>
          <w:numId w:val="1003"/>
        </w:numPr>
      </w:pPr>
      <w:r>
        <w:t xml:space="preserve">események kiváltása (pl. sebzés)</w:t>
      </w:r>
    </w:p>
    <w:p>
      <w:pPr>
        <w:pStyle w:val="Compact"/>
        <w:numPr>
          <w:ilvl w:val="0"/>
          <w:numId w:val="1003"/>
        </w:numPr>
      </w:pPr>
      <w:r>
        <w:t xml:space="preserve">játékmenet logika biztosítása</w:t>
      </w:r>
    </w:p>
    <w:p>
      <w:pPr>
        <w:pStyle w:val="FirstParagraph"/>
      </w:pPr>
      <w:r>
        <w:t xml:space="preserve">Két fő kérdés:</w:t>
      </w:r>
      <w:r>
        <w:t xml:space="preserve"> </w:t>
      </w:r>
      <w:r>
        <w:t xml:space="preserve">1. Történt-e ütközés?</w:t>
      </w:r>
      <w:r>
        <w:t xml:space="preserve"> </w:t>
      </w:r>
      <w:r>
        <w:t xml:space="preserve">2. Hol és hogyan történt?</w:t>
      </w:r>
    </w:p>
    <w:p>
      <w:r>
        <w:pict>
          <v:rect style="width:0;height:1.5pt" o:hralign="center" o:hrstd="t" o:hr="t"/>
        </w:pict>
      </w:r>
    </w:p>
    <w:bookmarkEnd w:id="21"/>
    <w:bookmarkStart w:id="24" w:name="oldal-broad-phase-és-narrow-phase"/>
    <w:p>
      <w:pPr>
        <w:pStyle w:val="Heading2"/>
      </w:pPr>
      <w:r>
        <w:t xml:space="preserve">3. oldal – Broad phase és Narrow phase</w:t>
      </w:r>
    </w:p>
    <w:p>
      <w:pPr>
        <w:pStyle w:val="FirstParagraph"/>
      </w:pPr>
      <w:r>
        <w:t xml:space="preserve">Az ütközésvizsgálat gyakran két lépésben történik.</w:t>
      </w:r>
    </w:p>
    <w:bookmarkStart w:id="22" w:name="broad-phase"/>
    <w:p>
      <w:pPr>
        <w:pStyle w:val="Heading3"/>
      </w:pPr>
      <w:r>
        <w:t xml:space="preserve">Broad phase</w:t>
      </w:r>
    </w:p>
    <w:p>
      <w:pPr>
        <w:pStyle w:val="Compact"/>
        <w:numPr>
          <w:ilvl w:val="0"/>
          <w:numId w:val="1004"/>
        </w:numPr>
      </w:pPr>
      <w:r>
        <w:t xml:space="preserve">Gyors, közelítő vizsgálat</w:t>
      </w:r>
    </w:p>
    <w:p>
      <w:pPr>
        <w:pStyle w:val="Compact"/>
        <w:numPr>
          <w:ilvl w:val="0"/>
          <w:numId w:val="1004"/>
        </w:numPr>
      </w:pPr>
      <w:r>
        <w:t xml:space="preserve">Cél: kizárni azokat az objektumokat, amelyek biztosan nem ütköznek</w:t>
      </w:r>
    </w:p>
    <w:p>
      <w:pPr>
        <w:pStyle w:val="Compact"/>
        <w:numPr>
          <w:ilvl w:val="0"/>
          <w:numId w:val="1004"/>
        </w:numPr>
      </w:pPr>
      <w:r>
        <w:t xml:space="preserve">Példa: rács alapú felosztás, bounding box</w:t>
      </w:r>
    </w:p>
    <w:bookmarkEnd w:id="22"/>
    <w:bookmarkStart w:id="23" w:name="narrow-phase"/>
    <w:p>
      <w:pPr>
        <w:pStyle w:val="Heading3"/>
      </w:pPr>
      <w:r>
        <w:t xml:space="preserve">Narrow phase</w:t>
      </w:r>
    </w:p>
    <w:p>
      <w:pPr>
        <w:pStyle w:val="Compact"/>
        <w:numPr>
          <w:ilvl w:val="0"/>
          <w:numId w:val="1005"/>
        </w:numPr>
      </w:pPr>
      <w:r>
        <w:t xml:space="preserve">Pontos, részletes vizsgálat</w:t>
      </w:r>
    </w:p>
    <w:p>
      <w:pPr>
        <w:pStyle w:val="Compact"/>
        <w:numPr>
          <w:ilvl w:val="0"/>
          <w:numId w:val="1005"/>
        </w:numPr>
      </w:pPr>
      <w:r>
        <w:t xml:space="preserve">Csak a potenciálisan ütköző objektumokra</w:t>
      </w:r>
    </w:p>
    <w:p>
      <w:pPr>
        <w:pStyle w:val="Compact"/>
        <w:numPr>
          <w:ilvl w:val="0"/>
          <w:numId w:val="1005"/>
        </w:numPr>
      </w:pPr>
      <w:r>
        <w:t xml:space="preserve">Példa: geometriai metszésvizsgálatok</w:t>
      </w:r>
    </w:p>
    <w:p>
      <w:pPr>
        <w:pStyle w:val="FirstParagraph"/>
      </w:pPr>
      <w:r>
        <w:t xml:space="preserve">Ez a kétlépcsős megközelítés jelentősen javítja a teljesítményt.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ldal-körök-metszése"/>
    <w:p>
      <w:pPr>
        <w:pStyle w:val="Heading2"/>
      </w:pPr>
      <w:r>
        <w:t xml:space="preserve">4. oldal – Körök metszése</w:t>
      </w:r>
    </w:p>
    <w:p>
      <w:pPr>
        <w:pStyle w:val="FirstParagraph"/>
      </w:pPr>
      <w:r>
        <w:t xml:space="preserve">Két kör akkor metszi egymást, ha a középpontjaik távolsága kisebb, mint a sugarak összege.</w:t>
      </w:r>
    </w:p>
    <w:p>
      <w:pPr>
        <w:pStyle w:val="BodyText"/>
      </w:pPr>
      <w:r>
        <w:t xml:space="preserve">Feltétel:</w:t>
      </w:r>
    </w:p>
    <w:p>
      <w:pPr>
        <w:pStyle w:val="BodyText"/>
      </w:pPr>
      <w:r>
        <w:t xml:space="preserve">Távolság &lt;= r1 + r2</w:t>
      </w:r>
    </w:p>
    <w:p>
      <w:pPr>
        <w:pStyle w:val="BodyText"/>
      </w:pPr>
      <w:r>
        <w:t xml:space="preserve">A távolság számítása:</w:t>
      </w:r>
    </w:p>
    <w:p>
      <w:pPr>
        <w:pStyle w:val="BodyText"/>
      </w:pPr>
      <w:r>
        <w:t xml:space="preserve">sqrt((x2 - x1)^2 + (y2 - y1)^2)</w:t>
      </w:r>
    </w:p>
    <w:p>
      <w:pPr>
        <w:pStyle w:val="BodyText"/>
      </w:pPr>
      <w:r>
        <w:t xml:space="preserve">Előny:</w:t>
      </w:r>
    </w:p>
    <w:p>
      <w:pPr>
        <w:pStyle w:val="Compact"/>
        <w:numPr>
          <w:ilvl w:val="0"/>
          <w:numId w:val="1006"/>
        </w:numPr>
      </w:pPr>
      <w:r>
        <w:t xml:space="preserve">egyszerű és gyors</w:t>
      </w:r>
    </w:p>
    <w:p>
      <w:pPr>
        <w:pStyle w:val="FirstParagraph"/>
      </w:pPr>
      <w:r>
        <w:t xml:space="preserve">Hátrány:</w:t>
      </w:r>
    </w:p>
    <w:p>
      <w:pPr>
        <w:pStyle w:val="Compact"/>
        <w:numPr>
          <w:ilvl w:val="0"/>
          <w:numId w:val="1007"/>
        </w:numPr>
      </w:pPr>
      <w:r>
        <w:t xml:space="preserve">nem pontos nem kör alakú objektumoknál</w:t>
      </w:r>
    </w:p>
    <w:p>
      <w:r>
        <w:pict>
          <v:rect style="width:0;height:1.5pt" o:hralign="center" o:hrstd="t" o:hr="t"/>
        </w:pict>
      </w:r>
    </w:p>
    <w:bookmarkEnd w:id="25"/>
    <w:bookmarkStart w:id="26" w:name="oldal-aabb-axis-aligned-bounding-box"/>
    <w:p>
      <w:pPr>
        <w:pStyle w:val="Heading2"/>
      </w:pPr>
      <w:r>
        <w:t xml:space="preserve">5. oldal – AABB (Axis-Aligned Bounding Box)</w:t>
      </w:r>
    </w:p>
    <w:p>
      <w:pPr>
        <w:pStyle w:val="FirstParagraph"/>
      </w:pPr>
      <w:r>
        <w:t xml:space="preserve">Az AABB egy tengelyekkel párhuzamos befoglaló téglalap.</w:t>
      </w:r>
    </w:p>
    <w:p>
      <w:pPr>
        <w:pStyle w:val="BodyText"/>
      </w:pPr>
      <w:r>
        <w:t xml:space="preserve">Két téglalap akkor metszi egymást, ha:</w:t>
      </w:r>
    </w:p>
    <w:p>
      <w:pPr>
        <w:pStyle w:val="Compact"/>
        <w:numPr>
          <w:ilvl w:val="0"/>
          <w:numId w:val="1008"/>
        </w:numPr>
      </w:pPr>
      <w:r>
        <w:t xml:space="preserve">az egyik bal oldala kisebb, mint a másik jobb oldala</w:t>
      </w:r>
    </w:p>
    <w:p>
      <w:pPr>
        <w:pStyle w:val="Compact"/>
        <w:numPr>
          <w:ilvl w:val="0"/>
          <w:numId w:val="1008"/>
        </w:numPr>
      </w:pPr>
      <w:r>
        <w:t xml:space="preserve">és a jobb oldala nagyobb, mint a másik bal oldala</w:t>
      </w:r>
    </w:p>
    <w:p>
      <w:pPr>
        <w:pStyle w:val="Compact"/>
        <w:numPr>
          <w:ilvl w:val="0"/>
          <w:numId w:val="1008"/>
        </w:numPr>
      </w:pPr>
      <w:r>
        <w:t xml:space="preserve">és hasonló feltételek teljesülnek y irányban</w:t>
      </w:r>
    </w:p>
    <w:p>
      <w:pPr>
        <w:pStyle w:val="FirstParagraph"/>
      </w:pPr>
      <w:r>
        <w:t xml:space="preserve">Előny:</w:t>
      </w:r>
    </w:p>
    <w:p>
      <w:pPr>
        <w:pStyle w:val="Compact"/>
        <w:numPr>
          <w:ilvl w:val="0"/>
          <w:numId w:val="1009"/>
        </w:numPr>
      </w:pPr>
      <w:r>
        <w:t xml:space="preserve">nagyon gyors</w:t>
      </w:r>
    </w:p>
    <w:p>
      <w:pPr>
        <w:pStyle w:val="Compact"/>
        <w:numPr>
          <w:ilvl w:val="0"/>
          <w:numId w:val="1009"/>
        </w:numPr>
      </w:pPr>
      <w:r>
        <w:t xml:space="preserve">egyszerű implementáció</w:t>
      </w:r>
    </w:p>
    <w:p>
      <w:pPr>
        <w:pStyle w:val="FirstParagraph"/>
      </w:pPr>
      <w:r>
        <w:t xml:space="preserve">Hátrány:</w:t>
      </w:r>
    </w:p>
    <w:p>
      <w:pPr>
        <w:pStyle w:val="Compact"/>
        <w:numPr>
          <w:ilvl w:val="0"/>
          <w:numId w:val="1010"/>
        </w:numPr>
      </w:pPr>
      <w:r>
        <w:t xml:space="preserve">pontatlan forgatott objektumoknál</w:t>
      </w:r>
    </w:p>
    <w:p>
      <w:r>
        <w:pict>
          <v:rect style="width:0;height:1.5pt" o:hralign="center" o:hrstd="t" o:hr="t"/>
        </w:pict>
      </w:r>
    </w:p>
    <w:bookmarkEnd w:id="26"/>
    <w:bookmarkStart w:id="27" w:name="oldal-vektoros-megoldás"/>
    <w:p>
      <w:pPr>
        <w:pStyle w:val="Heading2"/>
      </w:pPr>
      <w:r>
        <w:t xml:space="preserve">6. oldal – Vektoros megoldás</w:t>
      </w:r>
    </w:p>
    <w:p>
      <w:pPr>
        <w:pStyle w:val="FirstParagraph"/>
      </w:pPr>
      <w:r>
        <w:t xml:space="preserve">Ebben a megközelítésben az objektum mozgását vektorként kezeljük.</w:t>
      </w:r>
    </w:p>
    <w:p>
      <w:pPr>
        <w:pStyle w:val="BodyText"/>
      </w:pPr>
      <w:r>
        <w:t xml:space="preserve">Lépések:</w:t>
      </w:r>
    </w:p>
    <w:p>
      <w:pPr>
        <w:pStyle w:val="Compact"/>
        <w:numPr>
          <w:ilvl w:val="0"/>
          <w:numId w:val="1011"/>
        </w:numPr>
      </w:pPr>
      <w:r>
        <w:t xml:space="preserve">az elmozdulást egy vektor reprezentálja</w:t>
      </w:r>
    </w:p>
    <w:p>
      <w:pPr>
        <w:pStyle w:val="Compact"/>
        <w:numPr>
          <w:ilvl w:val="0"/>
          <w:numId w:val="1011"/>
        </w:numPr>
      </w:pPr>
      <w:r>
        <w:t xml:space="preserve">az objektum határát szakaszok (élek) adják</w:t>
      </w:r>
    </w:p>
    <w:p>
      <w:pPr>
        <w:pStyle w:val="Compact"/>
        <w:numPr>
          <w:ilvl w:val="0"/>
          <w:numId w:val="1011"/>
        </w:numPr>
      </w:pPr>
      <w:r>
        <w:t xml:space="preserve">vizsgáljuk, hogy a mozgásvektor metszi-e valamelyik szakaszt</w:t>
      </w:r>
    </w:p>
    <w:p>
      <w:pPr>
        <w:pStyle w:val="FirstParagraph"/>
      </w:pPr>
      <w:r>
        <w:t xml:space="preserve">Ez lehetővé teszi:</w:t>
      </w:r>
    </w:p>
    <w:p>
      <w:pPr>
        <w:pStyle w:val="Compact"/>
        <w:numPr>
          <w:ilvl w:val="0"/>
          <w:numId w:val="1012"/>
        </w:numPr>
      </w:pPr>
      <w:r>
        <w:t xml:space="preserve">pontos ütközésdetektálást</w:t>
      </w:r>
    </w:p>
    <w:p>
      <w:pPr>
        <w:pStyle w:val="Compact"/>
        <w:numPr>
          <w:ilvl w:val="0"/>
          <w:numId w:val="1012"/>
        </w:numPr>
      </w:pPr>
      <w:r>
        <w:t xml:space="preserve">folyamatos mozgás kezelését (nem</w:t>
      </w:r>
      <w:r>
        <w:t xml:space="preserve"> </w:t>
      </w:r>
      <w:r>
        <w:t xml:space="preserve">“átugorja”</w:t>
      </w:r>
      <w:r>
        <w:t xml:space="preserve"> </w:t>
      </w:r>
      <w:r>
        <w:t xml:space="preserve">az objektumot)</w:t>
      </w:r>
    </w:p>
    <w:p>
      <w:pPr>
        <w:pStyle w:val="FirstParagraph"/>
      </w:pPr>
      <w:r>
        <w:t xml:space="preserve">Előny:</w:t>
      </w:r>
    </w:p>
    <w:p>
      <w:pPr>
        <w:pStyle w:val="Compact"/>
        <w:numPr>
          <w:ilvl w:val="0"/>
          <w:numId w:val="1013"/>
        </w:numPr>
      </w:pPr>
      <w:r>
        <w:t xml:space="preserve">nagy pontosság</w:t>
      </w:r>
    </w:p>
    <w:p>
      <w:pPr>
        <w:pStyle w:val="FirstParagraph"/>
      </w:pPr>
      <w:r>
        <w:t xml:space="preserve">Hátrány:</w:t>
      </w:r>
    </w:p>
    <w:p>
      <w:pPr>
        <w:pStyle w:val="Compact"/>
        <w:numPr>
          <w:ilvl w:val="0"/>
          <w:numId w:val="1014"/>
        </w:numPr>
      </w:pPr>
      <w:r>
        <w:t xml:space="preserve">bonyolultabb számítás</w:t>
      </w:r>
    </w:p>
    <w:p>
      <w:r>
        <w:pict>
          <v:rect style="width:0;height:1.5pt" o:hralign="center" o:hrstd="t" o:hr="t"/>
        </w:pict>
      </w:r>
    </w:p>
    <w:bookmarkEnd w:id="27"/>
    <w:bookmarkStart w:id="28" w:name="összefoglalás"/>
    <w:p>
      <w:pPr>
        <w:pStyle w:val="Heading2"/>
      </w:pPr>
      <w:r>
        <w:t xml:space="preserve">📌 Összefoglalás</w:t>
      </w:r>
    </w:p>
    <w:p>
      <w:pPr>
        <w:pStyle w:val="FirstParagraph"/>
      </w:pPr>
      <w:r>
        <w:t xml:space="preserve">A sprite ütközésvizsgálat többféle módszerrel valósítható meg:</w:t>
      </w:r>
    </w:p>
    <w:p>
      <w:pPr>
        <w:pStyle w:val="Compact"/>
        <w:numPr>
          <w:ilvl w:val="0"/>
          <w:numId w:val="1015"/>
        </w:numPr>
      </w:pPr>
      <w:r>
        <w:t xml:space="preserve">egyszerű: kör, AABB</w:t>
      </w:r>
    </w:p>
    <w:p>
      <w:pPr>
        <w:pStyle w:val="Compact"/>
        <w:numPr>
          <w:ilvl w:val="0"/>
          <w:numId w:val="1015"/>
        </w:numPr>
      </w:pPr>
      <w:r>
        <w:t xml:space="preserve">összetett: vektoros metszés</w:t>
      </w:r>
    </w:p>
    <w:p>
      <w:pPr>
        <w:pStyle w:val="FirstParagraph"/>
      </w:pPr>
      <w:r>
        <w:t xml:space="preserve">A hatékony rendszerek több módszert kombinálnak a teljesítmény és pontosság érdekében.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2026-04-20T04:30:47Z</dcterms:created>
  <dcterms:modified xsi:type="dcterms:W3CDTF">2026-04-20T04:30:47Z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