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1EEE" w:rsidRPr="009B1EEE" w:rsidRDefault="009B1EEE" w:rsidP="009B1EEE">
      <w:pPr>
        <w:pStyle w:val="Cmsor1"/>
        <w:spacing w:before="0" w:after="0"/>
        <w:jc w:val="center"/>
        <w:rPr>
          <w:rFonts w:ascii="Verdana" w:hAnsi="Verdana"/>
          <w:b/>
          <w:color w:val="auto"/>
          <w:sz w:val="52"/>
        </w:rPr>
      </w:pPr>
      <w:bookmarkStart w:id="0" w:name="sprite-ütközések-áttekintése"/>
      <w:r w:rsidRPr="009B1EEE">
        <w:rPr>
          <w:rFonts w:ascii="Verdana" w:hAnsi="Verdana"/>
          <w:b/>
          <w:color w:val="auto"/>
          <w:sz w:val="52"/>
        </w:rPr>
        <w:t xml:space="preserve">Sprite (2D </w:t>
      </w:r>
      <w:proofErr w:type="spellStart"/>
      <w:r w:rsidRPr="009B1EEE">
        <w:rPr>
          <w:rFonts w:ascii="Verdana" w:hAnsi="Verdana"/>
          <w:b/>
          <w:color w:val="auto"/>
          <w:sz w:val="52"/>
        </w:rPr>
        <w:t>alakzatok</w:t>
      </w:r>
      <w:proofErr w:type="spellEnd"/>
      <w:r w:rsidRPr="009B1EEE">
        <w:rPr>
          <w:rFonts w:ascii="Verdana" w:hAnsi="Verdana"/>
          <w:b/>
          <w:color w:val="auto"/>
          <w:sz w:val="52"/>
        </w:rPr>
        <w:t>)</w:t>
      </w:r>
    </w:p>
    <w:p w:rsidR="00BB7D09" w:rsidRPr="009B1EEE" w:rsidRDefault="009B1EEE" w:rsidP="009B1EEE">
      <w:pPr>
        <w:pStyle w:val="Cmsor1"/>
        <w:spacing w:before="0" w:after="0"/>
        <w:jc w:val="center"/>
        <w:rPr>
          <w:rFonts w:ascii="Verdana" w:hAnsi="Verdana"/>
          <w:b/>
          <w:color w:val="auto"/>
          <w:sz w:val="52"/>
        </w:rPr>
      </w:pPr>
      <w:proofErr w:type="spellStart"/>
      <w:r w:rsidRPr="009B1EEE">
        <w:rPr>
          <w:rFonts w:ascii="Verdana" w:hAnsi="Verdana"/>
          <w:b/>
          <w:color w:val="auto"/>
          <w:sz w:val="52"/>
        </w:rPr>
        <w:t>ütközések</w:t>
      </w:r>
      <w:proofErr w:type="spellEnd"/>
      <w:r w:rsidRPr="009B1EEE">
        <w:rPr>
          <w:rFonts w:ascii="Verdana" w:hAnsi="Verdana"/>
          <w:b/>
          <w:color w:val="auto"/>
          <w:sz w:val="52"/>
        </w:rPr>
        <w:t xml:space="preserve"> </w:t>
      </w:r>
      <w:proofErr w:type="spellStart"/>
      <w:r w:rsidRPr="009B1EEE">
        <w:rPr>
          <w:rFonts w:ascii="Verdana" w:hAnsi="Verdana"/>
          <w:b/>
          <w:color w:val="auto"/>
          <w:sz w:val="52"/>
        </w:rPr>
        <w:t>áttekintése</w:t>
      </w:r>
      <w:proofErr w:type="spellEnd"/>
    </w:p>
    <w:p w:rsidR="00BB7D09" w:rsidRPr="009B1EEE" w:rsidRDefault="00BB7D09">
      <w:pPr>
        <w:rPr>
          <w:rFonts w:ascii="Verdana" w:hAnsi="Verdana"/>
        </w:rPr>
      </w:pP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1" w:name="oldal-a-sprite-mint-grafikai-elem"/>
      <w:r w:rsidRPr="009B1EEE">
        <w:rPr>
          <w:rFonts w:ascii="Verdana" w:hAnsi="Verdana"/>
          <w:color w:val="auto"/>
        </w:rPr>
        <w:t xml:space="preserve">1. </w:t>
      </w:r>
      <w:r w:rsidRPr="009B1EEE">
        <w:rPr>
          <w:rFonts w:ascii="Verdana" w:hAnsi="Verdana"/>
          <w:color w:val="auto"/>
        </w:rPr>
        <w:t xml:space="preserve">A sprite mint </w:t>
      </w:r>
      <w:proofErr w:type="spellStart"/>
      <w:r w:rsidRPr="009B1EEE">
        <w:rPr>
          <w:rFonts w:ascii="Verdana" w:hAnsi="Verdana"/>
          <w:color w:val="auto"/>
        </w:rPr>
        <w:t>grafikai</w:t>
      </w:r>
      <w:proofErr w:type="spellEnd"/>
      <w:r w:rsidRPr="009B1EEE">
        <w:rPr>
          <w:rFonts w:ascii="Verdana" w:hAnsi="Verdana"/>
          <w:color w:val="auto"/>
        </w:rPr>
        <w:t xml:space="preserve"> elem</w:t>
      </w:r>
      <w:bookmarkStart w:id="2" w:name="_GoBack"/>
      <w:bookmarkEnd w:id="2"/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A sprite egy kétdimenziós grafikai objektum, amelyet játékokban és animációkban használnak. A sprite lehet:</w:t>
      </w:r>
    </w:p>
    <w:p w:rsidR="009B1EEE" w:rsidRDefault="009B1EEE" w:rsidP="009B1EEE">
      <w:pPr>
        <w:pStyle w:val="Compact"/>
        <w:numPr>
          <w:ilvl w:val="0"/>
          <w:numId w:val="2"/>
        </w:numPr>
        <w:spacing w:before="120" w:after="0"/>
        <w:rPr>
          <w:rFonts w:ascii="Verdana" w:hAnsi="Verdana"/>
        </w:rPr>
        <w:sectPr w:rsidR="009B1EEE" w:rsidSect="009B1EEE">
          <w:footnotePr>
            <w:numRestart w:val="eachSect"/>
          </w:footnotePr>
          <w:pgSz w:w="12240" w:h="15840"/>
          <w:pgMar w:top="1134" w:right="1247" w:bottom="1134" w:left="1247" w:header="709" w:footer="709" w:gutter="0"/>
          <w:cols w:space="708"/>
        </w:sectPr>
      </w:pPr>
    </w:p>
    <w:p w:rsidR="00BB7D09" w:rsidRPr="009B1EEE" w:rsidRDefault="009B1EEE" w:rsidP="009B1EEE">
      <w:pPr>
        <w:pStyle w:val="Compact"/>
        <w:numPr>
          <w:ilvl w:val="0"/>
          <w:numId w:val="2"/>
        </w:numPr>
        <w:spacing w:before="0" w:after="0"/>
        <w:rPr>
          <w:rFonts w:ascii="Verdana" w:hAnsi="Verdana"/>
        </w:rPr>
      </w:pPr>
      <w:proofErr w:type="spellStart"/>
      <w:r w:rsidRPr="009B1EEE">
        <w:rPr>
          <w:rFonts w:ascii="Verdana" w:hAnsi="Verdana"/>
        </w:rPr>
        <w:t>karakter</w:t>
      </w:r>
      <w:proofErr w:type="spellEnd"/>
    </w:p>
    <w:p w:rsidR="00BB7D09" w:rsidRPr="009B1EEE" w:rsidRDefault="009B1EEE" w:rsidP="009B1EEE">
      <w:pPr>
        <w:pStyle w:val="Compact"/>
        <w:numPr>
          <w:ilvl w:val="0"/>
          <w:numId w:val="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ellenfél</w:t>
      </w:r>
    </w:p>
    <w:p w:rsidR="00BB7D09" w:rsidRPr="009B1EEE" w:rsidRDefault="009B1EEE" w:rsidP="009B1EEE">
      <w:pPr>
        <w:pStyle w:val="Compact"/>
        <w:numPr>
          <w:ilvl w:val="0"/>
          <w:numId w:val="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lövedék</w:t>
      </w:r>
    </w:p>
    <w:p w:rsidR="00BB7D09" w:rsidRPr="009B1EEE" w:rsidRDefault="009B1EEE" w:rsidP="009B1EEE">
      <w:pPr>
        <w:pStyle w:val="Compact"/>
        <w:numPr>
          <w:ilvl w:val="0"/>
          <w:numId w:val="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háttérelem</w:t>
      </w:r>
    </w:p>
    <w:p w:rsidR="009B1EEE" w:rsidRDefault="009B1EEE" w:rsidP="009B1EEE">
      <w:pPr>
        <w:pStyle w:val="FirstParagraph"/>
        <w:spacing w:before="0" w:after="0"/>
        <w:rPr>
          <w:rFonts w:ascii="Verdana" w:hAnsi="Verdana"/>
        </w:rPr>
        <w:sectPr w:rsidR="009B1EEE" w:rsidSect="009B1EEE">
          <w:footnotePr>
            <w:numRestart w:val="eachSect"/>
          </w:footnotePr>
          <w:type w:val="continuous"/>
          <w:pgSz w:w="12240" w:h="15840"/>
          <w:pgMar w:top="1417" w:right="1417" w:bottom="1417" w:left="1417" w:header="708" w:footer="708" w:gutter="0"/>
          <w:cols w:num="2" w:space="708"/>
        </w:sectPr>
      </w:pP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 xml:space="preserve">A sprite-ok </w:t>
      </w:r>
      <w:proofErr w:type="spellStart"/>
      <w:r w:rsidRPr="009B1EEE">
        <w:rPr>
          <w:rFonts w:ascii="Verdana" w:hAnsi="Verdana"/>
        </w:rPr>
        <w:t>jellemzői</w:t>
      </w:r>
      <w:proofErr w:type="spellEnd"/>
      <w:r w:rsidRPr="009B1EEE">
        <w:rPr>
          <w:rFonts w:ascii="Verdana" w:hAnsi="Verdana"/>
        </w:rPr>
        <w:t>:</w:t>
      </w:r>
    </w:p>
    <w:p w:rsidR="009B1EEE" w:rsidRDefault="009B1EEE" w:rsidP="009B1EEE">
      <w:pPr>
        <w:pStyle w:val="Compact"/>
        <w:numPr>
          <w:ilvl w:val="0"/>
          <w:numId w:val="3"/>
        </w:numPr>
        <w:spacing w:before="120" w:after="0"/>
        <w:rPr>
          <w:rFonts w:ascii="Verdana" w:hAnsi="Verdana"/>
        </w:rPr>
        <w:sectPr w:rsidR="009B1EEE" w:rsidSect="009B1EEE">
          <w:footnotePr>
            <w:numRestart w:val="eachSect"/>
          </w:footnotePr>
          <w:type w:val="continuous"/>
          <w:pgSz w:w="12240" w:h="15840"/>
          <w:pgMar w:top="1417" w:right="1417" w:bottom="1417" w:left="1417" w:header="708" w:footer="708" w:gutter="0"/>
          <w:cols w:space="708"/>
        </w:sectPr>
      </w:pPr>
    </w:p>
    <w:p w:rsidR="00BB7D09" w:rsidRPr="009B1EEE" w:rsidRDefault="009B1EEE" w:rsidP="009B1EEE">
      <w:pPr>
        <w:pStyle w:val="Compact"/>
        <w:numPr>
          <w:ilvl w:val="0"/>
          <w:numId w:val="3"/>
        </w:numPr>
        <w:spacing w:before="0" w:after="0"/>
        <w:rPr>
          <w:rFonts w:ascii="Verdana" w:hAnsi="Verdana"/>
        </w:rPr>
      </w:pPr>
      <w:proofErr w:type="spellStart"/>
      <w:r w:rsidRPr="009B1EEE">
        <w:rPr>
          <w:rFonts w:ascii="Verdana" w:hAnsi="Verdana"/>
        </w:rPr>
        <w:t>pozíció</w:t>
      </w:r>
      <w:proofErr w:type="spellEnd"/>
      <w:r w:rsidRPr="009B1EEE">
        <w:rPr>
          <w:rFonts w:ascii="Verdana" w:hAnsi="Verdana"/>
        </w:rPr>
        <w:t xml:space="preserve"> (x, y)</w:t>
      </w:r>
    </w:p>
    <w:p w:rsidR="00BB7D09" w:rsidRPr="009B1EEE" w:rsidRDefault="009B1EEE" w:rsidP="009B1EEE">
      <w:pPr>
        <w:pStyle w:val="Compact"/>
        <w:numPr>
          <w:ilvl w:val="0"/>
          <w:numId w:val="3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méret</w:t>
      </w:r>
    </w:p>
    <w:p w:rsidR="00BB7D09" w:rsidRPr="009B1EEE" w:rsidRDefault="009B1EEE" w:rsidP="009B1EEE">
      <w:pPr>
        <w:pStyle w:val="Compact"/>
        <w:numPr>
          <w:ilvl w:val="0"/>
          <w:numId w:val="3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kép (textúra)</w:t>
      </w:r>
    </w:p>
    <w:p w:rsidR="00BB7D09" w:rsidRPr="009B1EEE" w:rsidRDefault="009B1EEE" w:rsidP="009B1EEE">
      <w:pPr>
        <w:pStyle w:val="Compact"/>
        <w:numPr>
          <w:ilvl w:val="0"/>
          <w:numId w:val="3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esetenként animáció</w:t>
      </w:r>
    </w:p>
    <w:p w:rsidR="009B1EEE" w:rsidRDefault="009B1EEE" w:rsidP="009B1EEE">
      <w:pPr>
        <w:pStyle w:val="FirstParagraph"/>
        <w:spacing w:before="0" w:after="0"/>
        <w:rPr>
          <w:rFonts w:ascii="Verdana" w:hAnsi="Verdana"/>
        </w:rPr>
        <w:sectPr w:rsidR="009B1EEE" w:rsidSect="009B1EEE">
          <w:footnotePr>
            <w:numRestart w:val="eachSect"/>
          </w:footnotePr>
          <w:type w:val="continuous"/>
          <w:pgSz w:w="12240" w:h="15840"/>
          <w:pgMar w:top="1417" w:right="1417" w:bottom="1417" w:left="1417" w:header="708" w:footer="708" w:gutter="0"/>
          <w:cols w:num="2" w:space="708"/>
        </w:sectPr>
      </w:pP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 xml:space="preserve">A sprite </w:t>
      </w:r>
      <w:proofErr w:type="spellStart"/>
      <w:r w:rsidRPr="009B1EEE">
        <w:rPr>
          <w:rFonts w:ascii="Verdana" w:hAnsi="Verdana"/>
        </w:rPr>
        <w:t>nem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csak</w:t>
      </w:r>
      <w:proofErr w:type="spellEnd"/>
      <w:r w:rsidRPr="009B1EEE">
        <w:rPr>
          <w:rFonts w:ascii="Verdana" w:hAnsi="Verdana"/>
        </w:rPr>
        <w:t xml:space="preserve"> megjelenítési elem, hanem gyakran logikai objektum is, amely részt vesz a játék fizikájában.</w:t>
      </w: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3" w:name="oldal-az-ütközés-feladata"/>
      <w:bookmarkEnd w:id="1"/>
      <w:r w:rsidRPr="009B1EEE">
        <w:rPr>
          <w:rFonts w:ascii="Verdana" w:hAnsi="Verdana"/>
          <w:color w:val="auto"/>
        </w:rPr>
        <w:t xml:space="preserve">2. </w:t>
      </w:r>
      <w:r w:rsidRPr="009B1EEE">
        <w:rPr>
          <w:rFonts w:ascii="Verdana" w:hAnsi="Verdana"/>
          <w:color w:val="auto"/>
        </w:rPr>
        <w:t xml:space="preserve">Az </w:t>
      </w:r>
      <w:proofErr w:type="spellStart"/>
      <w:r w:rsidRPr="009B1EEE">
        <w:rPr>
          <w:rFonts w:ascii="Verdana" w:hAnsi="Verdana"/>
          <w:color w:val="auto"/>
        </w:rPr>
        <w:t>ütközés</w:t>
      </w:r>
      <w:proofErr w:type="spellEnd"/>
      <w:r w:rsidRPr="009B1EEE">
        <w:rPr>
          <w:rFonts w:ascii="Verdana" w:hAnsi="Verdana"/>
          <w:color w:val="auto"/>
        </w:rPr>
        <w:t xml:space="preserve"> </w:t>
      </w:r>
      <w:proofErr w:type="spellStart"/>
      <w:r w:rsidRPr="009B1EEE">
        <w:rPr>
          <w:rFonts w:ascii="Verdana" w:hAnsi="Verdana"/>
          <w:color w:val="auto"/>
        </w:rPr>
        <w:t>feladata</w:t>
      </w:r>
      <w:proofErr w:type="spellEnd"/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Az ütközésvizsgálat (collision detection) célja annak meghatározása, ho</w:t>
      </w:r>
      <w:r w:rsidRPr="009B1EEE">
        <w:rPr>
          <w:rFonts w:ascii="Verdana" w:hAnsi="Verdana"/>
        </w:rPr>
        <w:t>gy két objektum érintkezik-e.</w:t>
      </w:r>
    </w:p>
    <w:p w:rsidR="00BB7D09" w:rsidRPr="009B1EEE" w:rsidRDefault="009B1EEE" w:rsidP="009B1EEE">
      <w:pPr>
        <w:pStyle w:val="Szvegtrzs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Feladatai:</w:t>
      </w:r>
    </w:p>
    <w:p w:rsidR="00BB7D09" w:rsidRPr="009B1EEE" w:rsidRDefault="009B1EEE" w:rsidP="009B1EEE">
      <w:pPr>
        <w:pStyle w:val="Compact"/>
        <w:numPr>
          <w:ilvl w:val="0"/>
          <w:numId w:val="4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fizikai reakciók kezelése (pl. megállás, visszapattanás)</w:t>
      </w:r>
    </w:p>
    <w:p w:rsidR="00BB7D09" w:rsidRPr="009B1EEE" w:rsidRDefault="009B1EEE" w:rsidP="009B1EEE">
      <w:pPr>
        <w:pStyle w:val="Compact"/>
        <w:numPr>
          <w:ilvl w:val="0"/>
          <w:numId w:val="4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események kiváltása (pl. sebzés)</w:t>
      </w:r>
    </w:p>
    <w:p w:rsidR="00BB7D09" w:rsidRPr="009B1EEE" w:rsidRDefault="009B1EEE" w:rsidP="009B1EEE">
      <w:pPr>
        <w:pStyle w:val="Compact"/>
        <w:numPr>
          <w:ilvl w:val="0"/>
          <w:numId w:val="4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játékmenet logika biztosítása</w:t>
      </w:r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Két fő kérdés: 1. Történt-e ütközés? 2. Hol és hogyan történt?</w:t>
      </w: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4" w:name="oldal-broad-phase-és-narrow-phase"/>
      <w:bookmarkEnd w:id="3"/>
      <w:r w:rsidRPr="009B1EEE">
        <w:rPr>
          <w:rFonts w:ascii="Verdana" w:hAnsi="Verdana"/>
          <w:color w:val="auto"/>
        </w:rPr>
        <w:t xml:space="preserve">3. </w:t>
      </w:r>
      <w:r w:rsidRPr="009B1EEE">
        <w:rPr>
          <w:rFonts w:ascii="Verdana" w:hAnsi="Verdana"/>
          <w:color w:val="auto"/>
        </w:rPr>
        <w:t xml:space="preserve">Broad phase </w:t>
      </w:r>
      <w:proofErr w:type="spellStart"/>
      <w:r w:rsidRPr="009B1EEE">
        <w:rPr>
          <w:rFonts w:ascii="Verdana" w:hAnsi="Verdana"/>
          <w:color w:val="auto"/>
        </w:rPr>
        <w:t>és</w:t>
      </w:r>
      <w:proofErr w:type="spellEnd"/>
      <w:r w:rsidRPr="009B1EEE">
        <w:rPr>
          <w:rFonts w:ascii="Verdana" w:hAnsi="Verdana"/>
          <w:color w:val="auto"/>
        </w:rPr>
        <w:t xml:space="preserve"> Narr</w:t>
      </w:r>
      <w:r w:rsidRPr="009B1EEE">
        <w:rPr>
          <w:rFonts w:ascii="Verdana" w:hAnsi="Verdana"/>
          <w:color w:val="auto"/>
        </w:rPr>
        <w:t>ow phase</w:t>
      </w:r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Az ütközésvizsgálat gyakran két lépésben történik.</w:t>
      </w:r>
    </w:p>
    <w:p w:rsidR="00BB7D09" w:rsidRPr="009B1EEE" w:rsidRDefault="009B1EEE" w:rsidP="009B1EEE">
      <w:pPr>
        <w:pStyle w:val="Cmsor3"/>
        <w:spacing w:before="0" w:after="0"/>
        <w:rPr>
          <w:rFonts w:ascii="Verdana" w:hAnsi="Verdana"/>
          <w:color w:val="auto"/>
        </w:rPr>
      </w:pPr>
      <w:bookmarkStart w:id="5" w:name="broad-phase"/>
      <w:r w:rsidRPr="009B1EEE">
        <w:rPr>
          <w:rFonts w:ascii="Verdana" w:hAnsi="Verdana"/>
          <w:color w:val="auto"/>
        </w:rPr>
        <w:t>Broad phase</w:t>
      </w:r>
    </w:p>
    <w:p w:rsidR="00BB7D09" w:rsidRPr="009B1EEE" w:rsidRDefault="009B1EEE" w:rsidP="009B1EEE">
      <w:pPr>
        <w:pStyle w:val="Compact"/>
        <w:numPr>
          <w:ilvl w:val="0"/>
          <w:numId w:val="5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Gyors, közelítő vizsgálat</w:t>
      </w:r>
    </w:p>
    <w:p w:rsidR="00BB7D09" w:rsidRPr="009B1EEE" w:rsidRDefault="009B1EEE" w:rsidP="009B1EEE">
      <w:pPr>
        <w:pStyle w:val="Compact"/>
        <w:numPr>
          <w:ilvl w:val="0"/>
          <w:numId w:val="5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Cél: kizárni azokat az objektumokat, amelyek biztosan nem ütköznek</w:t>
      </w:r>
    </w:p>
    <w:p w:rsidR="00BB7D09" w:rsidRPr="009B1EEE" w:rsidRDefault="009B1EEE" w:rsidP="009B1EEE">
      <w:pPr>
        <w:pStyle w:val="Compact"/>
        <w:numPr>
          <w:ilvl w:val="0"/>
          <w:numId w:val="5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Példa: rács alapú felosztás, bounding box</w:t>
      </w:r>
    </w:p>
    <w:p w:rsidR="00BB7D09" w:rsidRPr="009B1EEE" w:rsidRDefault="009B1EEE" w:rsidP="009B1EEE">
      <w:pPr>
        <w:pStyle w:val="Cmsor3"/>
        <w:spacing w:before="120" w:after="0"/>
        <w:rPr>
          <w:rFonts w:ascii="Verdana" w:hAnsi="Verdana"/>
          <w:color w:val="auto"/>
        </w:rPr>
      </w:pPr>
      <w:bookmarkStart w:id="6" w:name="narrow-phase"/>
      <w:bookmarkEnd w:id="5"/>
      <w:r w:rsidRPr="009B1EEE">
        <w:rPr>
          <w:rFonts w:ascii="Verdana" w:hAnsi="Verdana"/>
          <w:color w:val="auto"/>
        </w:rPr>
        <w:t>Narrow phase</w:t>
      </w:r>
    </w:p>
    <w:p w:rsidR="00BB7D09" w:rsidRPr="009B1EEE" w:rsidRDefault="009B1EEE" w:rsidP="009B1EEE">
      <w:pPr>
        <w:pStyle w:val="Compact"/>
        <w:numPr>
          <w:ilvl w:val="0"/>
          <w:numId w:val="6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Pontos, részletes vizsgálat</w:t>
      </w:r>
    </w:p>
    <w:p w:rsidR="00BB7D09" w:rsidRPr="009B1EEE" w:rsidRDefault="009B1EEE" w:rsidP="009B1EEE">
      <w:pPr>
        <w:pStyle w:val="Compact"/>
        <w:numPr>
          <w:ilvl w:val="0"/>
          <w:numId w:val="6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Csak a potenciálisan ütköző objektumokra</w:t>
      </w:r>
    </w:p>
    <w:p w:rsidR="00BB7D09" w:rsidRPr="009B1EEE" w:rsidRDefault="009B1EEE" w:rsidP="009B1EEE">
      <w:pPr>
        <w:pStyle w:val="Compact"/>
        <w:numPr>
          <w:ilvl w:val="0"/>
          <w:numId w:val="6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Példa: geometriai metszésvizsgálatok</w:t>
      </w:r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Ez a kétlépcsős megközelítés jelentősen javítja a teljesítményt.</w:t>
      </w:r>
    </w:p>
    <w:p w:rsidR="00BB7D09" w:rsidRPr="009B1EEE" w:rsidRDefault="00BB7D09">
      <w:pPr>
        <w:rPr>
          <w:rFonts w:ascii="Verdana" w:hAnsi="Verdana"/>
        </w:rPr>
      </w:pP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7" w:name="oldal-körök-metszése"/>
      <w:bookmarkEnd w:id="4"/>
      <w:bookmarkEnd w:id="6"/>
      <w:r w:rsidRPr="009B1EEE">
        <w:rPr>
          <w:rFonts w:ascii="Verdana" w:hAnsi="Verdana"/>
          <w:color w:val="auto"/>
        </w:rPr>
        <w:lastRenderedPageBreak/>
        <w:t xml:space="preserve">4. </w:t>
      </w:r>
      <w:proofErr w:type="spellStart"/>
      <w:r w:rsidRPr="009B1EEE">
        <w:rPr>
          <w:rFonts w:ascii="Verdana" w:hAnsi="Verdana"/>
          <w:color w:val="auto"/>
        </w:rPr>
        <w:t>Körök</w:t>
      </w:r>
      <w:proofErr w:type="spellEnd"/>
      <w:r w:rsidRPr="009B1EEE">
        <w:rPr>
          <w:rFonts w:ascii="Verdana" w:hAnsi="Verdana"/>
          <w:color w:val="auto"/>
        </w:rPr>
        <w:t xml:space="preserve"> </w:t>
      </w:r>
      <w:proofErr w:type="spellStart"/>
      <w:r w:rsidRPr="009B1EEE">
        <w:rPr>
          <w:rFonts w:ascii="Verdana" w:hAnsi="Verdana"/>
          <w:color w:val="auto"/>
        </w:rPr>
        <w:t>metszése</w:t>
      </w:r>
      <w:proofErr w:type="spellEnd"/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Két kör akkor metszi egymást, ha a középpontjaik távolsága kisebb, mint a sugarak öss</w:t>
      </w:r>
      <w:r w:rsidRPr="009B1EEE">
        <w:rPr>
          <w:rFonts w:ascii="Verdana" w:hAnsi="Verdana"/>
        </w:rPr>
        <w:t>zege.</w:t>
      </w:r>
    </w:p>
    <w:p w:rsidR="00BB7D09" w:rsidRPr="009B1EEE" w:rsidRDefault="009B1EEE">
      <w:pPr>
        <w:pStyle w:val="Szvegtrzs"/>
        <w:rPr>
          <w:rFonts w:ascii="Consolas" w:hAnsi="Consolas"/>
        </w:rPr>
      </w:pPr>
      <w:proofErr w:type="spellStart"/>
      <w:r w:rsidRPr="009B1EEE">
        <w:rPr>
          <w:rFonts w:ascii="Verdana" w:hAnsi="Verdana"/>
        </w:rPr>
        <w:t>Feltétel</w:t>
      </w:r>
      <w:proofErr w:type="spellEnd"/>
      <w:r w:rsidRPr="009B1EEE">
        <w:rPr>
          <w:rFonts w:ascii="Verdana" w:hAnsi="Verdana"/>
        </w:rPr>
        <w:t>:</w:t>
      </w:r>
      <w:r>
        <w:rPr>
          <w:rFonts w:ascii="Verdana" w:hAnsi="Verdana"/>
        </w:rPr>
        <w:t xml:space="preserve"> </w:t>
      </w:r>
      <w:proofErr w:type="spellStart"/>
      <w:r>
        <w:rPr>
          <w:rFonts w:ascii="Consolas" w:hAnsi="Consolas"/>
        </w:rPr>
        <w:t>t</w:t>
      </w:r>
      <w:r w:rsidRPr="009B1EEE">
        <w:rPr>
          <w:rFonts w:ascii="Consolas" w:hAnsi="Consolas"/>
        </w:rPr>
        <w:t>ávolság</w:t>
      </w:r>
      <w:proofErr w:type="spellEnd"/>
      <w:r w:rsidRPr="009B1EEE">
        <w:rPr>
          <w:rFonts w:ascii="Consolas" w:hAnsi="Consolas"/>
        </w:rPr>
        <w:t xml:space="preserve"> &lt;= r1 + r2</w:t>
      </w:r>
    </w:p>
    <w:p w:rsidR="00BB7D09" w:rsidRPr="009B1EEE" w:rsidRDefault="009B1EEE">
      <w:pPr>
        <w:pStyle w:val="Szvegtrzs"/>
        <w:rPr>
          <w:rFonts w:ascii="Verdana" w:hAnsi="Verdana"/>
        </w:rPr>
      </w:pPr>
      <w:r w:rsidRPr="009B1EEE">
        <w:rPr>
          <w:rFonts w:ascii="Verdana" w:hAnsi="Verdana"/>
        </w:rPr>
        <w:t xml:space="preserve">A </w:t>
      </w:r>
      <w:proofErr w:type="spellStart"/>
      <w:r w:rsidRPr="009B1EEE">
        <w:rPr>
          <w:rFonts w:ascii="Verdana" w:hAnsi="Verdana"/>
        </w:rPr>
        <w:t>távolság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számítása</w:t>
      </w:r>
      <w:proofErr w:type="spellEnd"/>
      <w:r w:rsidRPr="009B1EEE">
        <w:rPr>
          <w:rFonts w:ascii="Verdana" w:hAnsi="Verdana"/>
        </w:rPr>
        <w:t>:</w:t>
      </w:r>
      <w:r>
        <w:rPr>
          <w:rFonts w:ascii="Verdana" w:hAnsi="Verdana"/>
        </w:rPr>
        <w:t xml:space="preserve"> </w:t>
      </w:r>
      <w:proofErr w:type="gramStart"/>
      <w:r w:rsidRPr="009B1EEE">
        <w:rPr>
          <w:rFonts w:ascii="Consolas" w:hAnsi="Consolas"/>
        </w:rPr>
        <w:t>sqrt(</w:t>
      </w:r>
      <w:proofErr w:type="gramEnd"/>
      <w:r w:rsidRPr="009B1EEE">
        <w:rPr>
          <w:rFonts w:ascii="Consolas" w:hAnsi="Consolas"/>
        </w:rPr>
        <w:t>(x2 - x1)^2 + (y2 - y1)^2)</w:t>
      </w:r>
    </w:p>
    <w:p w:rsidR="00BB7D09" w:rsidRPr="009B1EEE" w:rsidRDefault="009B1EEE" w:rsidP="009B1EEE">
      <w:pPr>
        <w:pStyle w:val="Szvegtrzs"/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Előny:</w:t>
      </w:r>
    </w:p>
    <w:p w:rsidR="00BB7D09" w:rsidRPr="009B1EEE" w:rsidRDefault="009B1EEE" w:rsidP="009B1EEE">
      <w:pPr>
        <w:pStyle w:val="Compact"/>
        <w:numPr>
          <w:ilvl w:val="0"/>
          <w:numId w:val="7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egyszerű és gyors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Hátrány:</w:t>
      </w:r>
    </w:p>
    <w:p w:rsidR="00BB7D09" w:rsidRPr="009B1EEE" w:rsidRDefault="009B1EEE" w:rsidP="009B1EEE">
      <w:pPr>
        <w:pStyle w:val="Compact"/>
        <w:numPr>
          <w:ilvl w:val="0"/>
          <w:numId w:val="8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nem pontos nem kör alakú objektumoknál</w:t>
      </w:r>
    </w:p>
    <w:p w:rsidR="00BB7D09" w:rsidRPr="009B1EEE" w:rsidRDefault="00BB7D09">
      <w:pPr>
        <w:rPr>
          <w:rFonts w:ascii="Verdana" w:hAnsi="Verdana"/>
        </w:rPr>
      </w:pP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8" w:name="oldal-aabb-axis-aligned-bounding-box"/>
      <w:bookmarkEnd w:id="7"/>
      <w:r w:rsidRPr="009B1EEE">
        <w:rPr>
          <w:rFonts w:ascii="Verdana" w:hAnsi="Verdana"/>
          <w:color w:val="auto"/>
        </w:rPr>
        <w:t xml:space="preserve">5. </w:t>
      </w:r>
      <w:r w:rsidRPr="009B1EEE">
        <w:rPr>
          <w:rFonts w:ascii="Verdana" w:hAnsi="Verdana"/>
          <w:color w:val="auto"/>
        </w:rPr>
        <w:t>AABB (Axis-Aligned Bounding Box)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 xml:space="preserve">Az AABB egy </w:t>
      </w:r>
      <w:proofErr w:type="spellStart"/>
      <w:r w:rsidRPr="009B1EEE">
        <w:rPr>
          <w:rFonts w:ascii="Verdana" w:hAnsi="Verdana"/>
        </w:rPr>
        <w:t>tengelyekkel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párhuzamos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befoglaló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t</w:t>
      </w:r>
      <w:r w:rsidRPr="009B1EEE">
        <w:rPr>
          <w:rFonts w:ascii="Verdana" w:hAnsi="Verdana"/>
        </w:rPr>
        <w:t>églalap</w:t>
      </w:r>
      <w:proofErr w:type="spellEnd"/>
      <w:r w:rsidRPr="009B1EEE">
        <w:rPr>
          <w:rFonts w:ascii="Verdana" w:hAnsi="Verdana"/>
        </w:rPr>
        <w:t>.</w:t>
      </w:r>
      <w:r>
        <w:rPr>
          <w:rFonts w:ascii="Verdana" w:hAnsi="Verdana"/>
        </w:rPr>
        <w:t xml:space="preserve"> </w:t>
      </w:r>
      <w:proofErr w:type="spellStart"/>
      <w:r>
        <w:rPr>
          <w:rFonts w:ascii="Verdana" w:hAnsi="Verdana"/>
        </w:rPr>
        <w:t>Lényege</w:t>
      </w:r>
      <w:proofErr w:type="spellEnd"/>
      <w:r>
        <w:rPr>
          <w:rFonts w:ascii="Verdana" w:hAnsi="Verdana"/>
        </w:rPr>
        <w:t xml:space="preserve"> </w:t>
      </w:r>
      <w:proofErr w:type="spellStart"/>
      <w:r>
        <w:rPr>
          <w:rFonts w:ascii="Verdana" w:hAnsi="Verdana"/>
        </w:rPr>
        <w:t>az</w:t>
      </w:r>
      <w:proofErr w:type="spellEnd"/>
      <w:r>
        <w:rPr>
          <w:rFonts w:ascii="Verdana" w:hAnsi="Verdana"/>
        </w:rPr>
        <w:t xml:space="preserve">, </w:t>
      </w:r>
      <w:proofErr w:type="spellStart"/>
      <w:r>
        <w:rPr>
          <w:rFonts w:ascii="Verdana" w:hAnsi="Verdana"/>
        </w:rPr>
        <w:t>hogy</w:t>
      </w:r>
      <w:proofErr w:type="spellEnd"/>
      <w:r>
        <w:rPr>
          <w:rFonts w:ascii="Verdana" w:hAnsi="Verdana"/>
        </w:rPr>
        <w:t xml:space="preserve"> </w:t>
      </w:r>
      <w:proofErr w:type="spellStart"/>
      <w:r>
        <w:rPr>
          <w:rFonts w:ascii="Verdana" w:hAnsi="Verdana"/>
        </w:rPr>
        <w:t>k</w:t>
      </w:r>
      <w:r w:rsidRPr="009B1EEE">
        <w:rPr>
          <w:rFonts w:ascii="Verdana" w:hAnsi="Verdana"/>
        </w:rPr>
        <w:t>ét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téglalap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akkor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metszi</w:t>
      </w:r>
      <w:proofErr w:type="spellEnd"/>
      <w:r w:rsidRPr="009B1EEE">
        <w:rPr>
          <w:rFonts w:ascii="Verdana" w:hAnsi="Verdana"/>
        </w:rPr>
        <w:t xml:space="preserve"> egymást, ha:</w:t>
      </w:r>
    </w:p>
    <w:p w:rsidR="00BB7D09" w:rsidRPr="009B1EEE" w:rsidRDefault="009B1EEE">
      <w:pPr>
        <w:pStyle w:val="Compact"/>
        <w:numPr>
          <w:ilvl w:val="0"/>
          <w:numId w:val="9"/>
        </w:numPr>
        <w:rPr>
          <w:rFonts w:ascii="Verdana" w:hAnsi="Verdana"/>
        </w:rPr>
      </w:pPr>
      <w:r w:rsidRPr="009B1EEE">
        <w:rPr>
          <w:rFonts w:ascii="Verdana" w:hAnsi="Verdana"/>
        </w:rPr>
        <w:t xml:space="preserve">az egyik </w:t>
      </w:r>
      <w:r>
        <w:rPr>
          <w:rFonts w:ascii="Verdana" w:hAnsi="Verdana"/>
        </w:rPr>
        <w:t xml:space="preserve">x </w:t>
      </w:r>
      <w:proofErr w:type="spellStart"/>
      <w:r>
        <w:rPr>
          <w:rFonts w:ascii="Verdana" w:hAnsi="Verdana"/>
        </w:rPr>
        <w:t>koordinátája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kisebb</w:t>
      </w:r>
      <w:proofErr w:type="spellEnd"/>
      <w:r w:rsidRPr="009B1EEE">
        <w:rPr>
          <w:rFonts w:ascii="Verdana" w:hAnsi="Verdana"/>
        </w:rPr>
        <w:t xml:space="preserve">, mint a </w:t>
      </w:r>
      <w:proofErr w:type="spellStart"/>
      <w:r w:rsidRPr="009B1EEE">
        <w:rPr>
          <w:rFonts w:ascii="Verdana" w:hAnsi="Verdana"/>
        </w:rPr>
        <w:t>másik</w:t>
      </w:r>
      <w:r>
        <w:rPr>
          <w:rFonts w:ascii="Verdana" w:hAnsi="Verdana"/>
        </w:rPr>
        <w:t>é</w:t>
      </w:r>
      <w:proofErr w:type="spellEnd"/>
    </w:p>
    <w:p w:rsidR="00BB7D09" w:rsidRPr="009B1EEE" w:rsidRDefault="009B1EEE">
      <w:pPr>
        <w:pStyle w:val="Compact"/>
        <w:numPr>
          <w:ilvl w:val="0"/>
          <w:numId w:val="9"/>
        </w:numPr>
        <w:rPr>
          <w:rFonts w:ascii="Verdana" w:hAnsi="Verdana"/>
        </w:rPr>
      </w:pPr>
      <w:r w:rsidRPr="009B1EEE">
        <w:rPr>
          <w:rFonts w:ascii="Verdana" w:hAnsi="Verdana"/>
        </w:rPr>
        <w:t xml:space="preserve">és a jobb </w:t>
      </w:r>
      <w:proofErr w:type="spellStart"/>
      <w:r w:rsidRPr="009B1EEE">
        <w:rPr>
          <w:rFonts w:ascii="Verdana" w:hAnsi="Verdana"/>
        </w:rPr>
        <w:t>oldal</w:t>
      </w:r>
      <w:r>
        <w:rPr>
          <w:rFonts w:ascii="Verdana" w:hAnsi="Verdana"/>
        </w:rPr>
        <w:t>ának</w:t>
      </w:r>
      <w:proofErr w:type="spellEnd"/>
      <w:r>
        <w:rPr>
          <w:rFonts w:ascii="Verdana" w:hAnsi="Verdana"/>
        </w:rPr>
        <w:t xml:space="preserve"> x </w:t>
      </w:r>
      <w:proofErr w:type="spellStart"/>
      <w:r>
        <w:rPr>
          <w:rFonts w:ascii="Verdana" w:hAnsi="Verdana"/>
        </w:rPr>
        <w:t>koordinátája</w:t>
      </w:r>
      <w:proofErr w:type="spellEnd"/>
      <w:r w:rsidRPr="009B1EEE">
        <w:rPr>
          <w:rFonts w:ascii="Verdana" w:hAnsi="Verdana"/>
        </w:rPr>
        <w:t xml:space="preserve"> nagyobb, </w:t>
      </w:r>
      <w:r>
        <w:rPr>
          <w:rFonts w:ascii="Verdana" w:hAnsi="Verdana"/>
        </w:rPr>
        <w:t>m</w:t>
      </w:r>
      <w:r w:rsidRPr="009B1EEE">
        <w:rPr>
          <w:rFonts w:ascii="Verdana" w:hAnsi="Verdana"/>
        </w:rPr>
        <w:t xml:space="preserve">int a </w:t>
      </w:r>
      <w:proofErr w:type="spellStart"/>
      <w:r w:rsidRPr="009B1EEE">
        <w:rPr>
          <w:rFonts w:ascii="Verdana" w:hAnsi="Verdana"/>
        </w:rPr>
        <w:t>másik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bal</w:t>
      </w:r>
      <w:proofErr w:type="spellEnd"/>
      <w:r w:rsidRPr="009B1EEE">
        <w:rPr>
          <w:rFonts w:ascii="Verdana" w:hAnsi="Verdana"/>
        </w:rPr>
        <w:t xml:space="preserve"> </w:t>
      </w:r>
      <w:proofErr w:type="spellStart"/>
      <w:r w:rsidRPr="009B1EEE">
        <w:rPr>
          <w:rFonts w:ascii="Verdana" w:hAnsi="Verdana"/>
        </w:rPr>
        <w:t>oldal</w:t>
      </w:r>
      <w:r>
        <w:rPr>
          <w:rFonts w:ascii="Verdana" w:hAnsi="Verdana"/>
        </w:rPr>
        <w:t>áé</w:t>
      </w:r>
      <w:proofErr w:type="spellEnd"/>
    </w:p>
    <w:p w:rsidR="00BB7D09" w:rsidRPr="009B1EEE" w:rsidRDefault="009B1EEE">
      <w:pPr>
        <w:pStyle w:val="Compact"/>
        <w:numPr>
          <w:ilvl w:val="0"/>
          <w:numId w:val="9"/>
        </w:numPr>
        <w:rPr>
          <w:rFonts w:ascii="Verdana" w:hAnsi="Verdana"/>
        </w:rPr>
      </w:pPr>
      <w:r w:rsidRPr="009B1EEE">
        <w:rPr>
          <w:rFonts w:ascii="Verdana" w:hAnsi="Verdana"/>
        </w:rPr>
        <w:t>és hasonló feltételek teljesülnek y irányban</w:t>
      </w:r>
    </w:p>
    <w:p w:rsidR="00BB7D09" w:rsidRPr="009B1EEE" w:rsidRDefault="009B1EEE" w:rsidP="009B1EEE">
      <w:pPr>
        <w:pStyle w:val="FirstParagraph"/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Előny:</w:t>
      </w:r>
    </w:p>
    <w:p w:rsidR="00BB7D09" w:rsidRPr="009B1EEE" w:rsidRDefault="009B1EEE" w:rsidP="009B1EEE">
      <w:pPr>
        <w:pStyle w:val="Compact"/>
        <w:numPr>
          <w:ilvl w:val="0"/>
          <w:numId w:val="10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nagyon gyors</w:t>
      </w:r>
    </w:p>
    <w:p w:rsidR="00BB7D09" w:rsidRPr="009B1EEE" w:rsidRDefault="009B1EEE" w:rsidP="009B1EEE">
      <w:pPr>
        <w:pStyle w:val="Compact"/>
        <w:numPr>
          <w:ilvl w:val="0"/>
          <w:numId w:val="10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egyszerű implementáció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Hátrány:</w:t>
      </w:r>
    </w:p>
    <w:p w:rsidR="00BB7D09" w:rsidRPr="009B1EEE" w:rsidRDefault="009B1EEE" w:rsidP="009B1EEE">
      <w:pPr>
        <w:pStyle w:val="Compact"/>
        <w:numPr>
          <w:ilvl w:val="0"/>
          <w:numId w:val="11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pontatlan forgatott objektumoknál</w:t>
      </w:r>
    </w:p>
    <w:p w:rsidR="00BB7D09" w:rsidRPr="009B1EEE" w:rsidRDefault="00BB7D09">
      <w:pPr>
        <w:rPr>
          <w:rFonts w:ascii="Verdana" w:hAnsi="Verdana"/>
        </w:rPr>
      </w:pPr>
    </w:p>
    <w:p w:rsidR="00BB7D09" w:rsidRPr="009B1EEE" w:rsidRDefault="009B1EEE">
      <w:pPr>
        <w:pStyle w:val="Cmsor2"/>
        <w:rPr>
          <w:rFonts w:ascii="Verdana" w:hAnsi="Verdana"/>
          <w:color w:val="auto"/>
        </w:rPr>
      </w:pPr>
      <w:bookmarkStart w:id="9" w:name="oldal-vektoros-megoldás"/>
      <w:bookmarkEnd w:id="8"/>
      <w:r w:rsidRPr="009B1EEE">
        <w:rPr>
          <w:rFonts w:ascii="Verdana" w:hAnsi="Verdana"/>
          <w:color w:val="auto"/>
        </w:rPr>
        <w:t xml:space="preserve">6. </w:t>
      </w:r>
      <w:proofErr w:type="spellStart"/>
      <w:r w:rsidRPr="009B1EEE">
        <w:rPr>
          <w:rFonts w:ascii="Verdana" w:hAnsi="Verdana"/>
          <w:color w:val="auto"/>
        </w:rPr>
        <w:t>Vektoros</w:t>
      </w:r>
      <w:proofErr w:type="spellEnd"/>
      <w:r w:rsidRPr="009B1EEE">
        <w:rPr>
          <w:rFonts w:ascii="Verdana" w:hAnsi="Verdana"/>
          <w:color w:val="auto"/>
        </w:rPr>
        <w:t xml:space="preserve"> </w:t>
      </w:r>
      <w:proofErr w:type="spellStart"/>
      <w:r w:rsidRPr="009B1EEE">
        <w:rPr>
          <w:rFonts w:ascii="Verdana" w:hAnsi="Verdana"/>
          <w:color w:val="auto"/>
        </w:rPr>
        <w:t>megoldás</w:t>
      </w:r>
      <w:proofErr w:type="spellEnd"/>
    </w:p>
    <w:p w:rsidR="00BB7D09" w:rsidRPr="009B1EEE" w:rsidRDefault="009B1EEE">
      <w:pPr>
        <w:pStyle w:val="FirstParagraph"/>
        <w:rPr>
          <w:rFonts w:ascii="Verdana" w:hAnsi="Verdana"/>
        </w:rPr>
      </w:pPr>
      <w:r w:rsidRPr="009B1EEE">
        <w:rPr>
          <w:rFonts w:ascii="Verdana" w:hAnsi="Verdana"/>
        </w:rPr>
        <w:t>Ebben a megközelítésben az objektum mozgását vektorként kezeljük.</w:t>
      </w:r>
    </w:p>
    <w:p w:rsidR="00BB7D09" w:rsidRPr="009B1EEE" w:rsidRDefault="009B1EEE" w:rsidP="009B1EEE">
      <w:pPr>
        <w:pStyle w:val="Szvegtrzs"/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Lépések:</w:t>
      </w:r>
    </w:p>
    <w:p w:rsidR="00BB7D09" w:rsidRPr="009B1EEE" w:rsidRDefault="009B1EEE" w:rsidP="009B1EEE">
      <w:pPr>
        <w:pStyle w:val="Compact"/>
        <w:numPr>
          <w:ilvl w:val="0"/>
          <w:numId w:val="1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az elmozdulást egy vektor reprezentálja</w:t>
      </w:r>
    </w:p>
    <w:p w:rsidR="00BB7D09" w:rsidRPr="009B1EEE" w:rsidRDefault="009B1EEE" w:rsidP="009B1EEE">
      <w:pPr>
        <w:pStyle w:val="Compact"/>
        <w:numPr>
          <w:ilvl w:val="0"/>
          <w:numId w:val="1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az objektum határát szakaszok (élek) adják</w:t>
      </w:r>
    </w:p>
    <w:p w:rsidR="00BB7D09" w:rsidRPr="009B1EEE" w:rsidRDefault="009B1EEE" w:rsidP="009B1EEE">
      <w:pPr>
        <w:pStyle w:val="Compact"/>
        <w:numPr>
          <w:ilvl w:val="0"/>
          <w:numId w:val="12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vizsgáljuk, hogy a mozgásvektor m</w:t>
      </w:r>
      <w:r w:rsidRPr="009B1EEE">
        <w:rPr>
          <w:rFonts w:ascii="Verdana" w:hAnsi="Verdana"/>
        </w:rPr>
        <w:t>etszi-e valamelyik szakaszt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Ez lehetővé teszi:</w:t>
      </w:r>
    </w:p>
    <w:p w:rsidR="00BB7D09" w:rsidRPr="009B1EEE" w:rsidRDefault="009B1EEE" w:rsidP="009B1EEE">
      <w:pPr>
        <w:pStyle w:val="Compact"/>
        <w:numPr>
          <w:ilvl w:val="0"/>
          <w:numId w:val="13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pontos ütközésdetektálást</w:t>
      </w:r>
    </w:p>
    <w:p w:rsidR="00BB7D09" w:rsidRPr="009B1EEE" w:rsidRDefault="009B1EEE" w:rsidP="009B1EEE">
      <w:pPr>
        <w:pStyle w:val="Compact"/>
        <w:numPr>
          <w:ilvl w:val="0"/>
          <w:numId w:val="13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folyamatos mozgás kezelését (nem “átugorja” az objektumot)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Előny:</w:t>
      </w:r>
    </w:p>
    <w:p w:rsidR="00BB7D09" w:rsidRPr="009B1EEE" w:rsidRDefault="009B1EEE" w:rsidP="009B1EEE">
      <w:pPr>
        <w:pStyle w:val="Compact"/>
        <w:numPr>
          <w:ilvl w:val="0"/>
          <w:numId w:val="14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nagy pontosság</w:t>
      </w:r>
    </w:p>
    <w:p w:rsidR="00BB7D09" w:rsidRPr="009B1EEE" w:rsidRDefault="009B1EEE" w:rsidP="009B1EEE">
      <w:pPr>
        <w:pStyle w:val="FirstParagraph"/>
        <w:spacing w:before="120" w:after="0"/>
        <w:rPr>
          <w:rFonts w:ascii="Verdana" w:hAnsi="Verdana"/>
        </w:rPr>
      </w:pPr>
      <w:r w:rsidRPr="009B1EEE">
        <w:rPr>
          <w:rFonts w:ascii="Verdana" w:hAnsi="Verdana"/>
        </w:rPr>
        <w:t>Hátrány:</w:t>
      </w:r>
    </w:p>
    <w:p w:rsidR="00BB7D09" w:rsidRPr="009B1EEE" w:rsidRDefault="009B1EEE" w:rsidP="009B1EEE">
      <w:pPr>
        <w:pStyle w:val="Compact"/>
        <w:numPr>
          <w:ilvl w:val="0"/>
          <w:numId w:val="15"/>
        </w:numPr>
        <w:spacing w:before="0" w:after="0"/>
        <w:rPr>
          <w:rFonts w:ascii="Verdana" w:hAnsi="Verdana"/>
        </w:rPr>
      </w:pPr>
      <w:r w:rsidRPr="009B1EEE">
        <w:rPr>
          <w:rFonts w:ascii="Verdana" w:hAnsi="Verdana"/>
        </w:rPr>
        <w:t>bonyolultabb számítás</w:t>
      </w:r>
      <w:bookmarkEnd w:id="0"/>
      <w:bookmarkEnd w:id="9"/>
    </w:p>
    <w:sectPr w:rsidR="00BB7D09" w:rsidRPr="009B1EEE" w:rsidSect="009B1EEE">
      <w:footnotePr>
        <w:numRestart w:val="eachSect"/>
      </w:footnotePr>
      <w:type w:val="continuous"/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2C67B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C402E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7D09"/>
    <w:rsid w:val="009B1EEE"/>
    <w:rsid w:val="00BB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872D0"/>
  <w15:docId w15:val="{40D2C509-5A69-4C4E-BEEC-4D0DE643E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Szvegtrzs"/>
    <w:link w:val="Cmsor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Szvegtrzs"/>
    <w:link w:val="Cmsor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Szvegtrzs"/>
    <w:link w:val="Cmsor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Szvegtrzs"/>
    <w:link w:val="Cmsor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Szvegtrzs"/>
    <w:link w:val="Cmsor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Szvegtrzs"/>
    <w:link w:val="Cmsor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Szvegtrzs"/>
    <w:link w:val="Cmsor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Szvegtrzs"/>
    <w:link w:val="Cmsor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Szvegtrzs"/>
    <w:link w:val="Cmsor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Szvegtrzs">
    <w:name w:val="Body Text"/>
    <w:basedOn w:val="Norml"/>
    <w:qFormat/>
    <w:pPr>
      <w:spacing w:before="180" w:after="180"/>
    </w:pPr>
  </w:style>
  <w:style w:type="paragraph" w:customStyle="1" w:styleId="FirstParagraph">
    <w:name w:val="First Paragraph"/>
    <w:basedOn w:val="Szvegtrzs"/>
    <w:next w:val="Szvegtrzs"/>
    <w:qFormat/>
  </w:style>
  <w:style w:type="paragraph" w:customStyle="1" w:styleId="Compact">
    <w:name w:val="Compact"/>
    <w:basedOn w:val="Szvegtrzs"/>
    <w:qFormat/>
    <w:pPr>
      <w:spacing w:before="36" w:after="36"/>
    </w:pPr>
  </w:style>
  <w:style w:type="paragraph" w:styleId="Cm">
    <w:name w:val="Title"/>
    <w:basedOn w:val="Norml"/>
    <w:next w:val="Szvegtrzs"/>
    <w:link w:val="Cm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Cm"/>
    <w:next w:val="Szvegtrzs"/>
    <w:link w:val="Alcm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Szvegtrzs"/>
    <w:qFormat/>
    <w:pPr>
      <w:keepNext/>
      <w:keepLines/>
      <w:jc w:val="center"/>
    </w:pPr>
  </w:style>
  <w:style w:type="paragraph" w:styleId="Dtum">
    <w:name w:val="Date"/>
    <w:next w:val="Szvegtrzs"/>
    <w:qFormat/>
    <w:pPr>
      <w:keepNext/>
      <w:keepLines/>
      <w:jc w:val="center"/>
    </w:pPr>
  </w:style>
  <w:style w:type="paragraph" w:customStyle="1" w:styleId="AbstractTitle">
    <w:name w:val="Abstract Title"/>
    <w:basedOn w:val="Norm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l"/>
    <w:next w:val="Szvegtrzs"/>
    <w:qFormat/>
    <w:pPr>
      <w:keepNext/>
      <w:keepLines/>
      <w:spacing w:before="100" w:after="300"/>
    </w:pPr>
    <w:rPr>
      <w:sz w:val="20"/>
      <w:szCs w:val="20"/>
    </w:rPr>
  </w:style>
  <w:style w:type="paragraph" w:styleId="Irodalomjegyzk">
    <w:name w:val="Bibliography"/>
    <w:basedOn w:val="Norml"/>
    <w:qFormat/>
  </w:style>
  <w:style w:type="character" w:customStyle="1" w:styleId="Cmsor1Char">
    <w:name w:val="Címsor 1 Char"/>
    <w:basedOn w:val="Bekezdsalapbettpusa"/>
    <w:link w:val="Cmsor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Szvegblokk">
    <w:name w:val="Block Text"/>
    <w:basedOn w:val="Szvegtrzs"/>
    <w:next w:val="Szvegtrzs"/>
    <w:uiPriority w:val="9"/>
    <w:unhideWhenUsed/>
    <w:qFormat/>
    <w:pPr>
      <w:spacing w:before="100" w:after="100"/>
      <w:ind w:left="480" w:right="480"/>
    </w:pPr>
  </w:style>
  <w:style w:type="paragraph" w:styleId="Lbjegyzetszveg">
    <w:name w:val="footnote text"/>
    <w:basedOn w:val="Norml"/>
    <w:uiPriority w:val="9"/>
    <w:unhideWhenUsed/>
    <w:qFormat/>
  </w:style>
  <w:style w:type="paragraph" w:customStyle="1" w:styleId="FootnoteBlockText">
    <w:name w:val="Footnote Block Text"/>
    <w:basedOn w:val="Lbjegyzetszveg"/>
    <w:next w:val="Lbjegyzetszveg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"/>
  </w:style>
  <w:style w:type="paragraph" w:styleId="Kpalrs">
    <w:name w:val="caption"/>
    <w:basedOn w:val="Norml"/>
    <w:link w:val="KpalrsChar"/>
    <w:pPr>
      <w:spacing w:after="120"/>
    </w:pPr>
    <w:rPr>
      <w:i/>
    </w:rPr>
  </w:style>
  <w:style w:type="paragraph" w:customStyle="1" w:styleId="TableCaption">
    <w:name w:val="Table Caption"/>
    <w:basedOn w:val="Kpalrs"/>
    <w:pPr>
      <w:keepNext/>
    </w:pPr>
  </w:style>
  <w:style w:type="paragraph" w:customStyle="1" w:styleId="ImageCaption">
    <w:name w:val="Image Caption"/>
    <w:basedOn w:val="Kpalrs"/>
  </w:style>
  <w:style w:type="paragraph" w:customStyle="1" w:styleId="Figure">
    <w:name w:val="Figure"/>
    <w:basedOn w:val="Norm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KpalrsChar">
    <w:name w:val="Képaláírás Char"/>
    <w:basedOn w:val="Bekezdsalapbettpusa"/>
    <w:link w:val="Kpalrs"/>
  </w:style>
  <w:style w:type="character" w:customStyle="1" w:styleId="VerbatimChar">
    <w:name w:val="Verbatim Char"/>
    <w:basedOn w:val="Kpalr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KpalrsChar"/>
  </w:style>
  <w:style w:type="character" w:styleId="Lbjegyzet-hivatkozs">
    <w:name w:val="footnote reference"/>
    <w:basedOn w:val="KpalrsChar"/>
    <w:rPr>
      <w:vertAlign w:val="superscript"/>
    </w:rPr>
  </w:style>
  <w:style w:type="character" w:styleId="Hiperhivatkozs">
    <w:name w:val="Hyperlink"/>
    <w:basedOn w:val="KpalrsChar"/>
    <w:rPr>
      <w:color w:val="156082" w:themeColor="accent1"/>
    </w:rPr>
  </w:style>
  <w:style w:type="paragraph" w:styleId="Tartalomjegyzkcmsora">
    <w:name w:val="TOC Heading"/>
    <w:basedOn w:val="Cmsor1"/>
    <w:next w:val="Szvegtrzs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279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Németh Gábor</cp:lastModifiedBy>
  <cp:revision>2</cp:revision>
  <dcterms:created xsi:type="dcterms:W3CDTF">2026-04-20T04:30:00Z</dcterms:created>
  <dcterms:modified xsi:type="dcterms:W3CDTF">2026-04-20T05:55:00Z</dcterms:modified>
</cp:coreProperties>
</file>