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80" w:line="324" w:lineRule="auto"/>
        <w:jc w:val="center"/>
      </w:pPr>
      <w:r>
        <w:rPr>
          <w:rFonts w:ascii="Calibri" w:hAnsi="Calibri" w:eastAsia="微软雅黑"/>
          <w:b/>
          <w:i w:val="0"/>
          <w:color w:val="1F4E79"/>
          <w:sz w:val="44"/>
        </w:rPr>
        <w:t>14 CFR Part 23 条款修订历史与背景分析报告</w:t>
      </w:r>
    </w:p>
    <w:p>
      <w:pPr>
        <w:spacing w:before="0" w:after="120" w:line="324" w:lineRule="auto"/>
        <w:jc w:val="center"/>
      </w:pPr>
      <w:r>
        <w:rPr>
          <w:rFonts w:ascii="Calibri" w:hAnsi="Calibri" w:eastAsia="微软雅黑"/>
          <w:b/>
          <w:i w:val="0"/>
          <w:color w:val="2E74B5"/>
          <w:sz w:val="34"/>
        </w:rPr>
        <w:t>附录 E　[已删并预留]</w:t>
      </w:r>
    </w:p>
    <w:p>
      <w:pPr>
        <w:spacing w:before="0" w:after="320" w:line="324" w:lineRule="auto"/>
        <w:jc w:val="center"/>
      </w:pPr>
      <w:r>
        <w:rPr>
          <w:rFonts w:ascii="Calibri" w:hAnsi="Calibri" w:eastAsia="微软雅黑"/>
          <w:b w:val="0"/>
          <w:i w:val="0"/>
          <w:color w:val="595959"/>
          <w:sz w:val="22"/>
        </w:rPr>
        <w:t>Appendix E--[Removed and Reserved.]</w:t>
      </w:r>
    </w:p>
    <w:p>
      <w:pPr>
        <w:spacing w:before="0" w:after="360" w:line="324" w:lineRule="auto"/>
        <w:jc w:val="center"/>
      </w:pPr>
      <w:r>
        <w:rPr>
          <w:rFonts w:ascii="Calibri" w:hAnsi="Calibri" w:eastAsia="微软雅黑"/>
          <w:b w:val="0"/>
          <w:i w:val="0"/>
          <w:color w:val="595959"/>
          <w:sz w:val="22"/>
        </w:rPr>
        <w:t>快照：Part 23 @ Amdt 23-63 as of 08/29/2017 and earlier　｜　共 1 个条款 / 2 个历史版本</w:t>
      </w:r>
    </w:p>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FFF2CC"/>
          </w:tcPr>
          <w:p>
            <w:pPr>
              <w:spacing w:before="40" w:after="60" w:line="324" w:lineRule="auto"/>
            </w:pPr>
            <w:r/>
            <w:r>
              <w:rPr>
                <w:rFonts w:ascii="Calibri" w:hAnsi="Calibri" w:eastAsia="微软雅黑"/>
                <w:b/>
                <w:i w:val="0"/>
                <w:color w:val="1F4E79"/>
                <w:sz w:val="21"/>
              </w:rPr>
              <w:t>文档说明与编制依据</w:t>
            </w:r>
          </w:p>
          <w:p>
            <w:pPr>
              <w:spacing w:before="20" w:after="20" w:line="324" w:lineRule="auto"/>
            </w:pPr>
            <w:r>
              <w:rPr>
                <w:rFonts w:ascii="Calibri" w:hAnsi="Calibri" w:eastAsia="微软雅黑"/>
                <w:b w:val="0"/>
                <w:i w:val="0"/>
                <w:color w:val="1A1A1A"/>
                <w:sz w:val="19"/>
              </w:rPr>
              <w:t xml:space="preserve">• 修订日期、修订案号、NPRM 与 Final Rule 编号：取自 </w:t>
            </w:r>
            <w:r>
              <w:rPr>
                <w:rFonts w:ascii="Calibri" w:hAnsi="Calibri" w:eastAsia="微软雅黑"/>
                <w:b/>
                <w:i w:val="0"/>
                <w:color w:val="1A1A1A"/>
                <w:sz w:val="19"/>
              </w:rPr>
              <w:t>FAA 动态法规系统（DRS）</w:t>
            </w:r>
            <w:r>
              <w:rPr>
                <w:rFonts w:ascii="Calibri" w:hAnsi="Calibri" w:eastAsia="微软雅黑"/>
                <w:b w:val="0"/>
                <w:i w:val="0"/>
                <w:color w:val="1A1A1A"/>
                <w:sz w:val="19"/>
              </w:rPr>
              <w:t>「Part 23 @ Amdt 23-63 as of 08/29/2017 and earlier」条款修订版索引。</w:t>
            </w:r>
          </w:p>
          <w:p>
            <w:pPr>
              <w:spacing w:before="20" w:after="20" w:line="324" w:lineRule="auto"/>
            </w:pPr>
            <w:r>
              <w:rPr>
                <w:rFonts w:ascii="Calibri" w:hAnsi="Calibri" w:eastAsia="微软雅黑"/>
                <w:b w:val="0"/>
                <w:i w:val="0"/>
                <w:color w:val="1A1A1A"/>
                <w:sz w:val="19"/>
              </w:rPr>
              <w:t xml:space="preserve">　• 修订指令与讨论/评论处置段落：逐条引自本地已下载的 NPRM 与 Final Rule 官方文本，已译为中文；条文英文原文另附以供核对。</w:t>
            </w:r>
          </w:p>
          <w:p>
            <w:pPr>
              <w:spacing w:before="20" w:after="20" w:line="324" w:lineRule="auto"/>
            </w:pPr>
            <w:r>
              <w:rPr>
                <w:rFonts w:ascii="Calibri" w:hAnsi="Calibri" w:eastAsia="微软雅黑"/>
                <w:b w:val="0"/>
                <w:i w:val="0"/>
                <w:color w:val="1A1A1A"/>
                <w:sz w:val="19"/>
              </w:rPr>
              <w:t xml:space="preserve">　• 更正通告与 CFR 编纂校正：由官方 CFR 2016 版溯源注、federalregister.gov API 与govinfo 整期影印件三源交叉验证，详见 FAR23_更正通告权威台账.csv。</w:t>
            </w:r>
          </w:p>
          <w:p>
            <w:pPr>
              <w:spacing w:before="20" w:after="20" w:line="324" w:lineRule="auto"/>
            </w:pPr>
            <w:r>
              <w:rPr>
                <w:rFonts w:ascii="Calibri" w:hAnsi="Calibri" w:eastAsia="微软雅黑"/>
                <w:b w:val="0"/>
                <w:i w:val="0"/>
                <w:color w:val="1A1A1A"/>
                <w:sz w:val="19"/>
              </w:rPr>
              <w:t xml:space="preserve">　• 每个条款统一按「五节 + 一附录」编排：1 修订历史汇总 / 2 各阶段修订背景与原因深度剖析 / 3 条款原文演变对比 / 4 总结 / 5 参考文献 / 附录 DRS 条款版本记录 ID。</w:t>
            </w:r>
          </w:p>
          <w:p>
            <w:pPr>
              <w:spacing w:before="20" w:after="20" w:line="324" w:lineRule="auto"/>
            </w:pPr>
            <w:r>
              <w:rPr>
                <w:rFonts w:ascii="Calibri" w:hAnsi="Calibri" w:eastAsia="微软雅黑"/>
                <w:b w:val="0"/>
                <w:i w:val="0"/>
                <w:color w:val="1A1A1A"/>
                <w:sz w:val="19"/>
              </w:rPr>
              <w:t xml:space="preserve">　• 标题已写入 Word 大纲级别（1 级＝条款，2 级＝五节与附录，3 级＝小节，4 级＝子题），可在导航窗格或大纲视图中按级跳转。</w:t>
            </w:r>
          </w:p>
        </w:tc>
      </w:tr>
    </w:tbl>
    <w:p/>
    <w:p>
      <w:pPr>
        <w:pStyle w:val="Heading1"/>
        <w:keepNext/>
        <w:spacing w:before="320" w:after="160"/>
      </w:pPr>
      <w:r>
        <w:rPr>
          <w:rFonts w:ascii="Calibri" w:hAnsi="Calibri" w:eastAsia="微软雅黑"/>
          <w:b/>
          <w:i w:val="0"/>
          <w:color w:val="1F4E79"/>
          <w:sz w:val="32"/>
        </w:rPr>
        <w:t>本卷大纲</w:t>
      </w:r>
    </w:p>
    <w:p>
      <w:pPr>
        <w:spacing w:before="60" w:after="60" w:line="324" w:lineRule="auto"/>
      </w:pPr>
      <w:r>
        <w:rPr>
          <w:rFonts w:ascii="Calibri" w:hAnsi="Calibri" w:eastAsia="微软雅黑"/>
          <w:b w:val="0"/>
          <w:i w:val="0"/>
          <w:color w:val="1A1A1A"/>
          <w:sz w:val="20"/>
        </w:rPr>
        <w:t>下按条款列出本卷结构。每一条款下统一设 1–5 节与附录；二级及以下标题可在 Word 导航窗格中展开。</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1020"/>
            <w:shd w:val="clear" w:color="auto" w:fill="1F4E79"/>
          </w:tcPr>
          <w:p>
            <w:pPr>
              <w:spacing w:before="40" w:after="40" w:line="324" w:lineRule="auto"/>
              <w:jc w:val="center"/>
            </w:pPr>
            <w:r/>
            <w:r>
              <w:rPr>
                <w:rFonts w:ascii="Calibri" w:hAnsi="Calibri" w:eastAsia="微软雅黑"/>
                <w:b/>
                <w:i w:val="0"/>
                <w:color w:val="FFFFFF"/>
                <w:sz w:val="17"/>
              </w:rPr>
              <w:t>条款</w:t>
            </w:r>
          </w:p>
        </w:tc>
        <w:tc>
          <w:tcPr>
            <w:tcW w:type="dxa" w:w="3175"/>
            <w:shd w:val="clear" w:color="auto" w:fill="1F4E79"/>
          </w:tcPr>
          <w:p>
            <w:pPr>
              <w:spacing w:before="40" w:after="40" w:line="324" w:lineRule="auto"/>
              <w:jc w:val="center"/>
            </w:pPr>
            <w:r/>
            <w:r>
              <w:rPr>
                <w:rFonts w:ascii="Calibri" w:hAnsi="Calibri" w:eastAsia="微软雅黑"/>
                <w:b/>
                <w:i w:val="0"/>
                <w:color w:val="FFFFFF"/>
                <w:sz w:val="17"/>
              </w:rPr>
              <w:t>中文名称</w:t>
            </w:r>
          </w:p>
        </w:tc>
        <w:tc>
          <w:tcPr>
            <w:tcW w:type="dxa" w:w="3628"/>
            <w:shd w:val="clear" w:color="auto" w:fill="1F4E79"/>
          </w:tcPr>
          <w:p>
            <w:pPr>
              <w:spacing w:before="40" w:after="40" w:line="324" w:lineRule="auto"/>
              <w:jc w:val="center"/>
            </w:pPr>
            <w:r/>
            <w:r>
              <w:rPr>
                <w:rFonts w:ascii="Calibri" w:hAnsi="Calibri" w:eastAsia="微软雅黑"/>
                <w:b/>
                <w:i w:val="0"/>
                <w:color w:val="FFFFFF"/>
                <w:sz w:val="17"/>
              </w:rPr>
              <w:t>英文标题（原文）</w:t>
            </w:r>
          </w:p>
        </w:tc>
        <w:tc>
          <w:tcPr>
            <w:tcW w:type="dxa" w:w="794"/>
            <w:shd w:val="clear" w:color="auto" w:fill="1F4E79"/>
          </w:tcPr>
          <w:p>
            <w:pPr>
              <w:spacing w:before="40" w:after="40" w:line="324" w:lineRule="auto"/>
              <w:jc w:val="center"/>
            </w:pPr>
            <w:r/>
            <w:r>
              <w:rPr>
                <w:rFonts w:ascii="Calibri" w:hAnsi="Calibri" w:eastAsia="微软雅黑"/>
                <w:b/>
                <w:i w:val="0"/>
                <w:color w:val="FFFFFF"/>
                <w:sz w:val="17"/>
              </w:rPr>
              <w:t>版本数</w:t>
            </w:r>
          </w:p>
        </w:tc>
        <w:tc>
          <w:tcPr>
            <w:tcW w:type="dxa" w:w="1361"/>
            <w:shd w:val="clear" w:color="auto" w:fill="1F4E79"/>
          </w:tcPr>
          <w:p>
            <w:pPr>
              <w:spacing w:before="40" w:after="40" w:line="324" w:lineRule="auto"/>
              <w:jc w:val="center"/>
            </w:pPr>
            <w:r/>
            <w:r>
              <w:rPr>
                <w:rFonts w:ascii="Calibri" w:hAnsi="Calibri" w:eastAsia="微软雅黑"/>
                <w:b/>
                <w:i w:val="0"/>
                <w:color w:val="FFFFFF"/>
                <w:sz w:val="17"/>
              </w:rPr>
              <w:t>更正件</w:t>
            </w:r>
          </w:p>
        </w:tc>
      </w:tr>
      <w:tr>
        <w:tc>
          <w:tcPr>
            <w:tcW w:type="dxa" w:w="1020"/>
          </w:tcPr>
          <w:p>
            <w:pPr>
              <w:spacing w:before="40" w:after="40" w:line="324" w:lineRule="auto"/>
              <w:jc w:val="center"/>
            </w:pPr>
            <w:r/>
            <w:r>
              <w:rPr>
                <w:rFonts w:ascii="Calibri" w:hAnsi="Calibri" w:eastAsia="微软雅黑"/>
                <w:b w:val="0"/>
                <w:i w:val="0"/>
                <w:color w:val="1A1A1A"/>
                <w:sz w:val="17"/>
              </w:rPr>
              <w:t>§ E23</w:t>
            </w:r>
          </w:p>
        </w:tc>
        <w:tc>
          <w:tcPr>
            <w:tcW w:type="dxa" w:w="3175"/>
          </w:tcPr>
          <w:p>
            <w:pPr>
              <w:spacing w:before="40" w:after="40" w:line="324" w:lineRule="auto"/>
            </w:pPr>
            <w:r/>
            <w:r>
              <w:rPr>
                <w:rFonts w:ascii="Calibri" w:hAnsi="Calibri" w:eastAsia="微软雅黑"/>
                <w:b w:val="0"/>
                <w:i w:val="0"/>
                <w:color w:val="1A1A1A"/>
                <w:sz w:val="17"/>
              </w:rPr>
              <w:t>已删除并预留</w:t>
            </w:r>
          </w:p>
        </w:tc>
        <w:tc>
          <w:tcPr>
            <w:tcW w:type="dxa" w:w="3628"/>
          </w:tcPr>
          <w:p>
            <w:pPr>
              <w:spacing w:before="40" w:after="40" w:line="324" w:lineRule="auto"/>
            </w:pPr>
            <w:r/>
            <w:r>
              <w:rPr>
                <w:rFonts w:ascii="Calibri" w:hAnsi="Calibri" w:eastAsia="微软雅黑"/>
                <w:b w:val="0"/>
                <w:i w:val="0"/>
                <w:color w:val="1A1A1A"/>
                <w:sz w:val="17"/>
              </w:rPr>
              <w:t>Appendix E</w:t>
            </w:r>
          </w:p>
        </w:tc>
        <w:tc>
          <w:tcPr>
            <w:tcW w:type="dxa" w:w="794"/>
          </w:tcPr>
          <w:p>
            <w:pPr>
              <w:spacing w:before="40" w:after="40" w:line="324" w:lineRule="auto"/>
              <w:jc w:val="center"/>
            </w:pPr>
            <w:r/>
            <w:r>
              <w:rPr>
                <w:rFonts w:ascii="Calibri" w:hAnsi="Calibri" w:eastAsia="微软雅黑"/>
                <w:b w:val="0"/>
                <w:i w:val="0"/>
                <w:color w:val="1A1A1A"/>
                <w:sz w:val="17"/>
              </w:rPr>
              <w:t>2</w:t>
            </w:r>
          </w:p>
        </w:tc>
        <w:tc>
          <w:tcPr>
            <w:tcW w:type="dxa" w:w="1361"/>
          </w:tcPr>
          <w:p>
            <w:pPr>
              <w:spacing w:before="40" w:after="40" w:line="324" w:lineRule="auto"/>
            </w:pPr>
            <w:r/>
            <w:r>
              <w:rPr>
                <w:rFonts w:ascii="Calibri" w:hAnsi="Calibri" w:eastAsia="微软雅黑"/>
                <w:b w:val="0"/>
                <w:i w:val="0"/>
                <w:color w:val="1A1A1A"/>
                <w:sz w:val="17"/>
              </w:rPr>
              <w:t>—</w:t>
            </w:r>
          </w:p>
        </w:tc>
      </w:tr>
    </w:tbl>
    <w:p>
      <w:r>
        <w:br w:type="page"/>
      </w:r>
    </w:p>
    <w:p>
      <w:pPr>
        <w:pStyle w:val="Heading1"/>
        <w:keepNext/>
        <w:spacing w:before="320" w:after="160"/>
      </w:pPr>
      <w:r>
        <w:rPr>
          <w:rFonts w:ascii="Calibri" w:hAnsi="Calibri" w:eastAsia="微软雅黑"/>
          <w:b/>
          <w:i w:val="0"/>
          <w:color w:val="1F4E79"/>
          <w:sz w:val="32"/>
        </w:rPr>
        <w:t>目录</w:t>
      </w:r>
    </w:p>
    <w:p>
      <w:r>
        <w:rPr>
          <w:rFonts w:ascii="Calibri" w:hAnsi="Calibri" w:eastAsia="微软雅黑"/>
          <w:b w:val="0"/>
          <w:i/>
          <w:color w:val="808080"/>
          <w:sz w:val="20"/>
        </w:rPr>
        <w:fldChar w:fldCharType="begin"/>
        <w:instrText xml:space="preserve">TOC \o "1-2" \h \z \u</w:instrText>
        <w:fldChar w:fldCharType="separate"/>
        <w:t>　※ 在 Word/WPS 中按 Ctrl+A 后 F9（或右键→更新域）生成目录</w:t>
        <w:fldChar w:fldCharType="end"/>
      </w:r>
    </w:p>
    <w:p>
      <w:r>
        <w:br w:type="page"/>
      </w:r>
    </w:p>
    <w:p>
      <w:pPr>
        <w:pStyle w:val="Heading1"/>
        <w:keepNext/>
        <w:spacing w:before="320" w:after="160"/>
      </w:pPr>
      <w:r>
        <w:rPr>
          <w:rFonts w:ascii="Calibri" w:hAnsi="Calibri" w:eastAsia="微软雅黑"/>
          <w:b/>
          <w:i w:val="0"/>
          <w:color w:val="1F4E79"/>
          <w:sz w:val="32"/>
        </w:rPr>
        <w:t>§ E23　已删除并预留（Appendix E）</w:t>
      </w:r>
    </w:p>
    <w:p>
      <w:pPr>
        <w:spacing w:before="60" w:after="60" w:line="324" w:lineRule="auto"/>
      </w:pPr>
      <w:r>
        <w:rPr>
          <w:rFonts w:ascii="Calibri" w:hAnsi="Calibri" w:eastAsia="微软雅黑"/>
          <w:b w:val="0"/>
          <w:i w:val="0"/>
          <w:color w:val="595959"/>
          <w:sz w:val="21"/>
        </w:rPr>
        <w:t>1965-07-08 初版　｜　1996-03-11 Amdt 23-50　｜　共 2 个历史版本</w:t>
      </w:r>
    </w:p>
    <w:p>
      <w:pPr>
        <w:pStyle w:val="Heading2"/>
        <w:keepNext/>
        <w:spacing w:before="240" w:after="120"/>
      </w:pPr>
      <w:r>
        <w:rPr>
          <w:rFonts w:ascii="Calibri" w:hAnsi="Calibri" w:eastAsia="微软雅黑"/>
          <w:b/>
          <w:i w:val="0"/>
          <w:color w:val="2E74B5"/>
          <w:sz w:val="27"/>
        </w:rPr>
        <w:t>1　§E23 修订历史汇总</w:t>
      </w:r>
    </w:p>
    <w:p>
      <w:pPr>
        <w:pStyle w:val="Heading3"/>
        <w:keepNext/>
        <w:spacing w:before="200" w:after="100"/>
      </w:pPr>
      <w:r>
        <w:rPr>
          <w:rFonts w:ascii="Calibri" w:hAnsi="Calibri" w:eastAsia="微软雅黑"/>
          <w:b/>
          <w:i w:val="0"/>
          <w:color w:val="404040"/>
          <w:sz w:val="24"/>
        </w:rPr>
        <w:t>1.1　条款基本信息</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4819"/>
        <w:gridCol w:w="4819"/>
      </w:tblGrid>
      <w:tr>
        <w:trPr>
          <w:tblHeader w:val="true"/>
        </w:trPr>
        <w:tc>
          <w:tcPr>
            <w:tcW w:type="dxa" w:w="2381"/>
            <w:shd w:val="clear" w:color="auto" w:fill="1F4E79"/>
          </w:tcPr>
          <w:p>
            <w:pPr>
              <w:spacing w:before="40" w:after="40" w:line="324" w:lineRule="auto"/>
              <w:jc w:val="center"/>
            </w:pPr>
            <w:r/>
            <w:r>
              <w:rPr>
                <w:rFonts w:ascii="Calibri" w:hAnsi="Calibri" w:eastAsia="微软雅黑"/>
                <w:b/>
                <w:i w:val="0"/>
                <w:color w:val="FFFFFF"/>
                <w:sz w:val="18"/>
              </w:rPr>
              <w:t>项目</w:t>
            </w:r>
          </w:p>
        </w:tc>
        <w:tc>
          <w:tcPr>
            <w:tcW w:type="dxa" w:w="7143"/>
            <w:shd w:val="clear" w:color="auto" w:fill="1F4E79"/>
          </w:tcPr>
          <w:p>
            <w:pPr>
              <w:spacing w:before="40" w:after="40" w:line="324" w:lineRule="auto"/>
              <w:jc w:val="center"/>
            </w:pPr>
            <w:r/>
            <w:r>
              <w:rPr>
                <w:rFonts w:ascii="Calibri" w:hAnsi="Calibri" w:eastAsia="微软雅黑"/>
                <w:b/>
                <w:i w:val="0"/>
                <w:color w:val="FFFFFF"/>
                <w:sz w:val="18"/>
              </w:rPr>
              <w:t>内容</w:t>
            </w:r>
          </w:p>
        </w:tc>
      </w:tr>
      <w:tr>
        <w:tc>
          <w:tcPr>
            <w:tcW w:type="dxa" w:w="2381"/>
          </w:tcPr>
          <w:p>
            <w:pPr>
              <w:spacing w:before="40" w:after="40" w:line="324" w:lineRule="auto"/>
            </w:pPr>
            <w:r/>
            <w:r>
              <w:rPr>
                <w:rFonts w:ascii="Calibri" w:hAnsi="Calibri" w:eastAsia="微软雅黑"/>
                <w:b w:val="0"/>
                <w:i w:val="0"/>
                <w:color w:val="1A1A1A"/>
                <w:sz w:val="18"/>
              </w:rPr>
              <w:t>条款号</w:t>
            </w:r>
          </w:p>
        </w:tc>
        <w:tc>
          <w:tcPr>
            <w:tcW w:type="dxa" w:w="7143"/>
          </w:tcPr>
          <w:p>
            <w:pPr>
              <w:spacing w:before="40" w:after="40" w:line="324" w:lineRule="auto"/>
            </w:pPr>
            <w:r/>
            <w:r>
              <w:rPr>
                <w:rFonts w:ascii="Calibri" w:hAnsi="Calibri" w:eastAsia="微软雅黑"/>
                <w:b w:val="0"/>
                <w:i w:val="0"/>
                <w:color w:val="1A1A1A"/>
                <w:sz w:val="18"/>
              </w:rPr>
              <w:t>14 CFR § E23</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条款标题（英文原文）</w:t>
            </w:r>
          </w:p>
        </w:tc>
        <w:tc>
          <w:tcPr>
            <w:tcW w:type="dxa" w:w="7143"/>
            <w:shd w:val="clear" w:color="auto" w:fill="F7F9FC"/>
          </w:tcPr>
          <w:p>
            <w:pPr>
              <w:spacing w:before="40" w:after="40" w:line="324" w:lineRule="auto"/>
            </w:pPr>
            <w:r/>
            <w:r>
              <w:rPr>
                <w:rFonts w:ascii="Calibri" w:hAnsi="Calibri" w:eastAsia="微软雅黑"/>
                <w:b w:val="0"/>
                <w:i w:val="0"/>
                <w:color w:val="1A1A1A"/>
                <w:sz w:val="18"/>
              </w:rPr>
              <w:t>Appendix E</w:t>
            </w:r>
          </w:p>
        </w:tc>
      </w:tr>
      <w:tr>
        <w:tc>
          <w:tcPr>
            <w:tcW w:type="dxa" w:w="2381"/>
          </w:tcPr>
          <w:p>
            <w:pPr>
              <w:spacing w:before="40" w:after="40" w:line="324" w:lineRule="auto"/>
            </w:pPr>
            <w:r/>
            <w:r>
              <w:rPr>
                <w:rFonts w:ascii="Calibri" w:hAnsi="Calibri" w:eastAsia="微软雅黑"/>
                <w:b w:val="0"/>
                <w:i w:val="0"/>
                <w:color w:val="1A1A1A"/>
                <w:sz w:val="18"/>
              </w:rPr>
              <w:t>中文名称</w:t>
            </w:r>
          </w:p>
        </w:tc>
        <w:tc>
          <w:tcPr>
            <w:tcW w:type="dxa" w:w="7143"/>
          </w:tcPr>
          <w:p>
            <w:pPr>
              <w:spacing w:before="40" w:after="40" w:line="324" w:lineRule="auto"/>
            </w:pPr>
            <w:r/>
            <w:r>
              <w:rPr>
                <w:rFonts w:ascii="Calibri" w:hAnsi="Calibri" w:eastAsia="微软雅黑"/>
                <w:b w:val="0"/>
                <w:i w:val="0"/>
                <w:color w:val="1A1A1A"/>
                <w:sz w:val="18"/>
              </w:rPr>
              <w:t>已删除并预留</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所属分部</w:t>
            </w:r>
          </w:p>
        </w:tc>
        <w:tc>
          <w:tcPr>
            <w:tcW w:type="dxa" w:w="7143"/>
            <w:shd w:val="clear" w:color="auto" w:fill="F7F9FC"/>
          </w:tcPr>
          <w:p>
            <w:pPr>
              <w:spacing w:before="40" w:after="40" w:line="324" w:lineRule="auto"/>
            </w:pPr>
            <w:r/>
            <w:r>
              <w:rPr>
                <w:rFonts w:ascii="Calibri" w:hAnsi="Calibri" w:eastAsia="微软雅黑"/>
                <w:b w:val="0"/>
                <w:i w:val="0"/>
                <w:color w:val="1A1A1A"/>
                <w:sz w:val="18"/>
              </w:rPr>
              <w:t>附录 E　[已删并预留]</w:t>
            </w:r>
          </w:p>
        </w:tc>
      </w:tr>
      <w:tr>
        <w:tc>
          <w:tcPr>
            <w:tcW w:type="dxa" w:w="2381"/>
          </w:tcPr>
          <w:p>
            <w:pPr>
              <w:spacing w:before="40" w:after="40" w:line="324" w:lineRule="auto"/>
            </w:pPr>
            <w:r/>
            <w:r>
              <w:rPr>
                <w:rFonts w:ascii="Calibri" w:hAnsi="Calibri" w:eastAsia="微软雅黑"/>
                <w:b w:val="0"/>
                <w:i w:val="0"/>
                <w:color w:val="1A1A1A"/>
                <w:sz w:val="18"/>
              </w:rPr>
              <w:t>历史版本数</w:t>
            </w:r>
          </w:p>
        </w:tc>
        <w:tc>
          <w:tcPr>
            <w:tcW w:type="dxa" w:w="7143"/>
          </w:tcPr>
          <w:p>
            <w:pPr>
              <w:spacing w:before="40" w:after="40" w:line="324" w:lineRule="auto"/>
            </w:pPr>
            <w:r/>
            <w:r>
              <w:rPr>
                <w:rFonts w:ascii="Calibri" w:hAnsi="Calibri" w:eastAsia="微软雅黑"/>
                <w:b w:val="0"/>
                <w:i w:val="0"/>
                <w:color w:val="1A1A1A"/>
                <w:sz w:val="18"/>
              </w:rPr>
              <w:t>2 版（含 1965-07-08 初始版）</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时间跨度</w:t>
            </w:r>
          </w:p>
        </w:tc>
        <w:tc>
          <w:tcPr>
            <w:tcW w:type="dxa" w:w="7143"/>
            <w:shd w:val="clear" w:color="auto" w:fill="F7F9FC"/>
          </w:tcPr>
          <w:p>
            <w:pPr>
              <w:spacing w:before="40" w:after="40" w:line="324" w:lineRule="auto"/>
            </w:pPr>
            <w:r/>
            <w:r>
              <w:rPr>
                <w:rFonts w:ascii="Calibri" w:hAnsi="Calibri" w:eastAsia="微软雅黑"/>
                <w:b w:val="0"/>
                <w:i w:val="0"/>
                <w:color w:val="1A1A1A"/>
                <w:sz w:val="18"/>
              </w:rPr>
              <w:t>1965-07-08 → 1996-03-11　（约 31 年）</w:t>
            </w:r>
          </w:p>
        </w:tc>
      </w:tr>
      <w:tr>
        <w:tc>
          <w:tcPr>
            <w:tcW w:type="dxa" w:w="2381"/>
          </w:tcPr>
          <w:p>
            <w:pPr>
              <w:spacing w:before="40" w:after="40" w:line="324" w:lineRule="auto"/>
            </w:pPr>
            <w:r/>
            <w:r>
              <w:rPr>
                <w:rFonts w:ascii="Calibri" w:hAnsi="Calibri" w:eastAsia="微软雅黑"/>
                <w:b w:val="0"/>
                <w:i w:val="0"/>
                <w:color w:val="1A1A1A"/>
                <w:sz w:val="18"/>
              </w:rPr>
              <w:t>初版来源</w:t>
            </w:r>
          </w:p>
        </w:tc>
        <w:tc>
          <w:tcPr>
            <w:tcW w:type="dxa" w:w="7143"/>
          </w:tcPr>
          <w:p>
            <w:pPr>
              <w:spacing w:before="40" w:after="40" w:line="324" w:lineRule="auto"/>
            </w:pPr>
            <w:r/>
            <w:r>
              <w:rPr>
                <w:rFonts w:ascii="Calibri" w:hAnsi="Calibri" w:eastAsia="微软雅黑"/>
                <w:b w:val="0"/>
                <w:i w:val="0"/>
                <w:color w:val="1A1A1A"/>
                <w:sz w:val="18"/>
              </w:rPr>
              <w:t>Docket 2029，1965-06-24 签发</w:t>
            </w:r>
          </w:p>
        </w:tc>
      </w:tr>
      <w:tr>
        <w:tc>
          <w:tcPr>
            <w:tcW w:type="dxa" w:w="2381"/>
            <w:shd w:val="clear" w:color="auto" w:fill="F7F9FC"/>
          </w:tcPr>
          <w:p>
            <w:pPr>
              <w:spacing w:before="40" w:after="40" w:line="324" w:lineRule="auto"/>
            </w:pPr>
            <w:r/>
            <w:r>
              <w:rPr>
                <w:rFonts w:ascii="Calibri" w:hAnsi="Calibri" w:eastAsia="微软雅黑"/>
                <w:b w:val="0"/>
                <w:i w:val="0"/>
                <w:color w:val="1A1A1A"/>
                <w:sz w:val="18"/>
              </w:rPr>
              <w:t>当前状态</w:t>
            </w:r>
          </w:p>
        </w:tc>
        <w:tc>
          <w:tcPr>
            <w:tcW w:type="dxa" w:w="7143"/>
            <w:shd w:val="clear" w:color="auto" w:fill="F7F9FC"/>
          </w:tcPr>
          <w:p>
            <w:pPr>
              <w:spacing w:before="40" w:after="40" w:line="324" w:lineRule="auto"/>
            </w:pPr>
            <w:r/>
            <w:r>
              <w:rPr>
                <w:rFonts w:ascii="Calibri" w:hAnsi="Calibri" w:eastAsia="微软雅黑"/>
                <w:b w:val="0"/>
                <w:i w:val="0"/>
                <w:color w:val="1A1A1A"/>
                <w:sz w:val="18"/>
              </w:rPr>
              <w:t>Historical。2017 年 Amdt 23-64 性能化重构后本条体系已改写，本卷记录 1965–2017 年间的历史沿革。</w:t>
            </w:r>
          </w:p>
        </w:tc>
      </w:tr>
      <w:tr>
        <w:tc>
          <w:tcPr>
            <w:tcW w:type="dxa" w:w="2381"/>
          </w:tcPr>
          <w:p>
            <w:pPr>
              <w:spacing w:before="40" w:after="40" w:line="324" w:lineRule="auto"/>
            </w:pPr>
            <w:r/>
            <w:r>
              <w:rPr>
                <w:rFonts w:ascii="Calibri" w:hAnsi="Calibri" w:eastAsia="微软雅黑"/>
                <w:b w:val="0"/>
                <w:i w:val="0"/>
                <w:color w:val="1A1A1A"/>
                <w:sz w:val="18"/>
              </w:rPr>
              <w:t>更正通告 / CFR 编纂校正</w:t>
            </w:r>
          </w:p>
        </w:tc>
        <w:tc>
          <w:tcPr>
            <w:tcW w:type="dxa" w:w="7143"/>
          </w:tcPr>
          <w:p>
            <w:pPr>
              <w:spacing w:before="40" w:after="40" w:line="324" w:lineRule="auto"/>
            </w:pPr>
            <w:r/>
            <w:r>
              <w:rPr>
                <w:rFonts w:ascii="Calibri" w:hAnsi="Calibri" w:eastAsia="微软雅黑"/>
                <w:b w:val="0"/>
                <w:i w:val="0"/>
                <w:color w:val="1A1A1A"/>
                <w:sz w:val="18"/>
              </w:rPr>
              <w:t>无</w:t>
            </w:r>
          </w:p>
        </w:tc>
      </w:tr>
    </w:tbl>
    <w:p>
      <w:pPr>
        <w:pStyle w:val="Heading3"/>
        <w:keepNext/>
        <w:spacing w:before="200" w:after="100"/>
      </w:pPr>
      <w:r>
        <w:rPr>
          <w:rFonts w:ascii="Calibri" w:hAnsi="Calibri" w:eastAsia="微软雅黑"/>
          <w:b/>
          <w:i w:val="0"/>
          <w:color w:val="404040"/>
          <w:sz w:val="24"/>
        </w:rPr>
        <w:t>1.2　修订沿革总表（按时间排序）</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606"/>
        <w:gridCol w:w="1606"/>
        <w:gridCol w:w="1606"/>
        <w:gridCol w:w="1606"/>
        <w:gridCol w:w="1606"/>
        <w:gridCol w:w="1606"/>
      </w:tblGrid>
      <w:tr>
        <w:trPr>
          <w:tblHeader w:val="true"/>
        </w:trPr>
        <w:tc>
          <w:tcPr>
            <w:tcW w:type="dxa" w:w="454"/>
            <w:shd w:val="clear" w:color="auto" w:fill="1F4E79"/>
          </w:tcPr>
          <w:p>
            <w:pPr>
              <w:spacing w:before="40" w:after="40" w:line="324" w:lineRule="auto"/>
              <w:jc w:val="center"/>
            </w:pPr>
            <w:r/>
            <w:r>
              <w:rPr>
                <w:rFonts w:ascii="Calibri" w:hAnsi="Calibri" w:eastAsia="微软雅黑"/>
                <w:b/>
                <w:i w:val="0"/>
                <w:color w:val="FFFFFF"/>
                <w:sz w:val="17"/>
              </w:rPr>
              <w:t>#</w:t>
            </w:r>
          </w:p>
        </w:tc>
        <w:tc>
          <w:tcPr>
            <w:tcW w:type="dxa" w:w="1077"/>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134"/>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NPRM（编号 / 签发 / FR 引证）</w:t>
            </w:r>
          </w:p>
        </w:tc>
        <w:tc>
          <w:tcPr>
            <w:tcW w:type="dxa" w:w="1984"/>
            <w:shd w:val="clear" w:color="auto" w:fill="1F4E79"/>
          </w:tcPr>
          <w:p>
            <w:pPr>
              <w:spacing w:before="40" w:after="40" w:line="324" w:lineRule="auto"/>
              <w:jc w:val="center"/>
            </w:pPr>
            <w:r/>
            <w:r>
              <w:rPr>
                <w:rFonts w:ascii="Calibri" w:hAnsi="Calibri" w:eastAsia="微软雅黑"/>
                <w:b/>
                <w:i w:val="0"/>
                <w:color w:val="FFFFFF"/>
                <w:sz w:val="17"/>
              </w:rPr>
              <w:t>Final Rule（案号 / 签发 / FR 引证）</w:t>
            </w:r>
          </w:p>
        </w:tc>
        <w:tc>
          <w:tcPr>
            <w:tcW w:type="dxa" w:w="2891"/>
            <w:shd w:val="clear" w:color="auto" w:fill="1F4E79"/>
          </w:tcPr>
          <w:p>
            <w:pPr>
              <w:spacing w:before="40" w:after="40" w:line="324" w:lineRule="auto"/>
              <w:jc w:val="center"/>
            </w:pPr>
            <w:r/>
            <w:r>
              <w:rPr>
                <w:rFonts w:ascii="Calibri" w:hAnsi="Calibri" w:eastAsia="微软雅黑"/>
                <w:b/>
                <w:i w:val="0"/>
                <w:color w:val="FFFFFF"/>
                <w:sz w:val="17"/>
              </w:rPr>
              <w:t>本版对 §E23 的修订内容</w:t>
            </w:r>
          </w:p>
        </w:tc>
      </w:tr>
      <w:tr>
        <w:tc>
          <w:tcPr>
            <w:tcW w:type="dxa" w:w="454"/>
          </w:tcPr>
          <w:p>
            <w:pPr>
              <w:spacing w:before="40" w:after="40" w:line="324" w:lineRule="auto"/>
              <w:jc w:val="center"/>
            </w:pPr>
            <w:r/>
            <w:r>
              <w:rPr>
                <w:rFonts w:ascii="Calibri" w:hAnsi="Calibri" w:eastAsia="微软雅黑"/>
                <w:b w:val="0"/>
                <w:i w:val="0"/>
                <w:color w:val="1A1A1A"/>
                <w:sz w:val="17"/>
              </w:rPr>
              <w:t>1</w:t>
            </w:r>
          </w:p>
        </w:tc>
        <w:tc>
          <w:tcPr>
            <w:tcW w:type="dxa" w:w="1077"/>
          </w:tcPr>
          <w:p>
            <w:pPr>
              <w:spacing w:before="40" w:after="40" w:line="324" w:lineRule="auto"/>
              <w:jc w:val="center"/>
            </w:pPr>
            <w:r/>
            <w:r>
              <w:rPr>
                <w:rFonts w:ascii="Calibri" w:hAnsi="Calibri" w:eastAsia="微软雅黑"/>
                <w:b w:val="0"/>
                <w:i w:val="0"/>
                <w:color w:val="1A1A1A"/>
                <w:sz w:val="17"/>
              </w:rPr>
              <w:t>Amdt 23-2</w:t>
            </w:r>
          </w:p>
        </w:tc>
        <w:tc>
          <w:tcPr>
            <w:tcW w:type="dxa" w:w="1134"/>
          </w:tcPr>
          <w:p>
            <w:pPr>
              <w:spacing w:before="40" w:after="40" w:line="324" w:lineRule="auto"/>
              <w:jc w:val="center"/>
            </w:pPr>
            <w:r/>
            <w:r>
              <w:rPr>
                <w:rFonts w:ascii="Calibri" w:hAnsi="Calibri" w:eastAsia="微软雅黑"/>
                <w:b w:val="0"/>
                <w:i w:val="0"/>
                <w:color w:val="1A1A1A"/>
                <w:sz w:val="17"/>
              </w:rPr>
              <w:t>1965-07-08</w:t>
            </w:r>
          </w:p>
        </w:tc>
        <w:tc>
          <w:tcPr>
            <w:tcW w:type="dxa" w:w="1984"/>
          </w:tcPr>
          <w:p>
            <w:pPr>
              <w:spacing w:before="40" w:after="40" w:line="324" w:lineRule="auto"/>
            </w:pPr>
            <w:r/>
            <w:r>
              <w:rPr>
                <w:rFonts w:ascii="Calibri" w:hAnsi="Calibri" w:eastAsia="微软雅黑"/>
                <w:b w:val="0"/>
                <w:i w:val="0"/>
                <w:color w:val="1A1A1A"/>
                <w:sz w:val="17"/>
              </w:rPr>
              <w:t>Notice 63-41，1963-10-21 签发</w:t>
            </w:r>
          </w:p>
        </w:tc>
        <w:tc>
          <w:tcPr>
            <w:tcW w:type="dxa" w:w="1984"/>
          </w:tcPr>
          <w:p>
            <w:pPr>
              <w:spacing w:before="40" w:after="40" w:line="324" w:lineRule="auto"/>
            </w:pPr>
            <w:r/>
            <w:r>
              <w:rPr>
                <w:rFonts w:ascii="Calibri" w:hAnsi="Calibri" w:eastAsia="微软雅黑"/>
                <w:b w:val="0"/>
                <w:i w:val="0"/>
                <w:color w:val="1A1A1A"/>
                <w:sz w:val="17"/>
              </w:rPr>
              <w:t>Docket 2029，1965-06-24 签发</w:t>
            </w:r>
          </w:p>
        </w:tc>
        <w:tc>
          <w:tcPr>
            <w:tcW w:type="dxa" w:w="2891"/>
          </w:tcPr>
          <w:p>
            <w:pPr>
              <w:spacing w:before="40" w:after="40" w:line="324" w:lineRule="auto"/>
            </w:pPr>
            <w:r/>
            <w:r>
              <w:rPr>
                <w:rFonts w:ascii="Calibri" w:hAnsi="Calibri" w:eastAsia="微软雅黑"/>
                <w:b w:val="0"/>
                <w:i w:val="0"/>
                <w:color w:val="1A1A1A"/>
                <w:sz w:val="17"/>
              </w:rPr>
              <w:t>初始颁行，确立本条条文</w:t>
            </w:r>
          </w:p>
        </w:tc>
      </w:tr>
      <w:tr>
        <w:tc>
          <w:tcPr>
            <w:tcW w:type="dxa" w:w="454"/>
            <w:shd w:val="clear" w:color="auto" w:fill="F7F9FC"/>
          </w:tcPr>
          <w:p>
            <w:pPr>
              <w:spacing w:before="40" w:after="40" w:line="324" w:lineRule="auto"/>
              <w:jc w:val="center"/>
            </w:pPr>
            <w:r/>
            <w:r>
              <w:rPr>
                <w:rFonts w:ascii="Calibri" w:hAnsi="Calibri" w:eastAsia="微软雅黑"/>
                <w:b w:val="0"/>
                <w:i w:val="0"/>
                <w:color w:val="1A1A1A"/>
                <w:sz w:val="17"/>
              </w:rPr>
              <w:t>2</w:t>
            </w:r>
          </w:p>
        </w:tc>
        <w:tc>
          <w:tcPr>
            <w:tcW w:type="dxa" w:w="1077"/>
            <w:shd w:val="clear" w:color="auto" w:fill="F7F9FC"/>
          </w:tcPr>
          <w:p>
            <w:pPr>
              <w:spacing w:before="40" w:after="40" w:line="324" w:lineRule="auto"/>
              <w:jc w:val="center"/>
            </w:pPr>
            <w:r/>
            <w:r>
              <w:rPr>
                <w:rFonts w:ascii="Calibri" w:hAnsi="Calibri" w:eastAsia="微软雅黑"/>
                <w:b w:val="0"/>
                <w:i w:val="0"/>
                <w:color w:val="1A1A1A"/>
                <w:sz w:val="17"/>
              </w:rPr>
              <w:t>Amdt 23-50</w:t>
            </w:r>
          </w:p>
        </w:tc>
        <w:tc>
          <w:tcPr>
            <w:tcW w:type="dxa" w:w="1134"/>
            <w:shd w:val="clear" w:color="auto" w:fill="F7F9FC"/>
          </w:tcPr>
          <w:p>
            <w:pPr>
              <w:spacing w:before="40" w:after="40" w:line="324" w:lineRule="auto"/>
              <w:jc w:val="center"/>
            </w:pPr>
            <w:r/>
            <w:r>
              <w:rPr>
                <w:rFonts w:ascii="Calibri" w:hAnsi="Calibri" w:eastAsia="微软雅黑"/>
                <w:b w:val="0"/>
                <w:i w:val="0"/>
                <w:color w:val="1A1A1A"/>
                <w:sz w:val="17"/>
              </w:rPr>
              <w:t>1996-03-11</w:t>
            </w:r>
          </w:p>
        </w:tc>
        <w:tc>
          <w:tcPr>
            <w:tcW w:type="dxa" w:w="1984"/>
            <w:shd w:val="clear" w:color="auto" w:fill="F7F9FC"/>
          </w:tcPr>
          <w:p>
            <w:pPr>
              <w:spacing w:before="40" w:after="40" w:line="324" w:lineRule="auto"/>
            </w:pPr>
            <w:r/>
            <w:r>
              <w:rPr>
                <w:rFonts w:ascii="Calibri" w:hAnsi="Calibri" w:eastAsia="微软雅黑"/>
                <w:b w:val="0"/>
                <w:i w:val="0"/>
                <w:color w:val="1A1A1A"/>
                <w:sz w:val="17"/>
              </w:rPr>
              <w:t>Notice 94-22，1994-07-19 签发，59 FR 37878</w:t>
            </w:r>
          </w:p>
        </w:tc>
        <w:tc>
          <w:tcPr>
            <w:tcW w:type="dxa" w:w="1984"/>
            <w:shd w:val="clear" w:color="auto" w:fill="F7F9FC"/>
          </w:tcPr>
          <w:p>
            <w:pPr>
              <w:spacing w:before="40" w:after="40" w:line="324" w:lineRule="auto"/>
            </w:pPr>
            <w:r/>
            <w:r>
              <w:rPr>
                <w:rFonts w:ascii="Calibri" w:hAnsi="Calibri" w:eastAsia="微软雅黑"/>
                <w:b w:val="0"/>
                <w:i w:val="0"/>
                <w:color w:val="1A1A1A"/>
                <w:sz w:val="17"/>
              </w:rPr>
              <w:t>Docket 27807，1996-01-29 签发，61 FR 0</w:t>
            </w:r>
          </w:p>
        </w:tc>
        <w:tc>
          <w:tcPr>
            <w:tcW w:type="dxa" w:w="2891"/>
            <w:shd w:val="clear" w:color="auto" w:fill="F7F9FC"/>
          </w:tcPr>
          <w:p>
            <w:pPr>
              <w:spacing w:before="40" w:after="40" w:line="324" w:lineRule="auto"/>
            </w:pPr>
            <w:r/>
            <w:r>
              <w:rPr>
                <w:rFonts w:ascii="Calibri" w:hAnsi="Calibri" w:eastAsia="微软雅黑"/>
                <w:b w:val="0"/>
                <w:i w:val="0"/>
                <w:color w:val="1A1A1A"/>
                <w:sz w:val="17"/>
              </w:rPr>
              <w:t>删除段落</w:t>
            </w:r>
          </w:p>
        </w:tc>
      </w:tr>
    </w:tbl>
    <w:p>
      <w:pPr>
        <w:pStyle w:val="Heading3"/>
        <w:keepNext/>
        <w:spacing w:before="200" w:after="100"/>
      </w:pPr>
      <w:r>
        <w:rPr>
          <w:rFonts w:ascii="Calibri" w:hAnsi="Calibri" w:eastAsia="微软雅黑"/>
          <w:b/>
          <w:i w:val="0"/>
          <w:color w:val="404040"/>
          <w:sz w:val="24"/>
        </w:rPr>
        <w:t>1.3　修订脉络一览</w:t>
      </w:r>
    </w:p>
    <w:p>
      <w:pPr>
        <w:spacing w:before="60" w:after="60" w:line="324" w:lineRule="auto"/>
      </w:pPr>
      <w:r>
        <w:rPr>
          <w:rFonts w:ascii="Calibri" w:hAnsi="Calibri" w:eastAsia="微软雅黑"/>
          <w:b/>
          <w:i w:val="0"/>
          <w:color w:val="1F4E79"/>
          <w:sz w:val="21"/>
        </w:rPr>
        <w:t>1965 初版　初始颁行，确立本条条文　→　1996 23-50　删除段落</w:t>
      </w:r>
    </w:p>
    <w:p>
      <w:pPr>
        <w:pStyle w:val="Heading2"/>
        <w:keepNext/>
        <w:spacing w:before="240" w:after="120"/>
      </w:pPr>
      <w:r>
        <w:rPr>
          <w:rFonts w:ascii="Calibri" w:hAnsi="Calibri" w:eastAsia="微软雅黑"/>
          <w:b/>
          <w:i w:val="0"/>
          <w:color w:val="2E74B5"/>
          <w:sz w:val="27"/>
        </w:rPr>
        <w:t>2　§E23 各阶段修订背景与原因深度剖析</w:t>
      </w:r>
    </w:p>
    <w:p>
      <w:pPr>
        <w:spacing w:before="60" w:after="60" w:line="324" w:lineRule="auto"/>
      </w:pPr>
      <w:r>
        <w:rPr>
          <w:rFonts w:ascii="Calibri" w:hAnsi="Calibri" w:eastAsia="微软雅黑"/>
          <w:b w:val="0"/>
          <w:i/>
          <w:color w:val="595959"/>
          <w:sz w:val="19"/>
        </w:rPr>
        <w:t>本节逐条直译 NPRM 与 Final Rule 中与本条有关的原始论述——提案说明、FAA 对评论的答复、以及修订理由。为便于核对，每段中文之下附该段英文原文（灰色小字）。</w:t>
      </w:r>
    </w:p>
    <w:p>
      <w:pPr>
        <w:pStyle w:val="Heading3"/>
        <w:keepNext/>
        <w:spacing w:before="200" w:after="100"/>
      </w:pPr>
      <w:r>
        <w:rPr>
          <w:rFonts w:ascii="Calibri" w:hAnsi="Calibri" w:eastAsia="微软雅黑"/>
          <w:b/>
          <w:i w:val="0"/>
          <w:color w:val="404040"/>
          <w:sz w:val="24"/>
        </w:rPr>
        <w:t>2.1　初始颁行（1965-07-08，Amdt 23-2）：已删除并预留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63-41，1963-10-21 签发　提出；最终规章 Docket 2029，1965-06-24 签发，1965-07-08 生效。</w:t>
      </w:r>
    </w:p>
    <w:p>
      <w:pPr>
        <w:spacing w:before="60" w:after="60" w:line="324" w:lineRule="auto"/>
        <w:ind w:left="340" w:hanging="255"/>
      </w:pPr>
      <w:r>
        <w:rPr>
          <w:rFonts w:ascii="Calibri" w:hAnsi="Calibri" w:eastAsia="微软雅黑"/>
          <w:b/>
          <w:i w:val="0"/>
          <w:color w:val="1F4E79"/>
          <w:sz w:val="21"/>
        </w:rPr>
        <w:t>▪ 本版对条文的处置：</w:t>
      </w:r>
      <w:r>
        <w:rPr>
          <w:rFonts w:ascii="Calibri" w:hAnsi="Calibri" w:eastAsia="微软雅黑"/>
          <w:b w:val="0"/>
          <w:i w:val="0"/>
          <w:color w:val="1A1A1A"/>
          <w:sz w:val="21"/>
        </w:rPr>
        <w:t>初始颁行，确立本条条文</w:t>
      </w:r>
    </w:p>
    <w:p>
      <w:pPr>
        <w:pStyle w:val="Heading3"/>
        <w:keepNext/>
        <w:spacing w:before="200" w:after="100"/>
      </w:pPr>
      <w:r>
        <w:rPr>
          <w:rFonts w:ascii="Calibri" w:hAnsi="Calibri" w:eastAsia="微软雅黑"/>
          <w:b/>
          <w:i w:val="0"/>
          <w:color w:val="404040"/>
          <w:sz w:val="24"/>
        </w:rPr>
        <w:t>2.2　Amdt 23-50（1996-03-11 生效）：第 23 部附录 E 被删除并[预留]。</w:t>
      </w:r>
    </w:p>
    <w:p>
      <w:pPr>
        <w:spacing w:before="60" w:after="60" w:line="324" w:lineRule="auto"/>
        <w:ind w:left="340" w:hanging="255"/>
      </w:pPr>
      <w:r>
        <w:rPr>
          <w:rFonts w:ascii="Calibri" w:hAnsi="Calibri" w:eastAsia="微软雅黑"/>
          <w:b/>
          <w:i w:val="0"/>
          <w:color w:val="1F4E79"/>
          <w:sz w:val="21"/>
        </w:rPr>
        <w:t>▪ 修订沿革：</w:t>
      </w:r>
      <w:r>
        <w:rPr>
          <w:rFonts w:ascii="Calibri" w:hAnsi="Calibri" w:eastAsia="微软雅黑"/>
          <w:b w:val="0"/>
          <w:i w:val="0"/>
          <w:color w:val="1A1A1A"/>
          <w:sz w:val="21"/>
        </w:rPr>
        <w:t>本版由 NPRM　Notice 94-22，1994-07-19 签发，59 FR 37878　提出；最终规章 Docket 27807，1996-01-29 签发，61 FR 0，1996-03-11 生效。</w:t>
      </w:r>
    </w:p>
    <w:p>
      <w:pPr>
        <w:spacing w:before="60" w:after="60" w:line="324" w:lineRule="auto"/>
        <w:ind w:left="340" w:hanging="255"/>
      </w:pPr>
      <w:r>
        <w:rPr>
          <w:rFonts w:ascii="Calibri" w:hAnsi="Calibri" w:eastAsia="微软雅黑"/>
          <w:b/>
          <w:i w:val="0"/>
          <w:color w:val="1F4E79"/>
          <w:sz w:val="21"/>
        </w:rPr>
        <w:t>▪ 修订指令（中文译文）：</w:t>
      </w:r>
      <w:r>
        <w:rPr>
          <w:rFonts w:ascii="Calibri" w:hAnsi="Calibri" w:eastAsia="微软雅黑"/>
          <w:b w:val="0"/>
          <w:i w:val="0"/>
          <w:color w:val="1A1A1A"/>
          <w:sz w:val="21"/>
        </w:rPr>
        <w:t>58. 第 23 部附录 E 被删除并[预留]。　58. 第 23 部附录 E 被删除。</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背景与评论处置（1）：</w:t>
      </w:r>
      <w:r>
        <w:rPr>
          <w:rFonts w:ascii="Calibri" w:hAnsi="Calibri" w:eastAsia="微软雅黑"/>
          <w:b w:val="0"/>
          <w:i w:val="0"/>
          <w:color w:val="1A1A1A"/>
          <w:sz w:val="21"/>
        </w:rPr>
        <w:t>美国联邦航空局（FAA）建议修订 §23.25(a) 段，以澄清必须选定的最大重量是 §23.25(a)(1) 段中给出的三个选项中的最小值。美国联邦航空局（FAA）建议从现行 §23.25(a) 段中删除通勤类无燃油重量要求。机体规章制定提案通告（通告第 94-20 号 (59 FR 35198, July 8, 1994)）曾建议将该要求移至 §23.343 段。美国联邦航空局（FAA）建议删除 §23.25(a)(1)(iii) 段中对备用动力火箭发动机的引用，并删除附录 E，因为这是一种罕见且陈旧的设计特征。如果制造商建议采用这种方法，美国联邦航空局（FAA）将颁发专用条件以确保足够的适航性。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revise Sec. 23.25(a) to clarify that the maximum weight that must be selected is the least of the three choices given in Sec. 23.25(a)(1). The FAA proposed to remove the commuter category zero fuel weight requirement from current Sec. 23.25(a). The requirement was proposed to be removed to Sec. 23.343 by the airframe NPRM, Notice No. 94-20 (59 FR 35198, July 8, 1994). The FAA proposed to remove the reference to standby power rocket engines in Sec. 23.25(a)(1)(iii) and to remove appendix E because this is a rare and obsolete design feature. If a manufacturer proposed to use this approach, the FAA would issue special conditions to ensure adequate airworthiness.</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背景与评论处置（2）：</w:t>
      </w:r>
      <w:r>
        <w:rPr>
          <w:rFonts w:ascii="Calibri" w:hAnsi="Calibri" w:eastAsia="微软雅黑"/>
          <w:b w:val="0"/>
          <w:i w:val="0"/>
          <w:color w:val="1A1A1A"/>
          <w:sz w:val="21"/>
        </w:rPr>
        <w:t>美国联邦航空局（FAA）提议删除附录 E，并按照对 §23.25 的修改中所述的理由将其预留。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The FAA proposed to remove Appendix E and to reserve it for the reasons given in the change to Sec. 23.25.</w:t>
      </w:r>
    </w:p>
    <w:p>
      <w:pPr>
        <w:spacing w:before="80" w:after="20" w:line="324" w:lineRule="auto"/>
        <w:ind w:left="510"/>
      </w:pPr>
      <w:r>
        <w:rPr>
          <w:rFonts w:ascii="Calibri" w:hAnsi="Calibri" w:eastAsia="微软雅黑"/>
          <w:b w:val="0"/>
          <w:i w:val="0"/>
          <w:color w:val="999999"/>
          <w:sz w:val="17"/>
        </w:rPr>
        <w:t>来源：Final Rule｜61 FR 5171｜FinalRule_Docket 27807_Amdt23-50_61FR5171_1996-02-09.txt</w:t>
      </w:r>
    </w:p>
    <w:p>
      <w:pPr>
        <w:spacing w:before="60" w:after="60" w:line="324" w:lineRule="auto"/>
        <w:ind w:left="340" w:hanging="255"/>
      </w:pPr>
      <w:r>
        <w:rPr>
          <w:rFonts w:ascii="Calibri" w:hAnsi="Calibri" w:eastAsia="微软雅黑"/>
          <w:b/>
          <w:i w:val="0"/>
          <w:color w:val="1F4E79"/>
          <w:sz w:val="21"/>
        </w:rPr>
        <w:t>▪ 背景与评论处置（3）：</w:t>
      </w:r>
      <w:r>
        <w:rPr>
          <w:rFonts w:ascii="Calibri" w:hAnsi="Calibri" w:eastAsia="微软雅黑"/>
          <w:b w:val="0"/>
          <w:i w:val="0"/>
          <w:color w:val="1A1A1A"/>
          <w:sz w:val="21"/>
        </w:rPr>
        <w:t>针对该提案未收到任何评论，附录 E 按提案被删除并[预留]。</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No comments were received on the proposal, and Appendix E is removed and reserved as proposed.</w:t>
      </w:r>
    </w:p>
    <w:p>
      <w:pPr>
        <w:spacing w:before="80" w:after="20" w:line="324" w:lineRule="auto"/>
        <w:ind w:left="510"/>
      </w:pPr>
      <w:r>
        <w:rPr>
          <w:rFonts w:ascii="Calibri" w:hAnsi="Calibri" w:eastAsia="微软雅黑"/>
          <w:b w:val="0"/>
          <w:i w:val="0"/>
          <w:color w:val="999999"/>
          <w:sz w:val="17"/>
        </w:rPr>
        <w:t>来源：NPRM（提案）｜59 FR 37878｜NPRM_Notice 94-22_Docket27807_59FR37878_1994-07-25.txt</w:t>
      </w:r>
    </w:p>
    <w:p>
      <w:pPr>
        <w:spacing w:before="60" w:after="60" w:line="324" w:lineRule="auto"/>
        <w:ind w:left="340" w:hanging="255"/>
      </w:pPr>
      <w:r>
        <w:rPr>
          <w:rFonts w:ascii="Calibri" w:hAnsi="Calibri" w:eastAsia="微软雅黑"/>
          <w:b/>
          <w:i w:val="0"/>
          <w:color w:val="1F4E79"/>
          <w:sz w:val="21"/>
        </w:rPr>
        <w:t>▪ 背景与评论处置（4）：</w:t>
      </w:r>
      <w:r>
        <w:rPr>
          <w:rFonts w:ascii="Calibri" w:hAnsi="Calibri" w:eastAsia="微软雅黑"/>
          <w:b w:val="0"/>
          <w:i w:val="0"/>
          <w:color w:val="1A1A1A"/>
          <w:sz w:val="21"/>
        </w:rPr>
        <w:t>修订后的 §23.25(a) 段将明确，必须选定的最大重量是 §23.25(a)(1) 段中给出的三个选项中的最小值。机身规章制定提案通告建议将 §23.25(a) 段中的通勤类无燃油重量要求移至 §23.343 条。美国联邦航空局（FAA）建议删除 §23.25(a)(1)(iii) 段中对备用动力火箭发动机和附录 E 的引用，因为这是一种罕见且过时的设计特征。如果建议将备用动力火箭发动机作为一种设计特征，美国联邦航空局（FAA）将颁发专用条件以确保足够的适航性。</w:t>
      </w:r>
    </w:p>
    <w:p>
      <w:pPr>
        <w:spacing w:before="40" w:after="0" w:line="324" w:lineRule="auto"/>
        <w:ind w:left="510"/>
      </w:pPr>
      <w:r>
        <w:rPr>
          <w:rFonts w:ascii="Calibri" w:hAnsi="Calibri" w:eastAsia="微软雅黑"/>
          <w:b w:val="0"/>
          <w:i/>
          <w:color w:val="999999"/>
          <w:sz w:val="17"/>
        </w:rPr>
        <w:t>英文原文：</w:t>
      </w:r>
    </w:p>
    <w:p>
      <w:pPr>
        <w:spacing w:before="60" w:after="60" w:line="324" w:lineRule="auto"/>
        <w:ind w:left="680"/>
      </w:pPr>
      <w:r>
        <w:rPr>
          <w:rFonts w:ascii="Calibri" w:hAnsi="Calibri" w:eastAsia="微软雅黑"/>
          <w:b w:val="0"/>
          <w:i w:val="0"/>
          <w:color w:val="808080"/>
          <w:sz w:val="17"/>
        </w:rPr>
        <w:t>Revised Sec. 23.25 (a) would clarify that the maximum weight that must be selected is the least of the three choices given in Sec. 23.25 (a)(1). The airframe NPRM proposes moving the commuter category zero fuel weight requirement in Sec. 23.25 (a) to Sec. 23.343. The FAA proposes removing the reference to both standby power rocket engines and to appendix E in Sec. 23.25 (a)(1)(iii) because this is a rare and obsolete design feature. If standby power rocket engines were proposed as a design feature, the FAA would issue special conditions to ensure adequate airworthiness.</w:t>
      </w:r>
    </w:p>
    <w:p>
      <w:pPr>
        <w:spacing w:before="80" w:after="20" w:line="324" w:lineRule="auto"/>
        <w:ind w:left="340"/>
      </w:pPr>
      <w:r>
        <w:rPr>
          <w:rFonts w:ascii="Calibri" w:hAnsi="Calibri" w:eastAsia="微软雅黑"/>
          <w:b/>
          <w:i w:val="0"/>
          <w:color w:val="808080"/>
          <w:sz w:val="18"/>
        </w:rPr>
        <w:t>修订指令英文原文（供核对）：</w:t>
      </w:r>
    </w:p>
    <w:p>
      <w:pPr>
        <w:spacing w:before="60" w:after="60" w:line="324" w:lineRule="auto"/>
        <w:ind w:left="567"/>
      </w:pPr>
      <w:r>
        <w:rPr>
          <w:rFonts w:ascii="Calibri" w:hAnsi="Calibri" w:eastAsia="微软雅黑"/>
          <w:b w:val="0"/>
          <w:i w:val="0"/>
          <w:color w:val="606060"/>
          <w:sz w:val="17"/>
        </w:rPr>
        <w:t>58. Appendix E to Part 23 is removed and reserved.</w:t>
      </w:r>
    </w:p>
    <w:p>
      <w:pPr>
        <w:spacing w:before="60" w:after="60" w:line="324" w:lineRule="auto"/>
        <w:ind w:left="567"/>
      </w:pPr>
      <w:r>
        <w:rPr>
          <w:rFonts w:ascii="Calibri" w:hAnsi="Calibri" w:eastAsia="微软雅黑"/>
          <w:b w:val="0"/>
          <w:i w:val="0"/>
          <w:color w:val="606060"/>
          <w:sz w:val="17"/>
        </w:rPr>
        <w:t>58. Appendix E to Part 23 is removed.</w:t>
      </w:r>
    </w:p>
    <w:p>
      <w:pPr>
        <w:pStyle w:val="Heading2"/>
        <w:keepNext/>
        <w:spacing w:before="240" w:after="120"/>
      </w:pPr>
      <w:r>
        <w:rPr>
          <w:rFonts w:ascii="Calibri" w:hAnsi="Calibri" w:eastAsia="微软雅黑"/>
          <w:b/>
          <w:i w:val="0"/>
          <w:color w:val="2E74B5"/>
          <w:sz w:val="27"/>
        </w:rPr>
        <w:t>3　§E23 条款原文演变对比</w:t>
      </w:r>
    </w:p>
    <w:p>
      <w:pPr>
        <w:spacing w:before="60" w:after="60" w:line="324" w:lineRule="auto"/>
      </w:pPr>
      <w:r>
        <w:rPr>
          <w:rFonts w:ascii="Calibri" w:hAnsi="Calibri" w:eastAsia="微软雅黑"/>
          <w:b w:val="0"/>
          <w:i w:val="0"/>
          <w:color w:val="1A1A1A"/>
          <w:sz w:val="20"/>
        </w:rPr>
        <w:t>本节先给出颜色图例，再按版本逐条列出条文（英文原文），最后以段落结构矩阵横向对照各版本。条文表的「状态」列标明该段在本版是新增、修订、删除还是继承未变。</w:t>
      </w:r>
    </w:p>
    <w:p>
      <w:pPr>
        <w:spacing w:before="40" w:after="120" w:line="324" w:lineRule="auto"/>
      </w:pPr>
      <w:r>
        <w:rPr>
          <w:rFonts w:ascii="Calibri" w:hAnsi="Calibri" w:eastAsia="微软雅黑"/>
          <w:b/>
          <w:i w:val="0"/>
          <w:color w:val="0070C0"/>
          <w:sz w:val="19"/>
        </w:rPr>
        <w:t>■ 蓝色</w:t>
      </w:r>
      <w:r>
        <w:rPr>
          <w:rFonts w:ascii="Calibri" w:hAnsi="Calibri" w:eastAsia="微软雅黑"/>
          <w:b w:val="0"/>
          <w:i w:val="0"/>
          <w:color w:val="1A1A1A"/>
          <w:sz w:val="19"/>
        </w:rPr>
        <w:t xml:space="preserve">＝本版新增　　</w:t>
      </w:r>
      <w:r>
        <w:rPr>
          <w:rFonts w:ascii="Calibri" w:hAnsi="Calibri" w:eastAsia="微软雅黑"/>
          <w:b/>
          <w:i w:val="0"/>
          <w:color w:val="C00000"/>
          <w:sz w:val="19"/>
        </w:rPr>
        <w:t>■ 红色</w:t>
      </w:r>
      <w:r>
        <w:rPr>
          <w:rFonts w:ascii="Calibri" w:hAnsi="Calibri" w:eastAsia="微软雅黑"/>
          <w:b w:val="0"/>
          <w:i w:val="0"/>
          <w:color w:val="1A1A1A"/>
          <w:sz w:val="19"/>
        </w:rPr>
        <w:t xml:space="preserve">＝本版修订/替换　　</w:t>
      </w:r>
      <w:r>
        <w:rPr>
          <w:rFonts w:ascii="Calibri" w:hAnsi="Calibri" w:eastAsia="微软雅黑"/>
          <w:b/>
          <w:i w:val="0"/>
          <w:strike/>
          <w:color w:val="808080"/>
          <w:sz w:val="19"/>
        </w:rPr>
        <w:t>■ 灰色删除线</w:t>
      </w:r>
      <w:r>
        <w:rPr>
          <w:rFonts w:ascii="Calibri" w:hAnsi="Calibri" w:eastAsia="微软雅黑"/>
          <w:b w:val="0"/>
          <w:i w:val="0"/>
          <w:color w:val="1A1A1A"/>
          <w:sz w:val="19"/>
        </w:rPr>
        <w:t xml:space="preserve">＝本版删除　　</w:t>
      </w:r>
      <w:r>
        <w:rPr>
          <w:rFonts w:ascii="Calibri" w:hAnsi="Calibri" w:eastAsia="微软雅黑"/>
          <w:b w:val="0"/>
          <w:i w:val="0"/>
          <w:color w:val="1A1A1A"/>
          <w:sz w:val="19"/>
        </w:rPr>
        <w:t>■ 黑色</w:t>
      </w:r>
      <w:r>
        <w:rPr>
          <w:rFonts w:ascii="Calibri" w:hAnsi="Calibri" w:eastAsia="微软雅黑"/>
          <w:b w:val="0"/>
          <w:i w:val="0"/>
          <w:color w:val="1A1A1A"/>
          <w:sz w:val="19"/>
        </w:rPr>
        <w:t>＝继承上版、未变化</w:t>
      </w:r>
    </w:p>
    <w:p>
      <w:pPr>
        <w:spacing w:before="60" w:after="60" w:line="324" w:lineRule="auto"/>
      </w:pPr>
      <w:r>
        <w:rPr>
          <w:rFonts w:ascii="Calibri" w:hAnsi="Calibri" w:eastAsia="微软雅黑"/>
          <w:b w:val="0"/>
          <w:i w:val="0"/>
          <w:color w:val="1A1A1A"/>
          <w:sz w:val="19"/>
        </w:rPr>
        <w:t>（本地文献中未检索到本条各版本的重印全文，请参照 1.2 沿革总表与各版修订指令。）</w:t>
      </w:r>
    </w:p>
    <w:p>
      <w:pPr>
        <w:pStyle w:val="Heading3"/>
        <w:keepNext/>
        <w:spacing w:before="200" w:after="100"/>
      </w:pPr>
      <w:r>
        <w:rPr>
          <w:rFonts w:ascii="Calibri" w:hAnsi="Calibri" w:eastAsia="微软雅黑"/>
          <w:b/>
          <w:i w:val="0"/>
          <w:color w:val="404040"/>
          <w:sz w:val="24"/>
        </w:rPr>
        <w:t>3.1　段落结构演变矩阵（横向对照 2 个版本）</w:t>
      </w:r>
    </w:p>
    <w:p>
      <w:pPr>
        <w:spacing w:before="60" w:after="60" w:line="324" w:lineRule="auto"/>
      </w:pPr>
      <w:r>
        <w:rPr>
          <w:rFonts w:ascii="Calibri" w:hAnsi="Calibri" w:eastAsia="微软雅黑"/>
          <w:b w:val="0"/>
          <w:i w:val="0"/>
          <w:color w:val="1A1A1A"/>
          <w:sz w:val="19"/>
        </w:rPr>
        <w:t>（无可用全文，矩阵略。）</w:t>
      </w:r>
    </w:p>
    <w:p>
      <w:pPr>
        <w:pStyle w:val="Heading2"/>
        <w:keepNext/>
        <w:spacing w:before="240" w:after="120"/>
      </w:pPr>
      <w:r>
        <w:rPr>
          <w:rFonts w:ascii="Calibri" w:hAnsi="Calibri" w:eastAsia="微软雅黑"/>
          <w:b/>
          <w:i w:val="0"/>
          <w:color w:val="2E74B5"/>
          <w:sz w:val="27"/>
        </w:rPr>
        <w:t>4　§E23 总结</w:t>
      </w:r>
    </w:p>
    <w:p>
      <w:pPr>
        <w:spacing w:before="60" w:after="60" w:line="324" w:lineRule="auto"/>
      </w:pPr>
      <w:r>
        <w:rPr>
          <w:rFonts w:ascii="Calibri" w:hAnsi="Calibri" w:eastAsia="微软雅黑"/>
          <w:b w:val="0"/>
          <w:i w:val="0"/>
          <w:color w:val="1A1A1A"/>
          <w:sz w:val="20"/>
        </w:rPr>
        <w:t>下表按「驱动力」归纳本条各次修订的成因（依据各版 NPRM/Final Rule 原文关键词自动归纳）。</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701"/>
            <w:shd w:val="clear" w:color="auto" w:fill="1F4E79"/>
          </w:tcPr>
          <w:p>
            <w:pPr>
              <w:spacing w:before="40" w:after="40" w:line="324" w:lineRule="auto"/>
              <w:jc w:val="center"/>
            </w:pPr>
            <w:r/>
            <w:r>
              <w:rPr>
                <w:rFonts w:ascii="Calibri" w:hAnsi="Calibri" w:eastAsia="微软雅黑"/>
                <w:b/>
                <w:i w:val="0"/>
                <w:color w:val="FFFFFF"/>
                <w:sz w:val="17"/>
              </w:rPr>
              <w:t>驱动力</w:t>
            </w:r>
          </w:p>
        </w:tc>
        <w:tc>
          <w:tcPr>
            <w:tcW w:type="dxa" w:w="5896"/>
            <w:shd w:val="clear" w:color="auto" w:fill="1F4E79"/>
          </w:tcPr>
          <w:p>
            <w:pPr>
              <w:spacing w:before="40" w:after="40" w:line="324" w:lineRule="auto"/>
              <w:jc w:val="center"/>
            </w:pPr>
            <w:r/>
            <w:r>
              <w:rPr>
                <w:rFonts w:ascii="Calibri" w:hAnsi="Calibri" w:eastAsia="微软雅黑"/>
                <w:b/>
                <w:i w:val="0"/>
                <w:color w:val="FFFFFF"/>
                <w:sz w:val="17"/>
              </w:rPr>
              <w:t>在本条上的体现（原文摘录）</w:t>
            </w:r>
          </w:p>
        </w:tc>
        <w:tc>
          <w:tcPr>
            <w:tcW w:type="dxa" w:w="1928"/>
            <w:shd w:val="clear" w:color="auto" w:fill="1F4E79"/>
          </w:tcPr>
          <w:p>
            <w:pPr>
              <w:spacing w:before="40" w:after="40" w:line="324" w:lineRule="auto"/>
              <w:jc w:val="center"/>
            </w:pPr>
            <w:r/>
            <w:r>
              <w:rPr>
                <w:rFonts w:ascii="Calibri" w:hAnsi="Calibri" w:eastAsia="微软雅黑"/>
                <w:b/>
                <w:i w:val="0"/>
                <w:color w:val="FFFFFF"/>
                <w:sz w:val="17"/>
              </w:rPr>
              <w:t>对应版本</w:t>
            </w:r>
          </w:p>
        </w:tc>
      </w:tr>
      <w:tr>
        <w:tc>
          <w:tcPr>
            <w:tcW w:type="dxa" w:w="1701"/>
          </w:tcPr>
          <w:p>
            <w:pPr>
              <w:spacing w:before="40" w:after="40" w:line="324" w:lineRule="auto"/>
            </w:pPr>
            <w:r/>
            <w:r>
              <w:rPr>
                <w:rFonts w:ascii="Calibri" w:hAnsi="Calibri" w:eastAsia="微软雅黑"/>
                <w:b w:val="0"/>
                <w:i w:val="0"/>
                <w:color w:val="1A1A1A"/>
                <w:sz w:val="17"/>
              </w:rPr>
              <w:t>产业豁免压力倒逼</w:t>
            </w:r>
          </w:p>
        </w:tc>
        <w:tc>
          <w:tcPr>
            <w:tcW w:type="dxa" w:w="5896"/>
          </w:tcPr>
          <w:p>
            <w:pPr>
              <w:spacing w:before="40" w:after="40" w:line="324" w:lineRule="auto"/>
            </w:pPr>
            <w:r/>
            <w:r>
              <w:rPr>
                <w:rFonts w:ascii="Calibri" w:hAnsi="Calibri" w:eastAsia="微软雅黑"/>
                <w:b w:val="0"/>
                <w:i w:val="0"/>
                <w:color w:val="1A1A1A"/>
                <w:sz w:val="17"/>
              </w:rPr>
              <w:t>E because this is a rare and obsolete design feature. If a manufacturer proposed to use this approach, the FAA would issue special conditions to ensure adequate airworthiness. The FAA proposed to remove Appendix E and t…</w:t>
            </w:r>
          </w:p>
        </w:tc>
        <w:tc>
          <w:tcPr>
            <w:tcW w:type="dxa" w:w="1928"/>
          </w:tcPr>
          <w:p>
            <w:pPr>
              <w:spacing w:before="40" w:after="40" w:line="324" w:lineRule="auto"/>
            </w:pPr>
            <w:r/>
            <w:r>
              <w:rPr>
                <w:rFonts w:ascii="Calibri" w:hAnsi="Calibri" w:eastAsia="微软雅黑"/>
                <w:b w:val="0"/>
                <w:i w:val="0"/>
                <w:color w:val="1A1A1A"/>
                <w:sz w:val="17"/>
              </w:rPr>
              <w:t>Amdt 23-50</w:t>
            </w:r>
          </w:p>
        </w:tc>
      </w:tr>
    </w:tbl>
    <w:tbl>
      <w:tblPr>
        <w:tblStyle w:val="TableGrid"/>
        <w:tblW w:type="auto" w:w="0"/>
        <w:tblLook w:firstColumn="1" w:firstRow="1" w:lastColumn="0" w:lastRow="0" w:noHBand="0" w:noVBand="1" w:val="04A0"/>
        <w:tblCellMar>
          <w:top w:w="60" w:type="dxa"/>
          <w:left w:w="90" w:type="dxa"/>
          <w:bottom w:w="60" w:type="dxa"/>
          <w:right w:w="90" w:type="dxa"/>
        </w:tblCellMar>
      </w:tblPr>
      <w:tblGrid>
        <w:gridCol w:w="9638"/>
      </w:tblGrid>
      <w:tr>
        <w:tc>
          <w:tcPr>
            <w:tcW w:type="dxa" w:w="9638"/>
            <w:shd w:val="clear" w:color="auto" w:fill="DDEBF7"/>
          </w:tcPr>
          <w:p>
            <w:pPr>
              <w:spacing w:before="40" w:after="60" w:line="324" w:lineRule="auto"/>
            </w:pPr>
            <w:r/>
            <w:r>
              <w:rPr>
                <w:rFonts w:ascii="Calibri" w:hAnsi="Calibri" w:eastAsia="微软雅黑"/>
                <w:b/>
                <w:i w:val="0"/>
                <w:color w:val="1F4E79"/>
                <w:sz w:val="21"/>
              </w:rPr>
              <w:t>本条取证提示</w:t>
            </w:r>
          </w:p>
          <w:p>
            <w:pPr>
              <w:spacing w:before="20" w:after="20" w:line="324" w:lineRule="auto"/>
            </w:pPr>
            <w:r>
              <w:rPr>
                <w:rFonts w:ascii="Calibri" w:hAnsi="Calibri" w:eastAsia="微软雅黑"/>
                <w:b w:val="0"/>
                <w:i w:val="0"/>
                <w:color w:val="1A1A1A"/>
                <w:sz w:val="19"/>
              </w:rPr>
              <w:t xml:space="preserve">　共 2 个历史版本：Amdt 23-2, Amdt 23-50。</w:t>
            </w:r>
          </w:p>
          <w:p>
            <w:pPr>
              <w:spacing w:before="20" w:after="20" w:line="324" w:lineRule="auto"/>
            </w:pPr>
            <w:r>
              <w:rPr>
                <w:rFonts w:ascii="Calibri" w:hAnsi="Calibri" w:eastAsia="微软雅黑"/>
                <w:b w:val="0"/>
                <w:i w:val="0"/>
                <w:color w:val="1A1A1A"/>
                <w:sz w:val="19"/>
              </w:rPr>
              <w:t xml:space="preserve">　其中 1 个版本在本地文献中检索到明确修订指令原文；0 个版本检索到重印全文。</w:t>
            </w:r>
          </w:p>
          <w:p>
            <w:pPr>
              <w:spacing w:before="20" w:after="20" w:line="324" w:lineRule="auto"/>
            </w:pPr>
            <w:r>
              <w:rPr>
                <w:rFonts w:ascii="Calibri" w:hAnsi="Calibri" w:eastAsia="微软雅黑"/>
                <w:b w:val="0"/>
                <w:i w:val="0"/>
                <w:color w:val="1A1A1A"/>
                <w:sz w:val="19"/>
              </w:rPr>
              <w:t xml:space="preserve">　本条未见更正通告。</w:t>
            </w:r>
          </w:p>
        </w:tc>
      </w:tr>
    </w:tbl>
    <w:p/>
    <w:p>
      <w:pPr>
        <w:pStyle w:val="Heading2"/>
        <w:keepNext/>
        <w:spacing w:before="240" w:after="120"/>
      </w:pPr>
      <w:r>
        <w:rPr>
          <w:rFonts w:ascii="Calibri" w:hAnsi="Calibri" w:eastAsia="微软雅黑"/>
          <w:b/>
          <w:i w:val="0"/>
          <w:color w:val="2E74B5"/>
          <w:sz w:val="27"/>
        </w:rPr>
        <w:t>5　参考文献</w:t>
      </w:r>
    </w:p>
    <w:p>
      <w:pPr>
        <w:spacing w:before="60" w:after="60" w:line="324" w:lineRule="auto"/>
      </w:pPr>
      <w:r>
        <w:rPr>
          <w:rFonts w:ascii="Calibri" w:hAnsi="Calibri" w:eastAsia="微软雅黑"/>
          <w:b w:val="0"/>
          <w:i w:val="0"/>
          <w:color w:val="1A1A1A"/>
          <w:sz w:val="20"/>
        </w:rPr>
        <w:t>下列文件均已下载并保存于本地目录「FAR 23/Rulemaking Docs」；FR 引证格式为「卷号 FR 起始页码」。文件名保留原名以便按名检索。</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1928"/>
        <w:gridCol w:w="1928"/>
        <w:gridCol w:w="1928"/>
        <w:gridCol w:w="1928"/>
        <w:gridCol w:w="1928"/>
      </w:tblGrid>
      <w:tr>
        <w:trPr>
          <w:tblHeader w:val="true"/>
        </w:trPr>
        <w:tc>
          <w:tcPr>
            <w:tcW w:type="dxa" w:w="567"/>
            <w:shd w:val="clear" w:color="auto" w:fill="1F4E79"/>
          </w:tcPr>
          <w:p>
            <w:pPr>
              <w:spacing w:before="40" w:after="40" w:line="324" w:lineRule="auto"/>
              <w:jc w:val="center"/>
            </w:pPr>
            <w:r/>
            <w:r>
              <w:rPr>
                <w:rFonts w:ascii="Calibri" w:hAnsi="Calibri" w:eastAsia="微软雅黑"/>
                <w:b/>
                <w:i w:val="0"/>
                <w:color w:val="FFFFFF"/>
                <w:sz w:val="16"/>
              </w:rPr>
              <w:t>编号</w:t>
            </w:r>
          </w:p>
        </w:tc>
        <w:tc>
          <w:tcPr>
            <w:tcW w:type="dxa" w:w="1361"/>
            <w:shd w:val="clear" w:color="auto" w:fill="1F4E79"/>
          </w:tcPr>
          <w:p>
            <w:pPr>
              <w:spacing w:before="40" w:after="40" w:line="324" w:lineRule="auto"/>
              <w:jc w:val="center"/>
            </w:pPr>
            <w:r/>
            <w:r>
              <w:rPr>
                <w:rFonts w:ascii="Calibri" w:hAnsi="Calibri" w:eastAsia="微软雅黑"/>
                <w:b/>
                <w:i w:val="0"/>
                <w:color w:val="FFFFFF"/>
                <w:sz w:val="16"/>
              </w:rPr>
              <w:t>类型</w:t>
            </w:r>
          </w:p>
        </w:tc>
        <w:tc>
          <w:tcPr>
            <w:tcW w:type="dxa" w:w="2268"/>
            <w:shd w:val="clear" w:color="auto" w:fill="1F4E79"/>
          </w:tcPr>
          <w:p>
            <w:pPr>
              <w:spacing w:before="40" w:after="40" w:line="324" w:lineRule="auto"/>
              <w:jc w:val="center"/>
            </w:pPr>
            <w:r/>
            <w:r>
              <w:rPr>
                <w:rFonts w:ascii="Calibri" w:hAnsi="Calibri" w:eastAsia="微软雅黑"/>
                <w:b/>
                <w:i w:val="0"/>
                <w:color w:val="FFFFFF"/>
                <w:sz w:val="16"/>
              </w:rPr>
              <w:t>文件编号 / 案号</w:t>
            </w:r>
          </w:p>
        </w:tc>
        <w:tc>
          <w:tcPr>
            <w:tcW w:type="dxa" w:w="2381"/>
            <w:shd w:val="clear" w:color="auto" w:fill="1F4E79"/>
          </w:tcPr>
          <w:p>
            <w:pPr>
              <w:spacing w:before="40" w:after="40" w:line="324" w:lineRule="auto"/>
              <w:jc w:val="center"/>
            </w:pPr>
            <w:r/>
            <w:r>
              <w:rPr>
                <w:rFonts w:ascii="Calibri" w:hAnsi="Calibri" w:eastAsia="微软雅黑"/>
                <w:b/>
                <w:i w:val="0"/>
                <w:color w:val="FFFFFF"/>
                <w:sz w:val="16"/>
              </w:rPr>
              <w:t>Federal Register 引证与日期</w:t>
            </w:r>
          </w:p>
        </w:tc>
        <w:tc>
          <w:tcPr>
            <w:tcW w:type="dxa" w:w="2948"/>
            <w:shd w:val="clear" w:color="auto" w:fill="1F4E79"/>
          </w:tcPr>
          <w:p>
            <w:pPr>
              <w:spacing w:before="40" w:after="40" w:line="324" w:lineRule="auto"/>
              <w:jc w:val="center"/>
            </w:pPr>
            <w:r/>
            <w:r>
              <w:rPr>
                <w:rFonts w:ascii="Calibri" w:hAnsi="Calibri" w:eastAsia="微软雅黑"/>
                <w:b/>
                <w:i w:val="0"/>
                <w:color w:val="FFFFFF"/>
                <w:sz w:val="16"/>
              </w:rPr>
              <w:t>本地文件名 / 来源</w:t>
            </w:r>
          </w:p>
        </w:tc>
      </w:tr>
      <w:tr>
        <w:tc>
          <w:tcPr>
            <w:tcW w:type="dxa" w:w="567"/>
          </w:tcPr>
          <w:p>
            <w:pPr>
              <w:spacing w:before="40" w:after="40" w:line="324" w:lineRule="auto"/>
            </w:pPr>
            <w:r/>
            <w:r>
              <w:rPr>
                <w:rFonts w:ascii="Calibri" w:hAnsi="Calibri" w:eastAsia="微软雅黑"/>
                <w:b w:val="0"/>
                <w:i w:val="0"/>
                <w:color w:val="1A1A1A"/>
                <w:sz w:val="16"/>
              </w:rPr>
              <w:t>[1]</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2029</w:t>
            </w:r>
          </w:p>
        </w:tc>
        <w:tc>
          <w:tcPr>
            <w:tcW w:type="dxa" w:w="2381"/>
          </w:tcPr>
          <w:p>
            <w:pPr>
              <w:spacing w:before="40" w:after="40" w:line="324" w:lineRule="auto"/>
            </w:pPr>
            <w:r/>
            <w:r>
              <w:rPr>
                <w:rFonts w:ascii="Calibri" w:hAnsi="Calibri" w:eastAsia="微软雅黑"/>
                <w:b w:val="0"/>
                <w:i w:val="0"/>
                <w:color w:val="1A1A1A"/>
                <w:sz w:val="16"/>
              </w:rPr>
              <w:t>（FR 引证未在文本中标注）</w:t>
            </w:r>
          </w:p>
        </w:tc>
        <w:tc>
          <w:tcPr>
            <w:tcW w:type="dxa" w:w="2948"/>
          </w:tcPr>
          <w:p>
            <w:pPr>
              <w:spacing w:before="40" w:after="40" w:line="324" w:lineRule="auto"/>
            </w:pPr>
            <w:r/>
            <w:r>
              <w:rPr>
                <w:rFonts w:ascii="Calibri" w:hAnsi="Calibri" w:eastAsia="微软雅黑"/>
                <w:b w:val="0"/>
                <w:i w:val="0"/>
                <w:color w:val="1A1A1A"/>
                <w:sz w:val="16"/>
              </w:rPr>
              <w:t>FinalRule_Docket 2029_Amdt23-2_25-6_1965-07-02_0002.txt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[2]</w:t>
            </w:r>
          </w:p>
        </w:tc>
        <w:tc>
          <w:tcPr>
            <w:tcW w:type="dxa" w:w="1361"/>
            <w:shd w:val="clear" w:color="auto" w:fill="F7F9FC"/>
          </w:tcPr>
          <w:p>
            <w:pPr>
              <w:spacing w:before="40" w:after="40" w:line="324" w:lineRule="auto"/>
            </w:pPr>
            <w:r/>
            <w:r>
              <w:rPr>
                <w:rFonts w:ascii="Calibri" w:hAnsi="Calibri" w:eastAsia="微软雅黑"/>
                <w:b w:val="0"/>
                <w:i w:val="0"/>
                <w:color w:val="1A1A1A"/>
                <w:sz w:val="16"/>
              </w:rPr>
              <w:t>NPRM（提案）</w:t>
            </w:r>
          </w:p>
        </w:tc>
        <w:tc>
          <w:tcPr>
            <w:tcW w:type="dxa" w:w="2268"/>
            <w:shd w:val="clear" w:color="auto" w:fill="F7F9FC"/>
          </w:tcPr>
          <w:p>
            <w:pPr>
              <w:spacing w:before="40" w:after="40" w:line="324" w:lineRule="auto"/>
            </w:pPr>
            <w:r/>
            <w:r>
              <w:rPr>
                <w:rFonts w:ascii="Calibri" w:hAnsi="Calibri" w:eastAsia="微软雅黑"/>
                <w:b w:val="0"/>
                <w:i w:val="0"/>
                <w:color w:val="1A1A1A"/>
                <w:sz w:val="16"/>
              </w:rPr>
              <w:t>Notice 63-41 / Docket 2029</w:t>
            </w:r>
          </w:p>
        </w:tc>
        <w:tc>
          <w:tcPr>
            <w:tcW w:type="dxa" w:w="2381"/>
            <w:shd w:val="clear" w:color="auto" w:fill="F7F9FC"/>
          </w:tcPr>
          <w:p>
            <w:pPr>
              <w:spacing w:before="40" w:after="40" w:line="324" w:lineRule="auto"/>
            </w:pPr>
            <w:r/>
            <w:r>
              <w:rPr>
                <w:rFonts w:ascii="Calibri" w:hAnsi="Calibri" w:eastAsia="微软雅黑"/>
                <w:b w:val="0"/>
                <w:i w:val="0"/>
                <w:color w:val="1A1A1A"/>
                <w:sz w:val="16"/>
              </w:rPr>
              <w:t>（FR 引证未在文本中标注）</w:t>
            </w:r>
          </w:p>
        </w:tc>
        <w:tc>
          <w:tcPr>
            <w:tcW w:type="dxa" w:w="2948"/>
            <w:shd w:val="clear" w:color="auto" w:fill="F7F9FC"/>
          </w:tcPr>
          <w:p>
            <w:pPr>
              <w:spacing w:before="40" w:after="40" w:line="324" w:lineRule="auto"/>
            </w:pPr>
            <w:r/>
            <w:r>
              <w:rPr>
                <w:rFonts w:ascii="Calibri" w:hAnsi="Calibri" w:eastAsia="微软雅黑"/>
                <w:b w:val="0"/>
                <w:i w:val="0"/>
                <w:color w:val="1A1A1A"/>
                <w:sz w:val="16"/>
              </w:rPr>
              <w:t>NPRM_Notice 63-41_Docket2029_1963-10-26.txt</w:t>
            </w:r>
          </w:p>
        </w:tc>
      </w:tr>
      <w:tr>
        <w:tc>
          <w:tcPr>
            <w:tcW w:type="dxa" w:w="567"/>
          </w:tcPr>
          <w:p>
            <w:pPr>
              <w:spacing w:before="40" w:after="40" w:line="324" w:lineRule="auto"/>
            </w:pPr>
            <w:r/>
            <w:r>
              <w:rPr>
                <w:rFonts w:ascii="Calibri" w:hAnsi="Calibri" w:eastAsia="微软雅黑"/>
                <w:b w:val="0"/>
                <w:i w:val="0"/>
                <w:color w:val="1A1A1A"/>
                <w:sz w:val="16"/>
              </w:rPr>
              <w:t>[3]</w:t>
            </w:r>
          </w:p>
        </w:tc>
        <w:tc>
          <w:tcPr>
            <w:tcW w:type="dxa" w:w="1361"/>
          </w:tcPr>
          <w:p>
            <w:pPr>
              <w:spacing w:before="40" w:after="40" w:line="324" w:lineRule="auto"/>
            </w:pPr>
            <w:r/>
            <w:r>
              <w:rPr>
                <w:rFonts w:ascii="Calibri" w:hAnsi="Calibri" w:eastAsia="微软雅黑"/>
                <w:b w:val="0"/>
                <w:i w:val="0"/>
                <w:color w:val="1A1A1A"/>
                <w:sz w:val="16"/>
              </w:rPr>
              <w:t>Final Rule（颁行）</w:t>
            </w:r>
          </w:p>
        </w:tc>
        <w:tc>
          <w:tcPr>
            <w:tcW w:type="dxa" w:w="2268"/>
          </w:tcPr>
          <w:p>
            <w:pPr>
              <w:spacing w:before="40" w:after="40" w:line="324" w:lineRule="auto"/>
            </w:pPr>
            <w:r/>
            <w:r>
              <w:rPr>
                <w:rFonts w:ascii="Calibri" w:hAnsi="Calibri" w:eastAsia="微软雅黑"/>
                <w:b w:val="0"/>
                <w:i w:val="0"/>
                <w:color w:val="1A1A1A"/>
                <w:sz w:val="16"/>
              </w:rPr>
              <w:t>Docket 27807</w:t>
            </w:r>
          </w:p>
        </w:tc>
        <w:tc>
          <w:tcPr>
            <w:tcW w:type="dxa" w:w="2381"/>
          </w:tcPr>
          <w:p>
            <w:pPr>
              <w:spacing w:before="40" w:after="40" w:line="324" w:lineRule="auto"/>
            </w:pPr>
            <w:r/>
            <w:r>
              <w:rPr>
                <w:rFonts w:ascii="Calibri" w:hAnsi="Calibri" w:eastAsia="微软雅黑"/>
                <w:b w:val="0"/>
                <w:i w:val="0"/>
                <w:color w:val="1A1A1A"/>
                <w:sz w:val="16"/>
              </w:rPr>
              <w:t>61 FR 0</w:t>
            </w:r>
          </w:p>
        </w:tc>
        <w:tc>
          <w:tcPr>
            <w:tcW w:type="dxa" w:w="2948"/>
          </w:tcPr>
          <w:p>
            <w:pPr>
              <w:spacing w:before="40" w:after="40" w:line="324" w:lineRule="auto"/>
            </w:pPr>
            <w:r/>
            <w:r>
              <w:rPr>
                <w:rFonts w:ascii="Calibri" w:hAnsi="Calibri" w:eastAsia="微软雅黑"/>
                <w:b w:val="0"/>
                <w:i w:val="0"/>
                <w:color w:val="1A1A1A"/>
                <w:sz w:val="16"/>
              </w:rPr>
              <w:t>FinalRule_Docket 27807_Amdt1-43_23-50_61FR_1996-02-09_0002.txt</w:t>
            </w:r>
          </w:p>
        </w:tc>
      </w:tr>
      <w:tr>
        <w:tc>
          <w:tcPr>
            <w:tcW w:type="dxa" w:w="567"/>
            <w:shd w:val="clear" w:color="auto" w:fill="F7F9FC"/>
          </w:tcPr>
          <w:p>
            <w:pPr>
              <w:spacing w:before="40" w:after="40" w:line="324" w:lineRule="auto"/>
            </w:pPr>
            <w:r/>
            <w:r>
              <w:rPr>
                <w:rFonts w:ascii="Calibri" w:hAnsi="Calibri" w:eastAsia="微软雅黑"/>
                <w:b w:val="0"/>
                <w:i w:val="0"/>
                <w:color w:val="1A1A1A"/>
                <w:sz w:val="16"/>
              </w:rPr>
              <w:t>[4]</w:t>
            </w:r>
          </w:p>
        </w:tc>
        <w:tc>
          <w:tcPr>
            <w:tcW w:type="dxa" w:w="1361"/>
            <w:shd w:val="clear" w:color="auto" w:fill="F7F9FC"/>
          </w:tcPr>
          <w:p>
            <w:pPr>
              <w:spacing w:before="40" w:after="40" w:line="324" w:lineRule="auto"/>
            </w:pPr>
            <w:r/>
            <w:r>
              <w:rPr>
                <w:rFonts w:ascii="Calibri" w:hAnsi="Calibri" w:eastAsia="微软雅黑"/>
                <w:b w:val="0"/>
                <w:i w:val="0"/>
                <w:color w:val="1A1A1A"/>
                <w:sz w:val="16"/>
              </w:rPr>
              <w:t>Final Rule（颁行）</w:t>
            </w:r>
          </w:p>
        </w:tc>
        <w:tc>
          <w:tcPr>
            <w:tcW w:type="dxa" w:w="2268"/>
            <w:shd w:val="clear" w:color="auto" w:fill="F7F9FC"/>
          </w:tcPr>
          <w:p>
            <w:pPr>
              <w:spacing w:before="40" w:after="40" w:line="324" w:lineRule="auto"/>
            </w:pPr>
            <w:r/>
            <w:r>
              <w:rPr>
                <w:rFonts w:ascii="Calibri" w:hAnsi="Calibri" w:eastAsia="微软雅黑"/>
                <w:b w:val="0"/>
                <w:i w:val="0"/>
                <w:color w:val="1A1A1A"/>
                <w:sz w:val="16"/>
              </w:rPr>
              <w:t>Docket 27807</w:t>
            </w:r>
          </w:p>
        </w:tc>
        <w:tc>
          <w:tcPr>
            <w:tcW w:type="dxa" w:w="2381"/>
            <w:shd w:val="clear" w:color="auto" w:fill="F7F9FC"/>
          </w:tcPr>
          <w:p>
            <w:pPr>
              <w:spacing w:before="40" w:after="40" w:line="324" w:lineRule="auto"/>
            </w:pPr>
            <w:r/>
            <w:r>
              <w:rPr>
                <w:rFonts w:ascii="Calibri" w:hAnsi="Calibri" w:eastAsia="微软雅黑"/>
                <w:b w:val="0"/>
                <w:i w:val="0"/>
                <w:color w:val="1A1A1A"/>
                <w:sz w:val="16"/>
              </w:rPr>
              <w:t>61 FR 5171</w:t>
            </w:r>
          </w:p>
        </w:tc>
        <w:tc>
          <w:tcPr>
            <w:tcW w:type="dxa" w:w="2948"/>
            <w:shd w:val="clear" w:color="auto" w:fill="F7F9FC"/>
          </w:tcPr>
          <w:p>
            <w:pPr>
              <w:spacing w:before="40" w:after="40" w:line="324" w:lineRule="auto"/>
            </w:pPr>
            <w:r/>
            <w:r>
              <w:rPr>
                <w:rFonts w:ascii="Calibri" w:hAnsi="Calibri" w:eastAsia="微软雅黑"/>
                <w:b w:val="0"/>
                <w:i w:val="0"/>
                <w:color w:val="1A1A1A"/>
                <w:sz w:val="16"/>
              </w:rPr>
              <w:t>FinalRule_Docket 27807_Amdt23-50_61FR5171_1996-02-09.txt</w:t>
            </w:r>
          </w:p>
        </w:tc>
      </w:tr>
      <w:tr>
        <w:tc>
          <w:tcPr>
            <w:tcW w:type="dxa" w:w="567"/>
          </w:tcPr>
          <w:p>
            <w:pPr>
              <w:spacing w:before="40" w:after="40" w:line="324" w:lineRule="auto"/>
            </w:pPr>
            <w:r/>
            <w:r>
              <w:rPr>
                <w:rFonts w:ascii="Calibri" w:hAnsi="Calibri" w:eastAsia="微软雅黑"/>
                <w:b w:val="0"/>
                <w:i w:val="0"/>
                <w:color w:val="1A1A1A"/>
                <w:sz w:val="16"/>
              </w:rPr>
              <w:t>[5]</w:t>
            </w:r>
          </w:p>
        </w:tc>
        <w:tc>
          <w:tcPr>
            <w:tcW w:type="dxa" w:w="1361"/>
          </w:tcPr>
          <w:p>
            <w:pPr>
              <w:spacing w:before="40" w:after="40" w:line="324" w:lineRule="auto"/>
            </w:pPr>
            <w:r/>
            <w:r>
              <w:rPr>
                <w:rFonts w:ascii="Calibri" w:hAnsi="Calibri" w:eastAsia="微软雅黑"/>
                <w:b w:val="0"/>
                <w:i w:val="0"/>
                <w:color w:val="1A1A1A"/>
                <w:sz w:val="16"/>
              </w:rPr>
              <w:t>NPRM（提案）</w:t>
            </w:r>
          </w:p>
        </w:tc>
        <w:tc>
          <w:tcPr>
            <w:tcW w:type="dxa" w:w="2268"/>
          </w:tcPr>
          <w:p>
            <w:pPr>
              <w:spacing w:before="40" w:after="40" w:line="324" w:lineRule="auto"/>
            </w:pPr>
            <w:r/>
            <w:r>
              <w:rPr>
                <w:rFonts w:ascii="Calibri" w:hAnsi="Calibri" w:eastAsia="微软雅黑"/>
                <w:b w:val="0"/>
                <w:i w:val="0"/>
                <w:color w:val="1A1A1A"/>
                <w:sz w:val="16"/>
              </w:rPr>
              <w:t>Notice 94-22 / Docket 27807</w:t>
            </w:r>
          </w:p>
        </w:tc>
        <w:tc>
          <w:tcPr>
            <w:tcW w:type="dxa" w:w="2381"/>
          </w:tcPr>
          <w:p>
            <w:pPr>
              <w:spacing w:before="40" w:after="40" w:line="324" w:lineRule="auto"/>
            </w:pPr>
            <w:r/>
            <w:r>
              <w:rPr>
                <w:rFonts w:ascii="Calibri" w:hAnsi="Calibri" w:eastAsia="微软雅黑"/>
                <w:b w:val="0"/>
                <w:i w:val="0"/>
                <w:color w:val="1A1A1A"/>
                <w:sz w:val="16"/>
              </w:rPr>
              <w:t>59 FR 37878</w:t>
            </w:r>
          </w:p>
        </w:tc>
        <w:tc>
          <w:tcPr>
            <w:tcW w:type="dxa" w:w="2948"/>
          </w:tcPr>
          <w:p>
            <w:pPr>
              <w:spacing w:before="40" w:after="40" w:line="324" w:lineRule="auto"/>
            </w:pPr>
            <w:r/>
            <w:r>
              <w:rPr>
                <w:rFonts w:ascii="Calibri" w:hAnsi="Calibri" w:eastAsia="微软雅黑"/>
                <w:b w:val="0"/>
                <w:i w:val="0"/>
                <w:color w:val="1A1A1A"/>
                <w:sz w:val="16"/>
              </w:rPr>
              <w:t>NPRM_Notice 94-22_Docket27807_59FR37878_1994-07-25.txt</w:t>
            </w:r>
          </w:p>
        </w:tc>
      </w:tr>
    </w:tbl>
    <w:p>
      <w:pPr>
        <w:pStyle w:val="Heading2"/>
        <w:keepNext/>
        <w:spacing w:before="240" w:after="120"/>
      </w:pPr>
      <w:r>
        <w:rPr>
          <w:rFonts w:ascii="Calibri" w:hAnsi="Calibri" w:eastAsia="微软雅黑"/>
          <w:b/>
          <w:i w:val="0"/>
          <w:color w:val="2E74B5"/>
          <w:sz w:val="27"/>
        </w:rPr>
        <w:t>附录　DRS 条款版本记录 ID</w:t>
      </w:r>
    </w:p>
    <w:p>
      <w:pPr>
        <w:spacing w:before="60" w:after="60" w:line="324" w:lineRule="auto"/>
      </w:pPr>
      <w:r>
        <w:rPr>
          <w:rFonts w:ascii="Calibri" w:hAnsi="Calibri" w:eastAsia="微软雅黑"/>
          <w:b w:val="0"/>
          <w:i w:val="0"/>
          <w:color w:val="1A1A1A"/>
          <w:sz w:val="20"/>
        </w:rPr>
        <w:t>FAA 动态法规系统（DRS）中 §E23 各历史版本的记录 ID，可用于在 DRS 中直接定位相应版本条文。</w:t>
      </w:r>
    </w:p>
    <w:tbl>
      <w:tblPr>
        <w:tblStyle w:val="TableGrid"/>
        <w:tblW w:type="auto" w:w="0"/>
        <w:jc w:val="center"/>
        <w:tblLayout w:type="fixed"/>
        <w:tblLook w:firstColumn="1" w:firstRow="1" w:lastColumn="0" w:lastRow="0" w:noHBand="0" w:noVBand="1" w:val="04A0"/>
        <w:tblCellMar>
          <w:top w:w="60" w:type="dxa"/>
          <w:left w:w="90" w:type="dxa"/>
          <w:bottom w:w="60" w:type="dxa"/>
          <w:right w:w="90" w:type="dxa"/>
        </w:tblCellMar>
      </w:tblPr>
      <w:tblGrid>
        <w:gridCol w:w="3213"/>
        <w:gridCol w:w="3213"/>
        <w:gridCol w:w="3213"/>
      </w:tblGrid>
      <w:tr>
        <w:trPr>
          <w:tblHeader w:val="true"/>
        </w:trPr>
        <w:tc>
          <w:tcPr>
            <w:tcW w:type="dxa" w:w="1474"/>
            <w:shd w:val="clear" w:color="auto" w:fill="1F4E79"/>
          </w:tcPr>
          <w:p>
            <w:pPr>
              <w:spacing w:before="40" w:after="40" w:line="324" w:lineRule="auto"/>
              <w:jc w:val="center"/>
            </w:pPr>
            <w:r/>
            <w:r>
              <w:rPr>
                <w:rFonts w:ascii="Calibri" w:hAnsi="Calibri" w:eastAsia="微软雅黑"/>
                <w:b/>
                <w:i w:val="0"/>
                <w:color w:val="FFFFFF"/>
                <w:sz w:val="17"/>
              </w:rPr>
              <w:t>修订号</w:t>
            </w:r>
          </w:p>
        </w:tc>
        <w:tc>
          <w:tcPr>
            <w:tcW w:type="dxa" w:w="1701"/>
            <w:shd w:val="clear" w:color="auto" w:fill="1F4E79"/>
          </w:tcPr>
          <w:p>
            <w:pPr>
              <w:spacing w:before="40" w:after="40" w:line="324" w:lineRule="auto"/>
              <w:jc w:val="center"/>
            </w:pPr>
            <w:r/>
            <w:r>
              <w:rPr>
                <w:rFonts w:ascii="Calibri" w:hAnsi="Calibri" w:eastAsia="微软雅黑"/>
                <w:b/>
                <w:i w:val="0"/>
                <w:color w:val="FFFFFF"/>
                <w:sz w:val="17"/>
              </w:rPr>
              <w:t>生效日期</w:t>
            </w:r>
          </w:p>
        </w:tc>
        <w:tc>
          <w:tcPr>
            <w:tcW w:type="dxa" w:w="6350"/>
            <w:shd w:val="clear" w:color="auto" w:fill="1F4E79"/>
          </w:tcPr>
          <w:p>
            <w:pPr>
              <w:spacing w:before="40" w:after="40" w:line="324" w:lineRule="auto"/>
              <w:jc w:val="center"/>
            </w:pPr>
            <w:r/>
            <w:r>
              <w:rPr>
                <w:rFonts w:ascii="Calibri" w:hAnsi="Calibri" w:eastAsia="微软雅黑"/>
                <w:b/>
                <w:i w:val="0"/>
                <w:color w:val="FFFFFF"/>
                <w:sz w:val="17"/>
              </w:rPr>
              <w:t>DRS 记录 ID（docUniqueId）</w:t>
            </w:r>
          </w:p>
        </w:tc>
      </w:tr>
      <w:tr>
        <w:tc>
          <w:tcPr>
            <w:tcW w:type="dxa" w:w="1474"/>
          </w:tcPr>
          <w:p>
            <w:pPr>
              <w:spacing w:before="40" w:after="40" w:line="324" w:lineRule="auto"/>
            </w:pPr>
            <w:r/>
            <w:r>
              <w:rPr>
                <w:rFonts w:ascii="Calibri" w:hAnsi="Calibri" w:eastAsia="微软雅黑"/>
                <w:b w:val="0"/>
                <w:i w:val="0"/>
                <w:color w:val="1A1A1A"/>
                <w:sz w:val="17"/>
              </w:rPr>
              <w:t>Amdt 23-2</w:t>
            </w:r>
          </w:p>
        </w:tc>
        <w:tc>
          <w:tcPr>
            <w:tcW w:type="dxa" w:w="1701"/>
          </w:tcPr>
          <w:p>
            <w:pPr>
              <w:spacing w:before="40" w:after="40" w:line="324" w:lineRule="auto"/>
            </w:pPr>
            <w:r/>
            <w:r>
              <w:rPr>
                <w:rFonts w:ascii="Calibri" w:hAnsi="Calibri" w:eastAsia="微软雅黑"/>
                <w:b w:val="0"/>
                <w:i w:val="0"/>
                <w:color w:val="1A1A1A"/>
                <w:sz w:val="17"/>
              </w:rPr>
              <w:t>1965-07-08</w:t>
            </w:r>
          </w:p>
        </w:tc>
        <w:tc>
          <w:tcPr>
            <w:tcW w:type="dxa" w:w="6350"/>
          </w:tcPr>
          <w:p>
            <w:pPr>
              <w:spacing w:before="40" w:after="40" w:line="324" w:lineRule="auto"/>
            </w:pPr>
            <w:r/>
            <w:r>
              <w:rPr>
                <w:rFonts w:ascii="Calibri" w:hAnsi="Calibri" w:eastAsia="微软雅黑"/>
                <w:b w:val="0"/>
                <w:i w:val="0"/>
                <w:color w:val="1A1A1A"/>
                <w:sz w:val="17"/>
              </w:rPr>
              <w:t>87e646a2-efb8-4b83-bc6f-adba8853921f</w:t>
            </w:r>
          </w:p>
        </w:tc>
      </w:tr>
      <w:tr>
        <w:tc>
          <w:tcPr>
            <w:tcW w:type="dxa" w:w="1474"/>
            <w:shd w:val="clear" w:color="auto" w:fill="F7F9FC"/>
          </w:tcPr>
          <w:p>
            <w:pPr>
              <w:spacing w:before="40" w:after="40" w:line="324" w:lineRule="auto"/>
            </w:pPr>
            <w:r/>
            <w:r>
              <w:rPr>
                <w:rFonts w:ascii="Calibri" w:hAnsi="Calibri" w:eastAsia="微软雅黑"/>
                <w:b w:val="0"/>
                <w:i w:val="0"/>
                <w:color w:val="1A1A1A"/>
                <w:sz w:val="17"/>
              </w:rPr>
              <w:t>Amdt 23-50</w:t>
            </w:r>
          </w:p>
        </w:tc>
        <w:tc>
          <w:tcPr>
            <w:tcW w:type="dxa" w:w="1701"/>
            <w:shd w:val="clear" w:color="auto" w:fill="F7F9FC"/>
          </w:tcPr>
          <w:p>
            <w:pPr>
              <w:spacing w:before="40" w:after="40" w:line="324" w:lineRule="auto"/>
            </w:pPr>
            <w:r/>
            <w:r>
              <w:rPr>
                <w:rFonts w:ascii="Calibri" w:hAnsi="Calibri" w:eastAsia="微软雅黑"/>
                <w:b w:val="0"/>
                <w:i w:val="0"/>
                <w:color w:val="1A1A1A"/>
                <w:sz w:val="17"/>
              </w:rPr>
              <w:t>1996-03-11</w:t>
            </w:r>
          </w:p>
        </w:tc>
        <w:tc>
          <w:tcPr>
            <w:tcW w:type="dxa" w:w="6350"/>
            <w:shd w:val="clear" w:color="auto" w:fill="F7F9FC"/>
          </w:tcPr>
          <w:p>
            <w:pPr>
              <w:spacing w:before="40" w:after="40" w:line="324" w:lineRule="auto"/>
            </w:pPr>
            <w:r/>
            <w:r>
              <w:rPr>
                <w:rFonts w:ascii="Calibri" w:hAnsi="Calibri" w:eastAsia="微软雅黑"/>
                <w:b w:val="0"/>
                <w:i w:val="0"/>
                <w:color w:val="1A1A1A"/>
                <w:sz w:val="17"/>
              </w:rPr>
              <w:t>e4e08143-d241-4618-9e94-31348782487d</w:t>
            </w:r>
          </w:p>
        </w:tc>
      </w:tr>
    </w:tbl>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b w:val="0"/>
        <w:i w:val="0"/>
        <w:color w:val="808080"/>
        <w:sz w:val="17"/>
      </w:rPr>
      <w:t xml:space="preserve">14 CFR Part 23 条款修订历史与背景分析　|　第 </w:t>
    </w:r>
    <w:r>
      <w:rPr>
        <w:rFonts w:ascii="Calibri" w:hAnsi="Calibri" w:eastAsia="微软雅黑"/>
        <w:b w:val="0"/>
        <w:i w:val="0"/>
        <w:color w:val="808080"/>
        <w:sz w:val="17"/>
      </w:rPr>
      <w:fldChar w:fldCharType="begin"/>
      <w:instrText xml:space="preserve">PAGE</w:instrText>
      <w:fldChar w:fldCharType="end"/>
    </w:r>
    <w:r>
      <w:rPr>
        <w:rFonts w:ascii="Calibri" w:hAnsi="Calibri" w:eastAsia="微软雅黑"/>
        <w:b w:val="0"/>
        <w:i w:val="0"/>
        <w:color w:val="808080"/>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88" w:lineRule="auto"/>
      <w:outlineLvl w:val="0"/>
    </w:pPr>
    <w:rPr>
      <w:rFonts w:asciiTheme="majorHAnsi" w:eastAsiaTheme="majorEastAsia" w:hAnsiTheme="majorHAnsi" w:cstheme="majorBidi" w:ascii="Calibri" w:hAnsi="Calibri" w:eastAsia="微软雅黑"/>
      <w:b/>
      <w:bCs/>
      <w:i w:val="0"/>
      <w:color w:val="1F4E79"/>
      <w:sz w:val="32"/>
      <w:szCs w:val="28"/>
      <w:u w:val="none"/>
    </w:rPr>
  </w:style>
  <w:style w:type="paragraph" w:styleId="Heading2">
    <w:name w:val="heading 2"/>
    <w:basedOn w:val="Normal"/>
    <w:next w:val="Normal"/>
    <w:link w:val="Heading2Char"/>
    <w:uiPriority w:val="9"/>
    <w:unhideWhenUsed/>
    <w:qFormat/>
    <w:rsid w:val="00FC693F"/>
    <w:pPr>
      <w:keepNext/>
      <w:keepLines/>
      <w:spacing w:before="240" w:after="120" w:line="288" w:lineRule="auto"/>
      <w:outlineLvl w:val="1"/>
    </w:pPr>
    <w:rPr>
      <w:rFonts w:asciiTheme="majorHAnsi" w:eastAsiaTheme="majorEastAsia" w:hAnsiTheme="majorHAnsi" w:cstheme="majorBidi" w:ascii="Calibri" w:hAnsi="Calibri" w:eastAsia="微软雅黑"/>
      <w:b/>
      <w:bCs/>
      <w:i w:val="0"/>
      <w:color w:val="2E74B5"/>
      <w:sz w:val="27"/>
      <w:szCs w:val="26"/>
      <w:u w:val="none"/>
    </w:rPr>
  </w:style>
  <w:style w:type="paragraph" w:styleId="Heading3">
    <w:name w:val="heading 3"/>
    <w:basedOn w:val="Normal"/>
    <w:next w:val="Normal"/>
    <w:link w:val="Heading3Char"/>
    <w:uiPriority w:val="9"/>
    <w:unhideWhenUsed/>
    <w:qFormat/>
    <w:rsid w:val="00FC693F"/>
    <w:pPr>
      <w:keepNext/>
      <w:keepLines/>
      <w:spacing w:before="200" w:after="100" w:line="288" w:lineRule="auto"/>
      <w:outlineLvl w:val="2"/>
    </w:pPr>
    <w:rPr>
      <w:rFonts w:asciiTheme="majorHAnsi" w:eastAsiaTheme="majorEastAsia" w:hAnsiTheme="majorHAnsi" w:cstheme="majorBidi" w:ascii="Calibri" w:hAnsi="Calibri" w:eastAsia="微软雅黑"/>
      <w:b/>
      <w:bCs/>
      <w:i w:val="0"/>
      <w:color w:val="404040"/>
      <w:sz w:val="24"/>
      <w:u w:val="none"/>
    </w:rPr>
  </w:style>
  <w:style w:type="paragraph" w:styleId="Heading4">
    <w:name w:val="heading 4"/>
    <w:basedOn w:val="Normal"/>
    <w:next w:val="Normal"/>
    <w:link w:val="Heading4Char"/>
    <w:uiPriority w:val="9"/>
    <w:semiHidden/>
    <w:unhideWhenUsed/>
    <w:qFormat/>
    <w:rsid w:val="00FC693F"/>
    <w:pPr>
      <w:keepNext/>
      <w:keepLines/>
      <w:spacing w:before="160" w:after="80" w:line="288" w:lineRule="auto"/>
      <w:outlineLvl w:val="3"/>
    </w:pPr>
    <w:rPr>
      <w:rFonts w:asciiTheme="majorHAnsi" w:eastAsiaTheme="majorEastAsia" w:hAnsiTheme="majorHAnsi" w:cstheme="majorBidi" w:ascii="Calibri" w:hAnsi="Calibri" w:eastAsia="微软雅黑"/>
      <w:b/>
      <w:bCs/>
      <w:i w:val="0"/>
      <w:iCs/>
      <w:color w:val="595959"/>
      <w:sz w:val="22"/>
      <w:u w:val="non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