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I　水上飞机载荷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I--Seaplane Loads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1 个条款 / 1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I23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水上飞机载荷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(Seaplane loads.)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I23　水上飞机载荷（(Seaplane loads.)）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1993-09-07 初版　｜　1993-09-07 Amdt 23-45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§I23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I23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(Seaplane loads.)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水上飞机载荷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I　水上飞机载荷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1993-09-07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1993-09-07 → 1993-09-07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26269，1993-07-28 签发，58 FR 42136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§I23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23-45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1993-09-07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90-18，1990-06-15 签发，55 FR 26534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26269，1993-07-28 签发，58 FR 42136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§I23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初始颁行（1993-09-07，Amdt 23-45）：水上飞机载荷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90-18，1990-06-15 签发，55 FR 26534　提出；最终规章 Docket 26269，1993-07-28 签发，58 FR 42136，1993-09-07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§I23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§I23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23-45。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26269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42136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26269_Amdt23-45_58FR42136_1993-08-06_0003.txt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90-18 / Docket 26269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26534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90-18_Docket26269_55FR26534_1990-06-28.txt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§I23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23-45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1993-09-07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006028f9-93bd-4ab2-9dcb-42de1847d362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