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C 分部　结构</w:t>
      </w:r>
    </w:p>
    <w:p>
      <w:pPr>
        <w:spacing w:before="0" w:after="320" w:line="324" w:lineRule="auto"/>
        <w:jc w:val="center"/>
      </w:pPr>
      <w:r>
        <w:rPr>
          <w:rFonts w:ascii="Calibri" w:hAnsi="Calibri" w:eastAsia="微软雅黑"/>
          <w:b w:val="0"/>
          <w:i w:val="0"/>
          <w:color w:val="595959"/>
          <w:sz w:val="22"/>
        </w:rPr>
        <w:t>Subpart C - Structure</w:t>
      </w:r>
    </w:p>
    <w:p>
      <w:pPr>
        <w:spacing w:before="0" w:after="360" w:line="324" w:lineRule="auto"/>
        <w:jc w:val="center"/>
      </w:pPr>
      <w:r>
        <w:rPr>
          <w:rFonts w:ascii="Calibri" w:hAnsi="Calibri" w:eastAsia="微软雅黑"/>
          <w:b w:val="0"/>
          <w:i w:val="0"/>
          <w:color w:val="595959"/>
          <w:sz w:val="22"/>
        </w:rPr>
        <w:t>快照：Part 23 @ Amdt 23-63 as of 08/29/2017 and earlier　｜　共 72 个条款 / 173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23.301</w:t>
            </w:r>
          </w:p>
        </w:tc>
        <w:tc>
          <w:tcPr>
            <w:tcW w:type="dxa" w:w="3175"/>
          </w:tcPr>
          <w:p>
            <w:pPr>
              <w:spacing w:before="40" w:after="40" w:line="324" w:lineRule="auto"/>
            </w:pPr>
            <w:r/>
            <w:r>
              <w:rPr>
                <w:rFonts w:ascii="Calibri" w:hAnsi="Calibri" w:eastAsia="微软雅黑"/>
                <w:b w:val="0"/>
                <w:i w:val="0"/>
                <w:color w:val="1A1A1A"/>
                <w:sz w:val="17"/>
              </w:rPr>
              <w:t>载荷</w:t>
            </w:r>
          </w:p>
        </w:tc>
        <w:tc>
          <w:tcPr>
            <w:tcW w:type="dxa" w:w="3628"/>
          </w:tcPr>
          <w:p>
            <w:pPr>
              <w:spacing w:before="40" w:after="40" w:line="324" w:lineRule="auto"/>
            </w:pPr>
            <w:r/>
            <w:r>
              <w:rPr>
                <w:rFonts w:ascii="Calibri" w:hAnsi="Calibri" w:eastAsia="微软雅黑"/>
                <w:b w:val="0"/>
                <w:i w:val="0"/>
                <w:color w:val="1A1A1A"/>
                <w:sz w:val="17"/>
              </w:rPr>
              <w:t>Loads.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23.302</w:t>
            </w:r>
          </w:p>
        </w:tc>
        <w:tc>
          <w:tcPr>
            <w:tcW w:type="dxa" w:w="3175"/>
            <w:shd w:val="clear" w:color="auto" w:fill="F7F9FC"/>
          </w:tcPr>
          <w:p>
            <w:pPr>
              <w:spacing w:before="40" w:after="40" w:line="324" w:lineRule="auto"/>
            </w:pPr>
            <w:r/>
            <w:r>
              <w:rPr>
                <w:rFonts w:ascii="Calibri" w:hAnsi="Calibri" w:eastAsia="微软雅黑"/>
                <w:b w:val="0"/>
                <w:i w:val="0"/>
                <w:color w:val="1A1A1A"/>
                <w:sz w:val="17"/>
              </w:rPr>
              <w:t>鸭式或串列翼构型</w:t>
            </w:r>
          </w:p>
        </w:tc>
        <w:tc>
          <w:tcPr>
            <w:tcW w:type="dxa" w:w="3628"/>
            <w:shd w:val="clear" w:color="auto" w:fill="F7F9FC"/>
          </w:tcPr>
          <w:p>
            <w:pPr>
              <w:spacing w:before="40" w:after="40" w:line="324" w:lineRule="auto"/>
            </w:pPr>
            <w:r/>
            <w:r>
              <w:rPr>
                <w:rFonts w:ascii="Calibri" w:hAnsi="Calibri" w:eastAsia="微软雅黑"/>
                <w:b w:val="0"/>
                <w:i w:val="0"/>
                <w:color w:val="1A1A1A"/>
                <w:sz w:val="17"/>
              </w:rPr>
              <w:t>Canard or tandem wing configurations.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23.303</w:t>
            </w:r>
          </w:p>
        </w:tc>
        <w:tc>
          <w:tcPr>
            <w:tcW w:type="dxa" w:w="3175"/>
          </w:tcPr>
          <w:p>
            <w:pPr>
              <w:spacing w:before="40" w:after="40" w:line="324" w:lineRule="auto"/>
            </w:pPr>
            <w:r/>
            <w:r>
              <w:rPr>
                <w:rFonts w:ascii="Calibri" w:hAnsi="Calibri" w:eastAsia="微软雅黑"/>
                <w:b w:val="0"/>
                <w:i w:val="0"/>
                <w:color w:val="1A1A1A"/>
                <w:sz w:val="17"/>
              </w:rPr>
              <w:t>安全系数</w:t>
            </w:r>
          </w:p>
        </w:tc>
        <w:tc>
          <w:tcPr>
            <w:tcW w:type="dxa" w:w="3628"/>
          </w:tcPr>
          <w:p>
            <w:pPr>
              <w:spacing w:before="40" w:after="40" w:line="324" w:lineRule="auto"/>
            </w:pPr>
            <w:r/>
            <w:r>
              <w:rPr>
                <w:rFonts w:ascii="Calibri" w:hAnsi="Calibri" w:eastAsia="微软雅黑"/>
                <w:b w:val="0"/>
                <w:i w:val="0"/>
                <w:color w:val="1A1A1A"/>
                <w:sz w:val="17"/>
              </w:rPr>
              <w:t>Factor of safety.</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23.305</w:t>
            </w:r>
          </w:p>
        </w:tc>
        <w:tc>
          <w:tcPr>
            <w:tcW w:type="dxa" w:w="3175"/>
            <w:shd w:val="clear" w:color="auto" w:fill="F7F9FC"/>
          </w:tcPr>
          <w:p>
            <w:pPr>
              <w:spacing w:before="40" w:after="40" w:line="324" w:lineRule="auto"/>
            </w:pPr>
            <w:r/>
            <w:r>
              <w:rPr>
                <w:rFonts w:ascii="Calibri" w:hAnsi="Calibri" w:eastAsia="微软雅黑"/>
                <w:b w:val="0"/>
                <w:i w:val="0"/>
                <w:color w:val="1A1A1A"/>
                <w:sz w:val="17"/>
              </w:rPr>
              <w:t>强度与变形</w:t>
            </w:r>
          </w:p>
        </w:tc>
        <w:tc>
          <w:tcPr>
            <w:tcW w:type="dxa" w:w="3628"/>
            <w:shd w:val="clear" w:color="auto" w:fill="F7F9FC"/>
          </w:tcPr>
          <w:p>
            <w:pPr>
              <w:spacing w:before="40" w:after="40" w:line="324" w:lineRule="auto"/>
            </w:pPr>
            <w:r/>
            <w:r>
              <w:rPr>
                <w:rFonts w:ascii="Calibri" w:hAnsi="Calibri" w:eastAsia="微软雅黑"/>
                <w:b w:val="0"/>
                <w:i w:val="0"/>
                <w:color w:val="1A1A1A"/>
                <w:sz w:val="17"/>
              </w:rPr>
              <w:t>Strength and deformation.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23.307</w:t>
            </w:r>
          </w:p>
        </w:tc>
        <w:tc>
          <w:tcPr>
            <w:tcW w:type="dxa" w:w="3175"/>
          </w:tcPr>
          <w:p>
            <w:pPr>
              <w:spacing w:before="40" w:after="40" w:line="324" w:lineRule="auto"/>
            </w:pPr>
            <w:r/>
            <w:r>
              <w:rPr>
                <w:rFonts w:ascii="Calibri" w:hAnsi="Calibri" w:eastAsia="微软雅黑"/>
                <w:b w:val="0"/>
                <w:i w:val="0"/>
                <w:color w:val="1A1A1A"/>
                <w:sz w:val="17"/>
              </w:rPr>
              <w:t>结构验证</w:t>
            </w:r>
          </w:p>
        </w:tc>
        <w:tc>
          <w:tcPr>
            <w:tcW w:type="dxa" w:w="3628"/>
          </w:tcPr>
          <w:p>
            <w:pPr>
              <w:spacing w:before="40" w:after="40" w:line="324" w:lineRule="auto"/>
            </w:pPr>
            <w:r/>
            <w:r>
              <w:rPr>
                <w:rFonts w:ascii="Calibri" w:hAnsi="Calibri" w:eastAsia="微软雅黑"/>
                <w:b w:val="0"/>
                <w:i w:val="0"/>
                <w:color w:val="1A1A1A"/>
                <w:sz w:val="17"/>
              </w:rPr>
              <w:t>Proof of structure.</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23.321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总则（飞行载荷）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23.331</w:t>
            </w:r>
          </w:p>
        </w:tc>
        <w:tc>
          <w:tcPr>
            <w:tcW w:type="dxa" w:w="3175"/>
          </w:tcPr>
          <w:p>
            <w:pPr>
              <w:spacing w:before="40" w:after="40" w:line="324" w:lineRule="auto"/>
            </w:pPr>
            <w:r/>
            <w:r>
              <w:rPr>
                <w:rFonts w:ascii="Calibri" w:hAnsi="Calibri" w:eastAsia="微软雅黑"/>
                <w:b w:val="0"/>
                <w:i w:val="0"/>
                <w:color w:val="1A1A1A"/>
                <w:sz w:val="17"/>
              </w:rPr>
              <w:t>对称飞行情况</w:t>
            </w:r>
          </w:p>
        </w:tc>
        <w:tc>
          <w:tcPr>
            <w:tcW w:type="dxa" w:w="3628"/>
          </w:tcPr>
          <w:p>
            <w:pPr>
              <w:spacing w:before="40" w:after="40" w:line="324" w:lineRule="auto"/>
            </w:pPr>
            <w:r/>
            <w:r>
              <w:rPr>
                <w:rFonts w:ascii="Calibri" w:hAnsi="Calibri" w:eastAsia="微软雅黑"/>
                <w:b w:val="0"/>
                <w:i w:val="0"/>
                <w:color w:val="1A1A1A"/>
                <w:sz w:val="17"/>
              </w:rPr>
              <w:t>Symmetrical flight conditions.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23.333</w:t>
            </w:r>
          </w:p>
        </w:tc>
        <w:tc>
          <w:tcPr>
            <w:tcW w:type="dxa" w:w="3175"/>
            <w:shd w:val="clear" w:color="auto" w:fill="F7F9FC"/>
          </w:tcPr>
          <w:p>
            <w:pPr>
              <w:spacing w:before="40" w:after="40" w:line="324" w:lineRule="auto"/>
            </w:pPr>
            <w:r/>
            <w:r>
              <w:rPr>
                <w:rFonts w:ascii="Calibri" w:hAnsi="Calibri" w:eastAsia="微软雅黑"/>
                <w:b w:val="0"/>
                <w:i w:val="0"/>
                <w:color w:val="1A1A1A"/>
                <w:sz w:val="17"/>
              </w:rPr>
              <w:t>飞行包线</w:t>
            </w:r>
          </w:p>
        </w:tc>
        <w:tc>
          <w:tcPr>
            <w:tcW w:type="dxa" w:w="3628"/>
            <w:shd w:val="clear" w:color="auto" w:fill="F7F9FC"/>
          </w:tcPr>
          <w:p>
            <w:pPr>
              <w:spacing w:before="40" w:after="40" w:line="324" w:lineRule="auto"/>
            </w:pPr>
            <w:r/>
            <w:r>
              <w:rPr>
                <w:rFonts w:ascii="Calibri" w:hAnsi="Calibri" w:eastAsia="微软雅黑"/>
                <w:b w:val="0"/>
                <w:i w:val="0"/>
                <w:color w:val="1A1A1A"/>
                <w:sz w:val="17"/>
              </w:rPr>
              <w:t>Flight envelope.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23.335</w:t>
            </w:r>
          </w:p>
        </w:tc>
        <w:tc>
          <w:tcPr>
            <w:tcW w:type="dxa" w:w="3175"/>
          </w:tcPr>
          <w:p>
            <w:pPr>
              <w:spacing w:before="40" w:after="40" w:line="324" w:lineRule="auto"/>
            </w:pPr>
            <w:r/>
            <w:r>
              <w:rPr>
                <w:rFonts w:ascii="Calibri" w:hAnsi="Calibri" w:eastAsia="微软雅黑"/>
                <w:b w:val="0"/>
                <w:i w:val="0"/>
                <w:color w:val="1A1A1A"/>
                <w:sz w:val="17"/>
              </w:rPr>
              <w:t>设计空速</w:t>
            </w:r>
          </w:p>
        </w:tc>
        <w:tc>
          <w:tcPr>
            <w:tcW w:type="dxa" w:w="3628"/>
          </w:tcPr>
          <w:p>
            <w:pPr>
              <w:spacing w:before="40" w:after="40" w:line="324" w:lineRule="auto"/>
            </w:pPr>
            <w:r/>
            <w:r>
              <w:rPr>
                <w:rFonts w:ascii="Calibri" w:hAnsi="Calibri" w:eastAsia="微软雅黑"/>
                <w:b w:val="0"/>
                <w:i w:val="0"/>
                <w:color w:val="1A1A1A"/>
                <w:sz w:val="17"/>
              </w:rPr>
              <w:t>Design airspeeds.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52 FR 34745</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23.337</w:t>
            </w:r>
          </w:p>
        </w:tc>
        <w:tc>
          <w:tcPr>
            <w:tcW w:type="dxa" w:w="3175"/>
            <w:shd w:val="clear" w:color="auto" w:fill="F7F9FC"/>
          </w:tcPr>
          <w:p>
            <w:pPr>
              <w:spacing w:before="40" w:after="40" w:line="324" w:lineRule="auto"/>
            </w:pPr>
            <w:r/>
            <w:r>
              <w:rPr>
                <w:rFonts w:ascii="Calibri" w:hAnsi="Calibri" w:eastAsia="微软雅黑"/>
                <w:b w:val="0"/>
                <w:i w:val="0"/>
                <w:color w:val="1A1A1A"/>
                <w:sz w:val="17"/>
              </w:rPr>
              <w:t>机动限制载荷因数</w:t>
            </w:r>
          </w:p>
        </w:tc>
        <w:tc>
          <w:tcPr>
            <w:tcW w:type="dxa" w:w="3628"/>
            <w:shd w:val="clear" w:color="auto" w:fill="F7F9FC"/>
          </w:tcPr>
          <w:p>
            <w:pPr>
              <w:spacing w:before="40" w:after="40" w:line="324" w:lineRule="auto"/>
            </w:pPr>
            <w:r/>
            <w:r>
              <w:rPr>
                <w:rFonts w:ascii="Calibri" w:hAnsi="Calibri" w:eastAsia="微软雅黑"/>
                <w:b w:val="0"/>
                <w:i w:val="0"/>
                <w:color w:val="1A1A1A"/>
                <w:sz w:val="17"/>
              </w:rPr>
              <w:t>Limit maneuvering load factors.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23.341</w:t>
            </w:r>
          </w:p>
        </w:tc>
        <w:tc>
          <w:tcPr>
            <w:tcW w:type="dxa" w:w="3175"/>
          </w:tcPr>
          <w:p>
            <w:pPr>
              <w:spacing w:before="40" w:after="40" w:line="324" w:lineRule="auto"/>
            </w:pPr>
            <w:r/>
            <w:r>
              <w:rPr>
                <w:rFonts w:ascii="Calibri" w:hAnsi="Calibri" w:eastAsia="微软雅黑"/>
                <w:b w:val="0"/>
                <w:i w:val="0"/>
                <w:color w:val="1A1A1A"/>
                <w:sz w:val="17"/>
              </w:rPr>
              <w:t>阵风载荷因数</w:t>
            </w:r>
          </w:p>
        </w:tc>
        <w:tc>
          <w:tcPr>
            <w:tcW w:type="dxa" w:w="3628"/>
          </w:tcPr>
          <w:p>
            <w:pPr>
              <w:spacing w:before="40" w:after="40" w:line="324" w:lineRule="auto"/>
            </w:pPr>
            <w:r/>
            <w:r>
              <w:rPr>
                <w:rFonts w:ascii="Calibri" w:hAnsi="Calibri" w:eastAsia="微软雅黑"/>
                <w:b w:val="0"/>
                <w:i w:val="0"/>
                <w:color w:val="1A1A1A"/>
                <w:sz w:val="17"/>
              </w:rPr>
              <w:t>Gust load factors.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23.343</w:t>
            </w:r>
          </w:p>
        </w:tc>
        <w:tc>
          <w:tcPr>
            <w:tcW w:type="dxa" w:w="3175"/>
            <w:shd w:val="clear" w:color="auto" w:fill="F7F9FC"/>
          </w:tcPr>
          <w:p>
            <w:pPr>
              <w:spacing w:before="40" w:after="40" w:line="324" w:lineRule="auto"/>
            </w:pPr>
            <w:r/>
            <w:r>
              <w:rPr>
                <w:rFonts w:ascii="Calibri" w:hAnsi="Calibri" w:eastAsia="微软雅黑"/>
                <w:b w:val="0"/>
                <w:i w:val="0"/>
                <w:color w:val="1A1A1A"/>
                <w:sz w:val="17"/>
              </w:rPr>
              <w:t>设计燃油载荷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Design fuel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23.345</w:t>
            </w:r>
          </w:p>
        </w:tc>
        <w:tc>
          <w:tcPr>
            <w:tcW w:type="dxa" w:w="3175"/>
          </w:tcPr>
          <w:p>
            <w:pPr>
              <w:spacing w:before="40" w:after="40" w:line="324" w:lineRule="auto"/>
            </w:pPr>
            <w:r/>
            <w:r>
              <w:rPr>
                <w:rFonts w:ascii="Calibri" w:hAnsi="Calibri" w:eastAsia="微软雅黑"/>
                <w:b w:val="0"/>
                <w:i w:val="0"/>
                <w:color w:val="1A1A1A"/>
                <w:sz w:val="17"/>
              </w:rPr>
              <w:t>高升力装置</w:t>
            </w:r>
          </w:p>
        </w:tc>
        <w:tc>
          <w:tcPr>
            <w:tcW w:type="dxa" w:w="3628"/>
          </w:tcPr>
          <w:p>
            <w:pPr>
              <w:spacing w:before="40" w:after="40" w:line="324" w:lineRule="auto"/>
            </w:pPr>
            <w:r/>
            <w:r>
              <w:rPr>
                <w:rFonts w:ascii="Calibri" w:hAnsi="Calibri" w:eastAsia="微软雅黑"/>
                <w:b w:val="0"/>
                <w:i w:val="0"/>
                <w:color w:val="1A1A1A"/>
                <w:sz w:val="17"/>
              </w:rPr>
              <w:t>High lift devices.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23.347</w:t>
            </w:r>
          </w:p>
        </w:tc>
        <w:tc>
          <w:tcPr>
            <w:tcW w:type="dxa" w:w="3175"/>
            <w:shd w:val="clear" w:color="auto" w:fill="F7F9FC"/>
          </w:tcPr>
          <w:p>
            <w:pPr>
              <w:spacing w:before="40" w:after="40" w:line="324" w:lineRule="auto"/>
            </w:pPr>
            <w:r/>
            <w:r>
              <w:rPr>
                <w:rFonts w:ascii="Calibri" w:hAnsi="Calibri" w:eastAsia="微软雅黑"/>
                <w:b w:val="0"/>
                <w:i w:val="0"/>
                <w:color w:val="1A1A1A"/>
                <w:sz w:val="17"/>
              </w:rPr>
              <w:t>不对称飞行情况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Unsymmetrical flight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23.349</w:t>
            </w:r>
          </w:p>
        </w:tc>
        <w:tc>
          <w:tcPr>
            <w:tcW w:type="dxa" w:w="3175"/>
          </w:tcPr>
          <w:p>
            <w:pPr>
              <w:spacing w:before="40" w:after="40" w:line="324" w:lineRule="auto"/>
            </w:pPr>
            <w:r/>
            <w:r>
              <w:rPr>
                <w:rFonts w:ascii="Calibri" w:hAnsi="Calibri" w:eastAsia="微软雅黑"/>
                <w:b w:val="0"/>
                <w:i w:val="0"/>
                <w:color w:val="1A1A1A"/>
                <w:sz w:val="17"/>
              </w:rPr>
              <w:t>滚转情况</w:t>
            </w:r>
          </w:p>
        </w:tc>
        <w:tc>
          <w:tcPr>
            <w:tcW w:type="dxa" w:w="3628"/>
          </w:tcPr>
          <w:p>
            <w:pPr>
              <w:spacing w:before="40" w:after="40" w:line="324" w:lineRule="auto"/>
            </w:pPr>
            <w:r/>
            <w:r>
              <w:rPr>
                <w:rFonts w:ascii="Calibri" w:hAnsi="Calibri" w:eastAsia="微软雅黑"/>
                <w:b w:val="0"/>
                <w:i w:val="0"/>
                <w:color w:val="1A1A1A"/>
                <w:sz w:val="17"/>
              </w:rPr>
              <w:t>Rolling conditions.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23.351</w:t>
            </w:r>
          </w:p>
        </w:tc>
        <w:tc>
          <w:tcPr>
            <w:tcW w:type="dxa" w:w="3175"/>
            <w:shd w:val="clear" w:color="auto" w:fill="F7F9FC"/>
          </w:tcPr>
          <w:p>
            <w:pPr>
              <w:spacing w:before="40" w:after="40" w:line="324" w:lineRule="auto"/>
            </w:pPr>
            <w:r/>
            <w:r>
              <w:rPr>
                <w:rFonts w:ascii="Calibri" w:hAnsi="Calibri" w:eastAsia="微软雅黑"/>
                <w:b w:val="0"/>
                <w:i w:val="0"/>
                <w:color w:val="1A1A1A"/>
                <w:sz w:val="17"/>
              </w:rPr>
              <w:t>偏航情况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Yawing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23.361</w:t>
            </w:r>
          </w:p>
        </w:tc>
        <w:tc>
          <w:tcPr>
            <w:tcW w:type="dxa" w:w="3175"/>
          </w:tcPr>
          <w:p>
            <w:pPr>
              <w:spacing w:before="40" w:after="40" w:line="324" w:lineRule="auto"/>
            </w:pPr>
            <w:r/>
            <w:r>
              <w:rPr>
                <w:rFonts w:ascii="Calibri" w:hAnsi="Calibri" w:eastAsia="微软雅黑"/>
                <w:b w:val="0"/>
                <w:i w:val="0"/>
                <w:color w:val="1A1A1A"/>
                <w:sz w:val="17"/>
              </w:rPr>
              <w:t>发动机扭矩</w:t>
            </w:r>
          </w:p>
        </w:tc>
        <w:tc>
          <w:tcPr>
            <w:tcW w:type="dxa" w:w="3628"/>
          </w:tcPr>
          <w:p>
            <w:pPr>
              <w:spacing w:before="40" w:after="40" w:line="324" w:lineRule="auto"/>
            </w:pPr>
            <w:r/>
            <w:r>
              <w:rPr>
                <w:rFonts w:ascii="Calibri" w:hAnsi="Calibri" w:eastAsia="微软雅黑"/>
                <w:b w:val="0"/>
                <w:i w:val="0"/>
                <w:color w:val="1A1A1A"/>
                <w:sz w:val="17"/>
              </w:rPr>
              <w:t>Engine torque.</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23.363</w:t>
            </w:r>
          </w:p>
        </w:tc>
        <w:tc>
          <w:tcPr>
            <w:tcW w:type="dxa" w:w="3175"/>
            <w:shd w:val="clear" w:color="auto" w:fill="F7F9FC"/>
          </w:tcPr>
          <w:p>
            <w:pPr>
              <w:spacing w:before="40" w:after="40" w:line="324" w:lineRule="auto"/>
            </w:pPr>
            <w:r/>
            <w:r>
              <w:rPr>
                <w:rFonts w:ascii="Calibri" w:hAnsi="Calibri" w:eastAsia="微软雅黑"/>
                <w:b w:val="0"/>
                <w:i w:val="0"/>
                <w:color w:val="1A1A1A"/>
                <w:sz w:val="17"/>
              </w:rPr>
              <w:t>发动机安装架侧向载荷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Side load on engine mount.</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23.365</w:t>
            </w:r>
          </w:p>
        </w:tc>
        <w:tc>
          <w:tcPr>
            <w:tcW w:type="dxa" w:w="3175"/>
          </w:tcPr>
          <w:p>
            <w:pPr>
              <w:spacing w:before="40" w:after="40" w:line="324" w:lineRule="auto"/>
            </w:pPr>
            <w:r/>
            <w:r>
              <w:rPr>
                <w:rFonts w:ascii="Calibri" w:hAnsi="Calibri" w:eastAsia="微软雅黑"/>
                <w:b w:val="0"/>
                <w:i w:val="0"/>
                <w:color w:val="1A1A1A"/>
                <w:sz w:val="17"/>
              </w:rPr>
              <w:t>增压座舱载荷</w:t>
            </w:r>
          </w:p>
        </w:tc>
        <w:tc>
          <w:tcPr>
            <w:tcW w:type="dxa" w:w="3628"/>
          </w:tcPr>
          <w:p>
            <w:pPr>
              <w:spacing w:before="40" w:after="40" w:line="324" w:lineRule="auto"/>
            </w:pPr>
            <w:r/>
            <w:r>
              <w:rPr>
                <w:rFonts w:ascii="Calibri" w:hAnsi="Calibri" w:eastAsia="微软雅黑"/>
                <w:b w:val="0"/>
                <w:i w:val="0"/>
                <w:color w:val="1A1A1A"/>
                <w:sz w:val="17"/>
              </w:rPr>
              <w:t>Pressurized cabin loads.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23.367</w:t>
            </w:r>
          </w:p>
        </w:tc>
        <w:tc>
          <w:tcPr>
            <w:tcW w:type="dxa" w:w="3175"/>
            <w:shd w:val="clear" w:color="auto" w:fill="F7F9FC"/>
          </w:tcPr>
          <w:p>
            <w:pPr>
              <w:spacing w:before="40" w:after="40" w:line="324" w:lineRule="auto"/>
            </w:pPr>
            <w:r/>
            <w:r>
              <w:rPr>
                <w:rFonts w:ascii="Calibri" w:hAnsi="Calibri" w:eastAsia="微软雅黑"/>
                <w:b w:val="0"/>
                <w:i w:val="0"/>
                <w:color w:val="1A1A1A"/>
                <w:sz w:val="17"/>
              </w:rPr>
              <w:t>发动机失效引起的不对称载荷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Unsymmetrical loads due to engine failure.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23.369</w:t>
            </w:r>
          </w:p>
        </w:tc>
        <w:tc>
          <w:tcPr>
            <w:tcW w:type="dxa" w:w="3175"/>
          </w:tcPr>
          <w:p>
            <w:pPr>
              <w:spacing w:before="40" w:after="40" w:line="324" w:lineRule="auto"/>
            </w:pPr>
            <w:r/>
            <w:r>
              <w:rPr>
                <w:rFonts w:ascii="Calibri" w:hAnsi="Calibri" w:eastAsia="微软雅黑"/>
                <w:b w:val="0"/>
                <w:i w:val="0"/>
                <w:color w:val="1A1A1A"/>
                <w:sz w:val="17"/>
              </w:rPr>
              <w:t>后升力桁架的专用条件</w:t>
            </w:r>
          </w:p>
        </w:tc>
        <w:tc>
          <w:tcPr>
            <w:tcW w:type="dxa" w:w="3628"/>
          </w:tcPr>
          <w:p>
            <w:pPr>
              <w:spacing w:before="40" w:after="40" w:line="324" w:lineRule="auto"/>
            </w:pPr>
            <w:r/>
            <w:r>
              <w:rPr>
                <w:rFonts w:ascii="Calibri" w:hAnsi="Calibri" w:eastAsia="微软雅黑"/>
                <w:b w:val="0"/>
                <w:i w:val="0"/>
                <w:color w:val="1A1A1A"/>
                <w:sz w:val="17"/>
              </w:rPr>
              <w:t>(Rear lift truss.)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34 FR 17509</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23.371</w:t>
            </w:r>
          </w:p>
        </w:tc>
        <w:tc>
          <w:tcPr>
            <w:tcW w:type="dxa" w:w="3175"/>
            <w:shd w:val="clear" w:color="auto" w:fill="F7F9FC"/>
          </w:tcPr>
          <w:p>
            <w:pPr>
              <w:spacing w:before="40" w:after="40" w:line="324" w:lineRule="auto"/>
            </w:pPr>
            <w:r/>
            <w:r>
              <w:rPr>
                <w:rFonts w:ascii="Calibri" w:hAnsi="Calibri" w:eastAsia="微软雅黑"/>
                <w:b w:val="0"/>
                <w:i w:val="0"/>
                <w:color w:val="1A1A1A"/>
                <w:sz w:val="17"/>
              </w:rPr>
              <w:t>陀螺载荷与气动载荷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Gyroscopic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23.373</w:t>
            </w:r>
          </w:p>
        </w:tc>
        <w:tc>
          <w:tcPr>
            <w:tcW w:type="dxa" w:w="3175"/>
          </w:tcPr>
          <w:p>
            <w:pPr>
              <w:spacing w:before="40" w:after="40" w:line="324" w:lineRule="auto"/>
            </w:pPr>
            <w:r/>
            <w:r>
              <w:rPr>
                <w:rFonts w:ascii="Calibri" w:hAnsi="Calibri" w:eastAsia="微软雅黑"/>
                <w:b w:val="0"/>
                <w:i w:val="0"/>
                <w:color w:val="1A1A1A"/>
                <w:sz w:val="17"/>
              </w:rPr>
              <w:t>减速装置（限速装置）</w:t>
            </w:r>
          </w:p>
        </w:tc>
        <w:tc>
          <w:tcPr>
            <w:tcW w:type="dxa" w:w="3628"/>
          </w:tcPr>
          <w:p>
            <w:pPr>
              <w:spacing w:before="40" w:after="40" w:line="324" w:lineRule="auto"/>
            </w:pPr>
            <w:r/>
            <w:r>
              <w:rPr>
                <w:rFonts w:ascii="Calibri" w:hAnsi="Calibri" w:eastAsia="微软雅黑"/>
                <w:b w:val="0"/>
                <w:i w:val="0"/>
                <w:color w:val="1A1A1A"/>
                <w:sz w:val="17"/>
              </w:rPr>
              <w:t>Speed control devices.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23.391</w:t>
            </w:r>
          </w:p>
        </w:tc>
        <w:tc>
          <w:tcPr>
            <w:tcW w:type="dxa" w:w="3175"/>
            <w:shd w:val="clear" w:color="auto" w:fill="F7F9FC"/>
          </w:tcPr>
          <w:p>
            <w:pPr>
              <w:spacing w:before="40" w:after="40" w:line="324" w:lineRule="auto"/>
            </w:pPr>
            <w:r/>
            <w:r>
              <w:rPr>
                <w:rFonts w:ascii="Calibri" w:hAnsi="Calibri" w:eastAsia="微软雅黑"/>
                <w:b w:val="0"/>
                <w:i w:val="0"/>
                <w:color w:val="1A1A1A"/>
                <w:sz w:val="17"/>
              </w:rPr>
              <w:t>操纵面载荷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Control surface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23.393</w:t>
            </w:r>
          </w:p>
        </w:tc>
        <w:tc>
          <w:tcPr>
            <w:tcW w:type="dxa" w:w="3175"/>
          </w:tcPr>
          <w:p>
            <w:pPr>
              <w:spacing w:before="40" w:after="40" w:line="324" w:lineRule="auto"/>
            </w:pPr>
            <w:r/>
            <w:r>
              <w:rPr>
                <w:rFonts w:ascii="Calibri" w:hAnsi="Calibri" w:eastAsia="微软雅黑"/>
                <w:b w:val="0"/>
                <w:i w:val="0"/>
                <w:color w:val="1A1A1A"/>
                <w:sz w:val="17"/>
              </w:rPr>
              <w:t>平行于铰链线的载荷</w:t>
            </w:r>
          </w:p>
        </w:tc>
        <w:tc>
          <w:tcPr>
            <w:tcW w:type="dxa" w:w="3628"/>
          </w:tcPr>
          <w:p>
            <w:pPr>
              <w:spacing w:before="40" w:after="40" w:line="324" w:lineRule="auto"/>
            </w:pPr>
            <w:r/>
            <w:r>
              <w:rPr>
                <w:rFonts w:ascii="Calibri" w:hAnsi="Calibri" w:eastAsia="微软雅黑"/>
                <w:b w:val="0"/>
                <w:i w:val="0"/>
                <w:color w:val="1A1A1A"/>
                <w:sz w:val="17"/>
              </w:rPr>
              <w:t>Loads parallel to hinge line.</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23.395</w:t>
            </w:r>
          </w:p>
        </w:tc>
        <w:tc>
          <w:tcPr>
            <w:tcW w:type="dxa" w:w="3175"/>
            <w:shd w:val="clear" w:color="auto" w:fill="F7F9FC"/>
          </w:tcPr>
          <w:p>
            <w:pPr>
              <w:spacing w:before="40" w:after="40" w:line="324" w:lineRule="auto"/>
            </w:pPr>
            <w:r/>
            <w:r>
              <w:rPr>
                <w:rFonts w:ascii="Calibri" w:hAnsi="Calibri" w:eastAsia="微软雅黑"/>
                <w:b w:val="0"/>
                <w:i w:val="0"/>
                <w:color w:val="1A1A1A"/>
                <w:sz w:val="17"/>
              </w:rPr>
              <w:t>操纵系统载荷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Control system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23.397</w:t>
            </w:r>
          </w:p>
        </w:tc>
        <w:tc>
          <w:tcPr>
            <w:tcW w:type="dxa" w:w="3175"/>
          </w:tcPr>
          <w:p>
            <w:pPr>
              <w:spacing w:before="40" w:after="40" w:line="324" w:lineRule="auto"/>
            </w:pPr>
            <w:r/>
            <w:r>
              <w:rPr>
                <w:rFonts w:ascii="Calibri" w:hAnsi="Calibri" w:eastAsia="微软雅黑"/>
                <w:b w:val="0"/>
                <w:i w:val="0"/>
                <w:color w:val="1A1A1A"/>
                <w:sz w:val="17"/>
              </w:rPr>
              <w:t>驾驶员限制操纵力</w:t>
            </w:r>
          </w:p>
        </w:tc>
        <w:tc>
          <w:tcPr>
            <w:tcW w:type="dxa" w:w="3628"/>
          </w:tcPr>
          <w:p>
            <w:pPr>
              <w:spacing w:before="40" w:after="40" w:line="324" w:lineRule="auto"/>
            </w:pPr>
            <w:r/>
            <w:r>
              <w:rPr>
                <w:rFonts w:ascii="Calibri" w:hAnsi="Calibri" w:eastAsia="微软雅黑"/>
                <w:b w:val="0"/>
                <w:i w:val="0"/>
                <w:color w:val="1A1A1A"/>
                <w:sz w:val="17"/>
              </w:rPr>
              <w:t>Limit [control forces and torques.]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23.399</w:t>
            </w:r>
          </w:p>
        </w:tc>
        <w:tc>
          <w:tcPr>
            <w:tcW w:type="dxa" w:w="3175"/>
            <w:shd w:val="clear" w:color="auto" w:fill="F7F9FC"/>
          </w:tcPr>
          <w:p>
            <w:pPr>
              <w:spacing w:before="40" w:after="40" w:line="324" w:lineRule="auto"/>
            </w:pPr>
            <w:r/>
            <w:r>
              <w:rPr>
                <w:rFonts w:ascii="Calibri" w:hAnsi="Calibri" w:eastAsia="微软雅黑"/>
                <w:b w:val="0"/>
                <w:i w:val="0"/>
                <w:color w:val="1A1A1A"/>
                <w:sz w:val="17"/>
              </w:rPr>
              <w:t>双套操纵系统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Dual control system.</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23.405</w:t>
            </w:r>
          </w:p>
        </w:tc>
        <w:tc>
          <w:tcPr>
            <w:tcW w:type="dxa" w:w="3175"/>
          </w:tcPr>
          <w:p>
            <w:pPr>
              <w:spacing w:before="40" w:after="40" w:line="324" w:lineRule="auto"/>
            </w:pPr>
            <w:r/>
            <w:r>
              <w:rPr>
                <w:rFonts w:ascii="Calibri" w:hAnsi="Calibri" w:eastAsia="微软雅黑"/>
                <w:b w:val="0"/>
                <w:i w:val="0"/>
                <w:color w:val="1A1A1A"/>
                <w:sz w:val="17"/>
              </w:rPr>
              <w:t>辅助操纵系统</w:t>
            </w:r>
          </w:p>
        </w:tc>
        <w:tc>
          <w:tcPr>
            <w:tcW w:type="dxa" w:w="3628"/>
          </w:tcPr>
          <w:p>
            <w:pPr>
              <w:spacing w:before="40" w:after="40" w:line="324" w:lineRule="auto"/>
            </w:pPr>
            <w:r/>
            <w:r>
              <w:rPr>
                <w:rFonts w:ascii="Calibri" w:hAnsi="Calibri" w:eastAsia="微软雅黑"/>
                <w:b w:val="0"/>
                <w:i w:val="0"/>
                <w:color w:val="1A1A1A"/>
                <w:sz w:val="17"/>
              </w:rPr>
              <w:t>Secondary control system.</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23.407</w:t>
            </w:r>
          </w:p>
        </w:tc>
        <w:tc>
          <w:tcPr>
            <w:tcW w:type="dxa" w:w="3175"/>
            <w:shd w:val="clear" w:color="auto" w:fill="F7F9FC"/>
          </w:tcPr>
          <w:p>
            <w:pPr>
              <w:spacing w:before="40" w:after="40" w:line="324" w:lineRule="auto"/>
            </w:pPr>
            <w:r/>
            <w:r>
              <w:rPr>
                <w:rFonts w:ascii="Calibri" w:hAnsi="Calibri" w:eastAsia="微软雅黑"/>
                <w:b w:val="0"/>
                <w:i w:val="0"/>
                <w:color w:val="1A1A1A"/>
                <w:sz w:val="17"/>
              </w:rPr>
              <w:t>配平调整片效应</w:t>
            </w:r>
          </w:p>
        </w:tc>
        <w:tc>
          <w:tcPr>
            <w:tcW w:type="dxa" w:w="3628"/>
            <w:shd w:val="clear" w:color="auto" w:fill="F7F9FC"/>
          </w:tcPr>
          <w:p>
            <w:pPr>
              <w:spacing w:before="40" w:after="40" w:line="324" w:lineRule="auto"/>
            </w:pPr>
            <w:r/>
            <w:r>
              <w:rPr>
                <w:rFonts w:ascii="Calibri" w:hAnsi="Calibri" w:eastAsia="微软雅黑"/>
                <w:b w:val="0"/>
                <w:i w:val="0"/>
                <w:color w:val="1A1A1A"/>
                <w:sz w:val="17"/>
              </w:rPr>
              <w:t>Trim tab effects.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23.409</w:t>
            </w:r>
          </w:p>
        </w:tc>
        <w:tc>
          <w:tcPr>
            <w:tcW w:type="dxa" w:w="3175"/>
          </w:tcPr>
          <w:p>
            <w:pPr>
              <w:spacing w:before="40" w:after="40" w:line="324" w:lineRule="auto"/>
            </w:pPr>
            <w:r/>
            <w:r>
              <w:rPr>
                <w:rFonts w:ascii="Calibri" w:hAnsi="Calibri" w:eastAsia="微软雅黑"/>
                <w:b w:val="0"/>
                <w:i w:val="0"/>
                <w:color w:val="1A1A1A"/>
                <w:sz w:val="17"/>
              </w:rPr>
              <w:t>调整片</w:t>
            </w:r>
          </w:p>
        </w:tc>
        <w:tc>
          <w:tcPr>
            <w:tcW w:type="dxa" w:w="3628"/>
          </w:tcPr>
          <w:p>
            <w:pPr>
              <w:spacing w:before="40" w:after="40" w:line="324" w:lineRule="auto"/>
            </w:pPr>
            <w:r/>
            <w:r>
              <w:rPr>
                <w:rFonts w:ascii="Calibri" w:hAnsi="Calibri" w:eastAsia="微软雅黑"/>
                <w:b w:val="0"/>
                <w:i w:val="0"/>
                <w:color w:val="1A1A1A"/>
                <w:sz w:val="17"/>
              </w:rPr>
              <w:t>Tabs.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23.415</w:t>
            </w:r>
          </w:p>
        </w:tc>
        <w:tc>
          <w:tcPr>
            <w:tcW w:type="dxa" w:w="3175"/>
            <w:shd w:val="clear" w:color="auto" w:fill="F7F9FC"/>
          </w:tcPr>
          <w:p>
            <w:pPr>
              <w:spacing w:before="40" w:after="40" w:line="324" w:lineRule="auto"/>
            </w:pPr>
            <w:r/>
            <w:r>
              <w:rPr>
                <w:rFonts w:ascii="Calibri" w:hAnsi="Calibri" w:eastAsia="微软雅黑"/>
                <w:b w:val="0"/>
                <w:i w:val="0"/>
                <w:color w:val="1A1A1A"/>
                <w:sz w:val="17"/>
              </w:rPr>
              <w:t>地面阵风情况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Ground gust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23.421</w:t>
            </w:r>
          </w:p>
        </w:tc>
        <w:tc>
          <w:tcPr>
            <w:tcW w:type="dxa" w:w="3175"/>
          </w:tcPr>
          <w:p>
            <w:pPr>
              <w:spacing w:before="40" w:after="40" w:line="324" w:lineRule="auto"/>
            </w:pPr>
            <w:r/>
            <w:r>
              <w:rPr>
                <w:rFonts w:ascii="Calibri" w:hAnsi="Calibri" w:eastAsia="微软雅黑"/>
                <w:b w:val="0"/>
                <w:i w:val="0"/>
                <w:color w:val="1A1A1A"/>
                <w:sz w:val="17"/>
              </w:rPr>
              <w:t>平衡载荷</w:t>
            </w:r>
          </w:p>
        </w:tc>
        <w:tc>
          <w:tcPr>
            <w:tcW w:type="dxa" w:w="3628"/>
          </w:tcPr>
          <w:p>
            <w:pPr>
              <w:spacing w:before="40" w:after="40" w:line="324" w:lineRule="auto"/>
            </w:pPr>
            <w:r/>
            <w:r>
              <w:rPr>
                <w:rFonts w:ascii="Calibri" w:hAnsi="Calibri" w:eastAsia="微软雅黑"/>
                <w:b w:val="0"/>
                <w:i w:val="0"/>
                <w:color w:val="1A1A1A"/>
                <w:sz w:val="17"/>
              </w:rPr>
              <w:t>Balancing loads.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23.423</w:t>
            </w:r>
          </w:p>
        </w:tc>
        <w:tc>
          <w:tcPr>
            <w:tcW w:type="dxa" w:w="3175"/>
            <w:shd w:val="clear" w:color="auto" w:fill="F7F9FC"/>
          </w:tcPr>
          <w:p>
            <w:pPr>
              <w:spacing w:before="40" w:after="40" w:line="324" w:lineRule="auto"/>
            </w:pPr>
            <w:r/>
            <w:r>
              <w:rPr>
                <w:rFonts w:ascii="Calibri" w:hAnsi="Calibri" w:eastAsia="微软雅黑"/>
                <w:b w:val="0"/>
                <w:i w:val="0"/>
                <w:color w:val="1A1A1A"/>
                <w:sz w:val="17"/>
              </w:rPr>
              <w:t>机动载荷（辅助翼面）</w:t>
            </w:r>
          </w:p>
        </w:tc>
        <w:tc>
          <w:tcPr>
            <w:tcW w:type="dxa" w:w="3628"/>
            <w:shd w:val="clear" w:color="auto" w:fill="F7F9FC"/>
          </w:tcPr>
          <w:p>
            <w:pPr>
              <w:spacing w:before="40" w:after="40" w:line="324" w:lineRule="auto"/>
            </w:pPr>
            <w:r/>
            <w:r>
              <w:rPr>
                <w:rFonts w:ascii="Calibri" w:hAnsi="Calibri" w:eastAsia="微软雅黑"/>
                <w:b w:val="0"/>
                <w:i w:val="0"/>
                <w:color w:val="1A1A1A"/>
                <w:sz w:val="17"/>
              </w:rPr>
              <w:t>Maneuvering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56 FR 5455</w:t>
            </w:r>
          </w:p>
        </w:tc>
      </w:tr>
      <w:tr>
        <w:tc>
          <w:tcPr>
            <w:tcW w:type="dxa" w:w="1020"/>
          </w:tcPr>
          <w:p>
            <w:pPr>
              <w:spacing w:before="40" w:after="40" w:line="324" w:lineRule="auto"/>
              <w:jc w:val="center"/>
            </w:pPr>
            <w:r/>
            <w:r>
              <w:rPr>
                <w:rFonts w:ascii="Calibri" w:hAnsi="Calibri" w:eastAsia="微软雅黑"/>
                <w:b w:val="0"/>
                <w:i w:val="0"/>
                <w:color w:val="1A1A1A"/>
                <w:sz w:val="17"/>
              </w:rPr>
              <w:t>§ 23.425</w:t>
            </w:r>
          </w:p>
        </w:tc>
        <w:tc>
          <w:tcPr>
            <w:tcW w:type="dxa" w:w="3175"/>
          </w:tcPr>
          <w:p>
            <w:pPr>
              <w:spacing w:before="40" w:after="40" w:line="324" w:lineRule="auto"/>
            </w:pPr>
            <w:r/>
            <w:r>
              <w:rPr>
                <w:rFonts w:ascii="Calibri" w:hAnsi="Calibri" w:eastAsia="微软雅黑"/>
                <w:b w:val="0"/>
                <w:i w:val="0"/>
                <w:color w:val="1A1A1A"/>
                <w:sz w:val="17"/>
              </w:rPr>
              <w:t>阵风载荷（辅助翼面）</w:t>
            </w:r>
          </w:p>
        </w:tc>
        <w:tc>
          <w:tcPr>
            <w:tcW w:type="dxa" w:w="3628"/>
          </w:tcPr>
          <w:p>
            <w:pPr>
              <w:spacing w:before="40" w:after="40" w:line="324" w:lineRule="auto"/>
            </w:pPr>
            <w:r/>
            <w:r>
              <w:rPr>
                <w:rFonts w:ascii="Calibri" w:hAnsi="Calibri" w:eastAsia="微软雅黑"/>
                <w:b w:val="0"/>
                <w:i w:val="0"/>
                <w:color w:val="1A1A1A"/>
                <w:sz w:val="17"/>
              </w:rPr>
              <w:t>Gust loads.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23.427</w:t>
            </w:r>
          </w:p>
        </w:tc>
        <w:tc>
          <w:tcPr>
            <w:tcW w:type="dxa" w:w="3175"/>
            <w:shd w:val="clear" w:color="auto" w:fill="F7F9FC"/>
          </w:tcPr>
          <w:p>
            <w:pPr>
              <w:spacing w:before="40" w:after="40" w:line="324" w:lineRule="auto"/>
            </w:pPr>
            <w:r/>
            <w:r>
              <w:rPr>
                <w:rFonts w:ascii="Calibri" w:hAnsi="Calibri" w:eastAsia="微软雅黑"/>
                <w:b w:val="0"/>
                <w:i w:val="0"/>
                <w:color w:val="1A1A1A"/>
                <w:sz w:val="17"/>
              </w:rPr>
              <w:t>不对称载荷（辅助翼面）</w:t>
            </w:r>
          </w:p>
        </w:tc>
        <w:tc>
          <w:tcPr>
            <w:tcW w:type="dxa" w:w="3628"/>
            <w:shd w:val="clear" w:color="auto" w:fill="F7F9FC"/>
          </w:tcPr>
          <w:p>
            <w:pPr>
              <w:spacing w:before="40" w:after="40" w:line="324" w:lineRule="auto"/>
            </w:pPr>
            <w:r/>
            <w:r>
              <w:rPr>
                <w:rFonts w:ascii="Calibri" w:hAnsi="Calibri" w:eastAsia="微软雅黑"/>
                <w:b w:val="0"/>
                <w:i w:val="0"/>
                <w:color w:val="1A1A1A"/>
                <w:sz w:val="17"/>
              </w:rPr>
              <w:t>Unsymmetrical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23.441</w:t>
            </w:r>
          </w:p>
        </w:tc>
        <w:tc>
          <w:tcPr>
            <w:tcW w:type="dxa" w:w="3175"/>
          </w:tcPr>
          <w:p>
            <w:pPr>
              <w:spacing w:before="40" w:after="40" w:line="324" w:lineRule="auto"/>
            </w:pPr>
            <w:r/>
            <w:r>
              <w:rPr>
                <w:rFonts w:ascii="Calibri" w:hAnsi="Calibri" w:eastAsia="微软雅黑"/>
                <w:b w:val="0"/>
                <w:i w:val="0"/>
                <w:color w:val="1A1A1A"/>
                <w:sz w:val="17"/>
              </w:rPr>
              <w:t>机动载荷（尾翼）</w:t>
            </w:r>
          </w:p>
        </w:tc>
        <w:tc>
          <w:tcPr>
            <w:tcW w:type="dxa" w:w="3628"/>
          </w:tcPr>
          <w:p>
            <w:pPr>
              <w:spacing w:before="40" w:after="40" w:line="324" w:lineRule="auto"/>
            </w:pPr>
            <w:r/>
            <w:r>
              <w:rPr>
                <w:rFonts w:ascii="Calibri" w:hAnsi="Calibri" w:eastAsia="微软雅黑"/>
                <w:b w:val="0"/>
                <w:i w:val="0"/>
                <w:color w:val="1A1A1A"/>
                <w:sz w:val="17"/>
              </w:rPr>
              <w:t>Maneuvering loads.</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23.443</w:t>
            </w:r>
          </w:p>
        </w:tc>
        <w:tc>
          <w:tcPr>
            <w:tcW w:type="dxa" w:w="3175"/>
            <w:shd w:val="clear" w:color="auto" w:fill="F7F9FC"/>
          </w:tcPr>
          <w:p>
            <w:pPr>
              <w:spacing w:before="40" w:after="40" w:line="324" w:lineRule="auto"/>
            </w:pPr>
            <w:r/>
            <w:r>
              <w:rPr>
                <w:rFonts w:ascii="Calibri" w:hAnsi="Calibri" w:eastAsia="微软雅黑"/>
                <w:b w:val="0"/>
                <w:i w:val="0"/>
                <w:color w:val="1A1A1A"/>
                <w:sz w:val="17"/>
              </w:rPr>
              <w:t>阵风载荷（尾翼）</w:t>
            </w:r>
          </w:p>
        </w:tc>
        <w:tc>
          <w:tcPr>
            <w:tcW w:type="dxa" w:w="3628"/>
            <w:shd w:val="clear" w:color="auto" w:fill="F7F9FC"/>
          </w:tcPr>
          <w:p>
            <w:pPr>
              <w:spacing w:before="40" w:after="40" w:line="324" w:lineRule="auto"/>
            </w:pPr>
            <w:r/>
            <w:r>
              <w:rPr>
                <w:rFonts w:ascii="Calibri" w:hAnsi="Calibri" w:eastAsia="微软雅黑"/>
                <w:b w:val="0"/>
                <w:i w:val="0"/>
                <w:color w:val="1A1A1A"/>
                <w:sz w:val="17"/>
              </w:rPr>
              <w:t>Gust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34745、52 FR 7262</w:t>
            </w:r>
          </w:p>
        </w:tc>
      </w:tr>
      <w:tr>
        <w:tc>
          <w:tcPr>
            <w:tcW w:type="dxa" w:w="1020"/>
          </w:tcPr>
          <w:p>
            <w:pPr>
              <w:spacing w:before="40" w:after="40" w:line="324" w:lineRule="auto"/>
              <w:jc w:val="center"/>
            </w:pPr>
            <w:r/>
            <w:r>
              <w:rPr>
                <w:rFonts w:ascii="Calibri" w:hAnsi="Calibri" w:eastAsia="微软雅黑"/>
                <w:b w:val="0"/>
                <w:i w:val="0"/>
                <w:color w:val="1A1A1A"/>
                <w:sz w:val="17"/>
              </w:rPr>
              <w:t>§ 23.445</w:t>
            </w:r>
          </w:p>
        </w:tc>
        <w:tc>
          <w:tcPr>
            <w:tcW w:type="dxa" w:w="3175"/>
          </w:tcPr>
          <w:p>
            <w:pPr>
              <w:spacing w:before="40" w:after="40" w:line="324" w:lineRule="auto"/>
            </w:pPr>
            <w:r/>
            <w:r>
              <w:rPr>
                <w:rFonts w:ascii="Calibri" w:hAnsi="Calibri" w:eastAsia="微软雅黑"/>
                <w:b w:val="0"/>
                <w:i w:val="0"/>
                <w:color w:val="1A1A1A"/>
                <w:sz w:val="17"/>
              </w:rPr>
              <w:t>外侧垂直安定面</w:t>
            </w:r>
          </w:p>
        </w:tc>
        <w:tc>
          <w:tcPr>
            <w:tcW w:type="dxa" w:w="3628"/>
          </w:tcPr>
          <w:p>
            <w:pPr>
              <w:spacing w:before="40" w:after="40" w:line="324" w:lineRule="auto"/>
            </w:pPr>
            <w:r/>
            <w:r>
              <w:rPr>
                <w:rFonts w:ascii="Calibri" w:hAnsi="Calibri" w:eastAsia="微软雅黑"/>
                <w:b w:val="0"/>
                <w:i w:val="0"/>
                <w:color w:val="1A1A1A"/>
                <w:sz w:val="17"/>
              </w:rPr>
              <w:t>Outboard fins.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23.455</w:t>
            </w:r>
          </w:p>
        </w:tc>
        <w:tc>
          <w:tcPr>
            <w:tcW w:type="dxa" w:w="3175"/>
            <w:shd w:val="clear" w:color="auto" w:fill="F7F9FC"/>
          </w:tcPr>
          <w:p>
            <w:pPr>
              <w:spacing w:before="40" w:after="40" w:line="324" w:lineRule="auto"/>
            </w:pPr>
            <w:r/>
            <w:r>
              <w:rPr>
                <w:rFonts w:ascii="Calibri" w:hAnsi="Calibri" w:eastAsia="微软雅黑"/>
                <w:b w:val="0"/>
                <w:i w:val="0"/>
                <w:color w:val="1A1A1A"/>
                <w:sz w:val="17"/>
              </w:rPr>
              <w:t>副翼</w:t>
            </w:r>
          </w:p>
        </w:tc>
        <w:tc>
          <w:tcPr>
            <w:tcW w:type="dxa" w:w="3628"/>
            <w:shd w:val="clear" w:color="auto" w:fill="F7F9FC"/>
          </w:tcPr>
          <w:p>
            <w:pPr>
              <w:spacing w:before="40" w:after="40" w:line="324" w:lineRule="auto"/>
            </w:pPr>
            <w:r/>
            <w:r>
              <w:rPr>
                <w:rFonts w:ascii="Calibri" w:hAnsi="Calibri" w:eastAsia="微软雅黑"/>
                <w:b w:val="0"/>
                <w:i w:val="0"/>
                <w:color w:val="1A1A1A"/>
                <w:sz w:val="17"/>
              </w:rPr>
              <w:t>Ailerons.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23.457</w:t>
            </w:r>
          </w:p>
        </w:tc>
        <w:tc>
          <w:tcPr>
            <w:tcW w:type="dxa" w:w="3175"/>
          </w:tcPr>
          <w:p>
            <w:pPr>
              <w:spacing w:before="40" w:after="40" w:line="324" w:lineRule="auto"/>
            </w:pPr>
            <w:r/>
            <w:r>
              <w:rPr>
                <w:rFonts w:ascii="Calibri" w:hAnsi="Calibri" w:eastAsia="微软雅黑"/>
                <w:b w:val="0"/>
                <w:i w:val="0"/>
                <w:color w:val="1A1A1A"/>
                <w:sz w:val="17"/>
              </w:rPr>
              <w:t>机翼襟翼</w:t>
            </w:r>
          </w:p>
        </w:tc>
        <w:tc>
          <w:tcPr>
            <w:tcW w:type="dxa" w:w="3628"/>
          </w:tcPr>
          <w:p>
            <w:pPr>
              <w:spacing w:before="40" w:after="40" w:line="324" w:lineRule="auto"/>
            </w:pPr>
            <w:r/>
            <w:r>
              <w:rPr>
                <w:rFonts w:ascii="Calibri" w:hAnsi="Calibri" w:eastAsia="微软雅黑"/>
                <w:b w:val="0"/>
                <w:i w:val="0"/>
                <w:color w:val="1A1A1A"/>
                <w:sz w:val="17"/>
              </w:rPr>
              <w:t>Removed.</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23.459</w:t>
            </w:r>
          </w:p>
        </w:tc>
        <w:tc>
          <w:tcPr>
            <w:tcW w:type="dxa" w:w="3175"/>
            <w:shd w:val="clear" w:color="auto" w:fill="F7F9FC"/>
          </w:tcPr>
          <w:p>
            <w:pPr>
              <w:spacing w:before="40" w:after="40" w:line="324" w:lineRule="auto"/>
            </w:pPr>
            <w:r/>
            <w:r>
              <w:rPr>
                <w:rFonts w:ascii="Calibri" w:hAnsi="Calibri" w:eastAsia="微软雅黑"/>
                <w:b w:val="0"/>
                <w:i w:val="0"/>
                <w:color w:val="1A1A1A"/>
                <w:sz w:val="17"/>
              </w:rPr>
              <w:t>特殊装置</w:t>
            </w:r>
          </w:p>
        </w:tc>
        <w:tc>
          <w:tcPr>
            <w:tcW w:type="dxa" w:w="3628"/>
            <w:shd w:val="clear" w:color="auto" w:fill="F7F9FC"/>
          </w:tcPr>
          <w:p>
            <w:pPr>
              <w:spacing w:before="40" w:after="40" w:line="324" w:lineRule="auto"/>
            </w:pPr>
            <w:r/>
            <w:r>
              <w:rPr>
                <w:rFonts w:ascii="Calibri" w:hAnsi="Calibri" w:eastAsia="微软雅黑"/>
                <w:b w:val="0"/>
                <w:i w:val="0"/>
                <w:color w:val="1A1A1A"/>
                <w:sz w:val="17"/>
              </w:rPr>
              <w:t>Special devices.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23.471</w:t>
            </w:r>
          </w:p>
        </w:tc>
        <w:tc>
          <w:tcPr>
            <w:tcW w:type="dxa" w:w="3175"/>
          </w:tcPr>
          <w:p>
            <w:pPr>
              <w:spacing w:before="40" w:after="40" w:line="324" w:lineRule="auto"/>
            </w:pPr>
            <w:r/>
            <w:r>
              <w:rPr>
                <w:rFonts w:ascii="Calibri" w:hAnsi="Calibri" w:eastAsia="微软雅黑"/>
                <w:b w:val="0"/>
                <w:i w:val="0"/>
                <w:color w:val="1A1A1A"/>
                <w:sz w:val="17"/>
              </w:rPr>
              <w:t>总则（地面载荷）</w:t>
            </w:r>
          </w:p>
        </w:tc>
        <w:tc>
          <w:tcPr>
            <w:tcW w:type="dxa" w:w="3628"/>
          </w:tcPr>
          <w:p>
            <w:pPr>
              <w:spacing w:before="40" w:after="40" w:line="324" w:lineRule="auto"/>
            </w:pPr>
            <w:r/>
            <w:r>
              <w:rPr>
                <w:rFonts w:ascii="Calibri" w:hAnsi="Calibri" w:eastAsia="微软雅黑"/>
                <w:b w:val="0"/>
                <w:i w:val="0"/>
                <w:color w:val="1A1A1A"/>
                <w:sz w:val="17"/>
              </w:rPr>
              <w:t>General.</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23.473</w:t>
            </w:r>
          </w:p>
        </w:tc>
        <w:tc>
          <w:tcPr>
            <w:tcW w:type="dxa" w:w="3175"/>
            <w:shd w:val="clear" w:color="auto" w:fill="F7F9FC"/>
          </w:tcPr>
          <w:p>
            <w:pPr>
              <w:spacing w:before="40" w:after="40" w:line="324" w:lineRule="auto"/>
            </w:pPr>
            <w:r/>
            <w:r>
              <w:rPr>
                <w:rFonts w:ascii="Calibri" w:hAnsi="Calibri" w:eastAsia="微软雅黑"/>
                <w:b w:val="0"/>
                <w:i w:val="0"/>
                <w:color w:val="1A1A1A"/>
                <w:sz w:val="17"/>
              </w:rPr>
              <w:t>地面载荷情况与假设</w:t>
            </w:r>
          </w:p>
        </w:tc>
        <w:tc>
          <w:tcPr>
            <w:tcW w:type="dxa" w:w="3628"/>
            <w:shd w:val="clear" w:color="auto" w:fill="F7F9FC"/>
          </w:tcPr>
          <w:p>
            <w:pPr>
              <w:spacing w:before="40" w:after="40" w:line="324" w:lineRule="auto"/>
            </w:pPr>
            <w:r/>
            <w:r>
              <w:rPr>
                <w:rFonts w:ascii="Calibri" w:hAnsi="Calibri" w:eastAsia="微软雅黑"/>
                <w:b w:val="0"/>
                <w:i w:val="0"/>
                <w:color w:val="1A1A1A"/>
                <w:sz w:val="17"/>
              </w:rPr>
              <w:t>Ground load conditions and assumptions.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23.477</w:t>
            </w:r>
          </w:p>
        </w:tc>
        <w:tc>
          <w:tcPr>
            <w:tcW w:type="dxa" w:w="3175"/>
          </w:tcPr>
          <w:p>
            <w:pPr>
              <w:spacing w:before="40" w:after="40" w:line="324" w:lineRule="auto"/>
            </w:pPr>
            <w:r/>
            <w:r>
              <w:rPr>
                <w:rFonts w:ascii="Calibri" w:hAnsi="Calibri" w:eastAsia="微软雅黑"/>
                <w:b w:val="0"/>
                <w:i w:val="0"/>
                <w:color w:val="1A1A1A"/>
                <w:sz w:val="17"/>
              </w:rPr>
              <w:t>起落架布置</w:t>
            </w:r>
          </w:p>
        </w:tc>
        <w:tc>
          <w:tcPr>
            <w:tcW w:type="dxa" w:w="3628"/>
          </w:tcPr>
          <w:p>
            <w:pPr>
              <w:spacing w:before="40" w:after="40" w:line="324" w:lineRule="auto"/>
            </w:pPr>
            <w:r/>
            <w:r>
              <w:rPr>
                <w:rFonts w:ascii="Calibri" w:hAnsi="Calibri" w:eastAsia="微软雅黑"/>
                <w:b w:val="0"/>
                <w:i w:val="0"/>
                <w:color w:val="1A1A1A"/>
                <w:sz w:val="17"/>
              </w:rPr>
              <w:t>Landing gear arrangement.</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23.479</w:t>
            </w:r>
          </w:p>
        </w:tc>
        <w:tc>
          <w:tcPr>
            <w:tcW w:type="dxa" w:w="3175"/>
            <w:shd w:val="clear" w:color="auto" w:fill="F7F9FC"/>
          </w:tcPr>
          <w:p>
            <w:pPr>
              <w:spacing w:before="40" w:after="40" w:line="324" w:lineRule="auto"/>
            </w:pPr>
            <w:r/>
            <w:r>
              <w:rPr>
                <w:rFonts w:ascii="Calibri" w:hAnsi="Calibri" w:eastAsia="微软雅黑"/>
                <w:b w:val="0"/>
                <w:i w:val="0"/>
                <w:color w:val="1A1A1A"/>
                <w:sz w:val="17"/>
              </w:rPr>
              <w:t>水平着陆情况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Level landing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23.481</w:t>
            </w:r>
          </w:p>
        </w:tc>
        <w:tc>
          <w:tcPr>
            <w:tcW w:type="dxa" w:w="3175"/>
          </w:tcPr>
          <w:p>
            <w:pPr>
              <w:spacing w:before="40" w:after="40" w:line="324" w:lineRule="auto"/>
            </w:pPr>
            <w:r/>
            <w:r>
              <w:rPr>
                <w:rFonts w:ascii="Calibri" w:hAnsi="Calibri" w:eastAsia="微软雅黑"/>
                <w:b w:val="0"/>
                <w:i w:val="0"/>
                <w:color w:val="1A1A1A"/>
                <w:sz w:val="17"/>
              </w:rPr>
              <w:t>尾部下沉着陆情况</w:t>
            </w:r>
          </w:p>
        </w:tc>
        <w:tc>
          <w:tcPr>
            <w:tcW w:type="dxa" w:w="3628"/>
          </w:tcPr>
          <w:p>
            <w:pPr>
              <w:spacing w:before="40" w:after="40" w:line="324" w:lineRule="auto"/>
            </w:pPr>
            <w:r/>
            <w:r>
              <w:rPr>
                <w:rFonts w:ascii="Calibri" w:hAnsi="Calibri" w:eastAsia="微软雅黑"/>
                <w:b w:val="0"/>
                <w:i w:val="0"/>
                <w:color w:val="1A1A1A"/>
                <w:sz w:val="17"/>
              </w:rPr>
              <w:t>Tail down landing conditions.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23.483</w:t>
            </w:r>
          </w:p>
        </w:tc>
        <w:tc>
          <w:tcPr>
            <w:tcW w:type="dxa" w:w="3175"/>
            <w:shd w:val="clear" w:color="auto" w:fill="F7F9FC"/>
          </w:tcPr>
          <w:p>
            <w:pPr>
              <w:spacing w:before="40" w:after="40" w:line="324" w:lineRule="auto"/>
            </w:pPr>
            <w:r/>
            <w:r>
              <w:rPr>
                <w:rFonts w:ascii="Calibri" w:hAnsi="Calibri" w:eastAsia="微软雅黑"/>
                <w:b w:val="0"/>
                <w:i w:val="0"/>
                <w:color w:val="1A1A1A"/>
                <w:sz w:val="17"/>
              </w:rPr>
              <w:t>单轮着陆情况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One-wheel landing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23.485</w:t>
            </w:r>
          </w:p>
        </w:tc>
        <w:tc>
          <w:tcPr>
            <w:tcW w:type="dxa" w:w="3175"/>
          </w:tcPr>
          <w:p>
            <w:pPr>
              <w:spacing w:before="40" w:after="40" w:line="324" w:lineRule="auto"/>
            </w:pPr>
            <w:r/>
            <w:r>
              <w:rPr>
                <w:rFonts w:ascii="Calibri" w:hAnsi="Calibri" w:eastAsia="微软雅黑"/>
                <w:b w:val="0"/>
                <w:i w:val="0"/>
                <w:color w:val="1A1A1A"/>
                <w:sz w:val="17"/>
              </w:rPr>
              <w:t>侧向载荷情况</w:t>
            </w:r>
          </w:p>
        </w:tc>
        <w:tc>
          <w:tcPr>
            <w:tcW w:type="dxa" w:w="3628"/>
          </w:tcPr>
          <w:p>
            <w:pPr>
              <w:spacing w:before="40" w:after="40" w:line="324" w:lineRule="auto"/>
            </w:pPr>
            <w:r/>
            <w:r>
              <w:rPr>
                <w:rFonts w:ascii="Calibri" w:hAnsi="Calibri" w:eastAsia="微软雅黑"/>
                <w:b w:val="0"/>
                <w:i w:val="0"/>
                <w:color w:val="1A1A1A"/>
                <w:sz w:val="17"/>
              </w:rPr>
              <w:t>Side load conditions.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23.493</w:t>
            </w:r>
          </w:p>
        </w:tc>
        <w:tc>
          <w:tcPr>
            <w:tcW w:type="dxa" w:w="3175"/>
            <w:shd w:val="clear" w:color="auto" w:fill="F7F9FC"/>
          </w:tcPr>
          <w:p>
            <w:pPr>
              <w:spacing w:before="40" w:after="40" w:line="324" w:lineRule="auto"/>
            </w:pPr>
            <w:r/>
            <w:r>
              <w:rPr>
                <w:rFonts w:ascii="Calibri" w:hAnsi="Calibri" w:eastAsia="微软雅黑"/>
                <w:b w:val="0"/>
                <w:i w:val="0"/>
                <w:color w:val="1A1A1A"/>
                <w:sz w:val="17"/>
              </w:rPr>
              <w:t>刹车滚滑情况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Braked roll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23.497</w:t>
            </w:r>
          </w:p>
        </w:tc>
        <w:tc>
          <w:tcPr>
            <w:tcW w:type="dxa" w:w="3175"/>
          </w:tcPr>
          <w:p>
            <w:pPr>
              <w:spacing w:before="40" w:after="40" w:line="324" w:lineRule="auto"/>
            </w:pPr>
            <w:r/>
            <w:r>
              <w:rPr>
                <w:rFonts w:ascii="Calibri" w:hAnsi="Calibri" w:eastAsia="微软雅黑"/>
                <w:b w:val="0"/>
                <w:i w:val="0"/>
                <w:color w:val="1A1A1A"/>
                <w:sz w:val="17"/>
              </w:rPr>
              <w:t>尾轮的补充情况</w:t>
            </w:r>
          </w:p>
        </w:tc>
        <w:tc>
          <w:tcPr>
            <w:tcW w:type="dxa" w:w="3628"/>
          </w:tcPr>
          <w:p>
            <w:pPr>
              <w:spacing w:before="40" w:after="40" w:line="324" w:lineRule="auto"/>
            </w:pPr>
            <w:r/>
            <w:r>
              <w:rPr>
                <w:rFonts w:ascii="Calibri" w:hAnsi="Calibri" w:eastAsia="微软雅黑"/>
                <w:b w:val="0"/>
                <w:i w:val="0"/>
                <w:color w:val="1A1A1A"/>
                <w:sz w:val="17"/>
              </w:rPr>
              <w:t>Supplementary conditions for tail wheels.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23.499</w:t>
            </w:r>
          </w:p>
        </w:tc>
        <w:tc>
          <w:tcPr>
            <w:tcW w:type="dxa" w:w="3175"/>
            <w:shd w:val="clear" w:color="auto" w:fill="F7F9FC"/>
          </w:tcPr>
          <w:p>
            <w:pPr>
              <w:spacing w:before="40" w:after="40" w:line="324" w:lineRule="auto"/>
            </w:pPr>
            <w:r/>
            <w:r>
              <w:rPr>
                <w:rFonts w:ascii="Calibri" w:hAnsi="Calibri" w:eastAsia="微软雅黑"/>
                <w:b w:val="0"/>
                <w:i w:val="0"/>
                <w:color w:val="1A1A1A"/>
                <w:sz w:val="17"/>
              </w:rPr>
              <w:t>前轮的补充情况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Supplementary conditions for nose wheels.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23.505</w:t>
            </w:r>
          </w:p>
        </w:tc>
        <w:tc>
          <w:tcPr>
            <w:tcW w:type="dxa" w:w="3175"/>
          </w:tcPr>
          <w:p>
            <w:pPr>
              <w:spacing w:before="40" w:after="40" w:line="324" w:lineRule="auto"/>
            </w:pPr>
            <w:r/>
            <w:r>
              <w:rPr>
                <w:rFonts w:ascii="Calibri" w:hAnsi="Calibri" w:eastAsia="微软雅黑"/>
                <w:b w:val="0"/>
                <w:i w:val="0"/>
                <w:color w:val="1A1A1A"/>
                <w:sz w:val="17"/>
              </w:rPr>
              <w:t>滑橇式飞机的补充情况</w:t>
            </w:r>
          </w:p>
        </w:tc>
        <w:tc>
          <w:tcPr>
            <w:tcW w:type="dxa" w:w="3628"/>
          </w:tcPr>
          <w:p>
            <w:pPr>
              <w:spacing w:before="40" w:after="40" w:line="324" w:lineRule="auto"/>
            </w:pPr>
            <w:r/>
            <w:r>
              <w:rPr>
                <w:rFonts w:ascii="Calibri" w:hAnsi="Calibri" w:eastAsia="微软雅黑"/>
                <w:b w:val="0"/>
                <w:i w:val="0"/>
                <w:color w:val="1A1A1A"/>
                <w:sz w:val="17"/>
              </w:rPr>
              <w:t>Supplementary conditions for skiplanes.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23.507</w:t>
            </w:r>
          </w:p>
        </w:tc>
        <w:tc>
          <w:tcPr>
            <w:tcW w:type="dxa" w:w="3175"/>
            <w:shd w:val="clear" w:color="auto" w:fill="F7F9FC"/>
          </w:tcPr>
          <w:p>
            <w:pPr>
              <w:spacing w:before="40" w:after="40" w:line="324" w:lineRule="auto"/>
            </w:pPr>
            <w:r/>
            <w:r>
              <w:rPr>
                <w:rFonts w:ascii="Calibri" w:hAnsi="Calibri" w:eastAsia="微软雅黑"/>
                <w:b w:val="0"/>
                <w:i w:val="0"/>
                <w:color w:val="1A1A1A"/>
                <w:sz w:val="17"/>
              </w:rPr>
              <w:t>顶升载荷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Jacking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23.509</w:t>
            </w:r>
          </w:p>
        </w:tc>
        <w:tc>
          <w:tcPr>
            <w:tcW w:type="dxa" w:w="3175"/>
          </w:tcPr>
          <w:p>
            <w:pPr>
              <w:spacing w:before="40" w:after="40" w:line="324" w:lineRule="auto"/>
            </w:pPr>
            <w:r/>
            <w:r>
              <w:rPr>
                <w:rFonts w:ascii="Calibri" w:hAnsi="Calibri" w:eastAsia="微软雅黑"/>
                <w:b w:val="0"/>
                <w:i w:val="0"/>
                <w:color w:val="1A1A1A"/>
                <w:sz w:val="17"/>
              </w:rPr>
              <w:t>牵引载荷</w:t>
            </w:r>
          </w:p>
        </w:tc>
        <w:tc>
          <w:tcPr>
            <w:tcW w:type="dxa" w:w="3628"/>
          </w:tcPr>
          <w:p>
            <w:pPr>
              <w:spacing w:before="40" w:after="40" w:line="324" w:lineRule="auto"/>
            </w:pPr>
            <w:r/>
            <w:r>
              <w:rPr>
                <w:rFonts w:ascii="Calibri" w:hAnsi="Calibri" w:eastAsia="微软雅黑"/>
                <w:b w:val="0"/>
                <w:i w:val="0"/>
                <w:color w:val="1A1A1A"/>
                <w:sz w:val="17"/>
              </w:rPr>
              <w:t>Towing loads.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23.511</w:t>
            </w:r>
          </w:p>
        </w:tc>
        <w:tc>
          <w:tcPr>
            <w:tcW w:type="dxa" w:w="3175"/>
            <w:shd w:val="clear" w:color="auto" w:fill="F7F9FC"/>
          </w:tcPr>
          <w:p>
            <w:pPr>
              <w:spacing w:before="40" w:after="40" w:line="324" w:lineRule="auto"/>
            </w:pPr>
            <w:r/>
            <w:r>
              <w:rPr>
                <w:rFonts w:ascii="Calibri" w:hAnsi="Calibri" w:eastAsia="微软雅黑"/>
                <w:b w:val="0"/>
                <w:i w:val="0"/>
                <w:color w:val="1A1A1A"/>
                <w:sz w:val="17"/>
              </w:rPr>
              <w:t>地面载荷；多轮装置的不对称载荷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Ground load; unsymmetrical loads on multiple-wheel units.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23.521</w:t>
            </w:r>
          </w:p>
        </w:tc>
        <w:tc>
          <w:tcPr>
            <w:tcW w:type="dxa" w:w="3175"/>
          </w:tcPr>
          <w:p>
            <w:pPr>
              <w:spacing w:before="40" w:after="40" w:line="324" w:lineRule="auto"/>
            </w:pPr>
            <w:r/>
            <w:r>
              <w:rPr>
                <w:rFonts w:ascii="Calibri" w:hAnsi="Calibri" w:eastAsia="微软雅黑"/>
                <w:b w:val="0"/>
                <w:i w:val="0"/>
                <w:color w:val="1A1A1A"/>
                <w:sz w:val="17"/>
              </w:rPr>
              <w:t>水上载荷情况</w:t>
            </w:r>
          </w:p>
        </w:tc>
        <w:tc>
          <w:tcPr>
            <w:tcW w:type="dxa" w:w="3628"/>
          </w:tcPr>
          <w:p>
            <w:pPr>
              <w:spacing w:before="40" w:after="40" w:line="324" w:lineRule="auto"/>
            </w:pPr>
            <w:r/>
            <w:r>
              <w:rPr>
                <w:rFonts w:ascii="Calibri" w:hAnsi="Calibri" w:eastAsia="微软雅黑"/>
                <w:b w:val="0"/>
                <w:i w:val="0"/>
                <w:color w:val="1A1A1A"/>
                <w:sz w:val="17"/>
              </w:rPr>
              <w:t>Water load conditions.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23.523</w:t>
            </w:r>
          </w:p>
        </w:tc>
        <w:tc>
          <w:tcPr>
            <w:tcW w:type="dxa" w:w="3175"/>
            <w:shd w:val="clear" w:color="auto" w:fill="F7F9FC"/>
          </w:tcPr>
          <w:p>
            <w:pPr>
              <w:spacing w:before="40" w:after="40" w:line="324" w:lineRule="auto"/>
            </w:pPr>
            <w:r/>
            <w:r>
              <w:rPr>
                <w:rFonts w:ascii="Calibri" w:hAnsi="Calibri" w:eastAsia="微软雅黑"/>
                <w:b w:val="0"/>
                <w:i w:val="0"/>
                <w:color w:val="1A1A1A"/>
                <w:sz w:val="17"/>
              </w:rPr>
              <w:t>设计重量与重心位置</w:t>
            </w:r>
          </w:p>
        </w:tc>
        <w:tc>
          <w:tcPr>
            <w:tcW w:type="dxa" w:w="3628"/>
            <w:shd w:val="clear" w:color="auto" w:fill="F7F9FC"/>
          </w:tcPr>
          <w:p>
            <w:pPr>
              <w:spacing w:before="40" w:after="40" w:line="324" w:lineRule="auto"/>
            </w:pPr>
            <w:r/>
            <w:r>
              <w:rPr>
                <w:rFonts w:ascii="Calibri" w:hAnsi="Calibri" w:eastAsia="微软雅黑"/>
                <w:b w:val="0"/>
                <w:i w:val="0"/>
                <w:color w:val="1A1A1A"/>
                <w:sz w:val="17"/>
              </w:rPr>
              <w:t>Design weights and center of gravity positions.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23.525</w:t>
            </w:r>
          </w:p>
        </w:tc>
        <w:tc>
          <w:tcPr>
            <w:tcW w:type="dxa" w:w="3175"/>
          </w:tcPr>
          <w:p>
            <w:pPr>
              <w:spacing w:before="40" w:after="40" w:line="324" w:lineRule="auto"/>
            </w:pPr>
            <w:r/>
            <w:r>
              <w:rPr>
                <w:rFonts w:ascii="Calibri" w:hAnsi="Calibri" w:eastAsia="微软雅黑"/>
                <w:b w:val="0"/>
                <w:i w:val="0"/>
                <w:color w:val="1A1A1A"/>
                <w:sz w:val="17"/>
              </w:rPr>
              <w:t>载荷的施加</w:t>
            </w:r>
          </w:p>
        </w:tc>
        <w:tc>
          <w:tcPr>
            <w:tcW w:type="dxa" w:w="3628"/>
          </w:tcPr>
          <w:p>
            <w:pPr>
              <w:spacing w:before="40" w:after="40" w:line="324" w:lineRule="auto"/>
            </w:pPr>
            <w:r/>
            <w:r>
              <w:rPr>
                <w:rFonts w:ascii="Calibri" w:hAnsi="Calibri" w:eastAsia="微软雅黑"/>
                <w:b w:val="0"/>
                <w:i w:val="0"/>
                <w:color w:val="1A1A1A"/>
                <w:sz w:val="17"/>
              </w:rPr>
              <w:t>(Application of loads.)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58 FR 51970</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23.527</w:t>
            </w:r>
          </w:p>
        </w:tc>
        <w:tc>
          <w:tcPr>
            <w:tcW w:type="dxa" w:w="3175"/>
            <w:shd w:val="clear" w:color="auto" w:fill="F7F9FC"/>
          </w:tcPr>
          <w:p>
            <w:pPr>
              <w:spacing w:before="40" w:after="40" w:line="324" w:lineRule="auto"/>
            </w:pPr>
            <w:r/>
            <w:r>
              <w:rPr>
                <w:rFonts w:ascii="Calibri" w:hAnsi="Calibri" w:eastAsia="微软雅黑"/>
                <w:b w:val="0"/>
                <w:i w:val="0"/>
                <w:color w:val="1A1A1A"/>
                <w:sz w:val="17"/>
              </w:rPr>
              <w:t>船身与主浮筒载荷因数</w:t>
            </w:r>
          </w:p>
        </w:tc>
        <w:tc>
          <w:tcPr>
            <w:tcW w:type="dxa" w:w="3628"/>
            <w:shd w:val="clear" w:color="auto" w:fill="F7F9FC"/>
          </w:tcPr>
          <w:p>
            <w:pPr>
              <w:spacing w:before="40" w:after="40" w:line="324" w:lineRule="auto"/>
            </w:pPr>
            <w:r/>
            <w:r>
              <w:rPr>
                <w:rFonts w:ascii="Calibri" w:hAnsi="Calibri" w:eastAsia="微软雅黑"/>
                <w:b w:val="0"/>
                <w:i w:val="0"/>
                <w:color w:val="1A1A1A"/>
                <w:sz w:val="17"/>
              </w:rPr>
              <w:t>(Hull and main float load factors.)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58 FR 51970</w:t>
            </w:r>
          </w:p>
        </w:tc>
      </w:tr>
      <w:tr>
        <w:tc>
          <w:tcPr>
            <w:tcW w:type="dxa" w:w="1020"/>
          </w:tcPr>
          <w:p>
            <w:pPr>
              <w:spacing w:before="40" w:after="40" w:line="324" w:lineRule="auto"/>
              <w:jc w:val="center"/>
            </w:pPr>
            <w:r/>
            <w:r>
              <w:rPr>
                <w:rFonts w:ascii="Calibri" w:hAnsi="Calibri" w:eastAsia="微软雅黑"/>
                <w:b w:val="0"/>
                <w:i w:val="0"/>
                <w:color w:val="1A1A1A"/>
                <w:sz w:val="17"/>
              </w:rPr>
              <w:t>§ 23.529</w:t>
            </w:r>
          </w:p>
        </w:tc>
        <w:tc>
          <w:tcPr>
            <w:tcW w:type="dxa" w:w="3175"/>
          </w:tcPr>
          <w:p>
            <w:pPr>
              <w:spacing w:before="40" w:after="40" w:line="324" w:lineRule="auto"/>
            </w:pPr>
            <w:r/>
            <w:r>
              <w:rPr>
                <w:rFonts w:ascii="Calibri" w:hAnsi="Calibri" w:eastAsia="微软雅黑"/>
                <w:b w:val="0"/>
                <w:i w:val="0"/>
                <w:color w:val="1A1A1A"/>
                <w:sz w:val="17"/>
              </w:rPr>
              <w:t>船身与主浮筒着陆情况</w:t>
            </w:r>
          </w:p>
        </w:tc>
        <w:tc>
          <w:tcPr>
            <w:tcW w:type="dxa" w:w="3628"/>
          </w:tcPr>
          <w:p>
            <w:pPr>
              <w:spacing w:before="40" w:after="40" w:line="324" w:lineRule="auto"/>
            </w:pPr>
            <w:r/>
            <w:r>
              <w:rPr>
                <w:rFonts w:ascii="Calibri" w:hAnsi="Calibri" w:eastAsia="微软雅黑"/>
                <w:b w:val="0"/>
                <w:i w:val="0"/>
                <w:color w:val="1A1A1A"/>
                <w:sz w:val="17"/>
              </w:rPr>
              <w:t>(Hull and main float landing conditions.)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23.531</w:t>
            </w:r>
          </w:p>
        </w:tc>
        <w:tc>
          <w:tcPr>
            <w:tcW w:type="dxa" w:w="3175"/>
            <w:shd w:val="clear" w:color="auto" w:fill="F7F9FC"/>
          </w:tcPr>
          <w:p>
            <w:pPr>
              <w:spacing w:before="40" w:after="40" w:line="324" w:lineRule="auto"/>
            </w:pPr>
            <w:r/>
            <w:r>
              <w:rPr>
                <w:rFonts w:ascii="Calibri" w:hAnsi="Calibri" w:eastAsia="微软雅黑"/>
                <w:b w:val="0"/>
                <w:i w:val="0"/>
                <w:color w:val="1A1A1A"/>
                <w:sz w:val="17"/>
              </w:rPr>
              <w:t>船身与主浮筒起飞情况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(Hull and main float takeoff condition.)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23.533</w:t>
            </w:r>
          </w:p>
        </w:tc>
        <w:tc>
          <w:tcPr>
            <w:tcW w:type="dxa" w:w="3175"/>
          </w:tcPr>
          <w:p>
            <w:pPr>
              <w:spacing w:before="40" w:after="40" w:line="324" w:lineRule="auto"/>
            </w:pPr>
            <w:r/>
            <w:r>
              <w:rPr>
                <w:rFonts w:ascii="Calibri" w:hAnsi="Calibri" w:eastAsia="微软雅黑"/>
                <w:b w:val="0"/>
                <w:i w:val="0"/>
                <w:color w:val="1A1A1A"/>
                <w:sz w:val="17"/>
              </w:rPr>
              <w:t>船身与主浮筒底部压力</w:t>
            </w:r>
          </w:p>
        </w:tc>
        <w:tc>
          <w:tcPr>
            <w:tcW w:type="dxa" w:w="3628"/>
          </w:tcPr>
          <w:p>
            <w:pPr>
              <w:spacing w:before="40" w:after="40" w:line="324" w:lineRule="auto"/>
            </w:pPr>
            <w:r/>
            <w:r>
              <w:rPr>
                <w:rFonts w:ascii="Calibri" w:hAnsi="Calibri" w:eastAsia="微软雅黑"/>
                <w:b w:val="0"/>
                <w:i w:val="0"/>
                <w:color w:val="1A1A1A"/>
                <w:sz w:val="17"/>
              </w:rPr>
              <w:t>(Hull and main float bottom pressures.)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58 FR 51970</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23.535</w:t>
            </w:r>
          </w:p>
        </w:tc>
        <w:tc>
          <w:tcPr>
            <w:tcW w:type="dxa" w:w="3175"/>
            <w:shd w:val="clear" w:color="auto" w:fill="F7F9FC"/>
          </w:tcPr>
          <w:p>
            <w:pPr>
              <w:spacing w:before="40" w:after="40" w:line="324" w:lineRule="auto"/>
            </w:pPr>
            <w:r/>
            <w:r>
              <w:rPr>
                <w:rFonts w:ascii="Calibri" w:hAnsi="Calibri" w:eastAsia="微软雅黑"/>
                <w:b w:val="0"/>
                <w:i w:val="0"/>
                <w:color w:val="1A1A1A"/>
                <w:sz w:val="17"/>
              </w:rPr>
              <w:t>辅助浮筒载荷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(Auxiliary float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58 FR 51970</w:t>
            </w:r>
          </w:p>
        </w:tc>
      </w:tr>
      <w:tr>
        <w:tc>
          <w:tcPr>
            <w:tcW w:type="dxa" w:w="1020"/>
          </w:tcPr>
          <w:p>
            <w:pPr>
              <w:spacing w:before="40" w:after="40" w:line="324" w:lineRule="auto"/>
              <w:jc w:val="center"/>
            </w:pPr>
            <w:r/>
            <w:r>
              <w:rPr>
                <w:rFonts w:ascii="Calibri" w:hAnsi="Calibri" w:eastAsia="微软雅黑"/>
                <w:b w:val="0"/>
                <w:i w:val="0"/>
                <w:color w:val="1A1A1A"/>
                <w:sz w:val="17"/>
              </w:rPr>
              <w:t>§ 23.537</w:t>
            </w:r>
          </w:p>
        </w:tc>
        <w:tc>
          <w:tcPr>
            <w:tcW w:type="dxa" w:w="3175"/>
          </w:tcPr>
          <w:p>
            <w:pPr>
              <w:spacing w:before="40" w:after="40" w:line="324" w:lineRule="auto"/>
            </w:pPr>
            <w:r/>
            <w:r>
              <w:rPr>
                <w:rFonts w:ascii="Calibri" w:hAnsi="Calibri" w:eastAsia="微软雅黑"/>
                <w:b w:val="0"/>
                <w:i w:val="0"/>
                <w:color w:val="1A1A1A"/>
                <w:sz w:val="17"/>
              </w:rPr>
              <w:t>海翼载荷</w:t>
            </w:r>
          </w:p>
        </w:tc>
        <w:tc>
          <w:tcPr>
            <w:tcW w:type="dxa" w:w="3628"/>
          </w:tcPr>
          <w:p>
            <w:pPr>
              <w:spacing w:before="40" w:after="40" w:line="324" w:lineRule="auto"/>
            </w:pPr>
            <w:r/>
            <w:r>
              <w:rPr>
                <w:rFonts w:ascii="Calibri" w:hAnsi="Calibri" w:eastAsia="微软雅黑"/>
                <w:b w:val="0"/>
                <w:i w:val="0"/>
                <w:color w:val="1A1A1A"/>
                <w:sz w:val="17"/>
              </w:rPr>
              <w:t>Seawing loads.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23.561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总则（应急着陆）</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7</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34745、72 FR 59939、72 FR 72915</w:t>
            </w:r>
          </w:p>
        </w:tc>
      </w:tr>
      <w:tr>
        <w:tc>
          <w:tcPr>
            <w:tcW w:type="dxa" w:w="1020"/>
          </w:tcPr>
          <w:p>
            <w:pPr>
              <w:spacing w:before="40" w:after="40" w:line="324" w:lineRule="auto"/>
              <w:jc w:val="center"/>
            </w:pPr>
            <w:r/>
            <w:r>
              <w:rPr>
                <w:rFonts w:ascii="Calibri" w:hAnsi="Calibri" w:eastAsia="微软雅黑"/>
                <w:b w:val="0"/>
                <w:i w:val="0"/>
                <w:color w:val="1A1A1A"/>
                <w:sz w:val="17"/>
              </w:rPr>
              <w:t>§ 23.562</w:t>
            </w:r>
          </w:p>
        </w:tc>
        <w:tc>
          <w:tcPr>
            <w:tcW w:type="dxa" w:w="3175"/>
          </w:tcPr>
          <w:p>
            <w:pPr>
              <w:spacing w:before="40" w:after="40" w:line="324" w:lineRule="auto"/>
            </w:pPr>
            <w:r/>
            <w:r>
              <w:rPr>
                <w:rFonts w:ascii="Calibri" w:hAnsi="Calibri" w:eastAsia="微软雅黑"/>
                <w:b w:val="0"/>
                <w:i w:val="0"/>
                <w:color w:val="1A1A1A"/>
                <w:sz w:val="17"/>
              </w:rPr>
              <w:t>应急着陆动力情况</w:t>
            </w:r>
          </w:p>
        </w:tc>
        <w:tc>
          <w:tcPr>
            <w:tcW w:type="dxa" w:w="3628"/>
          </w:tcPr>
          <w:p>
            <w:pPr>
              <w:spacing w:before="40" w:after="40" w:line="324" w:lineRule="auto"/>
            </w:pPr>
            <w:r/>
            <w:r>
              <w:rPr>
                <w:rFonts w:ascii="Calibri" w:hAnsi="Calibri" w:eastAsia="微软雅黑"/>
                <w:b w:val="0"/>
                <w:i w:val="0"/>
                <w:color w:val="1A1A1A"/>
                <w:sz w:val="17"/>
              </w:rPr>
              <w:t>(Emergency landing dynamic conditions.)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23.571</w:t>
            </w:r>
          </w:p>
        </w:tc>
        <w:tc>
          <w:tcPr>
            <w:tcW w:type="dxa" w:w="3175"/>
            <w:shd w:val="clear" w:color="auto" w:fill="F7F9FC"/>
          </w:tcPr>
          <w:p>
            <w:pPr>
              <w:spacing w:before="40" w:after="40" w:line="324" w:lineRule="auto"/>
            </w:pPr>
            <w:r/>
            <w:r>
              <w:rPr>
                <w:rFonts w:ascii="Calibri" w:hAnsi="Calibri" w:eastAsia="微软雅黑"/>
                <w:b w:val="0"/>
                <w:i w:val="0"/>
                <w:color w:val="1A1A1A"/>
                <w:sz w:val="17"/>
              </w:rPr>
              <w:t>增压座舱（疲劳评定）</w:t>
            </w:r>
          </w:p>
        </w:tc>
        <w:tc>
          <w:tcPr>
            <w:tcW w:type="dxa" w:w="3628"/>
            <w:shd w:val="clear" w:color="auto" w:fill="F7F9FC"/>
          </w:tcPr>
          <w:p>
            <w:pPr>
              <w:spacing w:before="40" w:after="40" w:line="324" w:lineRule="auto"/>
            </w:pPr>
            <w:r/>
            <w:r>
              <w:rPr>
                <w:rFonts w:ascii="Calibri" w:hAnsi="Calibri" w:eastAsia="微软雅黑"/>
                <w:b w:val="0"/>
                <w:i w:val="0"/>
                <w:color w:val="1A1A1A"/>
                <w:sz w:val="17"/>
              </w:rPr>
              <w:t>Pressurized cabin.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73 FR 19746</w:t>
            </w:r>
          </w:p>
        </w:tc>
      </w:tr>
      <w:tr>
        <w:tc>
          <w:tcPr>
            <w:tcW w:type="dxa" w:w="1020"/>
          </w:tcPr>
          <w:p>
            <w:pPr>
              <w:spacing w:before="40" w:after="40" w:line="324" w:lineRule="auto"/>
              <w:jc w:val="center"/>
            </w:pPr>
            <w:r/>
            <w:r>
              <w:rPr>
                <w:rFonts w:ascii="Calibri" w:hAnsi="Calibri" w:eastAsia="微软雅黑"/>
                <w:b w:val="0"/>
                <w:i w:val="0"/>
                <w:color w:val="1A1A1A"/>
                <w:sz w:val="17"/>
              </w:rPr>
              <w:t>§ 23.572</w:t>
            </w:r>
          </w:p>
        </w:tc>
        <w:tc>
          <w:tcPr>
            <w:tcW w:type="dxa" w:w="3175"/>
          </w:tcPr>
          <w:p>
            <w:pPr>
              <w:spacing w:before="40" w:after="40" w:line="324" w:lineRule="auto"/>
            </w:pPr>
            <w:r/>
            <w:r>
              <w:rPr>
                <w:rFonts w:ascii="Calibri" w:hAnsi="Calibri" w:eastAsia="微软雅黑"/>
                <w:b w:val="0"/>
                <w:i w:val="0"/>
                <w:color w:val="1A1A1A"/>
                <w:sz w:val="17"/>
              </w:rPr>
              <w:t>机翼及相关结构</w:t>
            </w:r>
          </w:p>
        </w:tc>
        <w:tc>
          <w:tcPr>
            <w:tcW w:type="dxa" w:w="3628"/>
          </w:tcPr>
          <w:p>
            <w:pPr>
              <w:spacing w:before="40" w:after="40" w:line="324" w:lineRule="auto"/>
            </w:pPr>
            <w:r/>
            <w:r>
              <w:rPr>
                <w:rFonts w:ascii="Calibri" w:hAnsi="Calibri" w:eastAsia="微软雅黑"/>
                <w:b w:val="0"/>
                <w:i w:val="0"/>
                <w:color w:val="1A1A1A"/>
                <w:sz w:val="17"/>
              </w:rPr>
              <w:t>Wing, empennage, and associated structures.</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73 FR 19746</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23.573</w:t>
            </w:r>
          </w:p>
        </w:tc>
        <w:tc>
          <w:tcPr>
            <w:tcW w:type="dxa" w:w="3175"/>
            <w:shd w:val="clear" w:color="auto" w:fill="F7F9FC"/>
          </w:tcPr>
          <w:p>
            <w:pPr>
              <w:spacing w:before="40" w:after="40" w:line="324" w:lineRule="auto"/>
            </w:pPr>
            <w:r/>
            <w:r>
              <w:rPr>
                <w:rFonts w:ascii="Calibri" w:hAnsi="Calibri" w:eastAsia="微软雅黑"/>
                <w:b w:val="0"/>
                <w:i w:val="0"/>
                <w:color w:val="1A1A1A"/>
                <w:sz w:val="17"/>
              </w:rPr>
              <w:t>结构损伤容限与疲劳评定</w:t>
            </w:r>
          </w:p>
        </w:tc>
        <w:tc>
          <w:tcPr>
            <w:tcW w:type="dxa" w:w="3628"/>
            <w:shd w:val="clear" w:color="auto" w:fill="F7F9FC"/>
          </w:tcPr>
          <w:p>
            <w:pPr>
              <w:spacing w:before="40" w:after="40" w:line="324" w:lineRule="auto"/>
            </w:pPr>
            <w:r/>
            <w:r>
              <w:rPr>
                <w:rFonts w:ascii="Calibri" w:hAnsi="Calibri" w:eastAsia="微软雅黑"/>
                <w:b w:val="0"/>
                <w:i w:val="0"/>
                <w:color w:val="1A1A1A"/>
                <w:sz w:val="17"/>
              </w:rPr>
              <w:t>Damage tolerance and fatigue evaluation of structure.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58 FR 51970、73 FR 19746</w:t>
            </w:r>
          </w:p>
        </w:tc>
      </w:tr>
      <w:tr>
        <w:tc>
          <w:tcPr>
            <w:tcW w:type="dxa" w:w="1020"/>
          </w:tcPr>
          <w:p>
            <w:pPr>
              <w:spacing w:before="40" w:after="40" w:line="324" w:lineRule="auto"/>
              <w:jc w:val="center"/>
            </w:pPr>
            <w:r/>
            <w:r>
              <w:rPr>
                <w:rFonts w:ascii="Calibri" w:hAnsi="Calibri" w:eastAsia="微软雅黑"/>
                <w:b w:val="0"/>
                <w:i w:val="0"/>
                <w:color w:val="1A1A1A"/>
                <w:sz w:val="17"/>
              </w:rPr>
              <w:t>§ 23.574</w:t>
            </w:r>
          </w:p>
        </w:tc>
        <w:tc>
          <w:tcPr>
            <w:tcW w:type="dxa" w:w="3175"/>
          </w:tcPr>
          <w:p>
            <w:pPr>
              <w:spacing w:before="40" w:after="40" w:line="324" w:lineRule="auto"/>
            </w:pPr>
            <w:r/>
            <w:r>
              <w:rPr>
                <w:rFonts w:ascii="Calibri" w:hAnsi="Calibri" w:eastAsia="微软雅黑"/>
                <w:b w:val="0"/>
                <w:i w:val="0"/>
                <w:color w:val="1A1A1A"/>
                <w:sz w:val="17"/>
              </w:rPr>
              <w:t>通勤类飞机金属结构损伤容限与疲劳评定</w:t>
            </w:r>
          </w:p>
        </w:tc>
        <w:tc>
          <w:tcPr>
            <w:tcW w:type="dxa" w:w="3628"/>
          </w:tcPr>
          <w:p>
            <w:pPr>
              <w:spacing w:before="40" w:after="40" w:line="324" w:lineRule="auto"/>
            </w:pPr>
            <w:r/>
            <w:r>
              <w:rPr>
                <w:rFonts w:ascii="Calibri" w:hAnsi="Calibri" w:eastAsia="微软雅黑"/>
                <w:b w:val="0"/>
                <w:i w:val="0"/>
                <w:color w:val="1A1A1A"/>
                <w:sz w:val="17"/>
              </w:rPr>
              <w:t>Metallic damage tolerance and fatigue evaluation of commuter category airplanes.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23.575</w:t>
            </w:r>
          </w:p>
        </w:tc>
        <w:tc>
          <w:tcPr>
            <w:tcW w:type="dxa" w:w="3175"/>
            <w:shd w:val="clear" w:color="auto" w:fill="F7F9FC"/>
          </w:tcPr>
          <w:p>
            <w:pPr>
              <w:spacing w:before="40" w:after="40" w:line="324" w:lineRule="auto"/>
            </w:pPr>
            <w:r/>
            <w:r>
              <w:rPr>
                <w:rFonts w:ascii="Calibri" w:hAnsi="Calibri" w:eastAsia="微软雅黑"/>
                <w:b w:val="0"/>
                <w:i w:val="0"/>
                <w:color w:val="1A1A1A"/>
                <w:sz w:val="17"/>
              </w:rPr>
              <w:t>检查与其他程序</w:t>
            </w:r>
          </w:p>
        </w:tc>
        <w:tc>
          <w:tcPr>
            <w:tcW w:type="dxa" w:w="3628"/>
            <w:shd w:val="clear" w:color="auto" w:fill="F7F9FC"/>
          </w:tcPr>
          <w:p>
            <w:pPr>
              <w:spacing w:before="40" w:after="40" w:line="324" w:lineRule="auto"/>
            </w:pPr>
            <w:r/>
            <w:r>
              <w:rPr>
                <w:rFonts w:ascii="Calibri" w:hAnsi="Calibri" w:eastAsia="微软雅黑"/>
                <w:b w:val="0"/>
                <w:i w:val="0"/>
                <w:color w:val="1A1A1A"/>
                <w:sz w:val="17"/>
              </w:rPr>
              <w:t>Inspections and other procedures.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23.301　载荷（Loads.）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1982-04-28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80-23，1980-11-28 签发，45 FR 80450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21129，1982-02-26 签发，47 FR 13312</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修订段落：(b)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1982 23-28　删除内容　→　1991 23-42　修订段落：(b)　→　1996 23-48　修订</w:t>
      </w:r>
    </w:p>
    <w:p>
      <w:pPr>
        <w:pStyle w:val="Heading2"/>
        <w:keepNext/>
        <w:spacing w:before="240" w:after="120"/>
      </w:pPr>
      <w:r>
        <w:rPr>
          <w:rFonts w:ascii="Calibri" w:hAnsi="Calibri" w:eastAsia="微软雅黑"/>
          <w:b/>
          <w:i w:val="0"/>
          <w:color w:val="2E74B5"/>
          <w:sz w:val="27"/>
        </w:rPr>
        <w:t>2　§23.301 各阶段修订背景与原因深度剖析</w:t>
      </w:r>
    </w:p>
    <w:p>
      <w:pPr>
        <w:pStyle w:val="Heading3"/>
        <w:keepNext/>
        <w:spacing w:before="200" w:after="100"/>
      </w:pPr>
      <w:r>
        <w:rPr>
          <w:rFonts w:ascii="Calibri" w:hAnsi="Calibri" w:eastAsia="微软雅黑"/>
          <w:b/>
          <w:i w:val="0"/>
          <w:color w:val="404040"/>
          <w:sz w:val="24"/>
        </w:rPr>
        <w:t>2.1　初始颁行（1965-02-01，初始版）：载荷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23-28（1982-04-28 生效）：删除内容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80-23，1980-11-28 签发，45 FR 80450　提出；最终规章 Docket 21129，1982-02-26 签发，47 FR 13312，1982-04-28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通过修订第23.301(d)条第二句，删除“等效于第23.331条至第23.399条”字样，并在其位置插入“等效于第23.321条至第23.459条”字样。</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amending the second sentence of Sec. 23.301(d) by removing the words "equivalent of Secs. 23.331 through 23.399" and inserting the words "equivalent of Secs. 23.321 through 23.459" in their place.</w:t>
      </w:r>
    </w:p>
    <w:p>
      <w:pPr>
        <w:pStyle w:val="Heading3"/>
        <w:keepNext/>
        <w:spacing w:before="200" w:after="100"/>
      </w:pPr>
      <w:r>
        <w:rPr>
          <w:rFonts w:ascii="Calibri" w:hAnsi="Calibri" w:eastAsia="微软雅黑"/>
          <w:b/>
          <w:i w:val="0"/>
          <w:color w:val="404040"/>
          <w:sz w:val="24"/>
        </w:rPr>
        <w:t>2.3　Amdt 23-42（1991-02-04 生效）：修订段落：(b)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§23.301 条修订如下：修订 (b) 段，内容如下：　第 23 部新增 §23.302（置于 §23.301 之后），内容如下：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8。本提案将制定 §23.301 标准，用于确定鸭式布局和串列翼布局飞机的载荷强度和分布。未收到关于本提案的评论，现按提案通过。</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177部分建议将拟议的§23.302的要求作为新的(e)段添加到§23.301“载荷”中。然而，正如一位评论者指出的，除载荷外的其他要求也适用于鸭式布局。另一位评论者指出，具体项目不应属于一般载荷要求的一部分。美国联邦航空局同意这些意见，因此提议新增§23.302，以阐明适用于常规布局中执行某一功能的部件的所有要求，同样适用于这些非常规布局（鸭式和串翼）中执行相同功能的部件。</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23.301 is amended by revising paragraph (b) to read as follows:</w:t>
      </w:r>
    </w:p>
    <w:p>
      <w:pPr>
        <w:spacing w:before="60" w:after="60" w:line="324" w:lineRule="auto"/>
        <w:ind w:left="567"/>
      </w:pPr>
      <w:r>
        <w:rPr>
          <w:rFonts w:ascii="Calibri" w:hAnsi="Calibri" w:eastAsia="微软雅黑"/>
          <w:b w:val="0"/>
          <w:i w:val="0"/>
          <w:color w:val="606060"/>
          <w:sz w:val="17"/>
        </w:rPr>
        <w:t>9. Part 23 is amended by adding a new Sec. 23.302 after Sec. 23.301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23-48（1996-03-11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§23.301 条修订如下：修订 (d)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§23.301(d) 段，将第 23 部附录 A 的适用范围限制为“单发（不含涡轮）”飞机，而不是现有的单发限制。拟议修订的影响将是消除涡轮发动机的备选附录 A 飞机设计要求，因为欧洲联合航空局（JAA）认定，且美国联邦航空局（FAA）同意，在引入附录 A 时，仅设想了单发（不含涡轮）飞机。涡轮飞机设计可继续通过证实符合第 23 部来由美国联邦航空局（FAA）取证。</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为了将所有“襟翼”要求集中在一处，并与 JAR 23 实现协调统一，美国联邦航空局提议修订 §23.345 如下：（1）进行较小的组织性、非实质性的澄清性修改；（2）将术语“完全偏转”改为“完全放下”，因为后者更准确地描述襟翼状态和位置；（3）删除短语“导致限制载荷因数”，因为该要求已存在于 §23.301(a) 段；（4）将现行(c)段改列为(d)段，并修订该段以纳入 §23.457 的襟翼要求；（5）将现行(d)段改列为(c)段；（6）将 §23.457 的襟翼要求纳入经改列后的 §23.345(b) 段和 §23.345(d) 段，并删除冗余的(e)段。</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本提案将修订 §23.301(d) 段，将附录 A 的适用性限制为"不包括涡轮发动机的单发"飞机，而非现行的单发限制。欧洲联合航空局（JAA）提议用"单发活塞式发动机"代替现行规章中的"单发"。美国联邦航空局（FAA）基于附录 A 前言中解释的理由，提议采用"不包括涡轮发动机的单发"。其效果将是取消针对涡轮发动机的附录 A 备选飞机设计要求，因为欧洲联合航空局（JAA）认定，且美国联邦航空局（FAA）同意，引入附录 A 时仅设想了不包括涡轮发动机的单发飞机。涡轮发动机飞机设计仍可通过符合第 23 部 C 分部的要求以及依据 §21.16 条规定的任何专用条件，继续取得美国联邦航空局（FAA）的型号合格证。对本节的拟议修订明确，附录 A 仅适用于除涡轮发动机以外的单发飞机。</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修订后的 §23.345(a) 段将包含次要的、非实质性的澄清性修改。术语"完全偏转"将改为"完全展开"，因为它更准确地描述了襟翼状态和位置。短语"产生极限载荷因数"将被删除，因为该要求已存在于 §23.301(a) 段中。现行(d)段将重新指定为(c)段，不作更改。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23.301(d)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§23.301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Strength requirements are specified in terms of limit loads (the maximum loads to be expected in service) and ultimate loads (limit loads multiplied by prescribed factors of safety). Unless otherwise provided, prescribed loads are limit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Unless otherwise provided, the air, ground, and water loads must be placed in equilibrium with inertia forces, considering each item of mass in the airplane. These loads must be distributed to conservatively approximate or closely represent actual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deflections under load would significantly change the distribution of external or internal loads, this redistribution must be taken into account.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Simplified structural design criteria may be used if they result in design loads not less than those prescribed in Secs. 23.331 through 23.521. For conventional, single-engine airplanes with design weights of 6,000 pounds or less, the design criteria of Appendix A of this part are an approved equivalent of Secs. 23.331 through 23.399. If Appendix A is used, the entire Appendix must be substituted for the corresponding sections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23-42（1991-02-04 生效）　来源：Docket 25811，1990-12-21 签发，56 FR 344</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Unless otherwise provided, the air, ground, and water loads must be placed in equilibrium with inertia forces, considering each item of mass in the airplane. These loads must be distributed to conservatively approximate or closely represent actual conditions. Methods used to determine load intensities and distribution on canard and tandem wing configurations must be validated by flight test measurement unless the methods used for determining those loading conditions are shown to be reliable or conservative on the configuration under consideration.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Simplified structural design criteria may be used if they result in design loads not less than those prescribed in Secs. 23.331 through 23.521. For airplane configurations described in appendix A, Sec. 23.1, the design criteria of appendix A of this part are an approved equivalent of Secs. 23.321 through 23.459. If appendix A of this part is used, the entire appendix must be substituted for the corresponding sections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ining loan intensities and distributions for airplanes with canard and tandem wing configurations. No comments were received on this proposal and it is adopted as proposed. Conference proposal 177, in part, recommended t…</w:t>
            </w:r>
          </w:p>
        </w:tc>
        <w:tc>
          <w:tcPr>
            <w:tcW w:type="dxa" w:w="1928"/>
          </w:tcPr>
          <w:p>
            <w:pPr>
              <w:spacing w:before="40" w:after="40" w:line="324" w:lineRule="auto"/>
            </w:pPr>
            <w:r/>
            <w:r>
              <w:rPr>
                <w:rFonts w:ascii="Calibri" w:hAnsi="Calibri" w:eastAsia="微软雅黑"/>
                <w:b w:val="0"/>
                <w:i w:val="0"/>
                <w:color w:val="1A1A1A"/>
                <w:sz w:val="17"/>
              </w:rPr>
              <w:t>Amdt 23-42</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irplane design requirements for turbine engines because the JAA determined, and the FAA agrees, that only single-engine airplanes, excluding turbines, were envisioned when Appendix A was introduced. Turbine airplane desi…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23-28, Amdt 23-42,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21129</w:t>
            </w:r>
          </w:p>
        </w:tc>
        <w:tc>
          <w:tcPr>
            <w:tcW w:type="dxa" w:w="2381"/>
          </w:tcPr>
          <w:p>
            <w:pPr>
              <w:spacing w:before="40" w:after="40" w:line="324" w:lineRule="auto"/>
            </w:pPr>
            <w:r/>
            <w:r>
              <w:rPr>
                <w:rFonts w:ascii="Calibri" w:hAnsi="Calibri" w:eastAsia="微软雅黑"/>
                <w:b w:val="0"/>
                <w:i w:val="0"/>
                <w:color w:val="1A1A1A"/>
                <w:sz w:val="16"/>
              </w:rPr>
              <w:t>47 FR 13312</w:t>
            </w:r>
          </w:p>
        </w:tc>
        <w:tc>
          <w:tcPr>
            <w:tcW w:type="dxa" w:w="2948"/>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80-23 / Docket 21129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80450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779ae113-4c93-4818-8708-a6f6c830fa7d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23-28</w:t>
            </w:r>
          </w:p>
        </w:tc>
        <w:tc>
          <w:tcPr>
            <w:tcW w:type="dxa" w:w="1701"/>
            <w:shd w:val="clear" w:color="auto" w:fill="F7F9FC"/>
          </w:tcPr>
          <w:p>
            <w:pPr>
              <w:spacing w:before="40" w:after="40" w:line="324" w:lineRule="auto"/>
            </w:pPr>
            <w:r/>
            <w:r>
              <w:rPr>
                <w:rFonts w:ascii="Calibri" w:hAnsi="Calibri" w:eastAsia="微软雅黑"/>
                <w:b w:val="0"/>
                <w:i w:val="0"/>
                <w:color w:val="1A1A1A"/>
                <w:sz w:val="17"/>
              </w:rPr>
              <w:t>1982-04-28</w:t>
            </w:r>
          </w:p>
        </w:tc>
        <w:tc>
          <w:tcPr>
            <w:tcW w:type="dxa" w:w="6350"/>
            <w:shd w:val="clear" w:color="auto" w:fill="F7F9FC"/>
          </w:tcPr>
          <w:p>
            <w:pPr>
              <w:spacing w:before="40" w:after="40" w:line="324" w:lineRule="auto"/>
            </w:pPr>
            <w:r/>
            <w:r>
              <w:rPr>
                <w:rFonts w:ascii="Calibri" w:hAnsi="Calibri" w:eastAsia="微软雅黑"/>
                <w:b w:val="0"/>
                <w:i w:val="0"/>
                <w:color w:val="1A1A1A"/>
                <w:sz w:val="17"/>
              </w:rPr>
              <w:t>0a5b7acc-2604-48de-bb19-4ef364d89485</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ecdf97af-d35e-437c-83e6-3117a3209fba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474dfe0d-85b6-473a-839f-f4068c9299a6</w:t>
            </w:r>
          </w:p>
        </w:tc>
      </w:tr>
    </w:tbl>
    <w:p>
      <w:pPr>
        <w:pStyle w:val="Heading1"/>
        <w:keepNext/>
        <w:spacing w:before="320" w:after="160"/>
      </w:pPr>
      <w:r>
        <w:rPr>
          <w:rFonts w:ascii="Calibri" w:hAnsi="Calibri" w:eastAsia="微软雅黑"/>
          <w:b/>
          <w:i w:val="0"/>
          <w:color w:val="1F4E79"/>
          <w:sz w:val="32"/>
        </w:rPr>
        <w:t>§ 23.302　鸭式或串列翼构型（Canard or tandem wing configurations.）</w:t>
      </w:r>
    </w:p>
    <w:p>
      <w:pPr>
        <w:spacing w:before="60" w:after="60" w:line="324" w:lineRule="auto"/>
      </w:pPr>
      <w:r>
        <w:rPr>
          <w:rFonts w:ascii="Calibri" w:hAnsi="Calibri" w:eastAsia="微软雅黑"/>
          <w:b w:val="0"/>
          <w:i w:val="0"/>
          <w:color w:val="595959"/>
          <w:sz w:val="21"/>
        </w:rPr>
        <w:t>1991-02-04 初版　｜　1991-02-04 Amdt 23-42　｜　共 1 个历史版本</w:t>
      </w:r>
    </w:p>
    <w:p>
      <w:pPr>
        <w:pStyle w:val="Heading2"/>
        <w:keepNext/>
        <w:spacing w:before="240" w:after="120"/>
      </w:pPr>
      <w:r>
        <w:rPr>
          <w:rFonts w:ascii="Calibri" w:hAnsi="Calibri" w:eastAsia="微软雅黑"/>
          <w:b/>
          <w:i w:val="0"/>
          <w:color w:val="2E74B5"/>
          <w:sz w:val="27"/>
        </w:rPr>
        <w:t>1　§23.302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Canard or tandem wing configurations.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鸭式或串列翼构型</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1991-02-04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1991-02-04 → 1991-02-04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25811，1990-12-21 签发，56 FR 344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1991 初版　新增内容</w:t>
      </w:r>
    </w:p>
    <w:p>
      <w:pPr>
        <w:pStyle w:val="Heading2"/>
        <w:keepNext/>
        <w:spacing w:before="240" w:after="120"/>
      </w:pPr>
      <w:r>
        <w:rPr>
          <w:rFonts w:ascii="Calibri" w:hAnsi="Calibri" w:eastAsia="微软雅黑"/>
          <w:b/>
          <w:i w:val="0"/>
          <w:color w:val="2E74B5"/>
          <w:sz w:val="27"/>
        </w:rPr>
        <w:t>2　§23.302 各阶段修订背景与原因深度剖析</w:t>
      </w:r>
    </w:p>
    <w:p>
      <w:pPr>
        <w:pStyle w:val="Heading3"/>
        <w:keepNext/>
        <w:spacing w:before="200" w:after="100"/>
      </w:pPr>
      <w:r>
        <w:rPr>
          <w:rFonts w:ascii="Calibri" w:hAnsi="Calibri" w:eastAsia="微软雅黑"/>
          <w:b/>
          <w:i w:val="0"/>
          <w:color w:val="404040"/>
          <w:sz w:val="24"/>
        </w:rPr>
        <w:t>2.1　初始颁行（1991-02-04，Amdt 23-42）：鸭式或串列翼构型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 部新增 §23.302（置于 §23.301 之后），内容如下：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9。本提案将设立新的条 23.302，要求具有鸭翼或串</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177部分建议将拟议的§23.302的要求作为新的(e)段添加到§23.301“载荷”中。然而，正如一位评论者指出的，除载荷外的其他要求也适用于鸭式布局。另一位评论者指出，具体项目不应属于一般载荷要求的一部分。美国联邦航空局同意这些意见，因此提议新增§23.302，以阐明适用于常规布局中执行某一功能的部件的所有要求，同样适用于这些非常规布局（鸭式和串翼）中执行相同功能的部件。</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Part 23 is amended by adding a new Sec. 23.302 after Sec. 23.301 to read as follows:</w:t>
      </w:r>
    </w:p>
    <w:p>
      <w:pPr>
        <w:pStyle w:val="Heading2"/>
        <w:keepNext/>
        <w:spacing w:before="240" w:after="120"/>
      </w:pPr>
      <w:r>
        <w:rPr>
          <w:rFonts w:ascii="Calibri" w:hAnsi="Calibri" w:eastAsia="微软雅黑"/>
          <w:b/>
          <w:i w:val="0"/>
          <w:color w:val="2E74B5"/>
          <w:sz w:val="27"/>
        </w:rPr>
        <w:t>3　§23.302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版本1：初始版（1991-02-04 生效）　来源：Docket 25811，1990-12-21 签发，56 FR 344</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Meet all requirements of subpart C and subpart D of this part applicable to a wing;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Meet all requirements applicable to the function performed by these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§23.302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establish a new Sec. 23.302 to require that airplanes with canard or tandem wing configurations meet all requirements of subpart C and subpart D applicable to a wing. This proposal is necessary because the forward struc…</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1f76fc5d-b65f-4b7e-a9ef-8d70d27c48f7</w:t>
            </w:r>
          </w:p>
        </w:tc>
      </w:tr>
    </w:tbl>
    <w:p>
      <w:pPr>
        <w:pStyle w:val="Heading1"/>
        <w:keepNext/>
        <w:spacing w:before="320" w:after="160"/>
      </w:pPr>
      <w:r>
        <w:rPr>
          <w:rFonts w:ascii="Calibri" w:hAnsi="Calibri" w:eastAsia="微软雅黑"/>
          <w:b/>
          <w:i w:val="0"/>
          <w:color w:val="1F4E79"/>
          <w:sz w:val="32"/>
        </w:rPr>
        <w:t>§ 23.303　安全系数（Factor of safety.）</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§23.303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Factor of safety.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安全系数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§23.303 各阶段修订背景与原因深度剖析</w:t>
      </w:r>
    </w:p>
    <w:p>
      <w:pPr>
        <w:pStyle w:val="Heading3"/>
        <w:keepNext/>
        <w:spacing w:before="200" w:after="100"/>
      </w:pPr>
      <w:r>
        <w:rPr>
          <w:rFonts w:ascii="Calibri" w:hAnsi="Calibri" w:eastAsia="微软雅黑"/>
          <w:b/>
          <w:i w:val="0"/>
          <w:color w:val="404040"/>
          <w:sz w:val="24"/>
        </w:rPr>
        <w:t>2.1　初始颁行（1965-02-01，初始版）：安全系数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§23.303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§23.303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bf0b41ac-817f-4e04-9b52-246cb8edb45c</w:t>
            </w:r>
          </w:p>
        </w:tc>
      </w:tr>
    </w:tbl>
    <w:p>
      <w:pPr>
        <w:pStyle w:val="Heading1"/>
        <w:keepNext/>
        <w:spacing w:before="320" w:after="160"/>
      </w:pPr>
      <w:r>
        <w:rPr>
          <w:rFonts w:ascii="Calibri" w:hAnsi="Calibri" w:eastAsia="微软雅黑"/>
          <w:b/>
          <w:i w:val="0"/>
          <w:color w:val="1F4E79"/>
          <w:sz w:val="32"/>
        </w:rPr>
        <w:t>§ 23.305　强度与变形（Strength and deformation.）</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§23.305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Strength and deformation.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强度与变形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修订段落：(b)</w:t>
      </w:r>
    </w:p>
    <w:p>
      <w:pPr>
        <w:pStyle w:val="Heading2"/>
        <w:keepNext/>
        <w:spacing w:before="240" w:after="120"/>
      </w:pPr>
      <w:r>
        <w:rPr>
          <w:rFonts w:ascii="Calibri" w:hAnsi="Calibri" w:eastAsia="微软雅黑"/>
          <w:b/>
          <w:i w:val="0"/>
          <w:color w:val="2E74B5"/>
          <w:sz w:val="27"/>
        </w:rPr>
        <w:t>2　§23.305 各阶段修订背景与原因深度剖析</w:t>
      </w:r>
    </w:p>
    <w:p>
      <w:pPr>
        <w:pStyle w:val="Heading3"/>
        <w:keepNext/>
        <w:spacing w:before="200" w:after="100"/>
      </w:pPr>
      <w:r>
        <w:rPr>
          <w:rFonts w:ascii="Calibri" w:hAnsi="Calibri" w:eastAsia="微软雅黑"/>
          <w:b/>
          <w:i w:val="0"/>
          <w:color w:val="404040"/>
          <w:sz w:val="24"/>
        </w:rPr>
        <w:t>2.1　初始颁行（1965-02-01，初始版）：强度与变形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生效）：修订段落：(b)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§23.305 条修订如下：修订 (b)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美国联邦航空局提议修订§23.305，以澄清静力极限载荷试验中失效的含义。</w:t>
        <w:br/>
        <w:t>唯一发表评论的欧洲联合航空局（JAA）质疑，《规章制定提案通告》中提到的“宽松解释”为何出现在第23部规章的适用中，而未出现在第25部中。美国联邦航空局在《联邦航空规章》第23部机体适航性审查中处理了该问题，该审查发现极限载荷试验中存在失效定义不一致的情况。由该会议产生的咨询通告23-6回应了该评论者的关切。负责第25部的运输类飞机审定处已知悉第23部的规章制定行动。</w:t>
        <w:br/>
        <w:t>美国联邦航空局按提案采纳§23.305。</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美国联邦航空局（FAA）按提案采纳第 23.305 条。</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澄清了美国联邦航空局（FAA）对静力极限载荷试验中失效的解释。按照现行§23.305条，在静力极限载荷试验中，如果零件或部件（如铆钉）在超过限制载荷但低于极限载荷时发生失效，则该试验即为失败。按照更宽松的解释，只要整个结构证明其具备承受极限载荷三秒钟的能力，则在限制载荷与极限载荷之间发生失效或结构失稳是可以接受的。本提案澄清了这一差异，但并不意图免除§23.301(c)条或§23.305(a)条所示的变形要求。本提案的意图在会议上未遭反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Section 23.305 is amended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§23.305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structure must be able to support limit loads without detrimental, permanent deformation. At any load up to limit loads, the deformation may not interfere with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structure must be able to support ultimate loads without failure for at least three seconds. However, when proof of strength is shown by dynamic tests simulating actual load conditions, the three second limit does not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structure must be able to support ultimate loads without failure for at least three seconds, except local failures or structural instabilities between limit and ultimate load are acceptable only if the structure can sustain the required ultimate load for at least three seconds. However when proof of strength is shown by dynamic tests simulating actual load conditions, the three second limit does not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§23.305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re during static ultimate load test. The one commenter, the JAA, questions why the "liberal interpretation" mentioned in the NPRM occurs in applications of part 23 regulations and not in part 25. The FAA addressed this i…</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76b216b4-a15f-4617-af2e-0a9979c4b28c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24d05ba2-1f5b-47da-865f-e00ad2610dd6</w:t>
            </w:r>
          </w:p>
        </w:tc>
      </w:tr>
    </w:tbl>
    <w:p>
      <w:pPr>
        <w:pStyle w:val="Heading1"/>
        <w:keepNext/>
        <w:spacing w:before="320" w:after="160"/>
      </w:pPr>
      <w:r>
        <w:rPr>
          <w:rFonts w:ascii="Calibri" w:hAnsi="Calibri" w:eastAsia="微软雅黑"/>
          <w:b/>
          <w:i w:val="0"/>
          <w:color w:val="1F4E79"/>
          <w:sz w:val="32"/>
        </w:rPr>
        <w:t>§ 23.307　结构验证（Proof of structure.）</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§23.307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Proof of structure.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结构验证</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§23.307 各阶段修订背景与原因深度剖析</w:t>
      </w:r>
    </w:p>
    <w:p>
      <w:pPr>
        <w:pStyle w:val="Heading3"/>
        <w:keepNext/>
        <w:spacing w:before="200" w:after="100"/>
      </w:pPr>
      <w:r>
        <w:rPr>
          <w:rFonts w:ascii="Calibri" w:hAnsi="Calibri" w:eastAsia="微软雅黑"/>
          <w:b/>
          <w:i w:val="0"/>
          <w:color w:val="404040"/>
          <w:sz w:val="24"/>
        </w:rPr>
        <w:t>2.1　初始颁行（1965-02-01，初始版）：结构验证</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§23.307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Compliance with the strength and deformation requirements of Sec. 23.305 must be shown for each critical load condition. Structural analysis may be used only if the structure conforms to those for which experience has shown this method to be reliable. In other cases, substantiating load tests must be made. Dynamic tests, including structural flight tests, are acceptable if the design load conditions have been simulated.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Certain parts of the structure must be tested as specified in Subpart D of this part. Flight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§23.307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1f967f90-554a-4bea-8108-26f75fdbbf7d</w:t>
            </w:r>
          </w:p>
        </w:tc>
      </w:tr>
    </w:tbl>
    <w:p>
      <w:pPr>
        <w:pStyle w:val="Heading1"/>
        <w:keepNext/>
        <w:spacing w:before="320" w:after="160"/>
      </w:pPr>
      <w:r>
        <w:rPr>
          <w:rFonts w:ascii="Calibri" w:hAnsi="Calibri" w:eastAsia="微软雅黑"/>
          <w:b/>
          <w:i w:val="0"/>
          <w:color w:val="1F4E79"/>
          <w:sz w:val="32"/>
        </w:rPr>
        <w:t>§ 23.321　总则（飞行载荷）（General.）</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§23.321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总则（飞行载荷）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新增段落：(c)</w:t>
      </w:r>
    </w:p>
    <w:p>
      <w:pPr>
        <w:pStyle w:val="Heading2"/>
        <w:keepNext/>
        <w:spacing w:before="240" w:after="120"/>
      </w:pPr>
      <w:r>
        <w:rPr>
          <w:rFonts w:ascii="Calibri" w:hAnsi="Calibri" w:eastAsia="微软雅黑"/>
          <w:b/>
          <w:i w:val="0"/>
          <w:color w:val="2E74B5"/>
          <w:sz w:val="27"/>
        </w:rPr>
        <w:t>2　§23.321 各阶段修订背景与原因深度剖析</w:t>
      </w:r>
    </w:p>
    <w:p>
      <w:pPr>
        <w:pStyle w:val="Heading3"/>
        <w:keepNext/>
        <w:spacing w:before="200" w:after="100"/>
      </w:pPr>
      <w:r>
        <w:rPr>
          <w:rFonts w:ascii="Calibri" w:hAnsi="Calibri" w:eastAsia="微软雅黑"/>
          <w:b/>
          <w:i w:val="0"/>
          <w:color w:val="404040"/>
          <w:sz w:val="24"/>
        </w:rPr>
        <w:t>2.1　初始颁行（1965-02-01，初始版）：总则（飞行载荷）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生效）：新增段落：(c)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§23.321 条新增 (c) 段，内容如下：　30. 对第23.321条进行修订，将(b)段的引言文本修订如下：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已决定，申请人必须考虑压缩性效应。由于风洞数据和试验方法、高度以及飞机设计的不同，压缩性阈值显著性会有所变化。由于这些原因，美国联邦航空局（FAA）未制定设计俯冲速度马赫数符合性阈值。原提案本应修订第 23.321 条的段(b)以规定压缩性效应。经重新评估，美国联邦航空局（FAA）得出结论，在新的段(c)中增加此要求会更清晰。美国联邦航空局（FAA）在采纳上述讨论的变更后通过第 23.321 条。</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说明：本提案建议，在包线内的每个速度下考虑压缩性对飞行载荷的影响。针对第23.321条共有三项会议提案。本提案源自几乎相同的会议提案183和185。</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另一位评论者不反对修订第23.321条以考虑压缩性，但该评论者不同意会议提案183中的陈述，即要求考虑包线内每个速度（甚至低至慢速）的压缩性。</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Section 23.321 is amended by adding a new paragraph (c) to read as follows:</w:t>
      </w:r>
    </w:p>
    <w:p>
      <w:pPr>
        <w:spacing w:before="60" w:after="60" w:line="324" w:lineRule="auto"/>
        <w:ind w:left="567"/>
      </w:pPr>
      <w:r>
        <w:rPr>
          <w:rFonts w:ascii="Calibri" w:hAnsi="Calibri" w:eastAsia="微软雅黑"/>
          <w:b w:val="0"/>
          <w:i w:val="0"/>
          <w:color w:val="606060"/>
          <w:sz w:val="17"/>
        </w:rPr>
        <w:t>30. Section 23.321 is amended by revising paragraph (b) introductory text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2"/>
        <w:keepNext/>
        <w:spacing w:before="240" w:after="120"/>
      </w:pPr>
      <w:r>
        <w:rPr>
          <w:rFonts w:ascii="Calibri" w:hAnsi="Calibri" w:eastAsia="微软雅黑"/>
          <w:b/>
          <w:i w:val="0"/>
          <w:color w:val="2E74B5"/>
          <w:sz w:val="27"/>
        </w:rPr>
        <w:t>3　§23.321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Flight load factors represent the ratio of the aerodynamic force component (acting normal to the assumed longitudinal axis of the airplane) to the weight of the airplane. A positive flight load factor is one in which the aerodynamic force acts upward, with respect to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Compliance with the flight load requirements of this subpart must be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At each critical altitude within the range in which the airplane may be expected to operate;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At each weight from the design minimum weight to the design maximum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each required altitude and weight, for any practicable distribution of disposable load within the operating limitations specified in Secs. 23.1583 through 23.1589.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When significant, the effects of compressibility must be taken into account.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m Review (October 28, 1983), the FAA intended to initiate a study to define such a speed value. Another commenter did not object to revising Section 23.321 to consider compressibility, but that commenter did disagree wit…</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834026d0-fcc3-435d-a3e7-d28705abb0f6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e786a909-f86c-4d1d-a47f-acafd26de535</w:t>
            </w:r>
          </w:p>
        </w:tc>
      </w:tr>
    </w:tbl>
    <w:p>
      <w:pPr>
        <w:pStyle w:val="Heading1"/>
        <w:keepNext/>
        <w:spacing w:before="320" w:after="160"/>
      </w:pPr>
      <w:r>
        <w:rPr>
          <w:rFonts w:ascii="Calibri" w:hAnsi="Calibri" w:eastAsia="微软雅黑"/>
          <w:b/>
          <w:i w:val="0"/>
          <w:color w:val="1F4E79"/>
          <w:sz w:val="32"/>
        </w:rPr>
        <w:t>§ 23.331　对称飞行情况（Symmetrical flight conditions.）</w:t>
      </w:r>
    </w:p>
    <w:p>
      <w:pPr>
        <w:spacing w:before="60" w:after="60" w:line="324" w:lineRule="auto"/>
      </w:pPr>
      <w:r>
        <w:rPr>
          <w:rFonts w:ascii="Calibri" w:hAnsi="Calibri" w:eastAsia="微软雅黑"/>
          <w:b w:val="0"/>
          <w:i w:val="0"/>
          <w:color w:val="595959"/>
          <w:sz w:val="21"/>
        </w:rPr>
        <w:t>1965-02-01 初版　｜　1991-02-04 Amdt 23-42　｜　共 2 个历史版本</w:t>
      </w:r>
    </w:p>
    <w:p>
      <w:pPr>
        <w:pStyle w:val="Heading2"/>
        <w:keepNext/>
        <w:spacing w:before="240" w:after="120"/>
      </w:pPr>
      <w:r>
        <w:rPr>
          <w:rFonts w:ascii="Calibri" w:hAnsi="Calibri" w:eastAsia="微软雅黑"/>
          <w:b/>
          <w:i w:val="0"/>
          <w:color w:val="2E74B5"/>
          <w:sz w:val="27"/>
        </w:rPr>
        <w:t>1　§23.331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Symmetrical flight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对称飞行情况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1991 23-42　新增段落：(a)、(c)</w:t>
      </w:r>
    </w:p>
    <w:p>
      <w:pPr>
        <w:pStyle w:val="Heading2"/>
        <w:keepNext/>
        <w:spacing w:before="240" w:after="120"/>
      </w:pPr>
      <w:r>
        <w:rPr>
          <w:rFonts w:ascii="Calibri" w:hAnsi="Calibri" w:eastAsia="微软雅黑"/>
          <w:b/>
          <w:i w:val="0"/>
          <w:color w:val="2E74B5"/>
          <w:sz w:val="27"/>
        </w:rPr>
        <w:t>2　§23.331 各阶段修订背景与原因深度剖析</w:t>
      </w:r>
    </w:p>
    <w:p>
      <w:pPr>
        <w:pStyle w:val="Heading3"/>
        <w:keepNext/>
        <w:spacing w:before="200" w:after="100"/>
      </w:pPr>
      <w:r>
        <w:rPr>
          <w:rFonts w:ascii="Calibri" w:hAnsi="Calibri" w:eastAsia="微软雅黑"/>
          <w:b/>
          <w:i w:val="0"/>
          <w:color w:val="404040"/>
          <w:sz w:val="24"/>
        </w:rPr>
        <w:t>2.1　初始颁行（1965-02-01，初始版）：对称飞行情况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23-42（1991-02-04 生效）：新增段落：(a)、(c)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23.331 条(a)段修改为：将“Sec. 23.331”替换为“Sec. 23.333”，并新增(c)段如下：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提案10. 该提案将更正§23.331(a)段中的一个错误，把现有(a)段中对§23.331的引用改为§23.333。此外，将在§23.331中新增(c)段，以确保鸭式布局和串列翼布局中适用于水平翼面的飞行载荷在型号合格审定过程中得到评定。未收到针对该提案的评论，该提案按提案内容予以通过。</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§23.331 条规定，对称飞行情况规定于 §23.331 至 §23.341 条。由于 §23.331 条中并未规定任何对称飞行情况，本提案纠正了自第 23 部重新编纂以来即存在的一个错误。</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现行飞行载荷要求一般仅适用于水平安定面位于主机翼升力面之后的飞机。前置机翼的诱导速度和涡流会改变局部气流角，从而改变主机翼升力面的升力分布。鸭式或串列翼布局的飞机在垂直阵风中的响应与常规飞机不同。所关注的问题是，前置翼面先于主升力面进入阵风，从而增大飞机的有效迎角。当飞机飞出阵风时，情况则相反。因此，对于鸭式布局以及水平翼面位于主升力面前方的串列翼布局，其适用的飞行载荷需要在型号合格审定过程中进行评定。会议上，与会者一致支持该提案，认为其是对§23.331条的必要增补，美国联邦航空局（FAA）对此表示同意。</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23.331 is amended in paragraph (a) by replacing "Sec. 23.331" with "Sec. 23.333" and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§23.331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appropriate balancing horizontal tail load must be accounted for in a rational or conservative manner when determining the wing loads and linear inertia loads corresponding to any of the symmetrical flight conditions specified in Secs. 23.331 through 23.341.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incremental horizontal tail loads due to maneuvering and gusts must be reacted by the angular inertia of the airplane in a rational or conservative manner.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Mutual influence of the aerodynamic surfaces must be taken into account when determining flight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§23.331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sure that flight loads applicable to horizontal surfaces in canard and tandem wing configurations are evaluated during the type certification process. No comments were received on this proposal and it is adopted as propo…</w:t>
            </w:r>
          </w:p>
        </w:tc>
        <w:tc>
          <w:tcPr>
            <w:tcW w:type="dxa" w:w="1928"/>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ac248d53-ed8e-48f0-ae91-c7495bf919e1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6e9c1d5c-881d-42f9-9c59-a87a6c11ca81</w:t>
            </w:r>
          </w:p>
        </w:tc>
      </w:tr>
    </w:tbl>
    <w:p>
      <w:pPr>
        <w:pStyle w:val="Heading1"/>
        <w:keepNext/>
        <w:spacing w:before="320" w:after="160"/>
      </w:pPr>
      <w:r>
        <w:rPr>
          <w:rFonts w:ascii="Calibri" w:hAnsi="Calibri" w:eastAsia="微软雅黑"/>
          <w:b/>
          <w:i w:val="0"/>
          <w:color w:val="1F4E79"/>
          <w:sz w:val="32"/>
        </w:rPr>
        <w:t>§ 23.333　飞行包线（Flight envelope.）</w:t>
      </w:r>
    </w:p>
    <w:p>
      <w:pPr>
        <w:spacing w:before="60" w:after="60" w:line="324" w:lineRule="auto"/>
      </w:pPr>
      <w:r>
        <w:rPr>
          <w:rFonts w:ascii="Calibri" w:hAnsi="Calibri" w:eastAsia="微软雅黑"/>
          <w:b w:val="0"/>
          <w:i w:val="0"/>
          <w:color w:val="595959"/>
          <w:sz w:val="21"/>
        </w:rPr>
        <w:t>1965-02-01 初版　｜　1987-02-17 Amdt 23-34　｜　共 3 个历史版本</w:t>
      </w:r>
    </w:p>
    <w:p>
      <w:pPr>
        <w:pStyle w:val="Heading2"/>
        <w:keepNext/>
        <w:spacing w:before="240" w:after="120"/>
      </w:pPr>
      <w:r>
        <w:rPr>
          <w:rFonts w:ascii="Calibri" w:hAnsi="Calibri" w:eastAsia="微软雅黑"/>
          <w:b/>
          <w:i w:val="0"/>
          <w:color w:val="2E74B5"/>
          <w:sz w:val="27"/>
        </w:rPr>
        <w:t>1　§23.333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 envelope.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飞行包线</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1987-02-17　（约 22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新增段落：(b)、(c)、(d)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修订：(c)　→　1987 23-34　新增段落：(b)、(c)、(d)</w:t>
      </w:r>
    </w:p>
    <w:p>
      <w:pPr>
        <w:pStyle w:val="Heading2"/>
        <w:keepNext/>
        <w:spacing w:before="240" w:after="120"/>
      </w:pPr>
      <w:r>
        <w:rPr>
          <w:rFonts w:ascii="Calibri" w:hAnsi="Calibri" w:eastAsia="微软雅黑"/>
          <w:b/>
          <w:i w:val="0"/>
          <w:color w:val="2E74B5"/>
          <w:sz w:val="27"/>
        </w:rPr>
        <w:t>2　§23.333 各阶段修订背景与原因深度剖析</w:t>
      </w:r>
    </w:p>
    <w:p>
      <w:pPr>
        <w:pStyle w:val="Heading3"/>
        <w:keepNext/>
        <w:spacing w:before="200" w:after="100"/>
      </w:pPr>
      <w:r>
        <w:rPr>
          <w:rFonts w:ascii="Calibri" w:hAnsi="Calibri" w:eastAsia="微软雅黑"/>
          <w:b/>
          <w:i w:val="0"/>
          <w:color w:val="404040"/>
          <w:sz w:val="24"/>
        </w:rPr>
        <w:t>2.1　初始颁行（1965-02-01，初始版）：飞行包线</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第23.333条经修订，将(c)段和(d)段修改为：　将对§23.333进行修订，删除(c)段，将(d)段的标题改为“阵风包线”，并按如下方式修订(d)段的包线，以与第25部§25.333(c) 段中的阵风包线一致：</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通告提议修订第23.333、23.341、23.345、23.425、23.443条及附录A23.3，要求基于飞机质量参数概念而非现行翼载荷概念进行阵风载荷研究。收到的评论反对更改现行第23.341条中的阵风载荷准则，因为新的阵风公式提高了载荷因数，从而给设计带来过重负担，且质量参数方法导致不必要的载荷和载荷因数增加。然而，美国联邦航空局认为，采用拟议的阵风公式对于更真实地反映更高速度和更高高度对阵风载荷的影响至关重要。推导新公式时使用了运输类飞机数据，因为所涉及的阵风强度同样适用于任何设计在与现行运输类飞机相同速度和高度范围内运行的飞机。</w:t>
        <w:br/>
        <w:t>同时，新公式不会对低速、低空飞机的设计施加过度的负担，因为其设计通常机动起决定性作用。为清楚起见，提案的格式已作更改，以遵循第 23 部的现行格式，并且 §23.333(d) 段阵风包线图中代表限制组合包线的实线已被修订，以正确反映用于确定阵风包线的公式。</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目前的阵风载荷验证要求、规定的阵风量值以及相关的阵风载荷因数公式均基于飞机翼载概念，且未考虑高度对阵风载荷的影响。本提案下的若干变更将用基于飞机质量参数概念的阵风研究替代目前的翼载概念。在第</w:t>
        <w:br/>
        <w:t>然而，当将拟议的值代入拟议的公式时，得出的载荷与目前基于翼载荷推导的标准下的载荷相似。</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23.333 is amended by amending paragraphs (c) and (d) to read as follows:</w:t>
      </w:r>
    </w:p>
    <w:p>
      <w:pPr>
        <w:spacing w:before="60" w:after="60" w:line="324" w:lineRule="auto"/>
        <w:ind w:left="567"/>
      </w:pPr>
      <w:r>
        <w:rPr>
          <w:rFonts w:ascii="Calibri" w:hAnsi="Calibri" w:eastAsia="微软雅黑"/>
          <w:b w:val="0"/>
          <w:i w:val="0"/>
          <w:color w:val="606060"/>
          <w:sz w:val="17"/>
        </w:rPr>
        <w:t>1. Section 23.333 would be amended by striking out paragraph (c), by changing the heading of paragraph (d) to "Gust envelope", and by amending the envelope of paragraph (d) as follows, consistent with the gust envelope in Sec. 25.333 (c) of Part 25:</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(c)、(i)、(ii)、(2)、(i)、(ii)、(d)</w:t>
      </w:r>
    </w:p>
    <w:p>
      <w:pPr>
        <w:pStyle w:val="Heading3"/>
        <w:keepNext/>
        <w:spacing w:before="200" w:after="100"/>
      </w:pPr>
      <w:r>
        <w:rPr>
          <w:rFonts w:ascii="Calibri" w:hAnsi="Calibri" w:eastAsia="微软雅黑"/>
          <w:b/>
          <w:i w:val="0"/>
          <w:color w:val="404040"/>
          <w:sz w:val="24"/>
        </w:rPr>
        <w:t>2.3　Amdt 23-34（1987-02-17 生效）：新增段落：(b)、(c)、(d)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修订第23.333条，在(b)(3)段中“normal”一词后插入“and commuter”；新增(c)(1)(iii)段；并修订(d)段中的图表，增加额外的通勤类阵风参数，具体如下：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提案19——未收到对该提案的评论。因此，§23.333 条按提案修订。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By amending Sec. 23.333 by inserting the words "and commuter" after the word "normal" in paragraph (b)(3); by adding a new paragraph (c)(1)(iii); and by revising the diagram in paragraph (d) to add additional commuter category gust parameters as follows:</w:t>
      </w:r>
    </w:p>
    <w:p>
      <w:pPr>
        <w:pStyle w:val="Heading2"/>
        <w:keepNext/>
        <w:spacing w:before="240" w:after="120"/>
      </w:pPr>
      <w:r>
        <w:rPr>
          <w:rFonts w:ascii="Calibri" w:hAnsi="Calibri" w:eastAsia="微软雅黑"/>
          <w:b/>
          <w:i w:val="0"/>
          <w:color w:val="2E74B5"/>
          <w:sz w:val="27"/>
        </w:rPr>
        <w:t>3　§23.333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Compliance with the strength requirements of this subpart must be shown at any combination of airspeed and load factor on and within the boundaries of a flight envelope (similar to the one in paragraph (d) of this section) that represents the envelope of the flight loading conditions specified by the maneuvering and gust criteria of paragraphs (b) and (c) of this section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Maneuvering envelope. Except where limited by maximum (static) lift coefficients, the airplane is assumed to be subjected to symmetrical maneuvers resulting in the following limit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positive maneuvering load factor specified in Sec. 23.337 at speeds up to VD;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negative maneuvering load factor specified in Sec. 23.337 at VC;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Factors varying linearly with speed from the specified value at VC to 0.0 at VD for the normal category, and -1.0 at VD for the acrobatic and utility categories.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Gust envelope. Limit gust loads are the loads that would result when the airplane encounters the following symmetrical vertical gusts (assuming that gust load factors vary linearly between VC and VD):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Positive (up) and negative (down) gusts of 30 feet per second nominal intensity at speeds up to VC.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Positive and negative gusts of 15 feet per second at VD.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Flight envelope. Note: Point G need not be investigated when the supplementary condition specified in Sec. 23.369 is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Gust envelope. (1) The airplane is assumed to be subjected to symmetrical vertical gusts in level flight. The resulting limit load factors must correspond to the conditions determined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Positive (up) and negative (down) gusts of 50 f.p.s. at VC must be considered at altitudes between sea level and 20,000 feet. The gust velocity may be reduced linearly from 50 f.p.s. at 20,000 feet to 25 f.p.s. at 50,000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Positive and negative gusts of 25 f.p.s. at VS must be considered at altitudes between sea level and 20,000 feet. The gust velocity may be reduced linearly from 25 f.p.s. at 20,000 feet to 12.5 f.p.s. at 50,000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following assumptions must be made: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shape of the gust is - =Distance penetrated into gust (ft.); =Mean geometric chord of wing (ft) and =Derived gust velocity referred to in subparagraph 1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Gust load factors vary linearly with speed between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Flight envelope. NOTE: Point G need not be investigated when the supplementary condition specified in Sec. 23.369 is investigated.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§23.333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Amdt 23-7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23-34。</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1a50de54-f2e3-424d-938f-3e394d252c2d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3ddcba85-d624-464a-aca2-1b2e574df055</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cccd9819-739a-4c6f-b57b-debc9fad843a</w:t>
            </w:r>
          </w:p>
        </w:tc>
      </w:tr>
    </w:tbl>
    <w:p>
      <w:pPr>
        <w:pStyle w:val="Heading1"/>
        <w:keepNext/>
        <w:spacing w:before="320" w:after="160"/>
      </w:pPr>
      <w:r>
        <w:rPr>
          <w:rFonts w:ascii="Calibri" w:hAnsi="Calibri" w:eastAsia="微软雅黑"/>
          <w:b/>
          <w:i w:val="0"/>
          <w:color w:val="1F4E79"/>
          <w:sz w:val="32"/>
        </w:rPr>
        <w:t>§ 23.335　设计空速（Design airspeeds.）</w:t>
      </w:r>
    </w:p>
    <w:p>
      <w:pPr>
        <w:spacing w:before="60" w:after="60" w:line="324" w:lineRule="auto"/>
      </w:pPr>
      <w:r>
        <w:rPr>
          <w:rFonts w:ascii="Calibri" w:hAnsi="Calibri" w:eastAsia="微软雅黑"/>
          <w:b w:val="0"/>
          <w:i w:val="0"/>
          <w:color w:val="595959"/>
          <w:sz w:val="21"/>
        </w:rPr>
        <w:t>1965-02-01 初版　｜　1996-03-11 Amdt 23-48　｜　共 5 个历史版本</w:t>
      </w:r>
    </w:p>
    <w:p>
      <w:pPr>
        <w:pStyle w:val="Heading2"/>
        <w:keepNext/>
        <w:spacing w:before="240" w:after="120"/>
      </w:pPr>
      <w:r>
        <w:rPr>
          <w:rFonts w:ascii="Calibri" w:hAnsi="Calibri" w:eastAsia="微软雅黑"/>
          <w:b/>
          <w:i w:val="0"/>
          <w:color w:val="2E74B5"/>
          <w:sz w:val="27"/>
        </w:rPr>
        <w:t>1　§23.335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23.335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Design airspeeds.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设计空速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§23.335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修订：(a)、(2)、(1)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23-16</w:t>
            </w:r>
          </w:p>
        </w:tc>
        <w:tc>
          <w:tcPr>
            <w:tcW w:type="dxa" w:w="1134"/>
          </w:tcPr>
          <w:p>
            <w:pPr>
              <w:spacing w:before="40" w:after="40" w:line="324" w:lineRule="auto"/>
              <w:jc w:val="center"/>
            </w:pPr>
            <w:r/>
            <w:r>
              <w:rPr>
                <w:rFonts w:ascii="Calibri" w:hAnsi="Calibri" w:eastAsia="微软雅黑"/>
                <w:b w:val="0"/>
                <w:i w:val="0"/>
                <w:color w:val="1A1A1A"/>
                <w:sz w:val="17"/>
              </w:rPr>
              <w:t>1975-02-14</w:t>
            </w:r>
          </w:p>
        </w:tc>
        <w:tc>
          <w:tcPr>
            <w:tcW w:type="dxa" w:w="1984"/>
          </w:tcPr>
          <w:p>
            <w:pPr>
              <w:spacing w:before="40" w:after="40" w:line="324" w:lineRule="auto"/>
            </w:pPr>
            <w:r/>
            <w:r>
              <w:rPr>
                <w:rFonts w:ascii="Calibri" w:hAnsi="Calibri" w:eastAsia="微软雅黑"/>
                <w:b w:val="0"/>
                <w:i w:val="0"/>
                <w:color w:val="1A1A1A"/>
                <w:sz w:val="17"/>
              </w:rPr>
              <w:t>Notice 74-33，1974-10-03 签发，39 FR 36595</w:t>
            </w:r>
          </w:p>
        </w:tc>
        <w:tc>
          <w:tcPr>
            <w:tcW w:type="dxa" w:w="1984"/>
          </w:tcPr>
          <w:p>
            <w:pPr>
              <w:spacing w:before="40" w:after="40" w:line="324" w:lineRule="auto"/>
            </w:pPr>
            <w:r/>
            <w:r>
              <w:rPr>
                <w:rFonts w:ascii="Calibri" w:hAnsi="Calibri" w:eastAsia="微软雅黑"/>
                <w:b w:val="0"/>
                <w:i w:val="0"/>
                <w:color w:val="1A1A1A"/>
                <w:sz w:val="17"/>
              </w:rPr>
              <w:t>Docket 14052，1974-12-31 签发，40 FR 2576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新增段落：(a)、(d to read as follows: Sec. 23.335 Design airspeeds. * * * * * (a)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新增段落：(a)、(b)、(d)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修订：(a)、(2)、(1)　→　1975 23-16　修订　→　1987 23-34　新增段落：(a)、(d to read as　→　1996 23-48　新增段落：(a)、(b)、(d)</w:t>
      </w:r>
    </w:p>
    <w:p>
      <w:pPr>
        <w:pStyle w:val="Heading2"/>
        <w:keepNext/>
        <w:spacing w:before="240" w:after="120"/>
      </w:pPr>
      <w:r>
        <w:rPr>
          <w:rFonts w:ascii="Calibri" w:hAnsi="Calibri" w:eastAsia="微软雅黑"/>
          <w:b/>
          <w:i w:val="0"/>
          <w:color w:val="2E74B5"/>
          <w:sz w:val="27"/>
        </w:rPr>
        <w:t>2　§23.335 各阶段修订背景与原因深度剖析</w:t>
      </w:r>
    </w:p>
    <w:p>
      <w:pPr>
        <w:pStyle w:val="Heading3"/>
        <w:keepNext/>
        <w:spacing w:before="200" w:after="100"/>
      </w:pPr>
      <w:r>
        <w:rPr>
          <w:rFonts w:ascii="Calibri" w:hAnsi="Calibri" w:eastAsia="微软雅黑"/>
          <w:b/>
          <w:i w:val="0"/>
          <w:color w:val="404040"/>
          <w:sz w:val="24"/>
        </w:rPr>
        <w:t>2.1　初始颁行（1965-02-01，初始版）：设计空速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生效）：修订：(a)、(2)、(1)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修订第23.335条，将其引导句和(a)、(b)段修改为如下内容：　2. 将新增§23.335(a)(3)条，内容如下：　3. 将修改第 23.335 条(b)(1)段，删除词语“带有所需最小设计巡航速度”。并将第 23.335 条(b)(1)(i)至(iii)段修改，将“”改为“”。　2. §23.629(a)(1) 将被重新指定为 (a) 段，并将通过在其末尾增加以下文字进行修订：“，包括直至按 §23.335(b)(1) 所选定的，或按 §23.335(b) 所选定值的 1.2 倍的所有速度。”　新增第23.335条第(b)(3)段，内容如下：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§23.253、§23.335、§23.1505 和 §23.1545 条的现行设计空速要求，以便为高性能飞机设计速度的选取提供更合理的依据，并纳入关于受压缩性限制的设计速度的规定。一条评论认为，拟议的新 §23.253(a) 条未要求在配平系统失控期间演示速度裕度和机动性，并建议增加此项要求。对 §23.253(a) 条的拟议修改仅限于非故意的速度增加，提案中列举了导致此类速度增加的情况示例。俯仰配平系统的故障和失控属于提案中所列情况及示例的一般性表述范围，美国联邦航空局（FAA）认为没有必要特别提及这些情况。对于拟议的设计空速要求存在反对意见，因为其删除了现行 §23.335(b) 条中的引用。</w:t>
        <w:br/>
        <w:t>该通告</w:t>
        <w:br/>
        <w:t>拟议的新 §23.1505(c) 段也已作出修改，将涡轮发动机飞机排除在现行 §23.1505(a) 段和 (b) 段的要求之外，从而要求此类飞机符合 §23.1505(c) 段。这一修改是必要的，以便适应因保留 §23.335(b) 段而对提案所作的修改。对提案的这些修改实现了通告中对高性能飞机所表明的意图，且不影响希望符合现行设计空速要求的申请人的设计空速要求。通告提议修订 §23.333、§23.341、§23.345、§23.425、§23.443 以及附录 A23.3，要求基于飞机质量参数概念（而非现行翼载荷概念）进行阵风载荷研究。已收到的评论反对对现行 §23.341 段中阵风载荷准则的拟议修改，因为新的阵风公式提高了载荷因数，从而给设计带来不必要的负担，而且质量参数方法导致载荷和载荷因数不必要的增加。</w:t>
        <w:br/>
        <w:t>然而，美国联邦航空局认为，采用所提议的阵风公式对于更真实地反映更高速度和更高高度对阵风载荷的影响至关重要。推导新公式时采用了运输类飞机的数据，因为所涉及的阵风强度同样适用于任何设计在与当前运输类飞机相同速度和高度范围运行的飞机。与此同时，新公式不会对低速、低空飞机的设计造成不合理的负担，因为这些飞机的设计通常以机动载荷为临界。为清晰起见，提案的格式已作更改，以遵循第23部的现行格式；§23.333(d) 段阵风包线图中表示极限组合包线的实线也已修订，以正确反映确定阵风包线的公式。</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该通告</w:t>
        <w:br/>
        <w:t>针对另一条评论</w:t>
        <w:br/>
        <w:t>收到了反对该提案的评论，理由是它超出了运输类飞机的第 25 部要求，并且它会不当且不利地改变配平响应，使符合性试验极其危险。美国联邦航空局（FAA）不同意。配平要求仅仅是必须作为总体要求来考虑的若干控制系统要求之一。因此，在第 23 部和第 25 部的各个条款之间没有可比性。现有飞机的使用经验并未表明该提案会不当且不利地改变配平响应，或者符合性试验将是危险的。此外，为了符合该提案，并非必然需要等同于主飞行控制响应的配平响应。所要求的全部是具备足够的控制以实现安全飞行和着陆。因此，该修订按提案予以采纳。</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4. 设计巡航速度的确定（§23.335 条）。§23.335 条 (a) (2) 将被修订，(a) (3) 将被增加，且 (b) (2) 将被修订，修订后内容如下：</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解释。拟议两项修改。第一项，修改规则以明确，确定设计巡航速度的倍乘系数的特定线性递减系允许但非强制。此项修改反映了该规则的长期既定意图。第二项，将设计巡航速度限制在 0.9 的许可扩展至所有飞机。对于翼载荷为 20 或更低，以及翼载荷大于 20 的飞机，若要求设计巡航速度仅依据翼载荷和§23.335(a)(1) 段规定的倍乘系数来确定，可能造成不必要的负担。由于该速度是额定转速和功率下的平飞最大速度，若设计巡航速度不必超过 0.9，安全性不会受到影响。</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Section 23.335 is amended by amending the lead-in sentence and paragraphs (a) and (b) to read as follows:</w:t>
      </w:r>
    </w:p>
    <w:p>
      <w:pPr>
        <w:spacing w:before="60" w:after="60" w:line="324" w:lineRule="auto"/>
        <w:ind w:left="567"/>
      </w:pPr>
      <w:r>
        <w:rPr>
          <w:rFonts w:ascii="Calibri" w:hAnsi="Calibri" w:eastAsia="微软雅黑"/>
          <w:b w:val="0"/>
          <w:i w:val="0"/>
          <w:color w:val="606060"/>
          <w:sz w:val="17"/>
        </w:rPr>
        <w:t>2. A new Sec. 23.335 (a) (3)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(a)、(1)、(i)、(ii)、(2)、(3)、(4)、(b)、(1)、(2)、(i)、(ii)、(iii)、(3)、(4)、(i)、(ii)</w:t>
      </w:r>
    </w:p>
    <w:p>
      <w:pPr>
        <w:pStyle w:val="Heading3"/>
        <w:keepNext/>
        <w:spacing w:before="200" w:after="100"/>
      </w:pPr>
      <w:r>
        <w:rPr>
          <w:rFonts w:ascii="Calibri" w:hAnsi="Calibri" w:eastAsia="微软雅黑"/>
          <w:b/>
          <w:i w:val="0"/>
          <w:color w:val="404040"/>
          <w:sz w:val="24"/>
        </w:rPr>
        <w:t>2.3　Amdt 23-16（1975-02-14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74-33，1974-10-03 签发，39 FR 36595　提出；最终规章 Docket 14052，1974-12-31 签发，40 FR 2576，1975-02-14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修订§23.335(c)(1)，删去括号中的表述“（以英里每小时为单位）”。</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1969年8月13日，第23-7号修正案《小型飞机型号合格审定要求》在《联邦公报》上公布（34 FR 13078）。经通过的第23-7号修正案，将第23部中所有使用"英里"和"英里/小时"之处分别改为"海里"和"节"。本通告拟对第23.335条和第23部附录A作出的修正案，将纳入在通过第23-7号修正案时被无意遗漏的澄清性修订。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amending Sec. 23.335(c)(1) by striking the parenthetical expression "(in miles per hour)".</w:t>
      </w:r>
    </w:p>
    <w:p>
      <w:pPr>
        <w:pStyle w:val="Heading3"/>
        <w:keepNext/>
        <w:spacing w:before="200" w:after="100"/>
      </w:pPr>
      <w:r>
        <w:rPr>
          <w:rFonts w:ascii="Calibri" w:hAnsi="Calibri" w:eastAsia="微软雅黑"/>
          <w:b/>
          <w:i w:val="0"/>
          <w:color w:val="404040"/>
          <w:sz w:val="24"/>
        </w:rPr>
        <w:t>2.4　Amdt 23-34（1987-02-17 生效）：新增段落：(a)、(d to read as fol</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通过修订§23.335，修改(a)(1)(i)段和(b)(2)(i)段；并新增一段 (d，内容如下：　20. 通过修订第23.335条，将(a)(1)(i)段中的第一个“和”替换为逗号，并在“实用”一词后插入“，及通勤”；在(b)(2)(i)段中的“正常”一词后插入“及通勤”；并新增(d)段，内容如下：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20——未收到对该提案的评论。因此，第 23.335 条按提案进行修订。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By amending Sec. 23.335 by revising paragraphs (a)(1)(i) and (b)(2)(i); and by adding a new paragraph (d to read as follows:</w:t>
      </w:r>
    </w:p>
    <w:p>
      <w:pPr>
        <w:spacing w:before="60" w:after="60" w:line="324" w:lineRule="auto"/>
        <w:ind w:left="567"/>
      </w:pPr>
      <w:r>
        <w:rPr>
          <w:rFonts w:ascii="Calibri" w:hAnsi="Calibri" w:eastAsia="微软雅黑"/>
          <w:b w:val="0"/>
          <w:i w:val="0"/>
          <w:color w:val="606060"/>
          <w:sz w:val="17"/>
        </w:rPr>
        <w:t>20. By amending Sec. 23.335 by replacing the first "and" with a "," and inserting the words ", and commuter" after the word "utility" in paragraph (a)(1)(i); by inserting the words "and commuter" after the word "normal" in paragraph (b)(2)(i); and by adding a new paragraph (d) to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(a)、(b)、(d)</w:t>
      </w:r>
    </w:p>
    <w:p>
      <w:pPr>
        <w:pStyle w:val="Heading3"/>
        <w:keepNext/>
        <w:spacing w:before="200" w:after="100"/>
      </w:pPr>
      <w:r>
        <w:rPr>
          <w:rFonts w:ascii="Calibri" w:hAnsi="Calibri" w:eastAsia="微软雅黑"/>
          <w:b/>
          <w:i w:val="0"/>
          <w:color w:val="404040"/>
          <w:sz w:val="24"/>
        </w:rPr>
        <w:t>2.5　Amdt 23-48（1996-03-11 生效）：新增段落：(a)、(b)、(d)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23.335 条修订如下：修订(a)(1)段；删除(b)(4)(i)段末尾的句号，改为"; and either--"；修订(b)(4)(ii)段；新增(b)(4)(iii)段；修订(d)(1)段的引言文字如下：　3. 对第 23.335 条进行修订，修改(a)(1)段引导语、(a)(1)(i)段和(a)(1)(ii)段；删除(b)(4)(i)段末尾的句号，并添加"; and either"；修改(b)(4)(ii)段；新增(b)(4)(iii)段；修改(d)(1)段引导语，内容如下：　§23.335(b)(4) 段将通过增加新的 (b)(4)(iii) 段进行修订，该段包含针对通勤类飞机的新马赫数速度裕度 0.07M。由于通勤类飞机通常在比正常类、实用类和特技类飞机更高的高度运行，它们会遇到更大的大气变化，例如水平阵风以及穿越急流或冷锋。因此，需要更高的最小速度裕度。欧洲联合航空要求（JAR）提议增加这一马赫数速度裕度。原有的 0.05M 马赫数速度裕度保留用于正常类、实用类和特技类飞机。</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美国联邦航空局提议修订第23.335条的某些部分，以澄清并与JAR 23协调统一。美国联邦航空局提议修订(a)(1)段，增加短语“设计最大起飞重量下的机翼载荷”作为W/S的定义，并修订(a)(1)(i)和(a)(1)(ii)段，将设计巡航速度的方程从“33 W/S”更正为</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订§23.335(b)(4)段，新增(b)(4)(iii)段，其中包含通勤类飞机的新马赫数速度裕度0.07M。由于通勤类飞机通常比正常类、实用类和特技类飞机在更高高度运行，因此会遇到更大的大气变化，例如水平阵风以及穿越急流或冷锋；因此，需要更高的最小速度裕度。欧洲联合航空要求（JAR）提议增加此马赫数速度裕度。正常类、实用类和特技类飞机将保留原有的0.05M马赫数速度裕度。</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第 23.335 条的部分内容将进行修订，以澄清并与 JAR 23 协调统一。(a)(1) 段将修订，增加 W/S 的定义，即"设计最大起飞重量下的翼载荷"。(a)(1)(i) 和 (ii) 段将修订，将设计巡航速度的公式从"33 W/S"更正为"33 (W/S)"，从"36 W/S"更正为"36 (W/S)"。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23.335 is amended by revising paragraph (a)(1); by removing the period and adding "; and either--" to the end of paragraph (b)(4)(i); by revising paragraph (b)(4)(ii); by adding a new paragraph (b)(4)(iii); and by revising the introductory text of paragraph (d)(1) to read as follows:</w:t>
      </w:r>
    </w:p>
    <w:p>
      <w:pPr>
        <w:spacing w:before="60" w:after="60" w:line="324" w:lineRule="auto"/>
        <w:ind w:left="567"/>
      </w:pPr>
      <w:r>
        <w:rPr>
          <w:rFonts w:ascii="Calibri" w:hAnsi="Calibri" w:eastAsia="微软雅黑"/>
          <w:b w:val="0"/>
          <w:i w:val="0"/>
          <w:color w:val="606060"/>
          <w:sz w:val="17"/>
        </w:rPr>
        <w:t>3. Section 23.335 is amended by revising paragraphs (a)(1) introductory text, (a)(1)(i), and (a)(1)(ii); by removing the period and adding"; and either" to the end of paragraph (b)(4)(i); by revising paragraph (b)(4)(ii); by adding a new paragraph (b)(4)(iii); and by revising the introductory text of paragraph (d)(1)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(a)、(1)、(i)、(ii)、(b)、(4)、(ii)、(iii)、(d)、(1)</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§23.335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§23.335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Design cruising speed, VC. For VC,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VC (in miles per hour)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38 (for normal and utility category airplanes);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42 (for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values of W/S more than 20, the numerical multiplying factors must be decreased linearly with W/S to a value of 33 where W/S =100. The required minimum value need not be more than 0.9 VH obtained at sea level.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Design dive speed, VD. For VD,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VC min the required minimum design cruising speed, VD (in miles per hour)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1.40 VC min (for normal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1.50 VC min (for utility category airplanes);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1.55 VC min (for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values of W/S more than 20, the numerical multiplying factors must be decreased linearly with W/S to a value of 1.35 at W/S = 100.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Design maneuvering speed VA. For VA, the following applies: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VA (in miles per hour) may not be less than VS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VS is a computed stalling speed with flaps retracted at the design weight, normally based on the maximum airplane normal force coefficients, CNA;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n is the limit maneuvering load factor used in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value of VA need not exceed the value of VC used in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修订：(a)、(2)、(1)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Design cruising speed,. For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 knots) may not be less than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(for normal and utility category airplanes); and ____</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 acrobatic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values of W/S more than 20, the multiplying factors may be decreased linearly with W/S to a value of 28.6 where W/S=100.</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need not be more than 0.9 at sea level.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At altitudes where anis established, a cruising speedlimited by compressibility may be selected.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Design dive speed. For ,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may not be less than 1.25 ;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 the required minimum design cruising speed (in knots) may not be less than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1.40 (for normal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1.50 (for utility category airplanes);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C00000"/>
                <w:sz w:val="19"/>
              </w:rPr>
              <w:t>1.55 (for acrobatic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values of W/S more than 20, the multiplying factors in subparagraph (2) of this paragraph may be decreased linearly with W/S to a value of 1.35 where W/S=100.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Compliance with subparagraphs (1) and (2) of this paragraph need not be shown if is selected so that the minimum speed margin between and is the greater of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The speed increase resulting when, from the initial condition of stabilized flight at , the airplane is assumed to be upset, flown for 20 seconds along a flight path 7.5° below the initial path, and then pulled up with a load factor of 1.5 (0.5 g. acceleration increment). At least 75 percent maximum continuous power for reciprocating engines, and maximum cruising power for turbines, or, if less, the power required for for both kinds of engines, must be assumed until the pull-up is initiated, at which point power reduction and pilot-controlled drag devices may be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Mach 0.05 (at altitudes where an is established).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新增段落：(a)、(d to read as follows: Sec. 23.335 Design airspeeds. * * * * * (a)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 (1) * * * (i) 33 W/S (for normal, utility, and commuter category airplanes);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 (2) * * * (i) 1.40 Vc min (for normal and commuter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Design speed for maximum gust intensity, VB. For VB, the following apply: (1) VB may not be less than the speed determined by the intersection of the line representing the maximum positive lift CN MAR and the line representing the rough air gust velocity on the gust V-n diagram, or V (Ny) VS1, whichever is less, where: (i) Ng the positive airplane gust load factor due to gust, at speed VC, (in accordance with Sec. 23.341), and at the particular weight under consideration; and (ii) VS1 is the stalling speed with the flaps retracted at the particular weight under consideration. (2) VB need not be greater than VC.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新增段落：(a)、(b)、(d)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Where W/S'=wing loading at the design maximum takeoff weight, V c (in knots)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33 (W/S) (for normal, utility, and commuter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36 (W/S) (for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Mach 0.05 for normal, utility, and acrobatic category airplanes (at altitudes where M D is established);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Mach 0.07 for commuter category airplanes (at altitudes where M D is established) unless a rational analysis, including the effects of automatic systems, is used to determine a lower margin. If a rational analysis is used, the minimum speed margin must be enough to provide for atmospheric variations (such as horizontal gusts), and the penetration of jet streams or cold fronts), instrument errors, airframe production variations, and must not be less than Mach 0.05.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V B may not be less than the speed determined by the intersection of the line representing the maximum positive lift, C N MAX, and the line representing the rough air gust velocity on the gust V-n diagram, or V S1 n g, whichever is less,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§23.335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to Sec. 23.335 and Appendix A to Part 23 would incorporate clarifying revisions that were inadvertently omitted when Amendment 23-7 was adopted. 5. By amending Sec. 23.335(c)(1) by striking the parenthetical expression…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23-16</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sed to revise portions of Sec. 23.335 for clarification and harmonization with JAR 23. The FAA proposed to revise paragraph (a)(1) by adding the phrase "wing loading at the design maximum takeoff weight" as a definition…</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23-16, Amdt 23-34, Amdt 23-48。</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14052</w:t>
            </w:r>
          </w:p>
        </w:tc>
        <w:tc>
          <w:tcPr>
            <w:tcW w:type="dxa" w:w="2381"/>
          </w:tcPr>
          <w:p>
            <w:pPr>
              <w:spacing w:before="40" w:after="40" w:line="324" w:lineRule="auto"/>
            </w:pPr>
            <w:r/>
            <w:r>
              <w:rPr>
                <w:rFonts w:ascii="Calibri" w:hAnsi="Calibri" w:eastAsia="微软雅黑"/>
                <w:b w:val="0"/>
                <w:i w:val="0"/>
                <w:color w:val="1A1A1A"/>
                <w:sz w:val="16"/>
              </w:rPr>
              <w:t>40 FR 2576</w:t>
            </w:r>
          </w:p>
        </w:tc>
        <w:tc>
          <w:tcPr>
            <w:tcW w:type="dxa" w:w="2948"/>
          </w:tcPr>
          <w:p>
            <w:pPr>
              <w:spacing w:before="40" w:after="40" w:line="324" w:lineRule="auto"/>
            </w:pPr>
            <w:r/>
            <w:r>
              <w:rPr>
                <w:rFonts w:ascii="Calibri" w:hAnsi="Calibri" w:eastAsia="微软雅黑"/>
                <w:b w:val="0"/>
                <w:i w:val="0"/>
                <w:color w:val="1A1A1A"/>
                <w:sz w:val="16"/>
              </w:rPr>
              <w:t>FinalRule_Docket 14052_Amdt21-43_23-16_25-37_40FR2576_1975-01-14_0002.txt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74-33 / Docket 14052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36595</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74-33_Docket14052_39FR36595_1974-10-11.txt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§23.335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08ddb98d-cc9a-41c2-aef7-37a156c93015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4f4b954a-7005-4a22-a5bb-704f455358ac</w:t>
            </w:r>
          </w:p>
        </w:tc>
      </w:tr>
      <w:tr>
        <w:tc>
          <w:tcPr>
            <w:tcW w:type="dxa" w:w="1474"/>
          </w:tcPr>
          <w:p>
            <w:pPr>
              <w:spacing w:before="40" w:after="40" w:line="324" w:lineRule="auto"/>
            </w:pPr>
            <w:r/>
            <w:r>
              <w:rPr>
                <w:rFonts w:ascii="Calibri" w:hAnsi="Calibri" w:eastAsia="微软雅黑"/>
                <w:b w:val="0"/>
                <w:i w:val="0"/>
                <w:color w:val="1A1A1A"/>
                <w:sz w:val="17"/>
              </w:rPr>
              <w:t>Amdt 23-16</w:t>
            </w:r>
          </w:p>
        </w:tc>
        <w:tc>
          <w:tcPr>
            <w:tcW w:type="dxa" w:w="1701"/>
          </w:tcPr>
          <w:p>
            <w:pPr>
              <w:spacing w:before="40" w:after="40" w:line="324" w:lineRule="auto"/>
            </w:pPr>
            <w:r/>
            <w:r>
              <w:rPr>
                <w:rFonts w:ascii="Calibri" w:hAnsi="Calibri" w:eastAsia="微软雅黑"/>
                <w:b w:val="0"/>
                <w:i w:val="0"/>
                <w:color w:val="1A1A1A"/>
                <w:sz w:val="17"/>
              </w:rPr>
              <w:t>1975-02-14</w:t>
            </w:r>
          </w:p>
        </w:tc>
        <w:tc>
          <w:tcPr>
            <w:tcW w:type="dxa" w:w="6350"/>
          </w:tcPr>
          <w:p>
            <w:pPr>
              <w:spacing w:before="40" w:after="40" w:line="324" w:lineRule="auto"/>
            </w:pPr>
            <w:r/>
            <w:r>
              <w:rPr>
                <w:rFonts w:ascii="Calibri" w:hAnsi="Calibri" w:eastAsia="微软雅黑"/>
                <w:b w:val="0"/>
                <w:i w:val="0"/>
                <w:color w:val="1A1A1A"/>
                <w:sz w:val="17"/>
              </w:rPr>
              <w:t>961a9316-4a09-44be-bf19-d4cdc850569a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b9b54fca-9849-4c8d-bb20-6859a67b5225</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04e941b9-1f28-47e1-9488-fc4cc885dafb</w:t>
            </w:r>
          </w:p>
        </w:tc>
      </w:tr>
    </w:tbl>
    <w:p>
      <w:pPr>
        <w:pStyle w:val="Heading1"/>
        <w:keepNext/>
        <w:spacing w:before="320" w:after="160"/>
      </w:pPr>
      <w:r>
        <w:rPr>
          <w:rFonts w:ascii="Calibri" w:hAnsi="Calibri" w:eastAsia="微软雅黑"/>
          <w:b/>
          <w:i w:val="0"/>
          <w:color w:val="1F4E79"/>
          <w:sz w:val="32"/>
        </w:rPr>
        <w:t>§ 23.337　机动限制载荷因数（Limit maneuvering load factors.）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Limit maneuvering load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机动限制载荷因数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删除内容：(a)、(b)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修订：(a)、(1)　→　1987 23-34　删除内容：(a)、(b)　→　1996 23-48　修订</w:t>
      </w:r>
    </w:p>
    <w:p>
      <w:pPr>
        <w:pStyle w:val="Heading2"/>
        <w:keepNext/>
        <w:spacing w:before="240" w:after="120"/>
      </w:pPr>
      <w:r>
        <w:rPr>
          <w:rFonts w:ascii="Calibri" w:hAnsi="Calibri" w:eastAsia="微软雅黑"/>
          <w:b/>
          <w:i w:val="0"/>
          <w:color w:val="2E74B5"/>
          <w:sz w:val="27"/>
        </w:rPr>
        <w:t>2　§23.337 各阶段修订背景与原因深度剖析</w:t>
      </w:r>
    </w:p>
    <w:p>
      <w:pPr>
        <w:pStyle w:val="Heading3"/>
        <w:keepNext/>
        <w:spacing w:before="200" w:after="100"/>
      </w:pPr>
      <w:r>
        <w:rPr>
          <w:rFonts w:ascii="Calibri" w:hAnsi="Calibri" w:eastAsia="微软雅黑"/>
          <w:b/>
          <w:i w:val="0"/>
          <w:color w:val="404040"/>
          <w:sz w:val="24"/>
        </w:rPr>
        <w:t>2.1　初始颁行（1965-02-01，初始版）：机动限制载荷因数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生效）：修订：(a)、(1)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对第23.337条进行修订，修订(a)段，删除子段(1)中数字"3.8"之后的"且不得小于2.5"字样。</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提案5. 正常类最小限制机动载荷因数（第23.337条）。第23.337条(a)(1)段将修订，删除数字"3.8"后面的文字。</w:t>
        <w:br/>
        <w:br/>
        <w:t>解释。目前的最小限制机动载荷因数为2.5，低于根据第23部采用最大可能重量即12,500磅所能获得的最小值。由于该重量参数决定了在该公式下可能获得的最小限制机动载荷因数，因此无需规定最小值。</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Section 23.337 is amended by amending paragraph (a) by striking out the words "nor may it be less than 2.5" following the number "3.8" in subparagraph (1).</w:t>
      </w:r>
    </w:p>
    <w:p>
      <w:pPr>
        <w:pStyle w:val="Heading3"/>
        <w:keepNext/>
        <w:spacing w:before="200" w:after="100"/>
      </w:pPr>
      <w:r>
        <w:rPr>
          <w:rFonts w:ascii="Calibri" w:hAnsi="Calibri" w:eastAsia="微软雅黑"/>
          <w:b/>
          <w:i w:val="0"/>
          <w:color w:val="404040"/>
          <w:sz w:val="24"/>
        </w:rPr>
        <w:t>2.3　Amdt 23-34（1987-02-17 生效）：删除内容：(a)、(b)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通过修订第23.337条，在(a)(1)段中"category"一词前插入"and commuter"；并在(b)(1)段中删除"and"一词，在"categories"一词前插入", and commuter"。</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提案21——未收到针对该提案的评论。因此，§23.337 条按提案予以修订。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By amending Sec. 23.337, by inserting the words "and commuter" before the word "category" in paragraph (a)(1); and by removing the word "and" and by inserting ", and commuter" before the word "categories" in paragraph (b)(1).</w:t>
      </w:r>
    </w:p>
    <w:p>
      <w:pPr>
        <w:pStyle w:val="Heading3"/>
        <w:keepNext/>
        <w:spacing w:before="200" w:after="100"/>
      </w:pPr>
      <w:r>
        <w:rPr>
          <w:rFonts w:ascii="Calibri" w:hAnsi="Calibri" w:eastAsia="微软雅黑"/>
          <w:b/>
          <w:i w:val="0"/>
          <w:color w:val="404040"/>
          <w:sz w:val="24"/>
        </w:rPr>
        <w:t>2.4　Amdt 23-48（1996-03-11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第23.337条(a)(1)段修订如下：　4. 修订第23.337条的(a)(1)段，内容如下：　将对第23.337条(a)(1)段进行修订，澄清公式并增加“W”的定义。该“W”（设计最大起飞重量）定义是应欧洲联合航空局（JAA）的要求提出的，以便与欧洲联合航空要求（JAR）第23部协调统一。</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 §23.337(a)(1) 段，通过澄清该等式并增加对“W”的定义。欧洲联合航空局（JAA）要求对“W”（设计最大起飞重量）作出这一定义，以与欧洲联合航空要求（JAR）第23部协调统一。</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23.337(a)(1) is revised to read as follows:</w:t>
      </w:r>
    </w:p>
    <w:p>
      <w:pPr>
        <w:spacing w:before="60" w:after="60" w:line="324" w:lineRule="auto"/>
        <w:ind w:left="567"/>
      </w:pPr>
      <w:r>
        <w:rPr>
          <w:rFonts w:ascii="Calibri" w:hAnsi="Calibri" w:eastAsia="微软雅黑"/>
          <w:b w:val="0"/>
          <w:i w:val="0"/>
          <w:color w:val="606060"/>
          <w:sz w:val="17"/>
        </w:rPr>
        <w:t>4. Section 23.337 is amended by revising paragraph (a)(1)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2"/>
        <w:keepNext/>
        <w:spacing w:before="240" w:after="120"/>
      </w:pPr>
      <w:r>
        <w:rPr>
          <w:rFonts w:ascii="Calibri" w:hAnsi="Calibri" w:eastAsia="微软雅黑"/>
          <w:b/>
          <w:i w:val="0"/>
          <w:color w:val="2E74B5"/>
          <w:sz w:val="27"/>
        </w:rPr>
        <w:t>3　§23.337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positive limit maneuvering load factor n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2.1+ for normal category airplanes, except that n need not be more than 3.8 nor may it be less than 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4.4 for utility category airplanes;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6.0 for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negative limit maneuvering load factor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0.4 times the positive load factor for the normal and utility categories;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0.5 times the positive load factor for the acrobatic category.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Maneuvering load factors lower than those specified in this section may be used if the airplane has design features that make it impossible to exceed these values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2.1+(24,000 (W+10,000)) for normal and commuter category airplanes, where W=design maximum takeoff weight, except that n need not be more than 3.8;</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§23.337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"W," "design maximum takeoff weight," was requested by the JAA to harmonize with JAR 23. 4. Section 23.337(a)(1) is revised to read as follows: Sec. 23.337 Limit maneuvering load factors. (a) * * * (1) 2.1+(24,000 (W+10…</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23-34,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346e369d-29c7-412c-b48a-ae56ee30ecfe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f4781a10-a15a-4365-a53c-89675ff7e68e</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fd02c81c-aee4-445f-81c1-f9bf6317b580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d7e22719-1ff5-44f2-92c0-13f9e26df9aa</w:t>
            </w:r>
          </w:p>
        </w:tc>
      </w:tr>
    </w:tbl>
    <w:p>
      <w:pPr>
        <w:pStyle w:val="Heading1"/>
        <w:keepNext/>
        <w:spacing w:before="320" w:after="160"/>
      </w:pPr>
      <w:r>
        <w:rPr>
          <w:rFonts w:ascii="Calibri" w:hAnsi="Calibri" w:eastAsia="微软雅黑"/>
          <w:b/>
          <w:i w:val="0"/>
          <w:color w:val="1F4E79"/>
          <w:sz w:val="32"/>
        </w:rPr>
        <w:t>§ 23.341　阵风载荷因数（Gust load factors.）</w:t>
      </w:r>
    </w:p>
    <w:p>
      <w:pPr>
        <w:spacing w:before="60" w:after="60" w:line="324" w:lineRule="auto"/>
      </w:pPr>
      <w:r>
        <w:rPr>
          <w:rFonts w:ascii="Calibri" w:hAnsi="Calibri" w:eastAsia="微软雅黑"/>
          <w:b w:val="0"/>
          <w:i w:val="0"/>
          <w:color w:val="595959"/>
          <w:sz w:val="21"/>
        </w:rPr>
        <w:t>1965-02-01 初版　｜　1996-03-11 Amdt 23-48　｜　共 5 个历史版本</w:t>
      </w:r>
    </w:p>
    <w:p>
      <w:pPr>
        <w:pStyle w:val="Heading2"/>
        <w:keepNext/>
        <w:spacing w:before="240" w:after="120"/>
      </w:pPr>
      <w:r>
        <w:rPr>
          <w:rFonts w:ascii="Calibri" w:hAnsi="Calibri" w:eastAsia="微软雅黑"/>
          <w:b/>
          <w:i w:val="0"/>
          <w:color w:val="2E74B5"/>
          <w:sz w:val="27"/>
        </w:rPr>
        <w:t>1　§23.341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Gust load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阵风载荷因数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新增段落：(a)、(b)、(c)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1987 23-34　条文未改动（本版为交叉引用或其他条款修订所致　→　1991 23-42　新增段落：(b)、(a)　→　1996 23-48　新增段落：(a)、(b)、(c)</w:t>
      </w:r>
    </w:p>
    <w:p>
      <w:pPr>
        <w:pStyle w:val="Heading2"/>
        <w:keepNext/>
        <w:spacing w:before="240" w:after="120"/>
      </w:pPr>
      <w:r>
        <w:rPr>
          <w:rFonts w:ascii="Calibri" w:hAnsi="Calibri" w:eastAsia="微软雅黑"/>
          <w:b/>
          <w:i w:val="0"/>
          <w:color w:val="2E74B5"/>
          <w:sz w:val="27"/>
        </w:rPr>
        <w:t>2　§23.341 各阶段修订背景与原因深度剖析</w:t>
      </w:r>
    </w:p>
    <w:p>
      <w:pPr>
        <w:pStyle w:val="Heading3"/>
        <w:keepNext/>
        <w:spacing w:before="200" w:after="100"/>
      </w:pPr>
      <w:r>
        <w:rPr>
          <w:rFonts w:ascii="Calibri" w:hAnsi="Calibri" w:eastAsia="微软雅黑"/>
          <w:b/>
          <w:i w:val="0"/>
          <w:color w:val="404040"/>
          <w:sz w:val="24"/>
        </w:rPr>
        <w:t>2.1　初始颁行（1965-02-01，初始版）：阵风载荷因数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第23.341条修订如下：　2. 第23.341条将修改如下：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通告提议修订第23.333、23.341、23.345、23.425、23.443条及附录A23.3，要求基于飞机质量参数概念而非现行翼载荷概念进行阵风载荷研究。收到的评论反对更改现行第23.341条中的阵风载荷准则，因为新的阵风公式提高了载荷因数，从而给设计带来过重负担，且质量参数方法导致不必要的载荷和载荷因数增加。然而，美国联邦航空局认为，采用拟议的阵风公式对于更真实地反映更高速度和更高高度对阵风载荷的影响至关重要。推导新公式时使用了运输类飞机数据，因为所涉及的阵风强度同样适用于任何设计在与现行运输类飞机相同速度和高度范围内运行的飞机。</w:t>
        <w:br/>
        <w:t>同时，新公式不会对低速、低空飞机的设计施加过度的负担，因为其设计通常机动起决定性作用。为清楚起见，提案的格式已作更改，以遵循第 23 部的现行格式，并且 §23.333(d) 段阵风包线图中代表限制组合包线的实线已被修订，以正确反映用于确定阵风包线的公式。</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23.341 is amended to read as follows:</w:t>
      </w:r>
    </w:p>
    <w:p>
      <w:pPr>
        <w:spacing w:before="60" w:after="60" w:line="324" w:lineRule="auto"/>
        <w:ind w:left="567"/>
      </w:pPr>
      <w:r>
        <w:rPr>
          <w:rFonts w:ascii="Calibri" w:hAnsi="Calibri" w:eastAsia="微软雅黑"/>
          <w:b w:val="0"/>
          <w:i w:val="0"/>
          <w:color w:val="606060"/>
          <w:sz w:val="17"/>
        </w:rPr>
        <w:t>2. Section 23.341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(a)、(1)、(2)、(b)、(1)、(2)、(c)</w:t>
      </w:r>
    </w:p>
    <w:p>
      <w:pPr>
        <w:pStyle w:val="Heading3"/>
        <w:keepNext/>
        <w:spacing w:before="200" w:after="100"/>
      </w:pPr>
      <w:r>
        <w:rPr>
          <w:rFonts w:ascii="Calibri" w:hAnsi="Calibri" w:eastAsia="微软雅黑"/>
          <w:b/>
          <w:i w:val="0"/>
          <w:color w:val="404040"/>
          <w:sz w:val="24"/>
        </w:rPr>
        <w:t>2.3　Amdt 23-34（1987-02-17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2.4　Amdt 23-42（1991-02-04 生效）：新增段落：(b)、(a)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第23.341条修订如下：将现有文本指定为(b)段；在新指定的(b)段中，在“analysis”一词后增加“for conventional configurations”；并新增(a)段如下：　11. 对第 23.341 条进行修订，在现有试验中的“analysis”一词后增加“for conventional configurations”，并将经修订后的现有文本指定为(b)段；同时新增(a)段，内容如下：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11. 本提案将在 §23.341 条中确立鸭翼或串列翼布局飞机必须满足的阵风载荷要求。</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一位评论者就阵风载荷要求提供了以下分析。在多种常规飞机上已多次证明，机翼阵风载荷可以通过§23.341 条现行载荷因数公式的结果进行准确或保守的估算。这种近似的准确性取决于关于常规飞机对垂直阵风响应特性的成熟假设。对于鸭式布局飞机，其中一些基本假设并不成立。特别是，前翼在主翼进入阵风之前会使飞机产生相当大的上仰。这种情况很可能使以下假设失效，即飞机的响应可以仅用沉浮运动来充分表示。此外，前翼对主翼的下洗影响可能导致气动载荷沿翼展方向发生显著重新分布。</w:t>
        <w:br/>
        <w:t>评论者还指出，现有第23.341条中的公式可能会低估鸭式布局飞机的惯性载荷因数。除了惯性因数的差异外，气动载荷出现的时间与峰值惯性因数出现的时间也不同。如果现有第23.341条中公式的假设是峰值气动载荷与峰值惯性载荷同时出现，则这种情况可能导致大幅低估主翼和前翼的净载荷。该假设仅对常规布局飞机有效。对于鸭式布局飞机，无论是主翼还是前翼，其惯性卸载都显著低于使用飞机重心处峰值加速度计算出的数值。美国联邦航空局同意评论者的意见，并修订了第23.341(a)条，以解决鸭式布局或串翼布局飞机中卸载惯性载荷与前翼载荷或主翼载荷不同相的问题。</w:t>
        <w:br/>
        <w:t>增加“确定每个升力面上的阵风载荷”这些词语，以澄清阵风载荷分析必须分别考虑每个升力面。本提案按上述修改予以采纳。</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为具有鸭翼或串列翼的飞机制定必要的阵风载荷要求。会议提案189建议在第23.341条中增加一条“注”，说明该方法不足以确定鸭翼或串列翼飞机的阵风载荷。会上有人表示反对，因为一位会议评论者指出，如果证明第23.341条的内容能产生保守或可接受的值，则该内容应可接受。会议参加者得出结论，美国联邦航空局也同意，如果申请人能够证明阵风载荷因数相对于第23.333(c)段的“1-余弦”阵风准则而言是保守的，那么在计算阵风载荷因数时使用第23.341条的现有内容是可以接受的。</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23.341 is amended by designating the existing text as paragraph (b); by adding the words "for conventional configurations" after the word "analysis" in newly designated paragraph (b); and by adding a new paragraph (a) to read as follows:</w:t>
      </w:r>
    </w:p>
    <w:p>
      <w:pPr>
        <w:spacing w:before="60" w:after="60" w:line="324" w:lineRule="auto"/>
        <w:ind w:left="567"/>
      </w:pPr>
      <w:r>
        <w:rPr>
          <w:rFonts w:ascii="Calibri" w:hAnsi="Calibri" w:eastAsia="微软雅黑"/>
          <w:b w:val="0"/>
          <w:i w:val="0"/>
          <w:color w:val="606060"/>
          <w:sz w:val="17"/>
        </w:rPr>
        <w:t>11. Section 23.341 is amended by adding the words "for conventional configurations" after the word "analysis" in the existing test, and designating this existing text, as amended, as paragraph (b); and by adding a new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2.5　Amdt 23-48（1996-03-11 生效）：新增段落：(a)、(b)、(c)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第23.341条经修订，将现有(a)和(b)段分别重新编号为(b)和(c)段；新增(a)段；修订经重新编号的(b)段；并修订经重新编号的(c)段中的导语、公式及"W/S"定义，修订后内容如下：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美国联邦航空局提议重组§23.341，以新增一个(a)段，明确每架飞机必须设计为能够承受§23.333(c)段所规定的阵风在每个升力面上产生的载荷。该局还提议按以下方式重组该条：(1) 将现有(a)段和(b)段分别重新指定为(b)段和(c)段；(2) 修订新(b)段的文本，删除“考虑§23.333(c)段的标准以确定每个升力面上的阵风载荷”这一表述，因为该要求将置于拟议的(a)段中；以及(3) 修订新(c)段，删除“对于常规构型”这一表述，因为它不再准确，并修订翼载荷(W/S)的定义。</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美国联邦航空局（FAA）提议新增(c)段，以明确通勤类飞机除须符合第23.371(a)段的要求外，还必须符合第23.341条中的阵风条件。</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第23.341条将重新组织，以规定一个新的(a)段，明确每架飞机必须设计成能够承受§23.333(c) 段规定的阵风在每个升力面上所产生的载荷。现有的(a)段和(b)段将分别重新指定为(b)段和(c)段。拟议的(b)段条文将予修订，删除“考虑§23.333(c) 段的标准，确定每个升力面上的阵风载荷”这一句，因为这一要求将纳入拟议的(a)段中。在重新指定的§23.341(b) 段中，对(b)段的引用改为对(c)段的引用，以保持一致。重新指定的(c)段条文将予修订，删除“对于常规构型”这一短语，因其不再准确，并修订翼载荷（W/S）的定义。这些修改是应欧洲联合航空局（JAA）的要求提议的，目的是与 JAR 23 协调统一。</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拟议的新(c)段将澄清，除§23.371(a)段的要求外，通勤类飞机还必须符合§23.341中的阵风情况。这一澄清对于与欧洲联合航空要求（JAR）协调统一是必要的。</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23.341 is amended by redesignating existing paragraphs (a) and (b) as paragraphs (b) and (c), respectively; by adding a new paragraph (a); by revising the redesignated paragraph (b); and by revising the introductory text, the formula, and the definition of "W/ S" in the redesignated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2"/>
        <w:keepNext/>
        <w:spacing w:before="240" w:after="120"/>
      </w:pPr>
      <w:r>
        <w:rPr>
          <w:rFonts w:ascii="Calibri" w:hAnsi="Calibri" w:eastAsia="微软雅黑"/>
          <w:b/>
          <w:i w:val="0"/>
          <w:color w:val="2E74B5"/>
          <w:sz w:val="27"/>
        </w:rPr>
        <w:t>3　§23.341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slope of the lift curve may be assumed to be that of the wing alone;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gust load factors must be computed as follows: n = 1 + Where-- K = 1/2(W/S)1/4(for W/S 16 p.s.f.); U = nominal gust velocity, f.p.s. (Note that the "effective sharp-edged gust" equals KU); V = airplane speed, m.p.h.; m = slope of lift curve, CL per radian, corrected for aspect ratio; W/S = wing loading, p.s.f.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airplane is assumed to be subjected to symmetrical vertical gusts in level flight. The resulting limit load factors must correspond to the conditions determined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Positive (up) and negative (down) gusts of 50 fps at must be considered at altitudes between sea level and 20,000 feet. The gust velocity may be reduced linearly from 50 fps at 20,000 feet to 25 fps at 50,000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Positive and negative gusts of 25 fps at must be considered at altitudes between sea level and 20,000 feet. The gust velocity may be reduced linearly from 25 fps at 20,000 feet to 12.5 fps at 50,000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following assumptions must be made: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shape of the gust is - where-- 8=distance penetrated into gust (ft); =mean geometric chord of wing (ft.); and =derived gust velocity referred to in paragraph (a) (fps).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Gust load factors vary linearly with speed between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the absence of a more rational analysis, the gust load factors must be computed as follows: Where-- Kg = = gust alleviation factor; = = airplane mass ratio; Ude = derived gust velocities referred to in paragraph (a) (fps); p = density of air (slugs/cu. ft.); W/S = wing loading (psf); = mean geometric chord (ft.); g = acceleration due to gravity (ft./sec.2); V = airplane equivalent speed (knots); and a = slope of the airplane normal force coefficient curve per radian if the gust loads are applied to the wings and horizontal tail surfaces simultaneously by a rational method. The wing lift curve slope CL per radian may be used when the gust load is applied to the wings only and the horizontal tail gust loads are treated as a separate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gust load for a canard or tandem wing configuration must be computed using a rational analysis, considering the criteria of Sec. 23.333(c), to develop the gust loading on each lifting surface or may be computed in accordance with paragraph (b) of this section provided that the resulting net loads are shown to be conservative with respect to the gust criteria on Sec. 23.333(c).</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新增段落：(a)、(b)、(c)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airplane must be designed to withstand loads on each lifting surface resulting from gusts specified in Sec. 23.333(c).</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gust load for a canard or tandem wing configuration must be computed using a rational analysis, or may be computed in accordance with paragraph (c) of this section, provided that the resulting net loads are shown to be conservative with respect to the gust criteria of Sec. 23.333(c).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the absence of a more rational analysis, the gust load factors must be computed as follows-- [GRAPHIC] [TIFF OMMITTED] TR09FE96.010 W/S=Wing loading (p.s.f.) due to the applicable weight of the airplane in the particular load case.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§23.341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新技术 / 新构型</w:t>
            </w:r>
          </w:p>
        </w:tc>
        <w:tc>
          <w:tcPr>
            <w:tcW w:type="dxa" w:w="5896"/>
            <w:shd w:val="clear" w:color="auto" w:fill="F7F9FC"/>
          </w:tcPr>
          <w:p>
            <w:pPr>
              <w:spacing w:before="40" w:after="40" w:line="324" w:lineRule="auto"/>
            </w:pPr>
            <w:r/>
            <w:r>
              <w:rPr>
                <w:rFonts w:ascii="Calibri" w:hAnsi="Calibri" w:eastAsia="微软雅黑"/>
                <w:b w:val="0"/>
                <w:i w:val="0"/>
                <w:color w:val="1A1A1A"/>
                <w:sz w:val="17"/>
              </w:rPr>
              <w:t>rements in Sec. 23.341 that must be met by an airplane with canard or tandem wing configurations. One commenter provides the following analysis in regard to gust loads requirements. It has been shown many times, on a wid…</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/S). These changes are being proposed at the request of the JAA to harmonize with JAR 23. Proposed new paragraph (c) would clarify that commuter category airplanes must comply with the gust conditions in Sec. 23.341 in a…</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23-34, Amdt 23-42,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5a4a5424-7b9c-4892-ad06-726b915ff320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e1a99bbf-bdc0-45ed-ad05-6f14f6203385</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519f5a84-f3ef-4957-8c78-1ed606704089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f92607a5-eb04-45f6-bfe2-5217c91f216f</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b0256a00-7f6b-4c2a-893c-f5e3f1fdd35e</w:t>
            </w:r>
          </w:p>
        </w:tc>
      </w:tr>
    </w:tbl>
    <w:p>
      <w:pPr>
        <w:pStyle w:val="Heading1"/>
        <w:keepNext/>
        <w:spacing w:before="320" w:after="160"/>
      </w:pPr>
      <w:r>
        <w:rPr>
          <w:rFonts w:ascii="Calibri" w:hAnsi="Calibri" w:eastAsia="微软雅黑"/>
          <w:b/>
          <w:i w:val="0"/>
          <w:color w:val="1F4E79"/>
          <w:sz w:val="32"/>
        </w:rPr>
        <w:t>§ 23.343　设计燃油载荷（Design fuel loads.）</w:t>
      </w:r>
    </w:p>
    <w:p>
      <w:pPr>
        <w:spacing w:before="60" w:after="60" w:line="324" w:lineRule="auto"/>
      </w:pPr>
      <w:r>
        <w:rPr>
          <w:rFonts w:ascii="Calibri" w:hAnsi="Calibri" w:eastAsia="微软雅黑"/>
          <w:b w:val="0"/>
          <w:i w:val="0"/>
          <w:color w:val="595959"/>
          <w:sz w:val="21"/>
        </w:rPr>
        <w:t>1996-03-11 初版　｜　1996-03-11 Amdt 23-48　｜　共 1 个历史版本</w:t>
      </w:r>
    </w:p>
    <w:p>
      <w:pPr>
        <w:pStyle w:val="Heading2"/>
        <w:keepNext/>
        <w:spacing w:before="240" w:after="120"/>
      </w:pPr>
      <w:r>
        <w:rPr>
          <w:rFonts w:ascii="Calibri" w:hAnsi="Calibri" w:eastAsia="微软雅黑"/>
          <w:b/>
          <w:i w:val="0"/>
          <w:color w:val="2E74B5"/>
          <w:sz w:val="27"/>
        </w:rPr>
        <w:t>1　§23.343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Design fuel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设计燃油载荷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27805，1996-01-29 签发，61 FR 5138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新增条款：(c)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新增条款：(c)</w:t>
      </w:r>
    </w:p>
    <w:p>
      <w:pPr>
        <w:pStyle w:val="Heading2"/>
        <w:keepNext/>
        <w:spacing w:before="240" w:after="120"/>
      </w:pPr>
      <w:r>
        <w:rPr>
          <w:rFonts w:ascii="Calibri" w:hAnsi="Calibri" w:eastAsia="微软雅黑"/>
          <w:b/>
          <w:i w:val="0"/>
          <w:color w:val="2E74B5"/>
          <w:sz w:val="27"/>
        </w:rPr>
        <w:t>2　§23.343 各阶段修订背景与原因深度剖析</w:t>
      </w:r>
    </w:p>
    <w:p>
      <w:pPr>
        <w:pStyle w:val="Heading3"/>
        <w:keepNext/>
        <w:spacing w:before="200" w:after="100"/>
      </w:pPr>
      <w:r>
        <w:rPr>
          <w:rFonts w:ascii="Calibri" w:hAnsi="Calibri" w:eastAsia="微软雅黑"/>
          <w:b/>
          <w:i w:val="0"/>
          <w:color w:val="404040"/>
          <w:sz w:val="24"/>
        </w:rPr>
        <w:t>2.1　初始颁行（1996-03-11，Amdt 23-48）：设计燃油载荷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新增第23.343条，内容如下：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美国联邦航空局（FAA）提议新增§23.343条。该拟议要求将适用于第23部所有飞机类别，但（c）段除外，该段仅限于通勤类飞机。</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拟议的新 §23.343 除 (c) 段外将与相应的欧洲联合航空要求（JAR）协调统一。该拟议要求是对涵盖运输类飞机的 §25.343 的修改版本，将适用于第 23 部所有飞机类别，但其中一段将仅限于通勤类飞机。</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美国联邦航空局在1992年7月于维也纳举行的JAA/FAA协调统一研究组会议上同意，将要求分三段提出。欧洲联合航空局（JAA）将仅为JAR 23提出(a)段和(b)段，因为他们没有45分钟燃油储备的运行规则。此外，欧洲联合航空局（JAA）决定将(c)段纳入拟议措施通告（NPA），以等待必要运行规则的制定。1993年2月，同一工作组同意让(b)段涉及“最大零机翼燃油”重量，而非如上所述的“最大零燃油”重量。工作组同意不参照拟议的§23.1583(c)(6)段（如飞行协调统一规章制定提案通告（NPRM）中所述）所要求的《飞机飞行手册》（AFM）的“使用限制”部分，因为该部分已包含对§23.343的引用。</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A new Sec. 23.343 is added to read as follows:</w:t>
      </w:r>
    </w:p>
    <w:p>
      <w:pPr>
        <w:pStyle w:val="Heading2"/>
        <w:keepNext/>
        <w:spacing w:before="240" w:after="120"/>
      </w:pPr>
      <w:r>
        <w:rPr>
          <w:rFonts w:ascii="Calibri" w:hAnsi="Calibri" w:eastAsia="微软雅黑"/>
          <w:b/>
          <w:i w:val="0"/>
          <w:color w:val="2E74B5"/>
          <w:sz w:val="27"/>
        </w:rPr>
        <w:t>3　§23.343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27805，1996-01-29 签发，61 FR 5138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disposable load combinations must include each fuel load in the range from zero fuel to the selected maximum fuel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fuel is carried in the wings, the maximum allowable weight of the airplane without any fuel in the wing tank(s) must be established as "maximum zero wing fuel weight," if it is less than the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commuter category airplanes, a structural reserve fuel condition, not exceeding fuel necessary for 45 minutes of operation at maximum continuous power, may be selected. If a structural reserve fuel condition is selected, it must be used as the minimum fuel weight condition for showing compliance with the flight load requirements prescribed in this part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structure must be designed to withstand a condition of zero fuel in the wing at limit loads corresponding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Ninety percent of the maneuvering load factors defined in Sec. 23.337,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Gust velocities equal to 85 percent of the values prescribed in Sec. 23.333(c).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fatigue evaluation of the structure must account for any increase in operating stresses resulting from the design condition of paragraph (c)(1)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flutter, deformation, and vibration requirements must also be met with zero fuel in the wings.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§23.343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egory airplanes. The FAA agreed, in a JAA/FAA Harmonization Study Group Meeting in Vienna, in July 1992, to propose the requirements in three paragraphs. The JAA would only propose paragraphs (a) and (b) for JAR 23 becau…</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aa193159-74c1-47ee-b55e-99007790de6a</w:t>
            </w:r>
          </w:p>
        </w:tc>
      </w:tr>
    </w:tbl>
    <w:p>
      <w:pPr>
        <w:pStyle w:val="Heading1"/>
        <w:keepNext/>
        <w:spacing w:before="320" w:after="160"/>
      </w:pPr>
      <w:r>
        <w:rPr>
          <w:rFonts w:ascii="Calibri" w:hAnsi="Calibri" w:eastAsia="微软雅黑"/>
          <w:b/>
          <w:i w:val="0"/>
          <w:color w:val="1F4E79"/>
          <w:sz w:val="32"/>
        </w:rPr>
        <w:t>§ 23.345　高升力装置（High lift devices.）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High lift devices.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高升力装置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　→　1978 23-23　修订　→　1996 23-48　修订：(a)</w:t>
      </w:r>
    </w:p>
    <w:p>
      <w:pPr>
        <w:pStyle w:val="Heading2"/>
        <w:keepNext/>
        <w:spacing w:before="240" w:after="120"/>
      </w:pPr>
      <w:r>
        <w:rPr>
          <w:rFonts w:ascii="Calibri" w:hAnsi="Calibri" w:eastAsia="微软雅黑"/>
          <w:b/>
          <w:i w:val="0"/>
          <w:color w:val="2E74B5"/>
          <w:sz w:val="27"/>
        </w:rPr>
        <w:t>2　§23.345 各阶段修订背景与原因深度剖析</w:t>
      </w:r>
    </w:p>
    <w:p>
      <w:pPr>
        <w:pStyle w:val="Heading3"/>
        <w:keepNext/>
        <w:spacing w:before="200" w:after="100"/>
      </w:pPr>
      <w:r>
        <w:rPr>
          <w:rFonts w:ascii="Calibri" w:hAnsi="Calibri" w:eastAsia="微软雅黑"/>
          <w:b/>
          <w:i w:val="0"/>
          <w:color w:val="404040"/>
          <w:sz w:val="24"/>
        </w:rPr>
        <w:t>2.1　初始颁行（1965-02-01，初始版）：高升力装置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修订§23.345的(a)(2)段和(e)段，内容如下：　3. 第23.345条(a)(2)段将被修订，将阵风速度值从15 fps改为25 fps。</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提案6. 增升装置的验证（§23.345）。§23.345(e) 段将通过删除对 §23.175(c) 段的交叉引用进行修订。</w:t>
        <w:br/>
        <w:t>说明。将飞行试验条件和气动载荷条件结合起来是不切实际的，而这正是对 §23.175(c) 段交叉引用的效果。</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23.345 is amended by amending paragraphs (a)(2) and (e) to read as follows:</w:t>
      </w:r>
    </w:p>
    <w:p>
      <w:pPr>
        <w:spacing w:before="60" w:after="60" w:line="324" w:lineRule="auto"/>
        <w:ind w:left="567"/>
      </w:pPr>
      <w:r>
        <w:rPr>
          <w:rFonts w:ascii="Calibri" w:hAnsi="Calibri" w:eastAsia="微软雅黑"/>
          <w:b w:val="0"/>
          <w:i w:val="0"/>
          <w:color w:val="606060"/>
          <w:sz w:val="17"/>
        </w:rPr>
        <w:t>3. Section 23.345 (a) (2) would be amended by changing the gust velocity value from 15 fps to 25 fps.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(a)、(2)、(e)</w:t>
      </w:r>
    </w:p>
    <w:p>
      <w:pPr>
        <w:pStyle w:val="Heading3"/>
        <w:keepNext/>
        <w:spacing w:before="200" w:after="100"/>
      </w:pPr>
      <w:r>
        <w:rPr>
          <w:rFonts w:ascii="Calibri" w:hAnsi="Calibri" w:eastAsia="微软雅黑"/>
          <w:b/>
          <w:i w:val="0"/>
          <w:color w:val="404040"/>
          <w:sz w:val="24"/>
        </w:rPr>
        <w:t>2.3　Amdt 23-23（1978-12-01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7-1。一位评论者建议删除拟议的§23.345(c)段中每秒25英尺的迎头阵风要求，因为没有记录显示任何襟翼或襟翼结构因迎头阵风而发生故障，且该提案会增加动力关闭时的襟翼载荷。美国联邦航空局认为，记录在案的襟翼及襟翼支撑结构故障大多数是由迎头阵风造成的。对§23.345(c)段的修订予以通过，未作实质性修改。</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基于收到的评论以及美国联邦航空局内部的进一步审查，关于新增 §23.345(f) 段的提案被撤回。</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revising Sec. 23.345(c)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w:t>
      </w:r>
    </w:p>
    <w:p>
      <w:pPr>
        <w:pStyle w:val="Heading3"/>
        <w:keepNext/>
        <w:spacing w:before="200" w:after="100"/>
      </w:pPr>
      <w:r>
        <w:rPr>
          <w:rFonts w:ascii="Calibri" w:hAnsi="Calibri" w:eastAsia="微软雅黑"/>
          <w:b/>
          <w:i w:val="0"/>
          <w:color w:val="404040"/>
          <w:sz w:val="24"/>
        </w:rPr>
        <w:t>2.4　Amdt 23-48（1996-03-11 生效）：修订：(a)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修订§23.345如下：　现行(c)段将重新指定为(d)段，并通过纳入第23.457条的要求进行修订。(e)段将被删除，因为它仅引用第23.457条的要求；这些要求已移至第23.345条(d)段。这种安排将所有"襟翼"要求集中在一处，并将使这些要求与JAR 23协调统一。　§23.455 之前的标题将作修订，删除“机翼襟翼”一词，使标题变为“副翼和特殊装置”。此项修改反映了拟从 §23.457 中删除机翼襟翼要求并将其纳入 §23.345 的提案。 注：原文中 "Sec. 23.455" 按规则译为 "§23.455"，"Sec. 23.457" 译为 "§23.457"，"Sec. 23.345" 译为 "§23.345"。</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为了将所有“襟翼”要求集中在一处，并与 JAR 23 实现协调统一，美国联邦航空局提议修订 §23.345 如下：（1）进行较小的组织性、非实质性的澄清性修改；（2）将术语“完全偏转”改为“完全放下”，因为后者更准确地描述襟翼状态和位置；（3）删除短语“导致限制载荷因数”，因为该要求已存在于 §23.301(a) 段；（4）将现行(c)段改列为(d)段，并修订该段以纳入 §23.457 的襟翼要求；（5）将现行(d)段改列为(c)段；（6）将 §23.457 的襟翼要求纳入经改列后的 §23.345(b) 段和 §23.345(d) 段，并删除冗余的(e)段。</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美国联邦航空局提议修改§23.455之前的标题，删除"翼襟"一词，使标题变为"副翼和专用装置"。此项修改将反映从§23.457中删除翼襟要求并将其置于§23.345中的变化。</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修订后的 §23.345(a) 段将包含次要的、非实质性的澄清性修改。术语"完全偏转"将改为"完全展开"，因为它更准确地描述了襟翼状态和位置。短语"产生极限载荷因数"将被删除，因为该要求已存在于 §23.301(a) 段中。现行(d)段将重新指定为(c)段，不作更改。</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美国联邦航空局（FAA）提议删除本条。如上文 §23.345 条所述，襟翼要求已在拟议的 §23.345 条中修订并合并，以将这些要求归组在一起。</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23.345 is revised to read as follows:</w:t>
      </w:r>
    </w:p>
    <w:p>
      <w:pPr>
        <w:spacing w:before="60" w:after="60" w:line="324" w:lineRule="auto"/>
        <w:ind w:left="567"/>
      </w:pPr>
      <w:r>
        <w:rPr>
          <w:rFonts w:ascii="Calibri" w:hAnsi="Calibri" w:eastAsia="微软雅黑"/>
          <w:b w:val="0"/>
          <w:i w:val="0"/>
          <w:color w:val="606060"/>
          <w:sz w:val="17"/>
        </w:rPr>
        <w:t>Current paragraph (c) would be redesignated as paragraph (d) and revised by including the requirements of Sec. 23.457. Paragraph (e) would be deleted since it merely references the requirements of sec. 23.457; which have been moved to Sec. 23.345 (d). This arrangement places all "flap" requirements in one location, and would harmonize the requirements with JAR 23.</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(a)、(1)、(2)、(b)、(1)、(2)、(3)、(c)、(d)、(1)、(2)</w:t>
      </w:r>
    </w:p>
    <w:p>
      <w:pPr>
        <w:pStyle w:val="Heading2"/>
        <w:keepNext/>
        <w:spacing w:before="240" w:after="120"/>
      </w:pPr>
      <w:r>
        <w:rPr>
          <w:rFonts w:ascii="Calibri" w:hAnsi="Calibri" w:eastAsia="微软雅黑"/>
          <w:b/>
          <w:i w:val="0"/>
          <w:color w:val="2E74B5"/>
          <w:sz w:val="27"/>
        </w:rPr>
        <w:t>3　§23.345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flaps or similar high lift devices to be used for takeoff, approach or landing are installed, the airplane, with the flaps fully deflected at VF, is assumed to be subjected to symmetrical maneuvers and gusts resulting in limit load factors within the range determined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Maneuvering, to a positive limit load factor of 2.0;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Positive and negative gusts of 15 feet per second acting normal to the flight path in level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VF must be assumed to be not less than 1.4 VS or 1.8 VSF, whichever is greater, where-- VS is the computed stalling speed with flaps retracted at the design weight; and VSF is the computed stalling speed with flaps fully extended at the design weight. However, if an automatic flap load limiting device is used, the airplane may be designed for the critical combinations of airspeed and flap position allowed by that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designing the flaps and supporting structures, slipstream effects must be accounted for, as specified in paragraph (b) of Sec. 23.457.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determining external loads on the airplane as a whole, thrust, slipstream, and pitching acceleration may be assumed to be zero.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requirements of Secs. 23.175(c), 23.457, and this section, may be complied with separately or in combination.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Positive and negative gust of 25 feet per second acting normal to the flight path in level flight.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The requirements of Sec. 23.457, and this section may be complied with separately or in combination.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designing the flaps and supporting structures, the following must be accounted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head-on gust having a velocity of 25 feet per second (EAS).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slipstream effects specified in Sec. 23.457(b).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flaps or similar high lift devices are to be used for takeoff, approach or landing, the airplane, with the flaps fully extended at V F, is assumed to be subjected to symmetrical maneuvers and gusts within the range determined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Maneuvering, to a positive limit load factor of 2.0;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Positive and negative gust of 25 feet per second acting normal to the flight path in level flight.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V F must be assumed to be not less than 1.4 V S or 1.8 V SF, whichever is greater,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V S is the computed stalling speed with flaps retracted at the design weight;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V SF is the computed stalling speed with flaps fully extended at the design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an automatic flap load limiting device is used, the airplane may be designed for the critical combinations of airspeed and flap position allowed by that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In determining external loads on the airplane as a whole, thrust, slipstream, and pitching acceleration may be assumed to be zero.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flaps, their operating mechanism, and their supporting structures, must be designed to withstand the conditions prescribed in paragraph (a) of this section. In addition, with the flaps fully extended at V F, the following conditions, taken separately, must be accounted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head-on gust having a velocity of 25 feet per second (EAS), combined with propeller slipstream corresponding to 75 percent of maximum continuous power;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effects of propeller slipstream corresponding to maximum takeoff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To place all "flap" requirements in one location, and to harmonize the requirements with JAR 23, the FAA proposed to revise Sec. 23.345 as follows: (1) Make minor organizational, and non- substantive, clarifying chang…</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23-23,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8575a353-1fd0-4eb5-bedb-130c34cb69d8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d7167098-a526-4d10-8e64-18f9e64505c4</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18e9579e-3b28-42ca-ad3d-fde257bbcae5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ef40c63f-056d-4c1e-8b5e-6ba510926f61</w:t>
            </w:r>
          </w:p>
        </w:tc>
      </w:tr>
    </w:tbl>
    <w:p>
      <w:pPr>
        <w:pStyle w:val="Heading1"/>
        <w:keepNext/>
        <w:spacing w:before="320" w:after="160"/>
      </w:pPr>
      <w:r>
        <w:rPr>
          <w:rFonts w:ascii="Calibri" w:hAnsi="Calibri" w:eastAsia="微软雅黑"/>
          <w:b/>
          <w:i w:val="0"/>
          <w:color w:val="1F4E79"/>
          <w:sz w:val="32"/>
        </w:rPr>
        <w:t>§ 23.347　不对称飞行情况（Unsymmetrical flight conditions.）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§23.347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Unsymmetrical flight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不对称飞行情况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新增段落：(a)、(b)</w:t>
      </w:r>
    </w:p>
    <w:p>
      <w:pPr>
        <w:pStyle w:val="Heading2"/>
        <w:keepNext/>
        <w:spacing w:before="240" w:after="120"/>
      </w:pPr>
      <w:r>
        <w:rPr>
          <w:rFonts w:ascii="Calibri" w:hAnsi="Calibri" w:eastAsia="微软雅黑"/>
          <w:b/>
          <w:i w:val="0"/>
          <w:color w:val="2E74B5"/>
          <w:sz w:val="27"/>
        </w:rPr>
        <w:t>2　§23.347 各阶段修订背景与原因深度剖析</w:t>
      </w:r>
    </w:p>
    <w:p>
      <w:pPr>
        <w:pStyle w:val="Heading3"/>
        <w:keepNext/>
        <w:spacing w:before="200" w:after="100"/>
      </w:pPr>
      <w:r>
        <w:rPr>
          <w:rFonts w:ascii="Calibri" w:hAnsi="Calibri" w:eastAsia="微软雅黑"/>
          <w:b/>
          <w:i w:val="0"/>
          <w:color w:val="404040"/>
          <w:sz w:val="24"/>
        </w:rPr>
        <w:t>2.1　初始颁行（1965-02-01，初始版）：不对称飞行情况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生效）：新增段落：(a)、(b)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对 §23.347 条进行修订，将现有文本指定为(a)段，并新增(b)段，内容如下：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§23.347，将现有内容重新指定为 (a) 段，并新增 (b) 段，以纳入快滚机动（snap roll）的要求（如针对特技类飞机提出此项要求）。</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对第 23.347 条的拟议修订将把现有文本重新指定为 (a) 段，并新增 (b) 段，其中包含对急滚机动（快滚）的要求，如果为特技类飞机提出申请。进行此项更改是为了与欧洲联合航空要求（JAR）协调统一。</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23.347 is amended by designating the existing text as paragraph (a)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§23.347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Acrobatic category airplanes certified for flick maneuvers (snap roll) must be designed for additional asymmetric loads acting on the wing and the horizontal tail.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§23.347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aerobatic category airplanes. This change is being made to harmonize with the JAR. 8. Section 23.347 is amended by designating the existing text as paragraph (a) and by adding a new paragraph (b) to read as follows: Sec…</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68d32c34-0208-4de3-8da0-538f15f30e0e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438dadc3-8635-4c70-b4d5-6bb3aab3a238</w:t>
            </w:r>
          </w:p>
        </w:tc>
      </w:tr>
    </w:tbl>
    <w:p>
      <w:pPr>
        <w:pStyle w:val="Heading1"/>
        <w:keepNext/>
        <w:spacing w:before="320" w:after="160"/>
      </w:pPr>
      <w:r>
        <w:rPr>
          <w:rFonts w:ascii="Calibri" w:hAnsi="Calibri" w:eastAsia="微软雅黑"/>
          <w:b/>
          <w:i w:val="0"/>
          <w:color w:val="1F4E79"/>
          <w:sz w:val="32"/>
        </w:rPr>
        <w:t>§ 23.349　滚转情况（Rolling conditions.）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§23.349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Rolling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滚转情况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修订：(a)、(1)　→　1987 23-34　修订段落：(a)　→　1996 23-48　修订</w:t>
      </w:r>
    </w:p>
    <w:p>
      <w:pPr>
        <w:pStyle w:val="Heading2"/>
        <w:keepNext/>
        <w:spacing w:before="240" w:after="120"/>
      </w:pPr>
      <w:r>
        <w:rPr>
          <w:rFonts w:ascii="Calibri" w:hAnsi="Calibri" w:eastAsia="微软雅黑"/>
          <w:b/>
          <w:i w:val="0"/>
          <w:color w:val="2E74B5"/>
          <w:sz w:val="27"/>
        </w:rPr>
        <w:t>2　§23.349 各阶段修订背景与原因深度剖析</w:t>
      </w:r>
    </w:p>
    <w:p>
      <w:pPr>
        <w:pStyle w:val="Heading3"/>
        <w:keepNext/>
        <w:spacing w:before="200" w:after="100"/>
      </w:pPr>
      <w:r>
        <w:rPr>
          <w:rFonts w:ascii="Calibri" w:hAnsi="Calibri" w:eastAsia="微软雅黑"/>
          <w:b/>
          <w:i w:val="0"/>
          <w:color w:val="404040"/>
          <w:sz w:val="24"/>
        </w:rPr>
        <w:t>2.1　初始颁行（1965-02-01，初始版）：滚转情况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生效）：修订：(a)、(1)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对 §23.349 条进行修订，修订 (a) 段，删除子段 (1) 和 (2) 中的"机翼气动载荷"字样，并在原处插入"半翼展机翼气动载荷"字样。</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 滚转情况（§23.349）。§23.349(a)(1) 和 (2) 段中的"机翼气动载荷"一词将改为"半翼展机翼气动载荷"。</w:t>
        <w:br/>
        <w:br/>
        <w:t>说明。规定百分比所适用的气动载荷是滚转轴两侧各自的机翼气动载荷，而不是机翼总气动载荷。因此，"机翼气动载荷"一词过于宽泛。"半翼展机翼气动载荷"更为精确。</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23.349 is amended by amending paragraph (a) by striking out the words "wing airload" in subparagraphs (1) and (2) and by inserting the words "semispan wing airload" in place thereof.</w:t>
      </w:r>
    </w:p>
    <w:p>
      <w:pPr>
        <w:pStyle w:val="Heading3"/>
        <w:keepNext/>
        <w:spacing w:before="200" w:after="100"/>
      </w:pPr>
      <w:r>
        <w:rPr>
          <w:rFonts w:ascii="Calibri" w:hAnsi="Calibri" w:eastAsia="微软雅黑"/>
          <w:b/>
          <w:i w:val="0"/>
          <w:color w:val="404040"/>
          <w:sz w:val="24"/>
        </w:rPr>
        <w:t>2.3　Amdt 23-34（1987-02-17 生效）：修订段落：(a)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通过修订 §23.349，将 (a)(2) 段修改为以下内容：</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22——未收到对该提案的评论。因此，第 23.349 条按提案予以修订。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By amending Sec. 23.349 by revising paragraph (a)(2)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2.4　Amdt 23-48（1996-03-11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第23.349条(a)(2)段修订为以下内容：　§23.349(a)(2) 段将被修订，以将所有不超过 19,000 磅的设计重量的不对称半翼展载荷假设简化为 100% 和 75%。美国联邦航空局（FAA）曾建议将后一个百分比在 70% 和 77.5% 之间线性变化，以涵盖重量不超过 19,000 磅的飞机。在与欧洲联合航空局（JAA）讨论后，美国联邦航空局（FAA）同意，对于所有第 23 部飞机，75% 是一个适当的假设。</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23.349(a)(2)条，以简化正常类、实用类和通勤类飞机的不对称半翼展载荷假设，即对于所有设计重量不超过19,000磅的飞机，一侧机翼半翼展取100%，另一侧机翼半翼展取75%。规章制定提案通告的前言部分未包含所提议的100%和75%载荷分布仅适用于正常类、实用类和通勤类飞机的说明。该提案未将特技类飞机纳入此项拟议要求。然而，第23.349(c)(2)条拟议的规章语言正确反映了美国联邦航空局的意图。在起草规章制定提案通告时，美国联邦航空局曾建议将后一百分比在70%至77.5%之间线性变化，以涵盖重量不超过19,000磅的飞机。经与欧洲联合航空局（JAA）讨论后，美国联邦航空局同意，除特技类飞机外，对所有第23部飞机采用75%作为适当假设。</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Section 23.349(a)(2) is revised to read as follows:</w:t>
      </w:r>
    </w:p>
    <w:p>
      <w:pPr>
        <w:spacing w:before="60" w:after="60" w:line="324" w:lineRule="auto"/>
        <w:ind w:left="567"/>
      </w:pPr>
      <w:r>
        <w:rPr>
          <w:rFonts w:ascii="Calibri" w:hAnsi="Calibri" w:eastAsia="微软雅黑"/>
          <w:b w:val="0"/>
          <w:i w:val="0"/>
          <w:color w:val="606060"/>
          <w:sz w:val="17"/>
        </w:rPr>
        <w:t>Section 23.349(a)(2) would be revised to simplify the unsymmetric semispan load assumption to 100 percent and 75 percent for all design weights up through 19,000 pounds. The FAA had suggested varying the latter percentage linearly between 70 percent and 77.5 percent to include aircraft weighing up to 19,000 pounds. After discussion with the JAA, the FAA agrees that 75 percent is an appropriate assumption for all part 23 airplanes.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w:t>
      </w:r>
    </w:p>
    <w:p>
      <w:pPr>
        <w:pStyle w:val="Heading2"/>
        <w:keepNext/>
        <w:spacing w:before="240" w:after="120"/>
      </w:pPr>
      <w:r>
        <w:rPr>
          <w:rFonts w:ascii="Calibri" w:hAnsi="Calibri" w:eastAsia="微软雅黑"/>
          <w:b/>
          <w:i w:val="0"/>
          <w:color w:val="2E74B5"/>
          <w:sz w:val="27"/>
        </w:rPr>
        <w:t>3　§23.349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Unsymmetrical wing loads appropriate to the category. Unless the following values result in unrealistic loads, the rolling accelerations may be obtained by modifying the symmetrical flight conditions in Sec. 23.333(d)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the acrobatic category, in conditions A and F, assume that 100 percent of the wing airload acts on one side of the plane of symmetry and 60 percent of this load acts on the other side.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the normal and utility categories, in condition A, assume that 100 percent of the wing airload acts on one side of the airplane and 70 percent of this load acts on the other side. For airplanes of more than 1,000 pounds design weight, the latter percentage may be increased linearly with weight up to 75 percent at 12,500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loads resulting from the aileron deflections and speeds specified in Sec. 23.455, in combination with an airplane load factor of at least two thirds of the positive maneuvering load factor used for design. Unless the following values result in unrealistic loads, the effect of aileron displacement on wing torsion may be accounted for by adding the following increment to the basic airfoil moment coefficient over the aileron portion of the span in the critical condition determined in Sec. 23.333(d): cm=-0.01 where-- cm is the moment coefficient increment; and is the down aileron deflection in degrees in the critical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签发，52 FR 1806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 (2) For the normal, utility, and commuter categories, in Condition A, assume that 100 percent of the semispan wing airload acts on one side of the airplane and 70 percent of this load acts on the other side. For airplanes of more than 1,000 pounds design weight, the latter percentage may be increased linearly with weight up through 75 percent at 12,500 pounds to the maximum gross weight of the airplane.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normal, utility, and commuter categories, in Condition A, assume that 100 percent of the semispan wing airload acts on one side of the airplane and 75 percent of this load acts on the other side.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§23.349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aft weighing up to 19,000 pounds. After discussion with the JAA, the FAA agreed that 75 percent is an appropriate assumption for all part 23 airplanes except acrobatic category airplanes. 9. Section 23.349(a)(2) is revis…</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23-34,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0e829781-b629-4aef-b060-83fc6938ba4a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42d0f8ce-58ef-41ce-b1ef-e12b724c2bdb</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0975ed64-03da-421e-b27b-b91129056897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594479b7-f296-4be4-8d9d-56fdc19221fa</w:t>
            </w:r>
          </w:p>
        </w:tc>
      </w:tr>
    </w:tbl>
    <w:p>
      <w:pPr>
        <w:pStyle w:val="Heading1"/>
        <w:keepNext/>
        <w:spacing w:before="320" w:after="160"/>
      </w:pPr>
      <w:r>
        <w:rPr>
          <w:rFonts w:ascii="Calibri" w:hAnsi="Calibri" w:eastAsia="微软雅黑"/>
          <w:b/>
          <w:i w:val="0"/>
          <w:color w:val="1F4E79"/>
          <w:sz w:val="32"/>
        </w:rPr>
        <w:t>§ 23.351　偏航情况（Yawing conditions.）</w:t>
      </w:r>
    </w:p>
    <w:p>
      <w:pPr>
        <w:spacing w:before="60" w:after="60" w:line="324" w:lineRule="auto"/>
      </w:pPr>
      <w:r>
        <w:rPr>
          <w:rFonts w:ascii="Calibri" w:hAnsi="Calibri" w:eastAsia="微软雅黑"/>
          <w:b w:val="0"/>
          <w:i w:val="0"/>
          <w:color w:val="595959"/>
          <w:sz w:val="21"/>
        </w:rPr>
        <w:t>1965-02-01 初版　｜　1991-02-04 Amdt 23-42　｜　共 2 个历史版本</w:t>
      </w:r>
    </w:p>
    <w:p>
      <w:pPr>
        <w:pStyle w:val="Heading2"/>
        <w:keepNext/>
        <w:spacing w:before="240" w:after="120"/>
      </w:pPr>
      <w:r>
        <w:rPr>
          <w:rFonts w:ascii="Calibri" w:hAnsi="Calibri" w:eastAsia="微软雅黑"/>
          <w:b/>
          <w:i w:val="0"/>
          <w:color w:val="2E74B5"/>
          <w:sz w:val="27"/>
        </w:rPr>
        <w:t>1　§23.351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Yawing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偏航情况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1991 23-42　删除内容</w:t>
      </w:r>
    </w:p>
    <w:p>
      <w:pPr>
        <w:pStyle w:val="Heading2"/>
        <w:keepNext/>
        <w:spacing w:before="240" w:after="120"/>
      </w:pPr>
      <w:r>
        <w:rPr>
          <w:rFonts w:ascii="Calibri" w:hAnsi="Calibri" w:eastAsia="微软雅黑"/>
          <w:b/>
          <w:i w:val="0"/>
          <w:color w:val="2E74B5"/>
          <w:sz w:val="27"/>
        </w:rPr>
        <w:t>2　§23.351 各阶段修订背景与原因深度剖析</w:t>
      </w:r>
    </w:p>
    <w:p>
      <w:pPr>
        <w:pStyle w:val="Heading3"/>
        <w:keepNext/>
        <w:spacing w:before="200" w:after="100"/>
      </w:pPr>
      <w:r>
        <w:rPr>
          <w:rFonts w:ascii="Calibri" w:hAnsi="Calibri" w:eastAsia="微软雅黑"/>
          <w:b/>
          <w:i w:val="0"/>
          <w:color w:val="404040"/>
          <w:sz w:val="24"/>
        </w:rPr>
        <w:t>2.1　初始颁行（1965-02-01，初始版）：偏航情况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23-42（1991-02-04 生效）：删除内容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§23.351 经修订，删除"tail"一词。</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12。该提案将把 §23.351 条中的偏航要求（目前仅限于垂直尾翼面）扩展至新飞机设计中的所有垂直表面，例如翼梢小翼。此项变更被认为是必要的，以便为所有垂直表面提供与常规垂直尾翼面所要求的相当的结构完整性。未收到关于该提案的评论，该提案按原提案予以采纳。</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本提案将把目前仅限于垂直尾翼面的偏航情况要求扩展至所有垂直表面，例如新飞机设计中日益出现的翼梢小翼。会议没有针对修订本条的具体提案，本条修订也未在会议上讨论。然而，为以引用方式纳入 §23.351 的要求（特别是 §23.441 至 §23.445）制定建议修改的工作，引发了对本条的审查，并形成了本拟议修改。认为该修改对于提供所有垂直表面的结构完整性是必要的，使其等同于常规垂直尾翼面所要求的结构完整性。</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23.351 is amended by removing the word "tail".</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§23.351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§23.351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fd819323-bd3d-4f50-98f6-c180c02b0caf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a0edfe7a-1cf7-4a03-b7c6-e6692124d426</w:t>
            </w:r>
          </w:p>
        </w:tc>
      </w:tr>
    </w:tbl>
    <w:p>
      <w:pPr>
        <w:pStyle w:val="Heading1"/>
        <w:keepNext/>
        <w:spacing w:before="320" w:after="160"/>
      </w:pPr>
      <w:r>
        <w:rPr>
          <w:rFonts w:ascii="Calibri" w:hAnsi="Calibri" w:eastAsia="微软雅黑"/>
          <w:b/>
          <w:i w:val="0"/>
          <w:color w:val="1F4E79"/>
          <w:sz w:val="32"/>
        </w:rPr>
        <w:t>§ 23.361　发动机扭矩（Engine torque.）</w:t>
      </w:r>
    </w:p>
    <w:p>
      <w:pPr>
        <w:spacing w:before="60" w:after="60" w:line="324" w:lineRule="auto"/>
      </w:pPr>
      <w:r>
        <w:rPr>
          <w:rFonts w:ascii="Calibri" w:hAnsi="Calibri" w:eastAsia="微软雅黑"/>
          <w:b w:val="0"/>
          <w:i w:val="0"/>
          <w:color w:val="595959"/>
          <w:sz w:val="21"/>
        </w:rPr>
        <w:t>1965-02-01 初版　｜　1993-09-07 Amdt 23-45　｜　共 4 个历史版本</w:t>
      </w:r>
    </w:p>
    <w:p>
      <w:pPr>
        <w:pStyle w:val="Heading2"/>
        <w:keepNext/>
        <w:spacing w:before="240" w:after="120"/>
      </w:pPr>
      <w:r>
        <w:rPr>
          <w:rFonts w:ascii="Calibri" w:hAnsi="Calibri" w:eastAsia="微软雅黑"/>
          <w:b/>
          <w:i w:val="0"/>
          <w:color w:val="2E74B5"/>
          <w:sz w:val="27"/>
        </w:rPr>
        <w:t>1　§23.361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Engine torque.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发动机扭矩</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23-26</w:t>
            </w:r>
          </w:p>
        </w:tc>
        <w:tc>
          <w:tcPr>
            <w:tcW w:type="dxa" w:w="1134"/>
          </w:tcPr>
          <w:p>
            <w:pPr>
              <w:spacing w:before="40" w:after="40" w:line="324" w:lineRule="auto"/>
              <w:jc w:val="center"/>
            </w:pPr>
            <w:r/>
            <w:r>
              <w:rPr>
                <w:rFonts w:ascii="Calibri" w:hAnsi="Calibri" w:eastAsia="微软雅黑"/>
                <w:b w:val="0"/>
                <w:i w:val="0"/>
                <w:color w:val="1A1A1A"/>
                <w:sz w:val="17"/>
              </w:rPr>
              <w:t>1980-10-14</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修订：(a)、(1)　→　1980 23-26　修订：(a)　→　1993 23-45　修订：(a)、(c)</w:t>
      </w:r>
    </w:p>
    <w:p>
      <w:pPr>
        <w:pStyle w:val="Heading2"/>
        <w:keepNext/>
        <w:spacing w:before="240" w:after="120"/>
      </w:pPr>
      <w:r>
        <w:rPr>
          <w:rFonts w:ascii="Calibri" w:hAnsi="Calibri" w:eastAsia="微软雅黑"/>
          <w:b/>
          <w:i w:val="0"/>
          <w:color w:val="2E74B5"/>
          <w:sz w:val="27"/>
        </w:rPr>
        <w:t>2　§23.361 各阶段修订背景与原因深度剖析</w:t>
      </w:r>
    </w:p>
    <w:p>
      <w:pPr>
        <w:pStyle w:val="Heading3"/>
        <w:keepNext/>
        <w:spacing w:before="200" w:after="100"/>
      </w:pPr>
      <w:r>
        <w:rPr>
          <w:rFonts w:ascii="Calibri" w:hAnsi="Calibri" w:eastAsia="微软雅黑"/>
          <w:b/>
          <w:i w:val="0"/>
          <w:color w:val="404040"/>
          <w:sz w:val="24"/>
        </w:rPr>
        <w:t>2.1　初始颁行（1965-02-01，初始版）：发动机扭矩</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生效）：修订：(a)、(1)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修订第 23.361 条，将(a)和(b)段修改为如下内容：　2. §23.361(b) 段的子段 (1) 和 (2) 将分别重新编号为子段 (2) 和 (3)，并新增子段 (1)，内容如下：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23.361 is amended by amending paragraphs (a) and (b) to read as follows:</w:t>
      </w:r>
    </w:p>
    <w:p>
      <w:pPr>
        <w:spacing w:before="60" w:after="60" w:line="324" w:lineRule="auto"/>
        <w:ind w:left="567"/>
      </w:pPr>
      <w:r>
        <w:rPr>
          <w:rFonts w:ascii="Calibri" w:hAnsi="Calibri" w:eastAsia="微软雅黑"/>
          <w:b w:val="0"/>
          <w:i w:val="0"/>
          <w:color w:val="606060"/>
          <w:sz w:val="17"/>
        </w:rPr>
        <w:t>2. Subparagraphs (1) and (2) of Sec. 23.361 (b) would be redesignated as subparagraphs (2) and (3), respectively, and a new subparagraph (1)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(a)、(1)、(2)、(3)、(b)、(1)、(2)、(3)</w:t>
      </w:r>
    </w:p>
    <w:p>
      <w:pPr>
        <w:pStyle w:val="Heading3"/>
        <w:keepNext/>
        <w:spacing w:before="200" w:after="100"/>
      </w:pPr>
      <w:r>
        <w:rPr>
          <w:rFonts w:ascii="Calibri" w:hAnsi="Calibri" w:eastAsia="微软雅黑"/>
          <w:b/>
          <w:i w:val="0"/>
          <w:color w:val="404040"/>
          <w:sz w:val="24"/>
        </w:rPr>
        <w:t>2.3　Amdt 23-26（1980-10-14 生效）：修订：(a)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8-12。关于修订第 23.361 条以重新定义涡轮发动机安装需考虑的限制发动机扭矩载荷情况并作出其他澄清性修改的提案，未收到不利评论。因此，该提案获得通过，未作实质性修改。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By revising Sec. 23.361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(a)、(1)、(2)、(3)、(b)、(1)、(2)、(c)、(1)、(2)、(3)</w:t>
      </w:r>
    </w:p>
    <w:p>
      <w:pPr>
        <w:pStyle w:val="Heading3"/>
        <w:keepNext/>
        <w:spacing w:before="200" w:after="100"/>
      </w:pPr>
      <w:r>
        <w:rPr>
          <w:rFonts w:ascii="Calibri" w:hAnsi="Calibri" w:eastAsia="微软雅黑"/>
          <w:b/>
          <w:i w:val="0"/>
          <w:color w:val="404040"/>
          <w:sz w:val="24"/>
        </w:rPr>
        <w:t>2.4　Amdt 23-45（1993-09-07 生效）：修订：(a)、(c)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对 §23.361 条进行修订，将 (a) 段的引言文字、(a)(2) 段以及 (c) 段的引言文字修改为如下内容：　31. 对 §23.361 条进行修订，将段 (a) 的引言、(a)(2) 和 (c) 的引言修改为如下内容：</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美国联邦航空局（FAA）提议纠正由第 23-26 号修订案引入的 §23.361 条中的一处错误。该错误显著降低了起飞功率下飞行情况所要求的结构设计扭矩水平。其意图是 §23.361(c) 段的扭矩系数适用于 §23.361(a) 段的所有情况。</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由于所收到的唯一评论——来自欧洲联合航空局（JAA）——同意所提议的修订，美国联邦航空局（FAA）按提案通过了 §23.361 条。</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说明：本提案修订了 §23.361 条，以纠正第 23-28 号修正案引入第 23 部的一项非预期变更，该变更显著降低了与起飞功率下的飞行情况结合考虑所需的结构设计扭矩水平。其意图是 (c) 段的扭矩系数适用于 (a) 段的全部。本提案基于会议提案 183，并在会议上无异议获得通过。</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23.361 is amended by revising the introductory text of paragraph (a), paragraph (a)(2)., and the introductory text of paragraph (c) to read as follows:</w:t>
      </w:r>
    </w:p>
    <w:p>
      <w:pPr>
        <w:spacing w:before="60" w:after="60" w:line="324" w:lineRule="auto"/>
        <w:ind w:left="567"/>
      </w:pPr>
      <w:r>
        <w:rPr>
          <w:rFonts w:ascii="Calibri" w:hAnsi="Calibri" w:eastAsia="微软雅黑"/>
          <w:b w:val="0"/>
          <w:i w:val="0"/>
          <w:color w:val="606060"/>
          <w:sz w:val="17"/>
        </w:rPr>
        <w:t>31. Section 23.361 is amended by revising paragraph (a) introductory text, (a)(2), and (c) introductory text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(a)、(2)、(c)</w:t>
      </w:r>
    </w:p>
    <w:p>
      <w:pPr>
        <w:pStyle w:val="Heading2"/>
        <w:keepNext/>
        <w:spacing w:before="240" w:after="120"/>
      </w:pPr>
      <w:r>
        <w:rPr>
          <w:rFonts w:ascii="Calibri" w:hAnsi="Calibri" w:eastAsia="微软雅黑"/>
          <w:b/>
          <w:i w:val="0"/>
          <w:color w:val="2E74B5"/>
          <w:sz w:val="27"/>
        </w:rPr>
        <w:t>3　§23.361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 mount and its supporting structure must be designed for the effects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limit torque corresponding to takeoff power and propeller speed acting simultaneously with 75 percent of the limit loads from flight condition 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limit torque corresponding to maximum continuous power and propeller speed acting simultaneously with the limit loads from flight condition 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limit torque is obtained by multiplying the mean torque by a factor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1.33 for engines with five or more cylinders;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Two, three, or four, for engines with four, three, or two cylinders,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Engine torque effects need not be investigated for any other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engine mount and its supporting structure must be designed for the effects of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limit torque corresponding to takeoff power and propeller speed acting simultaneously with 75 percent of the limit loads from flight condition A of Sec. 23.333(d);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limit torque corresponding to the maximum continuous power and propeller speed, acting simultaneously with the limit loads from flight condition A of Sec. 23.333(d);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turbopropeller installations, in addition to the condition specified in subparagraphs (1) and (2) of this paragraph, the limit engine torque corresponding to takeoff power and propeller speed, multiplied by a factor accounting for propeller control system malfunction, including quick feathering, acting simultaneously with 1g. level flight loads. In the absence of a rational analysis, a factor of 1.6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limit torque is obtained by multiplying the mean torque by a factor of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1.25 for turbopropeller installations;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1.33 for engines with five or more cylinders;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Two, three or four, for engines with four, three, or two cylinders,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23-26（1980-10-14 生效）　来源：Docket 14779, 14324，1980-08-27 签发，45 FR 60154</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engine mount and its supporting structure must be designed for the effects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A limit engine torque corresponding to takeoff power and propeller speed acting simultaneously with 75 percent of the limit loads from flight condition A of Sec. 23.333(d);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The limit engine torque as specified in Sec. 23.361(c) acting simultaneously with the time loads from flight condition A of Sec. 23.333(d);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For turbopropeller installations, in addition to the conditions specified in paragraphs (a)(1) and (a)(2) of this section, a limit engine torque corresponding to takeoff power and propeller speed, multiplied by a factor accounting for propeller control system malfunction, including quick feathering, acting simultaneously with 1g level flight loads. In the absence of a rational analysis, a factor of 1.6 must be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turbine engine installations, the engine mounts and supporting structure must be designed to withstand each of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A limit engine torque load imposed by sudden engine stoppage due to malfunction or structural failure (such as compressor jamming).</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A limit engine torque load imposed by the maximum acceleration of the engine.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limit engine torque to be considered under paragraph (a)(2) of this section must be obtained by multiplying the mean torque for maximum continuous power by a factor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1.25 for turbopropeller installations;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1.33 for engines with five or more cylinders;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Two, three, or four, for engines with four, three, or two cylinders, respectively.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23-45（1993-09-07 生效）　来源：Docket 26269，1993-07-28 签发，58 FR 42136</w:t>
      </w:r>
    </w:p>
    <w:p>
      <w:pPr>
        <w:spacing w:before="60" w:after="60" w:line="324" w:lineRule="auto"/>
        <w:ind w:left="170"/>
      </w:pPr>
      <w:r>
        <w:rPr>
          <w:rFonts w:ascii="Calibri" w:hAnsi="Calibri" w:eastAsia="微软雅黑"/>
          <w:b w:val="0"/>
          <w:i/>
          <w:color w:val="808080"/>
          <w:sz w:val="19"/>
        </w:rPr>
        <w:t>修订：(a)、(c)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Each engine mount and its supporting structure must be designed for the effects of--</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limit engine torque corresponding to maximum continuous power and propeller speed acting simultaneously with the limit loads from flight condition A of Section 23.333(d);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limit engine torque to be considered under paragraph (a) of this section must be obtained by multiplying the mean torque by a factor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23-26</w:t>
              <w:br/>
              <w:t>(1980-10-14)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有</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§23.361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ents also fail to recognize that the smooth power impulse characteristics of turbine engines justify a multiplying factor as low as 1.25. This proposal would correct these deficiencies in a manner consistent with the req…</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nsidered for turbine engine installations and to make other clarifying changes. Accordingly, the proposal is adopted without substantive change. 11. By revising Sec. 23.361 to read as follows: Sec. 23.361 Engine torque.…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23-26</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61(a) conditions. Since the only comment received, from the JAA, agrees with the proposed change, the FAA adopts Section 23.361 as proposed. Explanation: This proposal revises Section 23.361 to correct an unintended chan…</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23-26, Amdt 23-45。</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3a950664-139a-4bc6-bc90-9c40cb4794a9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58a215af-6399-4c71-b92b-5554f02708ac</w:t>
            </w:r>
          </w:p>
        </w:tc>
      </w:tr>
      <w:tr>
        <w:tc>
          <w:tcPr>
            <w:tcW w:type="dxa" w:w="1474"/>
          </w:tcPr>
          <w:p>
            <w:pPr>
              <w:spacing w:before="40" w:after="40" w:line="324" w:lineRule="auto"/>
            </w:pPr>
            <w:r/>
            <w:r>
              <w:rPr>
                <w:rFonts w:ascii="Calibri" w:hAnsi="Calibri" w:eastAsia="微软雅黑"/>
                <w:b w:val="0"/>
                <w:i w:val="0"/>
                <w:color w:val="1A1A1A"/>
                <w:sz w:val="17"/>
              </w:rPr>
              <w:t>Amdt 23-26</w:t>
            </w:r>
          </w:p>
        </w:tc>
        <w:tc>
          <w:tcPr>
            <w:tcW w:type="dxa" w:w="1701"/>
          </w:tcPr>
          <w:p>
            <w:pPr>
              <w:spacing w:before="40" w:after="40" w:line="324" w:lineRule="auto"/>
            </w:pPr>
            <w:r/>
            <w:r>
              <w:rPr>
                <w:rFonts w:ascii="Calibri" w:hAnsi="Calibri" w:eastAsia="微软雅黑"/>
                <w:b w:val="0"/>
                <w:i w:val="0"/>
                <w:color w:val="1A1A1A"/>
                <w:sz w:val="17"/>
              </w:rPr>
              <w:t>1980-10-14</w:t>
            </w:r>
          </w:p>
        </w:tc>
        <w:tc>
          <w:tcPr>
            <w:tcW w:type="dxa" w:w="6350"/>
          </w:tcPr>
          <w:p>
            <w:pPr>
              <w:spacing w:before="40" w:after="40" w:line="324" w:lineRule="auto"/>
            </w:pPr>
            <w:r/>
            <w:r>
              <w:rPr>
                <w:rFonts w:ascii="Calibri" w:hAnsi="Calibri" w:eastAsia="微软雅黑"/>
                <w:b w:val="0"/>
                <w:i w:val="0"/>
                <w:color w:val="1A1A1A"/>
                <w:sz w:val="17"/>
              </w:rPr>
              <w:t>cab177cb-ba24-4af2-8366-e44737f4a1ae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e6c57619-568a-4bb0-9242-2bbf65963706</w:t>
            </w:r>
          </w:p>
        </w:tc>
      </w:tr>
    </w:tbl>
    <w:p>
      <w:pPr>
        <w:pStyle w:val="Heading1"/>
        <w:keepNext/>
        <w:spacing w:before="320" w:after="160"/>
      </w:pPr>
      <w:r>
        <w:rPr>
          <w:rFonts w:ascii="Calibri" w:hAnsi="Calibri" w:eastAsia="微软雅黑"/>
          <w:b/>
          <w:i w:val="0"/>
          <w:color w:val="1F4E79"/>
          <w:sz w:val="32"/>
        </w:rPr>
        <w:t>§ 23.363　发动机安装架侧向载荷（Side load on engine mount.）</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§23.363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Side load on engine mount.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发动机安装架侧向载荷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§23.363 各阶段修订背景与原因深度剖析</w:t>
      </w:r>
    </w:p>
    <w:p>
      <w:pPr>
        <w:pStyle w:val="Heading3"/>
        <w:keepNext/>
        <w:spacing w:before="200" w:after="100"/>
      </w:pPr>
      <w:r>
        <w:rPr>
          <w:rFonts w:ascii="Calibri" w:hAnsi="Calibri" w:eastAsia="微软雅黑"/>
          <w:b/>
          <w:i w:val="0"/>
          <w:color w:val="404040"/>
          <w:sz w:val="24"/>
        </w:rPr>
        <w:t>2.1　初始颁行（1965-02-01，初始版）：发动机安装架侧向载荷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§23.363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 mount and its supporting structure must be designed for a limit load factor in a lateral direction, for the side load on the engine mount, of not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1.33,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One-third of the limit load factor for flight condition 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side load prescribed in paragraph (a) of this section may be assumed to be independent of other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§23.363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98fdd4f2-dde2-4f06-bab7-9e8e5a71407f</w:t>
            </w:r>
          </w:p>
        </w:tc>
      </w:tr>
    </w:tbl>
    <w:p>
      <w:pPr>
        <w:pStyle w:val="Heading1"/>
        <w:keepNext/>
        <w:spacing w:before="320" w:after="160"/>
      </w:pPr>
      <w:r>
        <w:rPr>
          <w:rFonts w:ascii="Calibri" w:hAnsi="Calibri" w:eastAsia="微软雅黑"/>
          <w:b/>
          <w:i w:val="0"/>
          <w:color w:val="1F4E79"/>
          <w:sz w:val="32"/>
        </w:rPr>
        <w:t>§ 23.365　增压座舱载荷（Pressurized cabin loads.）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§23.365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Pressurized cabin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增压座舱载荷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§23.365 各阶段修订背景与原因深度剖析</w:t>
      </w:r>
    </w:p>
    <w:p>
      <w:pPr>
        <w:pStyle w:val="Heading3"/>
        <w:keepNext/>
        <w:spacing w:before="200" w:after="100"/>
      </w:pPr>
      <w:r>
        <w:rPr>
          <w:rFonts w:ascii="Calibri" w:hAnsi="Calibri" w:eastAsia="微软雅黑"/>
          <w:b/>
          <w:i w:val="0"/>
          <w:color w:val="404040"/>
          <w:sz w:val="24"/>
        </w:rPr>
        <w:t>2.1　初始颁行（1965-02-01，初始版）：增压座舱载荷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§23.365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structure must be strong enough to withstand the flight loads combined with pressure differential loads from zero up to the maximum relief valve setting.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external pressure distribution in flight, and any stress concentrations, must be accounted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landings may be made, with the cabin pressurized, landing loads must be combined with pressure differential loads from zero up to the maximum allowed during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airplane structure must be strong enough to withstand the pressure differential loads corresponding to the maximum relief valve setting multiplied by a factor of 1.33, omitting other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a pressurized cabin has two or more compartments separated by bulkheads or a floor, the primary structure must be designed for the effects of sudden release of pressure in any compartment with external doors or windows. This condition must be investigated for the effects of failure of the largest opening in the compartment. The effects of intercompartmental venting may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§23.365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77795bc5-b2c3-4681-b7ca-0b3c3e1feb76</w:t>
            </w:r>
          </w:p>
        </w:tc>
      </w:tr>
    </w:tbl>
    <w:p>
      <w:pPr>
        <w:pStyle w:val="Heading1"/>
        <w:keepNext/>
        <w:spacing w:before="320" w:after="160"/>
      </w:pPr>
      <w:r>
        <w:rPr>
          <w:rFonts w:ascii="Calibri" w:hAnsi="Calibri" w:eastAsia="微软雅黑"/>
          <w:b/>
          <w:i w:val="0"/>
          <w:color w:val="1F4E79"/>
          <w:sz w:val="32"/>
        </w:rPr>
        <w:t>§ 23.367　发动机失效引起的不对称载荷（Unsymmetrical loads due to engine failure.）</w:t>
      </w:r>
    </w:p>
    <w:p>
      <w:pPr>
        <w:spacing w:before="60" w:after="60" w:line="324" w:lineRule="auto"/>
      </w:pPr>
      <w:r>
        <w:rPr>
          <w:rFonts w:ascii="Calibri" w:hAnsi="Calibri" w:eastAsia="微软雅黑"/>
          <w:b w:val="0"/>
          <w:i w:val="0"/>
          <w:color w:val="595959"/>
          <w:sz w:val="21"/>
        </w:rPr>
        <w:t>1969-09-14 初版　｜　1969-09-14 Amdt 23-7　｜　共 1 个历史版本</w:t>
      </w:r>
    </w:p>
    <w:p>
      <w:pPr>
        <w:pStyle w:val="Heading2"/>
        <w:keepNext/>
        <w:spacing w:before="240" w:after="120"/>
      </w:pPr>
      <w:r>
        <w:rPr>
          <w:rFonts w:ascii="Calibri" w:hAnsi="Calibri" w:eastAsia="微软雅黑"/>
          <w:b/>
          <w:i w:val="0"/>
          <w:color w:val="2E74B5"/>
          <w:sz w:val="27"/>
        </w:rPr>
        <w:t>1　§23.367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Unsymmetrical loads due to engine failure.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发动机失效引起的不对称载荷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1969-09-14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w:t>
      </w:r>
    </w:p>
    <w:p>
      <w:pPr>
        <w:pStyle w:val="Heading2"/>
        <w:keepNext/>
        <w:spacing w:before="240" w:after="120"/>
      </w:pPr>
      <w:r>
        <w:rPr>
          <w:rFonts w:ascii="Calibri" w:hAnsi="Calibri" w:eastAsia="微软雅黑"/>
          <w:b/>
          <w:i w:val="0"/>
          <w:color w:val="2E74B5"/>
          <w:sz w:val="27"/>
        </w:rPr>
        <w:t>2　§23.367 各阶段修订背景与原因深度剖析</w:t>
      </w:r>
    </w:p>
    <w:p>
      <w:pPr>
        <w:pStyle w:val="Heading3"/>
        <w:keepNext/>
        <w:spacing w:before="200" w:after="100"/>
      </w:pPr>
      <w:r>
        <w:rPr>
          <w:rFonts w:ascii="Calibri" w:hAnsi="Calibri" w:eastAsia="微软雅黑"/>
          <w:b/>
          <w:i w:val="0"/>
          <w:color w:val="404040"/>
          <w:sz w:val="24"/>
        </w:rPr>
        <w:t>2.1　初始颁行（1969-09-14，Amdt 23-7）：发动机失效引起的不对称载荷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新增 §23.367 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曾提议增加一条</w:t>
        <w:br/>
        <w:t>有必要对建议允许的替代载荷作进一步研究，这将在未来的规章制定行动中予以考虑。该通告提议修订第 23.25、23.473 和 23.1583 条，以允许设计着陆重量等于设计最大重量减去总燃油容量 25% 的重量。此外，该提案将明确，除非申请人选择设计着陆重量选项，否则设计最大重量即为用于研究地面载荷的重量，并且设计着陆重量选项仅适用于实际代表着陆载荷的情况。收到了一些评论，建议应允许申请人使用根据该提案或现行要求确定的设计着陆重量。美国联邦航空局（FAA）同意。根据现行规章取得型号合格证的飞机，其设计着陆重量低至设计最大重量的 95%，这方面的经验表明，现行规定可作为替代方案予以保留。</w:t>
        <w:br/>
        <w:t>在这方面，现在的修订</w:t>
        <w:br/>
        <w:t>鉴于现行</w:t>
        <w:br/>
        <w:t>由于疲劳失效与时间相关，预计老龄飞机的失效率会更高；然而，近年来取证的飞机也出现了疲劳问题。疲劳证实和更好的维修</w:t>
        <w:br/>
        <w:t>这一要求将比运输类飞机所要求的更为严苛，且无法以使用经验为依据证明其合理。本修订按提案内容予以采纳，但采纳为新的 §23.572 条。</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9. 涡轮发动机失效引起的非对称载荷（新增 §23.367 条）。将新增 §23.367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A new Sec. 23.367 is added to read as follows:</w:t>
      </w:r>
    </w:p>
    <w:p>
      <w:pPr>
        <w:pStyle w:val="Heading2"/>
        <w:keepNext/>
        <w:spacing w:before="240" w:after="120"/>
      </w:pPr>
      <w:r>
        <w:rPr>
          <w:rFonts w:ascii="Calibri" w:hAnsi="Calibri" w:eastAsia="微软雅黑"/>
          <w:b/>
          <w:i w:val="0"/>
          <w:color w:val="2E74B5"/>
          <w:sz w:val="27"/>
        </w:rPr>
        <w:t>3　§23.367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Turbopropeller airplanes must be designed for the unsymmetrical loads resulting from the failure of the critical engine including the following conditions in combination with a single malfunction of the propeller drag limiting system, considering the probable pilot corrective action on the flight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At speeds between and , the loads resulting from power failure because of fuel flow interruption are considered to be limit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At speeds between and , the loads resulting from the disconnection of the engine compressor from the turbine or from loss of the turbine blades are considered to be ultimate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time history of the thrust decay and drag buildup occurring as a result of the prescribed engine failures must be substantiated by test or other data applicable to the particular engine-propeller combination.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timing and magnitude of the probable pilot corrective action must be conservatively estimated, considering the characteristics of the particular engine-propeller-airplane combination.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Pilot corrective action may be assumed to be initiated at the time maximum yawing velocity is reached, but not earlier than 2 seconds after the engine failure. The magnitude of the corrective action may be based on the limit pilot forces specified in Sec. 23.397 except that lower forces may be assumed where it is shown by analysis or test that these forces can control the yaw and roll resulting from the prescribed engine failure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§23.367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hould allow a conservative alternative load if time-history test data is not available. The Commentator suggested, as a conservative alternative to the proposed rational analysis of loads build-up after failure of the cr…</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105a7d7a-d26b-4092-bdf1-ee5d9e442055</w:t>
            </w:r>
          </w:p>
        </w:tc>
      </w:tr>
    </w:tbl>
    <w:p>
      <w:pPr>
        <w:pStyle w:val="Heading1"/>
        <w:keepNext/>
        <w:spacing w:before="320" w:after="160"/>
      </w:pPr>
      <w:r>
        <w:rPr>
          <w:rFonts w:ascii="Calibri" w:hAnsi="Calibri" w:eastAsia="微软雅黑"/>
          <w:b/>
          <w:i w:val="0"/>
          <w:color w:val="1F4E79"/>
          <w:sz w:val="32"/>
        </w:rPr>
        <w:t>§ 23.369　后升力桁架的专用条件（(Rear lift truss.)）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§23.369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(Rear lift truss.)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后升力桁架的专用条件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34 FR 17509</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1993 23-45　修订　→　1996 23-48　修订</w:t>
      </w:r>
    </w:p>
    <w:p>
      <w:pPr>
        <w:pStyle w:val="Heading2"/>
        <w:keepNext/>
        <w:spacing w:before="240" w:after="120"/>
      </w:pPr>
      <w:r>
        <w:rPr>
          <w:rFonts w:ascii="Calibri" w:hAnsi="Calibri" w:eastAsia="微软雅黑"/>
          <w:b/>
          <w:i w:val="0"/>
          <w:color w:val="2E74B5"/>
          <w:sz w:val="27"/>
        </w:rPr>
        <w:t>2　§23.369 各阶段修订背景与原因深度剖析</w:t>
      </w:r>
    </w:p>
    <w:p>
      <w:pPr>
        <w:pStyle w:val="Heading3"/>
        <w:keepNext/>
        <w:spacing w:before="200" w:after="100"/>
      </w:pPr>
      <w:r>
        <w:rPr>
          <w:rFonts w:ascii="Calibri" w:hAnsi="Calibri" w:eastAsia="微软雅黑"/>
          <w:b/>
          <w:i w:val="0"/>
          <w:color w:val="404040"/>
          <w:sz w:val="24"/>
        </w:rPr>
        <w:t>2.1　初始颁行（1965-02-01，初始版）：后升力桁架的专用条件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修订 §23.369(a) 条，删除公式</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23.369(a) is amended by striking out the formula</w:t>
      </w:r>
    </w:p>
    <w:p>
      <w:pPr>
        <w:pStyle w:val="Heading3"/>
        <w:keepNext/>
        <w:spacing w:before="200" w:after="100"/>
      </w:pPr>
      <w:r>
        <w:rPr>
          <w:rFonts w:ascii="Calibri" w:hAnsi="Calibri" w:eastAsia="微软雅黑"/>
          <w:b/>
          <w:i w:val="0"/>
          <w:color w:val="404040"/>
          <w:sz w:val="24"/>
        </w:rPr>
        <w:t>2.3　Amdt 23-45（1993-09-07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通过修订标题对 23.369 条进行修订，内容如下：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美国联邦航空局（FAA）提议修改第 23.369 条的标题，删除标题开头的短语“专用条件”。第 23.369 条的内容保持不变。唯一的评论者欧洲联合航空局（JAA）同意这一编辑性修改，并询问这是否是结构在反流情况下唯一需要特殊考虑的部分。基于 30 年的使用历史，美国联邦航空局（FAA）未了解到有任何额外的特殊考虑需要。美国联邦航空局（FAA）按提议采纳第 23.369 条。</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唯一的评论者欧洲联合航空局（JAA）同意这一编辑性修改，并询问这是否是结构中唯一需要在逆向气流条件下予以特别考虑的部位。根据30</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说明：本提案通过删除标题块开头的短语“专用条件”更改了第 23.369 条的标题。第 23.369 条的内容保持不变。</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会议提案 196 提议全部删除第 23.369 条，因为提交者主张在过去 30 年中对带有后升力桁架的外撑式机翼几乎没有兴趣。一名评论者表示同意。</w:t>
        <w:br/>
        <w:t>美国联邦航空局（FAA）已确定第 23.369 条的要求是有效的，并且继续适用于第 23 部。然而，美国联邦航空局（FAA）得出结论认为，“专用条件”一词应仅限于第 21.16 条中规定的设计特征，并且不应用于描述现有设计的要求。</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23.369 is amended by revising the heading to read as follows:</w:t>
      </w:r>
    </w:p>
    <w:p>
      <w:pPr>
        <w:pStyle w:val="Heading3"/>
        <w:keepNext/>
        <w:spacing w:before="200" w:after="100"/>
      </w:pPr>
      <w:r>
        <w:rPr>
          <w:rFonts w:ascii="Calibri" w:hAnsi="Calibri" w:eastAsia="微软雅黑"/>
          <w:b/>
          <w:i w:val="0"/>
          <w:color w:val="404040"/>
          <w:sz w:val="24"/>
        </w:rPr>
        <w:t>2.4　Amdt 23-48（1996-03-11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§23.369 条修订如下：修订 (a)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美国联邦航空局（FAA）提议通过修订该方程并增加翼载荷（W/S）的定义来修订 §23.369 条，以澄清该规章。</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本提案将通过修订方程式并增加翼载荷（W/S）的定义来修订 §23.369 条，以作澄清并与欧洲联合航空要求（JAR）23 相协调统一。</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23.369(a)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§23.369 的实际改动</w:t>
            </w:r>
          </w:p>
        </w:tc>
      </w:tr>
      <w:tr>
        <w:tc>
          <w:tcPr>
            <w:tcW w:type="dxa" w:w="1134"/>
          </w:tcPr>
          <w:p>
            <w:pPr>
              <w:spacing w:before="40" w:after="40" w:line="324" w:lineRule="auto"/>
            </w:pPr>
            <w:r/>
            <w:r>
              <w:rPr>
                <w:rFonts w:ascii="Calibri" w:hAnsi="Calibri" w:eastAsia="微软雅黑"/>
                <w:b w:val="0"/>
                <w:i w:val="0"/>
                <w:color w:val="1A1A1A"/>
                <w:sz w:val="17"/>
              </w:rPr>
              <w:t>34 FR 17509</w:t>
            </w:r>
          </w:p>
        </w:tc>
        <w:tc>
          <w:tcPr>
            <w:tcW w:type="dxa" w:w="1134"/>
          </w:tcPr>
          <w:p>
            <w:pPr>
              <w:spacing w:before="40" w:after="40" w:line="324" w:lineRule="auto"/>
            </w:pPr>
            <w:r/>
            <w:r>
              <w:rPr>
                <w:rFonts w:ascii="Calibri" w:hAnsi="Calibri" w:eastAsia="微软雅黑"/>
                <w:b w:val="0"/>
                <w:i w:val="0"/>
                <w:color w:val="1A1A1A"/>
                <w:sz w:val="17"/>
              </w:rPr>
              <w:t>1969-10-30</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§23.369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a rear lift truss is used, it must be designed for conditions of reversed airflow at a design speed of-- V = 10 + 10 (m.p.h.).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Either aerodynamic data for the particular wing section used, or a value of CL equaling -0.8 with a chordwise distribution that is triangular between a peak at the trailing edge and zero at the leading edge, must be used. Control Surface and System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If a rear lift truss is used, it must be designed to withstand conditions of reversed airflow at a design speed of-- V = 8.7 (W/S) + 8.7 (knots), where W/S = wing loading at design maximum takeoff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§23.369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of Section 23.369 remains unchanged. The one commenter, the JAA, agrees with the editorial change and asks whether this is the only part of the structure needing special consideration in reversed airflow conditions. The…</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definition for wing loading (W/S) for clarification and to harmonize with JAR 23. 10. Section 23.369(a) is revised to read as follows: Sec. 23.369 Rear lift truss. (a) If a rear lift truss is used, it must be designed 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23-45,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编纂校正：34 FR 17509，DRS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34 FR 17509</w:t>
            </w:r>
          </w:p>
        </w:tc>
        <w:tc>
          <w:tcPr>
            <w:tcW w:type="dxa" w:w="2381"/>
            <w:shd w:val="clear" w:color="auto" w:fill="F7F9FC"/>
          </w:tcPr>
          <w:p>
            <w:pPr>
              <w:spacing w:before="40" w:after="40" w:line="324" w:lineRule="auto"/>
            </w:pPr>
            <w:r/>
            <w:r>
              <w:rPr>
                <w:rFonts w:ascii="Calibri" w:hAnsi="Calibri" w:eastAsia="微软雅黑"/>
                <w:b w:val="0"/>
                <w:i w:val="0"/>
                <w:color w:val="1A1A1A"/>
                <w:sz w:val="16"/>
              </w:rPr>
              <w:t>1969-10-30</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Correction_34FR17509_1969-10-30.clean.txt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a835d702-5ce5-439a-9ac5-298e8e879181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222621bb-c7de-48d9-91c2-e4317c844e60</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117b2c53-100c-4838-885a-26f62e84cb67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f3012a78-f4b8-4eee-b25d-1b33d09f969b</w:t>
            </w:r>
          </w:p>
        </w:tc>
      </w:tr>
    </w:tbl>
    <w:p>
      <w:pPr>
        <w:pStyle w:val="Heading1"/>
        <w:keepNext/>
        <w:spacing w:before="320" w:after="160"/>
      </w:pPr>
      <w:r>
        <w:rPr>
          <w:rFonts w:ascii="Calibri" w:hAnsi="Calibri" w:eastAsia="微软雅黑"/>
          <w:b/>
          <w:i w:val="0"/>
          <w:color w:val="1F4E79"/>
          <w:sz w:val="32"/>
        </w:rPr>
        <w:t>§ 23.371　陀螺载荷与气动载荷（Gyroscopic loads.）</w:t>
      </w:r>
    </w:p>
    <w:p>
      <w:pPr>
        <w:spacing w:before="60" w:after="60" w:line="324" w:lineRule="auto"/>
      </w:pPr>
      <w:r>
        <w:rPr>
          <w:rFonts w:ascii="Calibri" w:hAnsi="Calibri" w:eastAsia="微软雅黑"/>
          <w:b w:val="0"/>
          <w:i w:val="0"/>
          <w:color w:val="595959"/>
          <w:sz w:val="21"/>
        </w:rPr>
        <w:t>1969-09-14 初版　｜　1996-03-11 Amdt 23-48　｜　共 4 个历史版本</w:t>
      </w:r>
    </w:p>
    <w:p>
      <w:pPr>
        <w:pStyle w:val="Heading2"/>
        <w:keepNext/>
        <w:spacing w:before="240" w:after="120"/>
      </w:pPr>
      <w:r>
        <w:rPr>
          <w:rFonts w:ascii="Calibri" w:hAnsi="Calibri" w:eastAsia="微软雅黑"/>
          <w:b/>
          <w:i w:val="0"/>
          <w:color w:val="2E74B5"/>
          <w:sz w:val="27"/>
        </w:rPr>
        <w:t>1　§23.371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Gyroscopic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陀螺载荷与气动载荷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1996-03-11　（约 27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1980-10-14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1980 23-26　删除内容　→　1993 23-45　修订　→　1996 23-48　修订：(a)</w:t>
      </w:r>
    </w:p>
    <w:p>
      <w:pPr>
        <w:pStyle w:val="Heading2"/>
        <w:keepNext/>
        <w:spacing w:before="240" w:after="120"/>
      </w:pPr>
      <w:r>
        <w:rPr>
          <w:rFonts w:ascii="Calibri" w:hAnsi="Calibri" w:eastAsia="微软雅黑"/>
          <w:b/>
          <w:i w:val="0"/>
          <w:color w:val="2E74B5"/>
          <w:sz w:val="27"/>
        </w:rPr>
        <w:t>2　§23.371 各阶段修订背景与原因深度剖析</w:t>
      </w:r>
    </w:p>
    <w:p>
      <w:pPr>
        <w:pStyle w:val="Heading3"/>
        <w:keepNext/>
        <w:spacing w:before="200" w:after="100"/>
      </w:pPr>
      <w:r>
        <w:rPr>
          <w:rFonts w:ascii="Calibri" w:hAnsi="Calibri" w:eastAsia="微软雅黑"/>
          <w:b/>
          <w:i w:val="0"/>
          <w:color w:val="404040"/>
          <w:sz w:val="24"/>
        </w:rPr>
        <w:t>2.1　初始颁行（1969-09-14，Amdt 23-7）：陀螺载荷与气动载荷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新增 §23.371 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10。涡轮螺旋桨动力装置陀螺载荷（新增 §23.371 条）。将新增一条 §23.371，内容如下：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A new Sec. 23.371 is added to read as follows:</w:t>
      </w:r>
    </w:p>
    <w:p>
      <w:pPr>
        <w:pStyle w:val="Heading3"/>
        <w:keepNext/>
        <w:spacing w:before="200" w:after="100"/>
      </w:pPr>
      <w:r>
        <w:rPr>
          <w:rFonts w:ascii="Calibri" w:hAnsi="Calibri" w:eastAsia="微软雅黑"/>
          <w:b/>
          <w:i w:val="0"/>
          <w:color w:val="404040"/>
          <w:sz w:val="24"/>
        </w:rPr>
        <w:t>2.2　Amdt 23-26（1980-10-14 生效）：删除内容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删除 §23.371 条引导语中的“涡轮螺旋桨”一词，并在其位置上插入“涡轮”一词。</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8-13。美国联邦航空局（FAA）不同意一位评论者的建议，该评论者建议修改 §23.371 条的引导语，使陀螺载荷要求适用于活塞式发动机以及涡轮发动机。美国联邦航空局（FAA）没有信息表明本规章有必要涵盖活塞式发动机，评论者也没有提交任何此类信息。</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另一位评论者赞同 §23.371 条，认为根据 §23.371(a) 段对载荷进行的合理分析是 §23.371(b) 段中规定载荷的替代方法。这一假设是正确的。在这方面未对 §23.371 条提出修改。§23.371 条予以采纳，无实质性修改。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By deleting the word "turbopropeller" in the lead-in of Sec. 23.371 and inserting the word "turbine" in its place.</w:t>
      </w:r>
    </w:p>
    <w:p>
      <w:pPr>
        <w:pStyle w:val="Heading3"/>
        <w:keepNext/>
        <w:spacing w:before="200" w:after="100"/>
      </w:pPr>
      <w:r>
        <w:rPr>
          <w:rFonts w:ascii="Calibri" w:hAnsi="Calibri" w:eastAsia="微软雅黑"/>
          <w:b/>
          <w:i w:val="0"/>
          <w:color w:val="404040"/>
          <w:sz w:val="24"/>
        </w:rPr>
        <w:t>2.3　Amdt 23-45（1993-09-07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修订 §23.371 条，将本条的标题和导言文字修改如下：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美国联邦航空局（FAA）提议将气动载荷与第 23.371 条要求的陀螺载荷一并纳入发动机架的设计。唯一一位评论者——欧洲联合航空局（JAA），建议增加"combined"一词，使引言表述为"按陀螺与气动组合载荷设计 * * *"。美国联邦航空局（FAA）同意并修订了该引言。提案中的第 23.371 条经上述讨论的修改后予以采纳。</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说明：本提案除第 23.371 条目前所要求的陀螺载荷外，还将气动载荷纳入发动机架设计。</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23.371 is amended by revising the heading and the introductory text of this section to read as follows:</w:t>
      </w:r>
    </w:p>
    <w:p>
      <w:pPr>
        <w:pStyle w:val="Heading3"/>
        <w:keepNext/>
        <w:spacing w:before="200" w:after="100"/>
      </w:pPr>
      <w:r>
        <w:rPr>
          <w:rFonts w:ascii="Calibri" w:hAnsi="Calibri" w:eastAsia="微软雅黑"/>
          <w:b/>
          <w:i w:val="0"/>
          <w:color w:val="404040"/>
          <w:sz w:val="24"/>
        </w:rPr>
        <w:t>2.4　Amdt 23-48（1996-03-11 生效）：修订：(a)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§23.371 条修订如下：　§23.371(a) 段将被修订和重新组织，将现有文本指定为段 (a)，并新增段 (b) 和 )c)。</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并重组§23.371，将现有文本指定为(a)段，并新增(b)和(c)段。对提议的(a)段文本的修订将删除涡轮发动机的限制；增加惯性载荷；并将"发动机"替换为"发动机和螺旋桨（如适用）"。提议的变更澄清了这些要求适用于所有第23部飞机。美国联邦航空局提议新增(b)段，以澄清和区分经批准用于特技机动的飞机的要求。</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美国联邦航空局（FAA）提议新增(c)段，以明确通勤类飞机除须符合第23.371(a)段的要求外，还必须符合第23.341条中的阵风条件。</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拟议的新(c)段将澄清，除§23.371(a)段的要求外，通勤类飞机还必须符合§23.341中的阵风情况。这一澄清对于与欧洲联合航空要求（JAR）协调统一是必要的。</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23.371 is revised to read as follows:</w:t>
      </w:r>
    </w:p>
    <w:p>
      <w:pPr>
        <w:spacing w:before="60" w:after="60" w:line="324" w:lineRule="auto"/>
        <w:ind w:left="567"/>
      </w:pPr>
      <w:r>
        <w:rPr>
          <w:rFonts w:ascii="Calibri" w:hAnsi="Calibri" w:eastAsia="微软雅黑"/>
          <w:b w:val="0"/>
          <w:i w:val="0"/>
          <w:color w:val="606060"/>
          <w:sz w:val="17"/>
        </w:rPr>
        <w:t>Section 23.371 (a) would be revised and reorganized by designating the existing text as paragraph (a) and adding new paragraphs (b) and )c).</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(a)、(1)、(2)、(i)、(ii)、(iii)、(iv)、(b)、(c)</w:t>
      </w:r>
    </w:p>
    <w:p>
      <w:pPr>
        <w:pStyle w:val="Heading2"/>
        <w:keepNext/>
        <w:spacing w:before="240" w:after="120"/>
      </w:pPr>
      <w:r>
        <w:rPr>
          <w:rFonts w:ascii="Calibri" w:hAnsi="Calibri" w:eastAsia="微软雅黑"/>
          <w:b/>
          <w:i w:val="0"/>
          <w:color w:val="2E74B5"/>
          <w:sz w:val="27"/>
        </w:rPr>
        <w:t>3　§23.371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conditions prescribed in Secs. 23.351 and 23.423.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All possible combinations of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yaw velocity of 2.5 radians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pitch velocity of 1 radian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normal load factor of 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Maximum continuous thrust.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engine mount and its supporting structure must be designed for the gyroscopic, inertial, and aerodynamic loads that result, with the engine(s) and propeller(s), if applicable, at maximum continuous r.p.m., under either: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conditions prescribed in Sec. 23.351 and Sec. 23.423;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All possible combinations of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yaw velocity of 2.5 radians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 pitch velocity of 1.0 radian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A normal load factor of 2.5;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Maximum continuous thrust.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airplanes approved for aerobatic maneuvers, each engine mount and its supporting structure must meet the requirements of paragraph (a) of this section and be designed to withstand the load factors expected during combined maximum yaw and pitch velocities.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airplanes certificated in the commuter category, each engine mount and its supporting structure must meet the requirements of paragraph (a) of this section and the gust conditions specified in Sec. 23.341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§23.371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ic loads required by Section 23.371. The one commenter, the JAA, suggests adding the word "combined" so the introductory statement reads "designed for the combined gyroscopic and aerodynamic loads * * *." The FAA agrees…</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ement of Sec. 23.371(a). This clarification is necessary to harmonize with the JAR. 11. Section 23.371 is revised to read as follows: Sec. 23.371 Gyroscopic and aerodynamic loads. (a) Each engine mount and its supporting…</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个历史版本：Amdt 23-7, Amdt 23-26, Amdt 23-45, Amdt 23-48。</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67cc744d-666e-4a37-86c8-c7752a1ae989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23-26</w:t>
            </w:r>
          </w:p>
        </w:tc>
        <w:tc>
          <w:tcPr>
            <w:tcW w:type="dxa" w:w="1701"/>
            <w:shd w:val="clear" w:color="auto" w:fill="F7F9FC"/>
          </w:tcPr>
          <w:p>
            <w:pPr>
              <w:spacing w:before="40" w:after="40" w:line="324" w:lineRule="auto"/>
            </w:pPr>
            <w:r/>
            <w:r>
              <w:rPr>
                <w:rFonts w:ascii="Calibri" w:hAnsi="Calibri" w:eastAsia="微软雅黑"/>
                <w:b w:val="0"/>
                <w:i w:val="0"/>
                <w:color w:val="1A1A1A"/>
                <w:sz w:val="17"/>
              </w:rPr>
              <w:t>1980-10-14</w:t>
            </w:r>
          </w:p>
        </w:tc>
        <w:tc>
          <w:tcPr>
            <w:tcW w:type="dxa" w:w="6350"/>
            <w:shd w:val="clear" w:color="auto" w:fill="F7F9FC"/>
          </w:tcPr>
          <w:p>
            <w:pPr>
              <w:spacing w:before="40" w:after="40" w:line="324" w:lineRule="auto"/>
            </w:pPr>
            <w:r/>
            <w:r>
              <w:rPr>
                <w:rFonts w:ascii="Calibri" w:hAnsi="Calibri" w:eastAsia="微软雅黑"/>
                <w:b w:val="0"/>
                <w:i w:val="0"/>
                <w:color w:val="1A1A1A"/>
                <w:sz w:val="17"/>
              </w:rPr>
              <w:t>ecaedf84-8d5f-4a82-9a09-124304b5bd6c</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4c72c5a4-bf6d-41b2-9bb5-f1fa669f3618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efcc98ba-4b76-498a-9feb-1b010891d299</w:t>
            </w:r>
          </w:p>
        </w:tc>
      </w:tr>
    </w:tbl>
    <w:p>
      <w:pPr>
        <w:pStyle w:val="Heading1"/>
        <w:keepNext/>
        <w:spacing w:before="320" w:after="160"/>
      </w:pPr>
      <w:r>
        <w:rPr>
          <w:rFonts w:ascii="Calibri" w:hAnsi="Calibri" w:eastAsia="微软雅黑"/>
          <w:b/>
          <w:i w:val="0"/>
          <w:color w:val="1F4E79"/>
          <w:sz w:val="32"/>
        </w:rPr>
        <w:t>§ 23.373　减速装置（限速装置）（Speed control devices.）</w:t>
      </w:r>
    </w:p>
    <w:p>
      <w:pPr>
        <w:spacing w:before="60" w:after="60" w:line="324" w:lineRule="auto"/>
      </w:pPr>
      <w:r>
        <w:rPr>
          <w:rFonts w:ascii="Calibri" w:hAnsi="Calibri" w:eastAsia="微软雅黑"/>
          <w:b w:val="0"/>
          <w:i w:val="0"/>
          <w:color w:val="595959"/>
          <w:sz w:val="21"/>
        </w:rPr>
        <w:t>1969-09-14 初版　｜　1969-09-14 Amdt 23-7　｜　共 1 个历史版本</w:t>
      </w:r>
    </w:p>
    <w:p>
      <w:pPr>
        <w:pStyle w:val="Heading2"/>
        <w:keepNext/>
        <w:spacing w:before="240" w:after="120"/>
      </w:pPr>
      <w:r>
        <w:rPr>
          <w:rFonts w:ascii="Calibri" w:hAnsi="Calibri" w:eastAsia="微软雅黑"/>
          <w:b/>
          <w:i w:val="0"/>
          <w:color w:val="2E74B5"/>
          <w:sz w:val="27"/>
        </w:rPr>
        <w:t>1　§23.373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Speed control devices.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减速装置（限速装置）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1969-09-14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新增条款：(a)</w:t>
      </w:r>
    </w:p>
    <w:p>
      <w:pPr>
        <w:pStyle w:val="Heading2"/>
        <w:keepNext/>
        <w:spacing w:before="240" w:after="120"/>
      </w:pPr>
      <w:r>
        <w:rPr>
          <w:rFonts w:ascii="Calibri" w:hAnsi="Calibri" w:eastAsia="微软雅黑"/>
          <w:b/>
          <w:i w:val="0"/>
          <w:color w:val="2E74B5"/>
          <w:sz w:val="27"/>
        </w:rPr>
        <w:t>2　§23.373 各阶段修订背景与原因深度剖析</w:t>
      </w:r>
    </w:p>
    <w:p>
      <w:pPr>
        <w:pStyle w:val="Heading3"/>
        <w:keepNext/>
        <w:spacing w:before="200" w:after="100"/>
      </w:pPr>
      <w:r>
        <w:rPr>
          <w:rFonts w:ascii="Calibri" w:hAnsi="Calibri" w:eastAsia="微软雅黑"/>
          <w:b/>
          <w:i w:val="0"/>
          <w:color w:val="404040"/>
          <w:sz w:val="24"/>
        </w:rPr>
        <w:t>2.1　初始颁行（1969-09-14，Amdt 23-7）：减速装置（限速装置）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新增一条 §23.373，内容如下：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提案11. 速度控制装置（新增§23.373条）。将新增§23.373条，内容如下：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A new Sec. 23.373 is added to read as follows:</w:t>
      </w:r>
    </w:p>
    <w:p>
      <w:pPr>
        <w:pStyle w:val="Heading2"/>
        <w:keepNext/>
        <w:spacing w:before="240" w:after="120"/>
      </w:pPr>
      <w:r>
        <w:rPr>
          <w:rFonts w:ascii="Calibri" w:hAnsi="Calibri" w:eastAsia="微软雅黑"/>
          <w:b/>
          <w:i w:val="0"/>
          <w:color w:val="2E74B5"/>
          <w:sz w:val="27"/>
        </w:rPr>
        <w:t>3　§23.373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must be designed for the symmetrical maneuvers and gusts prescribed in Secs. 23.333, 23.337, and 23.341, and the yawing maneuvers and lateral gusts in Secs. 23.441 and 23.443, with the device extended at speeds up to the placard device extended speed;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the device has automatic operating or load limiting features, the airplane must be designed for the maneuver and gust conditions prescribed in paragraph (a) of this section at the speeds and corresponding device positions that the mechanism allows.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§23.373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11fb3144-744c-495e-98cf-e4dde73a32ba</w:t>
            </w:r>
          </w:p>
        </w:tc>
      </w:tr>
    </w:tbl>
    <w:p>
      <w:pPr>
        <w:pStyle w:val="Heading1"/>
        <w:keepNext/>
        <w:spacing w:before="320" w:after="160"/>
      </w:pPr>
      <w:r>
        <w:rPr>
          <w:rFonts w:ascii="Calibri" w:hAnsi="Calibri" w:eastAsia="微软雅黑"/>
          <w:b/>
          <w:i w:val="0"/>
          <w:color w:val="1F4E79"/>
          <w:sz w:val="32"/>
        </w:rPr>
        <w:t>§ 23.391　操纵面载荷（Control surface loads.）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§23.391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surface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操纵面载荷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删除段落：(b)</w:t>
      </w:r>
    </w:p>
    <w:p>
      <w:pPr>
        <w:pStyle w:val="Heading2"/>
        <w:keepNext/>
        <w:spacing w:before="240" w:after="120"/>
      </w:pPr>
      <w:r>
        <w:rPr>
          <w:rFonts w:ascii="Calibri" w:hAnsi="Calibri" w:eastAsia="微软雅黑"/>
          <w:b/>
          <w:i w:val="0"/>
          <w:color w:val="2E74B5"/>
          <w:sz w:val="27"/>
        </w:rPr>
        <w:t>2　§23.391 各阶段修订背景与原因深度剖析</w:t>
      </w:r>
    </w:p>
    <w:p>
      <w:pPr>
        <w:pStyle w:val="Heading3"/>
        <w:keepNext/>
        <w:spacing w:before="200" w:after="100"/>
      </w:pPr>
      <w:r>
        <w:rPr>
          <w:rFonts w:ascii="Calibri" w:hAnsi="Calibri" w:eastAsia="微软雅黑"/>
          <w:b/>
          <w:i w:val="0"/>
          <w:color w:val="404040"/>
          <w:sz w:val="24"/>
        </w:rPr>
        <w:t>2.1　初始颁行（1965-02-01，初始版）：操纵面载荷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生效）：删除段落：(b)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修订§23.391，删除(b)段，并从剩余文本中删除'(a)'的标识。　12. 修订第 23.391 条，删除段 (b)，并从剩余文本中删除标号“(a)”。</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美国联邦航空局提议修订第23.391条，删除(b)段。(b)段引用了附录B，该附录已被第23-42号修正案（56 FR 344，1991年1月3日）删除。</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 §23.391 条，删除段 并移除段的编号。现行段 是对附录 B 中操纵力替代值的引用。附录 B 此前已由第 23-42 号修正案 (56 FR 344, January 3, 1991) 移除。</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23.391 is amended by removing paragraph (b) and removing the designation of "(a)" from the remaining text.</w:t>
      </w:r>
    </w:p>
    <w:p>
      <w:pPr>
        <w:spacing w:before="60" w:after="60" w:line="324" w:lineRule="auto"/>
        <w:ind w:left="567"/>
      </w:pPr>
      <w:r>
        <w:rPr>
          <w:rFonts w:ascii="Calibri" w:hAnsi="Calibri" w:eastAsia="微软雅黑"/>
          <w:b w:val="0"/>
          <w:i w:val="0"/>
          <w:color w:val="606060"/>
          <w:sz w:val="17"/>
        </w:rPr>
        <w:t>12. Section 23.391 is amended by removing paragraph (b) and removing the designation "(a)" from the remaining text.</w:t>
      </w:r>
    </w:p>
    <w:p>
      <w:pPr>
        <w:pStyle w:val="Heading2"/>
        <w:keepNext/>
        <w:spacing w:before="240" w:after="120"/>
      </w:pPr>
      <w:r>
        <w:rPr>
          <w:rFonts w:ascii="Calibri" w:hAnsi="Calibri" w:eastAsia="微软雅黑"/>
          <w:b/>
          <w:i w:val="0"/>
          <w:color w:val="2E74B5"/>
          <w:sz w:val="27"/>
        </w:rPr>
        <w:t>3　§23.391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control surface loads specified in Secs. 23.397 through 23.459 are assumed to occur in the conditions described in Secs. 23.331 through 23.351.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allowed by the following sections, the values of control surface loading in Appendix B of this part may be used, instead of particular control surface data, to determine the detailed rational requirements of Secs. 23.397 through 23.459, unless these values result in unrealistic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§23.391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b2045fb6-2c00-4a78-a75d-88249a9946ce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6d827a37-4f92-437d-ae4f-c409582e9a92</w:t>
            </w:r>
          </w:p>
        </w:tc>
      </w:tr>
    </w:tbl>
    <w:p>
      <w:pPr>
        <w:pStyle w:val="Heading1"/>
        <w:keepNext/>
        <w:spacing w:before="320" w:after="160"/>
      </w:pPr>
      <w:r>
        <w:rPr>
          <w:rFonts w:ascii="Calibri" w:hAnsi="Calibri" w:eastAsia="微软雅黑"/>
          <w:b/>
          <w:i w:val="0"/>
          <w:color w:val="1F4E79"/>
          <w:sz w:val="32"/>
        </w:rPr>
        <w:t>§ 23.393　平行于铰链线的载荷（Loads parallel to hinge line.）</w:t>
      </w:r>
    </w:p>
    <w:p>
      <w:pPr>
        <w:spacing w:before="60" w:after="60" w:line="324" w:lineRule="auto"/>
      </w:pPr>
      <w:r>
        <w:rPr>
          <w:rFonts w:ascii="Calibri" w:hAnsi="Calibri" w:eastAsia="微软雅黑"/>
          <w:b w:val="0"/>
          <w:i w:val="0"/>
          <w:color w:val="595959"/>
          <w:sz w:val="21"/>
        </w:rPr>
        <w:t>1996-03-11 初版　｜　1996-03-11 Amdt 23-48　｜　共 1 个历史版本</w:t>
      </w:r>
    </w:p>
    <w:p>
      <w:pPr>
        <w:pStyle w:val="Heading2"/>
        <w:keepNext/>
        <w:spacing w:before="240" w:after="120"/>
      </w:pPr>
      <w:r>
        <w:rPr>
          <w:rFonts w:ascii="Calibri" w:hAnsi="Calibri" w:eastAsia="微软雅黑"/>
          <w:b/>
          <w:i w:val="0"/>
          <w:color w:val="2E74B5"/>
          <w:sz w:val="27"/>
        </w:rPr>
        <w:t>1　§23.393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Loads parallel to hinge line.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平行于铰链线的载荷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27805，1996-01-29 签发，61 FR 5138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§23.393 各阶段修订背景与原因深度剖析</w:t>
      </w:r>
    </w:p>
    <w:p>
      <w:pPr>
        <w:pStyle w:val="Heading3"/>
        <w:keepNext/>
        <w:spacing w:before="200" w:after="100"/>
      </w:pPr>
      <w:r>
        <w:rPr>
          <w:rFonts w:ascii="Calibri" w:hAnsi="Calibri" w:eastAsia="微软雅黑"/>
          <w:b/>
          <w:i w:val="0"/>
          <w:color w:val="404040"/>
          <w:sz w:val="24"/>
        </w:rPr>
        <w:t>2.1　初始颁行（1996-03-11，Amdt 23-48）：平行于铰链线的载荷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新增第23.393条，内容如下：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美国联邦航空局提议新增一条§23.393。拟议的新§23.393将包含§23.657(c)段中关于平行于铰链线的载荷的要求的修改版本，这些载荷被提议从§23.657中删除。</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美国联邦航空局提议修订 §23.657，删除涵盖平行于铰链线的载荷的 (c) 段，因为该内容将包含在拟议的 §23.393 中。</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A new Sec. 23.393 is added to read as follows:</w:t>
      </w:r>
    </w:p>
    <w:p>
      <w:pPr>
        <w:pStyle w:val="Heading2"/>
        <w:keepNext/>
        <w:spacing w:before="240" w:after="120"/>
      </w:pPr>
      <w:r>
        <w:rPr>
          <w:rFonts w:ascii="Calibri" w:hAnsi="Calibri" w:eastAsia="微软雅黑"/>
          <w:b/>
          <w:i w:val="0"/>
          <w:color w:val="2E74B5"/>
          <w:sz w:val="27"/>
        </w:rPr>
        <w:t>3　§23.393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27805，1996-01-29 签发，61 FR 5138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Control surfaces and supporting hinge brackets must be designed to withstand inertial loads acting parallel to the hinge 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the absence of more rational data, the inertial loads may be assumed to be equal to KW,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K = 24 for vertical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K = 12 for horizontal surfaces;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W = weight of the movable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§23.393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40f54a07-9809-462f-be00-e972b932b88d</w:t>
            </w:r>
          </w:p>
        </w:tc>
      </w:tr>
    </w:tbl>
    <w:p>
      <w:pPr>
        <w:pStyle w:val="Heading1"/>
        <w:keepNext/>
        <w:spacing w:before="320" w:after="160"/>
      </w:pPr>
      <w:r>
        <w:rPr>
          <w:rFonts w:ascii="Calibri" w:hAnsi="Calibri" w:eastAsia="微软雅黑"/>
          <w:b/>
          <w:i w:val="0"/>
          <w:color w:val="1F4E79"/>
          <w:sz w:val="32"/>
        </w:rPr>
        <w:t>§ 23.395　操纵系统载荷（Control system [loads.]）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§23.395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system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操纵系统载荷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新增内容：(1)、(a)、(c)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新增内容：(1)、(a)、(c)</w:t>
      </w:r>
    </w:p>
    <w:p>
      <w:pPr>
        <w:pStyle w:val="Heading2"/>
        <w:keepNext/>
        <w:spacing w:before="240" w:after="120"/>
      </w:pPr>
      <w:r>
        <w:rPr>
          <w:rFonts w:ascii="Calibri" w:hAnsi="Calibri" w:eastAsia="微软雅黑"/>
          <w:b/>
          <w:i w:val="0"/>
          <w:color w:val="2E74B5"/>
          <w:sz w:val="27"/>
        </w:rPr>
        <w:t>2　§23.395 各阶段修订背景与原因深度剖析</w:t>
      </w:r>
    </w:p>
    <w:p>
      <w:pPr>
        <w:pStyle w:val="Heading3"/>
        <w:keepNext/>
        <w:spacing w:before="200" w:after="100"/>
      </w:pPr>
      <w:r>
        <w:rPr>
          <w:rFonts w:ascii="Calibri" w:hAnsi="Calibri" w:eastAsia="微软雅黑"/>
          <w:b/>
          <w:i w:val="0"/>
          <w:color w:val="404040"/>
          <w:sz w:val="24"/>
        </w:rPr>
        <w:t>2.1　初始颁行（1965-02-01，初始版）：操纵系统载荷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生效）：新增内容：(1)、(a)、(c)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第 23.395 条通过修订标题、在 (a) 段的子段 (1) 和 (2) 末尾增加一个新句子，并修订 (c) 段进行修订，内容如下：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 操纵系统设计中使用规定的“最大”和“最小”飞行员力（§23.395 条）。1. 将通过在第 23.395 条(a)(1) 段末尾增加以下句子对其进行修订：“用于设计的飞行员力不必超过 §23.397(b) 条中规定的最大力。”</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说明。在 §23.395 条中对 §23.397 条限制驾驶员力的唯一设计引用是 §23.395(c) 段中的一般性引用。这一引用仅仅是编辑性的，并未清楚说明这些驾驶员力的规章效力。本提案将纠正这一缺陷，而不作实质性变更。</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Section 23.395 is amended by amending the title and adding a new sentence at the end of subparagraphs (1) and (2) of paragraph (a), and amending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(a)、(1)、(2)、(c)</w:t>
      </w:r>
    </w:p>
    <w:p>
      <w:pPr>
        <w:pStyle w:val="Heading2"/>
        <w:keepNext/>
        <w:spacing w:before="240" w:after="120"/>
      </w:pPr>
      <w:r>
        <w:rPr>
          <w:rFonts w:ascii="Calibri" w:hAnsi="Calibri" w:eastAsia="微软雅黑"/>
          <w:b/>
          <w:i w:val="0"/>
          <w:color w:val="2E74B5"/>
          <w:sz w:val="27"/>
        </w:rPr>
        <w:t>3　§23.395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flight control system and its supporting structure must be designed for loads corresponding to at least 125 percent of the computed hinge moments of the movable control surface in the conditions prescribed in Secs. 23.391 through 23.459. In addition,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system limit loads need not exceed the higher of the loads that can be produced by the pilot and automatic devices operating the controls. However, autopilot forces need not be added to pilot forces. The system must be designed for the maximum effort of the pilot or autopilot, whichever is higher. In addition, if the pilot and the autopilot act in opposition, the part of the system between them may be designed for the maximum effort of the one that imposes the lesser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design must, in any case, provide a rugged system for service use, considering jamming, ground gusts, taxiing downwind, control inertia, and friction.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125 percent factor on computed hinge moments must be used to design elevator, aileron, and rudder systems. However, a factor as low as 1.0 may be used if hinge moments are based on accurate flight test data, the exact reduction depending upon the accuracy and reliability of the data.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Acceptable maximum and minimum pilot forces for elevator, aileron, and rudder controls are shown in Sec. 23.397(b). These pilot forces are assumed to act at the appropriate control grips or pads as they would in flight, and to react at the attachments of the control system to the control surface horns.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新增内容：(1)、(a)、(c)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 * * Pilot forces used for design need not exceed the maximum forces prescribed in Sec. 23.397(b).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 * * Compliance with this subparagraph may be shown by designing for loads resulting from application of the minimum forces prescribed in Sec. 23.397(b).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Pilot forces used for design are assumed to act at the appropriate control grips or pads as they would in flight, and to react at the attachments of the control system to the control surface horns.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§23.395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eral reference in Sec. 23.395 (c). This reference is a mere editorial one that does not clearly state the regulatory effect of those pilot forces. This proposal would correct this deficiency without substantive change. 2…</w:t>
            </w:r>
          </w:p>
        </w:tc>
        <w:tc>
          <w:tcPr>
            <w:tcW w:type="dxa" w:w="1928"/>
          </w:tcPr>
          <w:p>
            <w:pPr>
              <w:spacing w:before="40" w:after="40" w:line="324" w:lineRule="auto"/>
            </w:pPr>
            <w:r/>
            <w:r>
              <w:rPr>
                <w:rFonts w:ascii="Calibri" w:hAnsi="Calibri" w:eastAsia="微软雅黑"/>
                <w:b w:val="0"/>
                <w:i w:val="0"/>
                <w:color w:val="1A1A1A"/>
                <w:sz w:val="17"/>
              </w:rPr>
              <w:t>Amdt 23-7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804541d7-9c3b-4513-8ffc-98bdb59e6a09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83b82636-c5bf-4a8a-95b7-8ba472e36718</w:t>
            </w:r>
          </w:p>
        </w:tc>
      </w:tr>
    </w:tbl>
    <w:p>
      <w:pPr>
        <w:pStyle w:val="Heading1"/>
        <w:keepNext/>
        <w:spacing w:before="320" w:after="160"/>
      </w:pPr>
      <w:r>
        <w:rPr>
          <w:rFonts w:ascii="Calibri" w:hAnsi="Calibri" w:eastAsia="微软雅黑"/>
          <w:b/>
          <w:i w:val="0"/>
          <w:color w:val="1F4E79"/>
          <w:sz w:val="32"/>
        </w:rPr>
        <w:t>§ 23.397　驾驶员限制操纵力（Limit [control forces and torques.]）</w:t>
      </w:r>
    </w:p>
    <w:p>
      <w:pPr>
        <w:spacing w:before="60" w:after="60" w:line="324" w:lineRule="auto"/>
      </w:pPr>
      <w:r>
        <w:rPr>
          <w:rFonts w:ascii="Calibri" w:hAnsi="Calibri" w:eastAsia="微软雅黑"/>
          <w:b w:val="0"/>
          <w:i w:val="0"/>
          <w:color w:val="595959"/>
          <w:sz w:val="21"/>
        </w:rPr>
        <w:t>1965-02-01 初版　｜　1993-09-07 Amdt 23-45　｜　共 5 个历史版本</w:t>
      </w:r>
    </w:p>
    <w:p>
      <w:pPr>
        <w:pStyle w:val="Heading2"/>
        <w:keepNext/>
        <w:spacing w:before="240" w:after="120"/>
      </w:pPr>
      <w:r>
        <w:rPr>
          <w:rFonts w:ascii="Calibri" w:hAnsi="Calibri" w:eastAsia="微软雅黑"/>
          <w:b/>
          <w:i w:val="0"/>
          <w:color w:val="2E74B5"/>
          <w:sz w:val="27"/>
        </w:rPr>
        <w:t>1　§23.397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Limit [control forces and torques.]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驾驶员限制操纵力</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删除内容：(a)、(b)　→　1977 23-17　新增内容　→　1987 23-34　修订　→　1993 23-45　删除内容</w:t>
      </w:r>
    </w:p>
    <w:p>
      <w:pPr>
        <w:pStyle w:val="Heading2"/>
        <w:keepNext/>
        <w:spacing w:before="240" w:after="120"/>
      </w:pPr>
      <w:r>
        <w:rPr>
          <w:rFonts w:ascii="Calibri" w:hAnsi="Calibri" w:eastAsia="微软雅黑"/>
          <w:b/>
          <w:i w:val="0"/>
          <w:color w:val="2E74B5"/>
          <w:sz w:val="27"/>
        </w:rPr>
        <w:t>2　§23.397 各阶段修订背景与原因深度剖析</w:t>
      </w:r>
    </w:p>
    <w:p>
      <w:pPr>
        <w:pStyle w:val="Heading3"/>
        <w:keepNext/>
        <w:spacing w:before="200" w:after="100"/>
      </w:pPr>
      <w:r>
        <w:rPr>
          <w:rFonts w:ascii="Calibri" w:hAnsi="Calibri" w:eastAsia="微软雅黑"/>
          <w:b/>
          <w:i w:val="0"/>
          <w:color w:val="404040"/>
          <w:sz w:val="24"/>
        </w:rPr>
        <w:t>2.1　初始颁行（1965-02-01，初始版）：驾驶员限制操纵力</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生效）：删除内容：(a)、(b)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修订第 23.397 条，将标题更改为“限制驾驶员力”，删除段(a)的标题，并修订段(b)如下：　2. §23.397(b) 段中的脚注4将修改为如下内容：</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 操纵系统设计中使用规定的“最大”和“最小”飞行员力（§23.395 条）。1. 将通过在第 23.395 条(a)(1) 段末尾增加以下句子对其进行修订：“用于设计的飞行员力不必超过 §23.397(b) 条中规定的最大力。”</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说明。在 §23.395 条中对 §23.397 条限制驾驶员力的唯一设计引用是 §23.395(c) 段中的一般性引用。这一引用仅仅是编辑性的，并未清楚说明这些驾驶员力的规章效力。本提案将纠正这一缺陷，而不作实质性变更。</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Section 23.397 is amended by changing the title to read "Limit pilot forces", by deleting the title of paragraph (a), and by amending paragraph (b) as follows:</w:t>
      </w:r>
    </w:p>
    <w:p>
      <w:pPr>
        <w:spacing w:before="60" w:after="60" w:line="324" w:lineRule="auto"/>
        <w:ind w:left="567"/>
      </w:pPr>
      <w:r>
        <w:rPr>
          <w:rFonts w:ascii="Calibri" w:hAnsi="Calibri" w:eastAsia="微软雅黑"/>
          <w:b w:val="0"/>
          <w:i w:val="0"/>
          <w:color w:val="606060"/>
          <w:sz w:val="17"/>
        </w:rPr>
        <w:t>2. Footnote 4 in Sec. 23.397 (b) would be amended to read as follows:</w:t>
      </w:r>
    </w:p>
    <w:p>
      <w:pPr>
        <w:pStyle w:val="Heading3"/>
        <w:keepNext/>
        <w:spacing w:before="200" w:after="100"/>
      </w:pPr>
      <w:r>
        <w:rPr>
          <w:rFonts w:ascii="Calibri" w:hAnsi="Calibri" w:eastAsia="微软雅黑"/>
          <w:b/>
          <w:i w:val="0"/>
          <w:color w:val="404040"/>
          <w:sz w:val="24"/>
        </w:rPr>
        <w:t>2.3　Amdt 23-17（1977-02-01 生效）：新增内容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修订 §23.397 的标题，修订 §23.397(b) 的引导语、表格及脚注2和4，并在 §23.397(b) 中新增脚注5，内容如下：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2-9。未收到关于修订第 23.397 条提案的不利评论。因此，该提案被采纳，无实质性更改。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By amending the heading of Sec. 23.397, revising the lead-in, table and footnotes 2 and 4 of Sec. 23.397(b), and adding footnote 5 to Sec. 23.397(b)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23-34（1987-02-17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修订 §23.397(b) 段中的表格，修订脚注1，删除句子末尾的句号，并插入以下文字："并且对于通勤类飞机，规定值必须随重量线性增加，在设计重量为 19,000 磅时达到规定值的 1.35 倍。"</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对第23.397条的评论。对于通勤类飞机，一位评论者认为，第23.397条中力值表格的脚注1应修改为如下内容：“……规定的最大值必须随重量线性增加，在19,000磅设计重量时达到规定值的1.35倍。”该评论者建议审查CAR 3.212以了解该脚注的意图。经审查CAR 3.212及更早的要求，美国联邦航空局认为，该脚注是在确立小型飞机12,500磅重量限制之前纳入的，其要求是将5,000磅时提供的最大操纵力随重量线性增加，在5,000磅时系数为1.0，在25,000磅时系数为1.5。在通过第3-10号修正案采用12,500磅重量限制（自1953年5月16日起生效）之后，该脚注在CAR 3中继续沿用相同表述。</w:t>
        <w:br/>
        <w:t>当CAR 3被重新编纂为第23部时，该注释被修订，要求最大力随重量线性增加，在设计重量为12,500磅时达到规定值的1.18倍，该系数正是CAR 3脚注中要求的线性增加所将获得的系数。对CAR 3.212的审查表明，建议的修改仅会识别并延续先前适航标准中对此类尺寸飞机已作要求的条款。由于该建议修改与先前适用的适航标准一致，并且通过提供新的最大设计重量19,000磅处线性增加系数的数值而具有澄清作用，美国联邦航空局同意该评论者的主张。§23.397的脚注1修订为：线性增加必须在通勤类飞机最大允许重量19,000磅时达到规定值的1.35倍。</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By amending the table in Sec. 23.397(b) by revising Footnote 1 by removing the period at the end of the sentence and inserting the phrase "and for commuter category airplanes, the specified values must be increased linearly with weight to 1.35 times the specified values at a design weight of 19,000 pounds."</w:t>
      </w:r>
    </w:p>
    <w:p>
      <w:pPr>
        <w:pStyle w:val="Heading3"/>
        <w:keepNext/>
        <w:spacing w:before="200" w:after="100"/>
      </w:pPr>
      <w:r>
        <w:rPr>
          <w:rFonts w:ascii="Calibri" w:hAnsi="Calibri" w:eastAsia="微软雅黑"/>
          <w:b/>
          <w:i w:val="0"/>
          <w:color w:val="404040"/>
          <w:sz w:val="24"/>
        </w:rPr>
        <w:t>2.5　Amdt 23-45（1993-09-07 生效）：删除内容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修订§23.397(b) 段，删除表格最后一行中的“130磅”字样，并在其位置插入“150磅”字样。</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 §23.397(b) 段表格最后一行中的最小方向舵力从 130 磅提高至 150 磅，以使其与 §23.143 段中所示的“飞行员力量”限制相一致。由于收到的唯一评论（来自欧洲联合航空局（JAA））同意所提议的修改，§23.397(b) 段按提议通过。</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说明：本提案将 §23.397(b) 段表格最后一行所示的最小方向舵力从 130 磅提高到 150 磅，以使其与 §23.143 条所示的"驾驶员体力"限制相容。</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共有两项会议提案针对 §23.397 条。本提案由会议提案 200 发展而来。会议提案 199 在会议上被撤回。会议提案 200 在会议上未经评论或反对即被接受。</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Section 23.397(b) is amended by removing the words "130 pounds" in the last line of the table and inserting the words "150 pounds" in its place.</w:t>
      </w:r>
    </w:p>
    <w:p>
      <w:pPr>
        <w:pStyle w:val="Heading2"/>
        <w:keepNext/>
        <w:spacing w:before="240" w:after="120"/>
      </w:pPr>
      <w:r>
        <w:rPr>
          <w:rFonts w:ascii="Calibri" w:hAnsi="Calibri" w:eastAsia="微软雅黑"/>
          <w:b/>
          <w:i w:val="0"/>
          <w:color w:val="2E74B5"/>
          <w:sz w:val="27"/>
        </w:rPr>
        <w:t>3　§23.397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In the control surface flight loading condition, the airloads on movable surfaces and the corresponding deflections need not exceed those that would result in flight from the application of any pilot force within the ranges specified in paragraph (b) of this section. In applying this criterion, the effects of control system boost and servo-mechanisms, and the effects of tabs must be considered. The automatic pilot effort must be used for design if it alone can produce higher control surface loads than the human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limit pilot forces. The limit pilot forces are as follows: Control Maximum forces for design weight W equal to or less than 5,000 pounds1 Minimum forces2 Aileron: Stick----------------------------- 67 pounds------------------------ 40 pounds. Wheel3-------------------------- 53 D in-pounds4-------------- 40 D in-pounds4. Elevator: Stick------------------------------ 167 pounds---------------------- 100 pounds. Wheel---------------------------- 200 pounds---------------------- 100 pounds. Rudder-------------------------- 200 pounds---------------------- 130 pounds. 1 For design weight (W) more than 5,000 pounds, the specified maximum values must be increased linearly with weight to 1.18 times the specified values at a design weight of 12,500 pounds. 2 If the design of any individual set of control systems or surfaces makes these specified minimum forces inapplicable, values corresponding to the pertinent hinge moments obtained under Sec. 23.415, but not less than 0.6 of the specified minimum forces, may be used. 3 The critical parts of the aileron control system must also be designed for a single tangential force with a limit value of 1.25 times the couple force determined from the above criteria. 4 D=wheel diameter.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limit pilot forces and torques are as follows: Control Maximum forces or torques for design weight, weight equal to or less than 5,000 pounds1 Minimum forces or torques 3 Aileron: Stick----------------------------------------- Wheel3------------------------------------ 67 lbs.------------------------------- 50 D in.-lbs.4---------------------- 40 lbs. 40 D in.-lbs.4 Elevator: Stick----------------------------------------- Wheel (symmetrical).---------------- Wheel (unsymmetrical).5----------- 167 lbs.----------------------------- 200 lbs.---------------------------- --------------- 100 lbs. 100 lbs. 100 lbs. Rudder------------------------------------- 200 lbs.----------------------------- 130 lbs. 1 * * * 2 If the design of any individual set of control systems or surfaces makes these specified minimum forces or torques inapplicable, values corresponding to the present hinge moments obtained under sec. 23.415, but not less than 0.6 of the specified minimum forces or torques, may be used. 3 * * * 4 D=wheel diameter (inches). 5 The unsymmetrical force must be applied at one of the normal handgrip points on the control wheel.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§23.397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eral reference in Sec. 23.395 (c). This reference is a mere editorial one that does not clearly state the regulatory effect of those pilot forces. This proposal would correct this deficiency without substantive change. 2…</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with previously applied airworthiness standards and will be clarifying by providing the value of the linearly increased factor at the new maximum design weight of 19,000 pounds, the FAA agrees with the contention of this…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n Section 23.143. Since the only comment received, from the JAA, agrees with the proposed change, Section 23.397(b) is adopted as proposed. Explanation: This proposal increases the minimum rudder force shown in the last…</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23-17, Amdt 23-34, Amdt 23-45。</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b7881b69-3b88-4c60-9bed-4fd75a61ac2a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a67f20c3-74ac-4b16-9a3e-e7ecef063a02</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4711b733-58c7-42d5-9635-ae1a6ab756bb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d70b6c2f-4fba-416e-839e-1a81803831ba</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dbd86521-c15a-4974-afe2-26d528d1d073</w:t>
            </w:r>
          </w:p>
        </w:tc>
      </w:tr>
    </w:tbl>
    <w:p>
      <w:pPr>
        <w:pStyle w:val="Heading1"/>
        <w:keepNext/>
        <w:spacing w:before="320" w:after="160"/>
      </w:pPr>
      <w:r>
        <w:rPr>
          <w:rFonts w:ascii="Calibri" w:hAnsi="Calibri" w:eastAsia="微软雅黑"/>
          <w:b/>
          <w:i w:val="0"/>
          <w:color w:val="1F4E79"/>
          <w:sz w:val="32"/>
        </w:rPr>
        <w:t>§ 23.399　双套操纵系统（Dual control system.）</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§23.399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Dual control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双套操纵系统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修订</w:t>
      </w:r>
    </w:p>
    <w:p>
      <w:pPr>
        <w:pStyle w:val="Heading2"/>
        <w:keepNext/>
        <w:spacing w:before="240" w:after="120"/>
      </w:pPr>
      <w:r>
        <w:rPr>
          <w:rFonts w:ascii="Calibri" w:hAnsi="Calibri" w:eastAsia="微软雅黑"/>
          <w:b/>
          <w:i w:val="0"/>
          <w:color w:val="2E74B5"/>
          <w:sz w:val="27"/>
        </w:rPr>
        <w:t>2　§23.399 各阶段修订背景与原因深度剖析</w:t>
      </w:r>
    </w:p>
    <w:p>
      <w:pPr>
        <w:pStyle w:val="Heading3"/>
        <w:keepNext/>
        <w:spacing w:before="200" w:after="100"/>
      </w:pPr>
      <w:r>
        <w:rPr>
          <w:rFonts w:ascii="Calibri" w:hAnsi="Calibri" w:eastAsia="微软雅黑"/>
          <w:b/>
          <w:i w:val="0"/>
          <w:color w:val="404040"/>
          <w:sz w:val="24"/>
        </w:rPr>
        <w:t>2.1　初始颁行（1965-02-01，初始版）：双套操纵系统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第 23.399 条修订后如下：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 §23.399 条的正文重新编号为段(a)，并增加一个新的段(b)，以涉及当两名驾驶员共同操纵时作用在双重操纵系统上的力。这将明确适用力中较大者。</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Section 23.399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w:t>
      </w:r>
    </w:p>
    <w:p>
      <w:pPr>
        <w:pStyle w:val="Heading2"/>
        <w:keepNext/>
        <w:spacing w:before="240" w:after="120"/>
      </w:pPr>
      <w:r>
        <w:rPr>
          <w:rFonts w:ascii="Calibri" w:hAnsi="Calibri" w:eastAsia="微软雅黑"/>
          <w:b/>
          <w:i w:val="0"/>
          <w:color w:val="2E74B5"/>
          <w:sz w:val="27"/>
        </w:rPr>
        <w:t>3　§23.399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0.75 times those obtained under Sec. 23.395;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minimum forces specified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dual control system must be designed to withstand the force of the pilots operating in opposition, using individual pilot forces not less than the greater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0.75 times those obtained under Sec. 23.395;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minimum forces specified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dual control system must be designed to withstand the force of the pilots applied together, in the same direction, using individual pilot forces not less than 0.75 times those obtained under Sec. 23.395.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§23.399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The FAA proposed to redesignate the text of Sec. 23.399 as paragraph (a), and to add a new paragraph (b) that addresses the forces exerted on a dual control system when both pilots…</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325e04be-8528-46ba-900d-8c07217f75af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ed5d1e34-9c1a-4071-a475-ee5d5b145568</w:t>
            </w:r>
          </w:p>
        </w:tc>
      </w:tr>
    </w:tbl>
    <w:p>
      <w:pPr>
        <w:pStyle w:val="Heading1"/>
        <w:keepNext/>
        <w:spacing w:before="320" w:after="160"/>
      </w:pPr>
      <w:r>
        <w:rPr>
          <w:rFonts w:ascii="Calibri" w:hAnsi="Calibri" w:eastAsia="微软雅黑"/>
          <w:b/>
          <w:i w:val="0"/>
          <w:color w:val="1F4E79"/>
          <w:sz w:val="32"/>
        </w:rPr>
        <w:t>§ 23.405　辅助操纵系统（Secondary control system.）</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Secondary control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辅助操纵系统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§23.405 各阶段修订背景与原因深度剖析</w:t>
      </w:r>
    </w:p>
    <w:p>
      <w:pPr>
        <w:pStyle w:val="Heading3"/>
        <w:keepNext/>
        <w:spacing w:before="200" w:after="100"/>
      </w:pPr>
      <w:r>
        <w:rPr>
          <w:rFonts w:ascii="Calibri" w:hAnsi="Calibri" w:eastAsia="微软雅黑"/>
          <w:b/>
          <w:i w:val="0"/>
          <w:color w:val="404040"/>
          <w:sz w:val="24"/>
        </w:rPr>
        <w:t>2.1　初始颁行（1965-02-01，初始版）：辅助操纵系统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§23.405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0c0c51bc-444b-49f5-b869-0c346322b6d1</w:t>
            </w:r>
          </w:p>
        </w:tc>
      </w:tr>
    </w:tbl>
    <w:p>
      <w:pPr>
        <w:pStyle w:val="Heading1"/>
        <w:keepNext/>
        <w:spacing w:before="320" w:after="160"/>
      </w:pPr>
      <w:r>
        <w:rPr>
          <w:rFonts w:ascii="Calibri" w:hAnsi="Calibri" w:eastAsia="微软雅黑"/>
          <w:b/>
          <w:i w:val="0"/>
          <w:color w:val="1F4E79"/>
          <w:sz w:val="32"/>
        </w:rPr>
        <w:t>§ 23.407　配平调整片效应（Trim tab effects.）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Trim tab effects.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配平调整片效应</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§23.407 各阶段修订背景与原因深度剖析</w:t>
      </w:r>
    </w:p>
    <w:p>
      <w:pPr>
        <w:pStyle w:val="Heading3"/>
        <w:keepNext/>
        <w:spacing w:before="200" w:after="100"/>
      </w:pPr>
      <w:r>
        <w:rPr>
          <w:rFonts w:ascii="Calibri" w:hAnsi="Calibri" w:eastAsia="微软雅黑"/>
          <w:b/>
          <w:i w:val="0"/>
          <w:color w:val="404040"/>
          <w:sz w:val="24"/>
        </w:rPr>
        <w:t>2.1　初始颁行（1965-02-01，初始版）：配平调整片效应</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§23.407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558304ad-684f-449b-89e9-195afa579ac6</w:t>
            </w:r>
          </w:p>
        </w:tc>
      </w:tr>
    </w:tbl>
    <w:p>
      <w:pPr>
        <w:pStyle w:val="Heading1"/>
        <w:keepNext/>
        <w:spacing w:before="320" w:after="160"/>
      </w:pPr>
      <w:r>
        <w:rPr>
          <w:rFonts w:ascii="Calibri" w:hAnsi="Calibri" w:eastAsia="微软雅黑"/>
          <w:b/>
          <w:i w:val="0"/>
          <w:color w:val="1F4E79"/>
          <w:sz w:val="32"/>
        </w:rPr>
        <w:t>§ 23.409　调整片（Tabs.）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§23.409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23.409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Tabs.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调整片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§23.409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§23.409 各阶段修订背景与原因深度剖析</w:t>
      </w:r>
    </w:p>
    <w:p>
      <w:pPr>
        <w:pStyle w:val="Heading3"/>
        <w:keepNext/>
        <w:spacing w:before="200" w:after="100"/>
      </w:pPr>
      <w:r>
        <w:rPr>
          <w:rFonts w:ascii="Calibri" w:hAnsi="Calibri" w:eastAsia="微软雅黑"/>
          <w:b/>
          <w:i w:val="0"/>
          <w:color w:val="404040"/>
          <w:sz w:val="24"/>
        </w:rPr>
        <w:t>2.1　初始颁行（1965-02-01，初始版）：调整片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§23.409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§23.409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§23.409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db96dc85-8c21-4b78-a43c-686e393b6351</w:t>
            </w:r>
          </w:p>
        </w:tc>
      </w:tr>
    </w:tbl>
    <w:p>
      <w:pPr>
        <w:pStyle w:val="Heading1"/>
        <w:keepNext/>
        <w:spacing w:before="320" w:after="160"/>
      </w:pPr>
      <w:r>
        <w:rPr>
          <w:rFonts w:ascii="Calibri" w:hAnsi="Calibri" w:eastAsia="微软雅黑"/>
          <w:b/>
          <w:i w:val="0"/>
          <w:color w:val="1F4E79"/>
          <w:sz w:val="32"/>
        </w:rPr>
        <w:t>§ 23.415　地面阵风情况（Ground gust conditions.）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§23.415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23.415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Ground gust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地面阵风情况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§23.415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新增段落：(c)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FR 29 FR 17955，29 FR 17955; 34 FR 13089; 58 FR 42160; 61 FR 5145</w:t>
              <w:b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1993 23-45　新增段落：(c)　→　1996 23-48　修订段落：(a)、(b)</w:t>
      </w:r>
    </w:p>
    <w:p>
      <w:pPr>
        <w:pStyle w:val="Heading2"/>
        <w:keepNext/>
        <w:spacing w:before="240" w:after="120"/>
      </w:pPr>
      <w:r>
        <w:rPr>
          <w:rFonts w:ascii="Calibri" w:hAnsi="Calibri" w:eastAsia="微软雅黑"/>
          <w:b/>
          <w:i w:val="0"/>
          <w:color w:val="2E74B5"/>
          <w:sz w:val="27"/>
        </w:rPr>
        <w:t>2　§23.415 各阶段修订背景与原因深度剖析</w:t>
      </w:r>
    </w:p>
    <w:p>
      <w:pPr>
        <w:pStyle w:val="Heading3"/>
        <w:keepNext/>
        <w:spacing w:before="200" w:after="100"/>
      </w:pPr>
      <w:r>
        <w:rPr>
          <w:rFonts w:ascii="Calibri" w:hAnsi="Calibri" w:eastAsia="微软雅黑"/>
          <w:b/>
          <w:i w:val="0"/>
          <w:color w:val="404040"/>
          <w:sz w:val="24"/>
        </w:rPr>
        <w:t>2.1　初始颁行（1965-02-01，初始版）：地面阵风情况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第 23.415(a)(2) 条通过修订 "q" 的定义修改如下：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23.415(a)(2) is amended by amending the definition of "q"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w:t>
      </w:r>
    </w:p>
    <w:p>
      <w:pPr>
        <w:pStyle w:val="Heading3"/>
        <w:keepNext/>
        <w:spacing w:before="200" w:after="100"/>
      </w:pPr>
      <w:r>
        <w:rPr>
          <w:rFonts w:ascii="Calibri" w:hAnsi="Calibri" w:eastAsia="微软雅黑"/>
          <w:b/>
          <w:i w:val="0"/>
          <w:color w:val="404040"/>
          <w:sz w:val="24"/>
        </w:rPr>
        <w:t>2.3　Amdt 23-45（1993-09-07 生效）：新增段落：(c)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§23.415 条新增 (c)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同意，对于系留点，应考虑所有重量，且系留点周围的结构应经验证具有足够的强度。考虑这些重量的建议超出了该通告的范围。该建议将予以保留，供未来的规章制定通告使用。美国联邦航空局按提案内容采纳 §23.415 条。</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说明：本提案修订了第 23.415 条，以增加规定飞机系留载荷的要求，包含连接接头和周围结构的设计准则，并且基于会议提案 202。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Section 23.415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2.4　Amdt 23-48（1996-03-11 生效）：修订段落：(a)、(b)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FR 29 FR 17955，29 FR 17955; 34 FR 13089; 58 FR 42160; 61 FR 5145；Docket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第 23.415 条通过修订段 (a)(2) 和 (c) 修订如下：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§23.415 条，通过修订段 (a)(2) 来增加翼载（W/S）的定义。美国联邦航空局（FAA）还提议修订段 (c)，该段是在第 23-45 号修正案（58 FR 42136, August 6, 1993）中增加的，以纳入更全面的系留准则。</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本提案将通过修订段 (a)(2) 来修订 §23.415 条，以增加翼载荷（W/S）的定义，从而与欧洲联合航空要求（JAR）23 协调统一。它还将修订段 (c)。在第 23-45 号修正案增加段 (c) 之前，美国联邦航空局（FAA）同意了由欧洲联合航空局（JAA）建议的更全面版本的系留准则。本修正案将落实该协议并协调统一规章。</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Section 23.415 is amended by revising paragraphs (a)(2)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(a)、(2)、(c)</w:t>
      </w:r>
    </w:p>
    <w:p>
      <w:pPr>
        <w:pStyle w:val="Heading2"/>
        <w:keepNext/>
        <w:spacing w:before="240" w:after="120"/>
      </w:pPr>
      <w:r>
        <w:rPr>
          <w:rFonts w:ascii="Calibri" w:hAnsi="Calibri" w:eastAsia="微软雅黑"/>
          <w:b/>
          <w:i w:val="0"/>
          <w:color w:val="2E74B5"/>
          <w:sz w:val="27"/>
        </w:rPr>
        <w:t>3　§23.415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control system must be investigated as follows for control surface loads due to ground gusts and taxiing downwind: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If an investigation of the control system for ground gust loads is not required by subparagraph (2) of this paragraph, but the applicant elects to design a part of the control system for these loads, these loads need only be carried from control surface horns through the nearest stops or gust locks and their supporting structures.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pilot forces less than the minimums specified in Sec. 23.397(b) are used for design, the effects of surface loads due to ground gusts and taxiing downwind must be investigated for the entire control system according to the formula: H = K c S q where-- H = limit hinge moment (ft.-lbs.); c = mean chord of the control surface aft of the hinge line (ft.); S = area of control surface aft of the hinge line (sq. ft.); q = dynamic pressure (p.s.f.) based on a design speed not less than 10 +10 (m.p.h.) except that the design speed need not exceed 60 m.p.h.; and K = limit hinge moment factor for ground gusts derived in paragraph (b) of this section. (For ailerons and elevators, a positive value of K indicates a moment tending to depress the surface and a negative value of K indicates a moment tending to raise the surface).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limit hinge moment factor K for ground gusts must be derived as follows: Surface K Position of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Aileron---------------------------------- 0.75 Control column locked or lashed in mid-position.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Aileron---------------------------------- ±0.50 Ailerons at full throw; + moment on one aileron, - moment on the other.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Elevator-------------------------------- ±0.75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Elevator full up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Elevator-------------------------------- -------- (d) Elevator full down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Rudder--------------------------------- ±0.75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Rudder in neutral.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Rudder----------------------------------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Rudder at full throw. Horizontal Tail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 * * q = Dynamic pressure (p.s.f.) based on a design speed not less than 14.6+ 14.6 (f.p.s.) except that the design speed need not exceed 88 (f.p.s.);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tie-down attachment fittings and the surrounding structure must be designed for limit load conditions resulting from wind speeds up to 65 knots horizontally from any direction for the weight determined to be critical for tie-down.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23-48（1996-03-11 生效）　来源：FR 29 FR 17955，29 FR 17955; 34 FR 13089; 58 FR 42160; 61 FR 5145；Docket 27805，1996-01-29 签发，61 FR 5138</w:t>
      </w:r>
    </w:p>
    <w:p>
      <w:pPr>
        <w:spacing w:before="60" w:after="60" w:line="324" w:lineRule="auto"/>
        <w:ind w:left="170"/>
      </w:pPr>
      <w:r>
        <w:rPr>
          <w:rFonts w:ascii="Calibri" w:hAnsi="Calibri" w:eastAsia="微软雅黑"/>
          <w:b w:val="0"/>
          <w:i/>
          <w:color w:val="808080"/>
          <w:sz w:val="19"/>
        </w:rPr>
        <w:t>修订段落：(a)、(b)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pilot forces less than the minimums specified in Sec. 23.397(b) are used for design, the effects of surface loads due to ground gusts and taxiing downwind must be investigated for the entire control system according to the formula: H = K c S q where--H = limit hinge moment (ft.-lbs.); c = mean chord of the control surface aft of the hinge line (ft.); S = area of control surface aft of the hinge line (sq. ft.); q = dynamic pressure (p.s.f.) based on a design speed not less than 14.6 (W/S) + 14.6 (f.p.s.) where W/S = wing loading at design maximum weight, except that the design speed need not exceed 88 (f.p.s.); K = limit hinge moment factor for ground gusts derived in paragraph (b) of this section. (For ailerons and elevators, a positive value of K indicates a moment tending to depress the surface and a negative value of K indicates a moment tending to raise the surface).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At all weights between the empty weight and the maximum weight declared for tie-down stated in the appropriate manual, any declared tie-down points and surrounding structure, control system, surfaces and associated gust locks, must be designed to withstand the limit load conditions that exist when the airplane is tied down and that result from wind speeds of up to 65 knots horizontally from any direction.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§23.415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fittings and surrounding structure. The one commenter, the JAA, submits a recommended "more comprehensive" regulatory paragraph for consideration, and interpretative material based on JAR 23.415(c). The JAA proposes con…</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agraph (a)(2) to add a definition for wing loading (W/S) to harmonize with JAR 23. It would also revise paragraph (c). Before paragraph (c) was added in Amendment No. 23-45, the FAA agreed to a more comprehensive version…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23-45,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§23.415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18068dda-476c-44d5-b209-5c107ed80a8e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058a034d-5de0-4cca-bc60-a46ee3da0c7c</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29b49f79-2bac-4204-b6ba-6f0488abd25f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d2a9ea63-5f30-43b3-96be-b3ac4eeb537c</w:t>
            </w:r>
          </w:p>
        </w:tc>
      </w:tr>
    </w:tbl>
    <w:p>
      <w:pPr>
        <w:pStyle w:val="Heading1"/>
        <w:keepNext/>
        <w:spacing w:before="320" w:after="160"/>
      </w:pPr>
      <w:r>
        <w:rPr>
          <w:rFonts w:ascii="Calibri" w:hAnsi="Calibri" w:eastAsia="微软雅黑"/>
          <w:b/>
          <w:i w:val="0"/>
          <w:color w:val="1F4E79"/>
          <w:sz w:val="32"/>
        </w:rPr>
        <w:t>§ 23.421　平衡载荷（Balancing loads.）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Balancing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平衡载荷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1991 23-42　条文未改动（本版为交叉引用或其他条款修订所致</w:t>
      </w:r>
    </w:p>
    <w:p>
      <w:pPr>
        <w:pStyle w:val="Heading2"/>
        <w:keepNext/>
        <w:spacing w:before="240" w:after="120"/>
      </w:pPr>
      <w:r>
        <w:rPr>
          <w:rFonts w:ascii="Calibri" w:hAnsi="Calibri" w:eastAsia="微软雅黑"/>
          <w:b/>
          <w:i w:val="0"/>
          <w:color w:val="2E74B5"/>
          <w:sz w:val="27"/>
        </w:rPr>
        <w:t>2　§23.421 各阶段修订背景与原因深度剖析</w:t>
      </w:r>
    </w:p>
    <w:p>
      <w:pPr>
        <w:pStyle w:val="Heading3"/>
        <w:keepNext/>
        <w:spacing w:before="200" w:after="100"/>
      </w:pPr>
      <w:r>
        <w:rPr>
          <w:rFonts w:ascii="Calibri" w:hAnsi="Calibri" w:eastAsia="微软雅黑"/>
          <w:b/>
          <w:i w:val="0"/>
          <w:color w:val="404040"/>
          <w:sz w:val="24"/>
        </w:rPr>
        <w:t>2.1　初始颁行（1965-02-01，初始版）：平衡载荷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修订§23.421的(b)段，删除图6引用中的数字“6”，并替换为数字“B6”。</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23.421 is amended by amending paragraph (b) by striking out the number "6" in the reference to figure 6 and inserting in place thereof the number "B6".</w:t>
      </w:r>
    </w:p>
    <w:p>
      <w:pPr>
        <w:pStyle w:val="Heading3"/>
        <w:keepNext/>
        <w:spacing w:before="200" w:after="100"/>
      </w:pPr>
      <w:r>
        <w:rPr>
          <w:rFonts w:ascii="Calibri" w:hAnsi="Calibri" w:eastAsia="微软雅黑"/>
          <w:b/>
          <w:i w:val="0"/>
          <w:color w:val="404040"/>
          <w:sz w:val="24"/>
        </w:rPr>
        <w:t>2.3　Amdt 23-42（1991-02-04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—，1991-02-04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§23.421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horizontal tail balancing load is a load necessary to maintain equilibrium in any specified flight condition with no pitching acceleration.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Horizontal tail surfaces must be designed for the balancing loads occurring at any point on the limit maneuvering envelope and in the flap conditions specified in Sec. 23.345. The distribution in figure 6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§23.421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5431f3cc-3dd0-42a7-b99b-2991be41ceda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f825b0c0-9e32-43c9-b627-3ba09fe15fd5</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9f81b512-2169-4b97-8066-51faefe0b81a</w:t>
            </w:r>
          </w:p>
        </w:tc>
      </w:tr>
    </w:tbl>
    <w:p>
      <w:pPr>
        <w:pStyle w:val="Heading1"/>
        <w:keepNext/>
        <w:spacing w:before="320" w:after="160"/>
      </w:pPr>
      <w:r>
        <w:rPr>
          <w:rFonts w:ascii="Calibri" w:hAnsi="Calibri" w:eastAsia="微软雅黑"/>
          <w:b/>
          <w:i w:val="0"/>
          <w:color w:val="1F4E79"/>
          <w:sz w:val="32"/>
        </w:rPr>
        <w:t>§ 23.423　机动载荷（辅助翼面）（Maneuvering loads.）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Maneuvering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机动载荷（辅助翼面）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56 FR 5455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1991 23-42　修订</w:t>
      </w:r>
    </w:p>
    <w:p>
      <w:pPr>
        <w:pStyle w:val="Heading2"/>
        <w:keepNext/>
        <w:spacing w:before="240" w:after="120"/>
      </w:pPr>
      <w:r>
        <w:rPr>
          <w:rFonts w:ascii="Calibri" w:hAnsi="Calibri" w:eastAsia="微软雅黑"/>
          <w:b/>
          <w:i w:val="0"/>
          <w:color w:val="2E74B5"/>
          <w:sz w:val="27"/>
        </w:rPr>
        <w:t>2　§23.423 各阶段修订背景与原因深度剖析</w:t>
      </w:r>
    </w:p>
    <w:p>
      <w:pPr>
        <w:pStyle w:val="Heading3"/>
        <w:keepNext/>
        <w:spacing w:before="200" w:after="100"/>
      </w:pPr>
      <w:r>
        <w:rPr>
          <w:rFonts w:ascii="Calibri" w:hAnsi="Calibri" w:eastAsia="微软雅黑"/>
          <w:b/>
          <w:i w:val="0"/>
          <w:color w:val="404040"/>
          <w:sz w:val="24"/>
        </w:rPr>
        <w:t>2.1　初始颁行（1965-02-01，初始版）：机动载荷（辅助翼面）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第23.423条修订如下：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23.423 is amended as follows:</w:t>
      </w:r>
    </w:p>
    <w:p>
      <w:pPr>
        <w:pStyle w:val="Heading3"/>
        <w:keepNext/>
        <w:spacing w:before="200" w:after="100"/>
      </w:pPr>
      <w:r>
        <w:rPr>
          <w:rFonts w:ascii="Calibri" w:hAnsi="Calibri" w:eastAsia="微软雅黑"/>
          <w:b/>
          <w:i w:val="0"/>
          <w:color w:val="404040"/>
          <w:sz w:val="24"/>
        </w:rPr>
        <w:t>2.3　Amdt 23-42（1991-02-04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第 23.423 条修订为以下内容：</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提案15。本提案拟将§23.423 条中针对常规构型飞机的现行机动载荷要求扩展至鸭翼构型和串列翼构型，并禁止使用附录B的方法表明符合性。在现行要求涉及操纵面偏转以及向上和向下载荷之处，提议改为将操纵动作表述为飞机的抬头和低头俯仰。禁止使用附录B的理由已在提案14的说明中详细讨论。</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美国联邦航空局（FAA）同意该评论意见，即规章制定提案通告中所述的提案可被解释为不适用于鸭翼或串列翼构型飞机的主机翼。在规章制定提案通告中，"the main wing of a canard or tandem wing configuration" 一语被加入 Sec. 23.423 第一句。</w:t>
        <w:br/>
        <w:t>评论者还指出，Sec. 23.423 的适用范围可被解释为排除水平面的支撑结构。美国联邦航空局同意该评论意见，并在提案第一句中加入了 "and its supporting structure" 一语。本提案的其余部分涉及三翼面构型飞机（例如带常规尾翼的机翼、鸭翼构型）前翼面上的机动载荷。该三翼面构型可具有不带俯仰操纵的鸭翼面。本提案在上述修改后予以采纳。</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Section 23.423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(a)、(b)、(n)、(1)、(2)</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§23.423 的实际改动</w:t>
            </w:r>
          </w:p>
        </w:tc>
      </w:tr>
      <w:tr>
        <w:tc>
          <w:tcPr>
            <w:tcW w:type="dxa" w:w="1134"/>
          </w:tcPr>
          <w:p>
            <w:pPr>
              <w:spacing w:before="40" w:after="40" w:line="324" w:lineRule="auto"/>
            </w:pPr>
            <w:r/>
            <w:r>
              <w:rPr>
                <w:rFonts w:ascii="Calibri" w:hAnsi="Calibri" w:eastAsia="微软雅黑"/>
                <w:b w:val="0"/>
                <w:i w:val="0"/>
                <w:color w:val="1A1A1A"/>
                <w:sz w:val="17"/>
              </w:rPr>
              <w:t>56 FR 5455</w:t>
            </w:r>
          </w:p>
        </w:tc>
        <w:tc>
          <w:tcPr>
            <w:tcW w:type="dxa" w:w="1134"/>
          </w:tcPr>
          <w:p>
            <w:pPr>
              <w:spacing w:before="40" w:after="40" w:line="324" w:lineRule="auto"/>
            </w:pPr>
            <w:r/>
            <w:r>
              <w:rPr>
                <w:rFonts w:ascii="Calibri" w:hAnsi="Calibri" w:eastAsia="微软雅黑"/>
                <w:b w:val="0"/>
                <w:i w:val="0"/>
                <w:color w:val="1A1A1A"/>
                <w:sz w:val="17"/>
              </w:rPr>
              <w:t>1991-02-11</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§23.423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sudden deflection of the elevator control, at VA, to (1) the maximum upward deflection, and (2) the maximum downward deflection, as limited by the control stops, or pilot effort, whichever is critical. The average loading of B23.11 of Appendix B and the distribution in figure 7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sudden upward deflection of the elevator, at speeds above VA, followed by a downward deflection of the elevator, resulting in the following combinations of normal and angular acceleration: Condition Normal acceleration (n) Angular acceleration (radian/sec.2) Down load------------------------ 1.0---------------------------------- nm (nm-1.5) Up load---------------------------- nm--------------------------------- nm(nm-1.5)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nm=positive limit maneuvering load factor used in the design of the airplane;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V=initial speed in miles per hour. The conditions in this paragraph involve loads corresponding to the loads that may occur in a "checked maneuver" (a maneuver in which the pitching control is suddenly displaced in one direction and then suddenly moved in the opposite direction), the deflections and timing avoiding exceeding the limit maneuvering load factor. The total tail load for both down and up load conditions is the sum of the balancing tail loads at V and the specified value of the normal load factor n, plus the maneuvering load increment due to the specified value of the angular acceleration. The maneuvering load increment in figure 2 of Appendix B and the distributions in figure 7 (for down loads) and in figure 8 (for up loads)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23-42（1991-02-04 生效）　来源：Docket 25811，1990-12-21 签发，56 FR 344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sudden movement of the pitching control, at the speed VA, to the maximum aft movement, and the maximum forward movement, as limited by the control stops, or pilot effort, whichever is critical.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 sudden aft movement of the pitching control at speeds above VA, followed by a forward movement of the pitching control resulting in the following combinations of normal and angular acceleration: Condition Normal acceleration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(n)</w:t>
            </w:r>
          </w:p>
        </w:tc>
        <w:tc>
          <w:tcPr>
            <w:tcW w:type="dxa" w:w="7710"/>
          </w:tcPr>
          <w:p>
            <w:pPr>
              <w:spacing w:before="40" w:after="40" w:line="324" w:lineRule="auto"/>
            </w:pPr>
            <w:r/>
            <w:r>
              <w:rPr>
                <w:rFonts w:ascii="Calibri" w:hAnsi="Calibri" w:eastAsia="微软雅黑"/>
                <w:b/>
                <w:i w:val="0"/>
                <w:color w:val="0070C0"/>
                <w:sz w:val="19"/>
              </w:rPr>
              <w:t>Angular acceleration (radian/sec2) Nose-up pitching 1.0 +39nm + V x (nm-1.5) Nose-down pitching nm -39nm + V x (nm-1.5) where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nm = positive limit maneuvering load factor used in the design of the airplane;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V = initial speed in knots. The condition in this paragraph involve loads corresponding to the loads that may occur in a "checked maneuver" (a maneuver in which the pitching control is suddenly displaced in one direction and then suddenly moved in the opposite direction). The deflections and timing of the "checked maneuver" must avoid exceeding the limit maneuvering load factor. The total horizontal surface load for both nose-up and nose-down pitching conditions is the sum of the balancing loads at V and the specified value of the normal load factor n, plus the maneuvering load increment due to the specified value of the angular acceleration.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(n)</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uirements of Sec. 23.423 for conventional type airplanes to canard and tandem wing configurations and prohibit the use of appendix B methods for demonstrating compliance. Where the current requirements refer to control d…</w:t>
            </w:r>
          </w:p>
        </w:tc>
        <w:tc>
          <w:tcPr>
            <w:tcW w:type="dxa" w:w="1928"/>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编纂校正：56 FR 5455，DRS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56 FR 5455</w:t>
            </w:r>
          </w:p>
        </w:tc>
        <w:tc>
          <w:tcPr>
            <w:tcW w:type="dxa" w:w="2381"/>
          </w:tcPr>
          <w:p>
            <w:pPr>
              <w:spacing w:before="40" w:after="40" w:line="324" w:lineRule="auto"/>
            </w:pPr>
            <w:r/>
            <w:r>
              <w:rPr>
                <w:rFonts w:ascii="Calibri" w:hAnsi="Calibri" w:eastAsia="微软雅黑"/>
                <w:b w:val="0"/>
                <w:i w:val="0"/>
                <w:color w:val="1A1A1A"/>
                <w:sz w:val="16"/>
              </w:rPr>
              <w:t>1991-02-11</w:t>
            </w:r>
          </w:p>
        </w:tc>
        <w:tc>
          <w:tcPr>
            <w:tcW w:type="dxa" w:w="2948"/>
          </w:tcPr>
          <w:p>
            <w:pPr>
              <w:spacing w:before="40" w:after="40" w:line="324" w:lineRule="auto"/>
            </w:pPr>
            <w:r/>
            <w:r>
              <w:rPr>
                <w:rFonts w:ascii="Calibri" w:hAnsi="Calibri" w:eastAsia="微软雅黑"/>
                <w:b w:val="0"/>
                <w:i w:val="0"/>
                <w:color w:val="1A1A1A"/>
                <w:sz w:val="16"/>
              </w:rPr>
              <w:t>Correction_56FR5455_1991-02-11.clean.txt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2ca279ef-10ca-4759-9204-2c53223ca1c7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4eb13001-80e3-4cb9-af55-554ce76a09c7</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301501d8-c4e7-40a5-a597-85e394cfc51f</w:t>
            </w:r>
          </w:p>
        </w:tc>
      </w:tr>
    </w:tbl>
    <w:p>
      <w:pPr>
        <w:pStyle w:val="Heading1"/>
        <w:keepNext/>
        <w:spacing w:before="320" w:after="160"/>
      </w:pPr>
      <w:r>
        <w:rPr>
          <w:rFonts w:ascii="Calibri" w:hAnsi="Calibri" w:eastAsia="微软雅黑"/>
          <w:b/>
          <w:i w:val="0"/>
          <w:color w:val="1F4E79"/>
          <w:sz w:val="32"/>
        </w:rPr>
        <w:t>§ 23.425　阵风载荷（辅助翼面）（Gust loads.）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Gust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阵风载荷（辅助翼面）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修订：(1)、(a)、(b)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修订段落：(b)、(a)、(d)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修订：(1)、(a)、(b)　→　1991 23-42　修订段落：(b)、(a)、(d)</w:t>
      </w:r>
    </w:p>
    <w:p>
      <w:pPr>
        <w:pStyle w:val="Heading2"/>
        <w:keepNext/>
        <w:spacing w:before="240" w:after="120"/>
      </w:pPr>
      <w:r>
        <w:rPr>
          <w:rFonts w:ascii="Calibri" w:hAnsi="Calibri" w:eastAsia="微软雅黑"/>
          <w:b/>
          <w:i w:val="0"/>
          <w:color w:val="2E74B5"/>
          <w:sz w:val="27"/>
        </w:rPr>
        <w:t>2　§23.425 各阶段修订背景与原因深度剖析</w:t>
      </w:r>
    </w:p>
    <w:p>
      <w:pPr>
        <w:pStyle w:val="Heading3"/>
        <w:keepNext/>
        <w:spacing w:before="200" w:after="100"/>
      </w:pPr>
      <w:r>
        <w:rPr>
          <w:rFonts w:ascii="Calibri" w:hAnsi="Calibri" w:eastAsia="微软雅黑"/>
          <w:b/>
          <w:i w:val="0"/>
          <w:color w:val="404040"/>
          <w:sz w:val="24"/>
        </w:rPr>
        <w:t>2.1　初始颁行（1965-02-01，初始版）：阵风载荷（辅助翼面）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生效）：修订：(1)、(a)、(b)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第23.425条经修订，对(a)段第(1)和(2)子段以及(b)段和(d)段进行修订，内容如下：　4. 第23.425条(a)(1)和(2)以及(d)段将修改如下：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Section 23.425 is amended by amending subparagraphs (1) and (2) of paragraph (a) and paragraphs (b) and (d) to read as follows:</w:t>
      </w:r>
    </w:p>
    <w:p>
      <w:pPr>
        <w:spacing w:before="60" w:after="60" w:line="324" w:lineRule="auto"/>
        <w:ind w:left="567"/>
      </w:pPr>
      <w:r>
        <w:rPr>
          <w:rFonts w:ascii="Calibri" w:hAnsi="Calibri" w:eastAsia="微软雅黑"/>
          <w:b w:val="0"/>
          <w:i w:val="0"/>
          <w:color w:val="606060"/>
          <w:sz w:val="17"/>
        </w:rPr>
        <w:t>4. Section 23.425 (a) (1) and (2) and (d)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(a)、(1)、(2)、(b)、(d)</w:t>
      </w:r>
    </w:p>
    <w:p>
      <w:pPr>
        <w:pStyle w:val="Heading3"/>
        <w:keepNext/>
        <w:spacing w:before="200" w:after="100"/>
      </w:pPr>
      <w:r>
        <w:rPr>
          <w:rFonts w:ascii="Calibri" w:hAnsi="Calibri" w:eastAsia="微软雅黑"/>
          <w:b/>
          <w:i w:val="0"/>
          <w:color w:val="404040"/>
          <w:sz w:val="24"/>
        </w:rPr>
        <w:t>2.3　Amdt 23-42（1991-02-04 生效）：修订段落：(b)、(a)、(d)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第 23.425 条通过以下方式修订：删除当前段 (b) 的文本并将其标记为"[预留]"；修订段 (a)、(c) 和 (d) 的引言文本如下所述；并将段 (d) 后公式中 aht 和 Sht 的定义由 "aht = 水平尾翼升力曲线斜率（每弧度）" 修订为 "aht = 后部水平升力面升力曲线斜率（每弧度）"，由 "Sht = 水平尾翼面积（ft2）；及" 修订为 "Sht = 后部水平升力面面积（ft2）；及"。　16. 第 23.425 条通过删除当前段 b) 的文本并将段 指定为"[预留]"，以及通过修订段 的引言文本、段 和段 的引言文本使其内容如下所述而修订。此外，段 后公式中和的定义通过将"水平尾翼升力曲线斜率（每弧度）"更改为"后部水平升力曲线斜率（每弧度）"，以及通过将"水平尾翼面积（ft3）；和"更改为"后部水平升力面面积（ft2）；和"而修订。</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16。本提案将修订 §23.425 条，将当前针对水平尾翼面的阵风载荷要求扩展至具有鸭翼和串列翼构型的飞机，并如提案 14 中详细讨论的那样禁止使用附录 B。未收到关于本提案的评论，并按提案予以采纳。</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Section 23.425 is amended by removing the text of current paragraph (b) and marking it "[Reserved]"; by revising paragraphs (a), (c), and (d) introductory text to read as set forth below; and by revising definitions of aht and Sht in the formula following paragraph (d) from "aht = Slope of horizontal tail lift curve (per-radian)" to "aht = Slope of aft horizontal lift curve (per radian)" and "Sht = Area of horizontal tail (ft2); and" to "Sht = Area of aft horizontal lift surface (ft2); and".</w:t>
      </w:r>
    </w:p>
    <w:p>
      <w:pPr>
        <w:spacing w:before="60" w:after="60" w:line="324" w:lineRule="auto"/>
        <w:ind w:left="567"/>
      </w:pPr>
      <w:r>
        <w:rPr>
          <w:rFonts w:ascii="Calibri" w:hAnsi="Calibri" w:eastAsia="微软雅黑"/>
          <w:b w:val="0"/>
          <w:i w:val="0"/>
          <w:color w:val="606060"/>
          <w:sz w:val="17"/>
        </w:rPr>
        <w:t>16. Section 23.425 is amended by removing the text of current paragraph b) and designating paragraph (b) as "Reserved"; and by revising the introductory text of paragraph (a), paragraph (c), and the introductory text of paragraph (d) to read as set forth below. In addition, the definitions of and in the formula following paragraph (d) is revised by changing fromSlope of horizontal tail lift curve (per radian)" to Slope of aft horizontal lift curve (per radian)" and by changing from Area of horizontal tail (ft3); and" to Area of aft horizontal lift surface (ft2); and".</w:t>
      </w:r>
    </w:p>
    <w:p>
      <w:pPr>
        <w:pStyle w:val="Heading2"/>
        <w:keepNext/>
        <w:spacing w:before="240" w:after="120"/>
      </w:pPr>
      <w:r>
        <w:rPr>
          <w:rFonts w:ascii="Calibri" w:hAnsi="Calibri" w:eastAsia="微软雅黑"/>
          <w:b/>
          <w:i w:val="0"/>
          <w:color w:val="2E74B5"/>
          <w:sz w:val="27"/>
        </w:rPr>
        <w:t>3　§23.425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horizontal tail surface must be designed for loads resulting from--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Positive and negative gusts of 30 feet per second nominal intensity at VC, corresponding to the flight condition specified in Sec. 23.333(c), with flaps retracted;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Positive and negative gusts of 15 feet per second nominal intensity at VF , corresponding to the flight condition specified in Sec. 23.345(a)(2), with flaps extended and at VD corresponding with the flight conditions specified in Sec. 23.333(c)(2) with 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average loadings in figures 3 and 4 of Appendix B and the distribution in figure 8 of Appendix B may be used instead of the requirements of subparagraph (a)(1).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When determining the total load on the horizontal tail for the conditions specified in paragraph (a) of this section, the initial balancing tail loads for steady unaccelerated flight at the pertinent design speeds VF, VC, and VD must first be determined. The incremental tail load resulting from the gusts must be added to the initial balancing tail load to obtain the total tail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incremental tail load due to the gust may be computed by the formula t = 0.1KUVStat where-- t= the limit gust load increment on the tail in pounds; K = gust coefficient K derived from Sec. 23.341; U = nominal gust intensity in feet per second; V= airplane speed in miles per hour; St = tail surface area in square feet; at = slope of lift curve of tail surface, CL per degree, corrected for aspect ratio; aw = slope of lift curve of wing, CL per degree; and Rw = aspect ratio of the 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修订：(1)、(a)、(b)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Gust velocities specified in Sec. 23.333(c) with flaps 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Positive and negative gusts of 25 f.p.s. nominal intensity at Vcorresponding to the flight conditions specified in Sec. 23.345(a)(2).</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average loadings in figures B3 and B4 of Appendix B and the distribution in figure B8 of Appendix B may be used instead of the requirements of paragraph (a)(1)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In the absence of a more rational analysis, the incremental tall load due to the gust must be computed as follows: where-- = Incremental horizontal tail load (lbs.); Kg = Gust alleviation factor defined in Sec. 23.341; Ude = Derived gust velocity (f.p.s.); V= Airplane equivalent speed (knots); aht = Slope of aft horizontal tail lift curve (per radian); Sht = Area of horizontal tail (ft2); and = Downwash factor.]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§23.425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rements for the horizontal tail surface to airplanes with a canard and tandem wing configuration and prohibit the use of appendix B, as discussed in detail in proposal 14. No comments were received on this proposal and i…</w:t>
            </w:r>
          </w:p>
        </w:tc>
        <w:tc>
          <w:tcPr>
            <w:tcW w:type="dxa" w:w="1928"/>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9186ed7b-6fb2-4f04-b6bc-27fdaaee85ef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cfd9007c-315d-4735-81f5-d5dc79233b4a</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177980ac-e159-4c3f-8105-4b233addae36</w:t>
            </w:r>
          </w:p>
        </w:tc>
      </w:tr>
    </w:tbl>
    <w:p>
      <w:pPr>
        <w:pStyle w:val="Heading1"/>
        <w:keepNext/>
        <w:spacing w:before="320" w:after="160"/>
      </w:pPr>
      <w:r>
        <w:rPr>
          <w:rFonts w:ascii="Calibri" w:hAnsi="Calibri" w:eastAsia="微软雅黑"/>
          <w:b/>
          <w:i w:val="0"/>
          <w:color w:val="1F4E79"/>
          <w:sz w:val="32"/>
        </w:rPr>
        <w:t>§ 23.427　不对称载荷（辅助翼面）（Unsymmetrical loads.）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§23.427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23.427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Unsymmetrical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不对称载荷（辅助翼面）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§23.427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删除内容：(a)、(b)、(c)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1991 23-42　删除内容：(a)、(b)、(c)</w:t>
      </w:r>
    </w:p>
    <w:p>
      <w:pPr>
        <w:pStyle w:val="Heading2"/>
        <w:keepNext/>
        <w:spacing w:before="240" w:after="120"/>
      </w:pPr>
      <w:r>
        <w:rPr>
          <w:rFonts w:ascii="Calibri" w:hAnsi="Calibri" w:eastAsia="微软雅黑"/>
          <w:b/>
          <w:i w:val="0"/>
          <w:color w:val="2E74B5"/>
          <w:sz w:val="27"/>
        </w:rPr>
        <w:t>2　§23.427 各阶段修订背景与原因深度剖析</w:t>
      </w:r>
    </w:p>
    <w:p>
      <w:pPr>
        <w:pStyle w:val="Heading3"/>
        <w:keepNext/>
        <w:spacing w:before="200" w:after="100"/>
      </w:pPr>
      <w:r>
        <w:rPr>
          <w:rFonts w:ascii="Calibri" w:hAnsi="Calibri" w:eastAsia="微软雅黑"/>
          <w:b/>
          <w:i w:val="0"/>
          <w:color w:val="404040"/>
          <w:sz w:val="24"/>
        </w:rPr>
        <w:t>2.1　初始颁行（1965-02-01，初始版）：不对称载荷（辅助翼面）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§23.427 条修订为如下内容：　13. §23.427 条将修订如下：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解释：对第 23.427 条的本次修订被认为是必要的，以涵盖关于尾翼面布置的新设计。</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23.427 is amended to read as follows:</w:t>
      </w:r>
    </w:p>
    <w:p>
      <w:pPr>
        <w:spacing w:before="60" w:after="60" w:line="324" w:lineRule="auto"/>
        <w:ind w:left="567"/>
      </w:pPr>
      <w:r>
        <w:rPr>
          <w:rFonts w:ascii="Calibri" w:hAnsi="Calibri" w:eastAsia="微软雅黑"/>
          <w:b w:val="0"/>
          <w:i w:val="0"/>
          <w:color w:val="606060"/>
          <w:sz w:val="17"/>
        </w:rPr>
        <w:t>13. Sec. 23.427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(a)、(b)、(1)、(i)、(ii)、(2)</w:t>
      </w:r>
    </w:p>
    <w:p>
      <w:pPr>
        <w:pStyle w:val="Heading3"/>
        <w:keepNext/>
        <w:spacing w:before="200" w:after="100"/>
      </w:pPr>
      <w:r>
        <w:rPr>
          <w:rFonts w:ascii="Calibri" w:hAnsi="Calibri" w:eastAsia="微软雅黑"/>
          <w:b/>
          <w:i w:val="0"/>
          <w:color w:val="404040"/>
          <w:sz w:val="24"/>
        </w:rPr>
        <w:t>2.3　Amdt 23-42（1991-02-04 生效）：删除内容：(a)、(b)、(c)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对第 23.427 条进行修订：删除 (a) 段中的"尾翼"一词，并在"水平面"之后插入"主翼以外的"短语；删除 (b) 段中的"尾翼面，"短语，并在其位置插入"主翼以外的水平面，"短语；删除 (c) 段中的"尾翼"一词，并在"水平面"短语之后插入"主翼以外的"短语。　17. 修订第 23.427 条，删除段 和 中的“尾”一词；删除段 中的“尾”一词并在原处插入“水平”一词；并在段、 和 中读作“水平翼面”的修订短语之后添加“除主机翼外”字样。</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提案17。本提案将现行§23.427中针对常规布局水平尾翼的不对称载荷要求扩展至鸭式布局和串列翼布局的飞机。未收到针对本提案的评论，因此按提案原样采纳。</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本提案将把常规布局水平尾翼面的现行不对称载荷要求扩展至鸭翼和串列翼布局。会议上的评论者表示担忧，认为会议提案 208 会将要求扩展至主翼。这并非意图所在，本提案将明确排除主翼，但涉及所有其他水平翼面。会议提案 209 将限制 §23.427(c) 段对 V 型尾翼面的适用性。该提案遭到美国联邦航空局（FAA）和与会业界代表的反对，因为他们认为现行规章对 V 型尾翼面及其支撑结构是充分的。因此，提案 209 未被纳入本通告。</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23.427 is amended by removing the word "tail" in paragraph (a) and inserting the phrase "other than main wing" after the words "horizontal surfaces"; by removing the phrase "tail surfaces," in paragraph (b) and inserting the phrase "horizontal surfaces other than main wing," in its place; and by removing the word "tail" in paragraph (c) and inserting the phrase "other than main wing" after the phrase "horizontal surfaces".</w:t>
      </w:r>
    </w:p>
    <w:p>
      <w:pPr>
        <w:spacing w:before="60" w:after="60" w:line="324" w:lineRule="auto"/>
        <w:ind w:left="567"/>
      </w:pPr>
      <w:r>
        <w:rPr>
          <w:rFonts w:ascii="Calibri" w:hAnsi="Calibri" w:eastAsia="微软雅黑"/>
          <w:b w:val="0"/>
          <w:i w:val="0"/>
          <w:color w:val="606060"/>
          <w:sz w:val="17"/>
        </w:rPr>
        <w:t>17. Section 23.427 is amended by removing the word "tail" from paragraphs (a) and (c); by removing the word "tail" from paragraph (b) and inserting in its place the word "horizontal"; and by adding the words "other than main wing" after the amended phrase which reads "horizontal surfaces" in paragraphs (a), (b), and (c).</w:t>
      </w:r>
    </w:p>
    <w:p>
      <w:pPr>
        <w:pStyle w:val="Heading2"/>
        <w:keepNext/>
        <w:spacing w:before="240" w:after="120"/>
      </w:pPr>
      <w:r>
        <w:rPr>
          <w:rFonts w:ascii="Calibri" w:hAnsi="Calibri" w:eastAsia="微软雅黑"/>
          <w:b/>
          <w:i w:val="0"/>
          <w:color w:val="2E74B5"/>
          <w:sz w:val="27"/>
        </w:rPr>
        <w:t>3　§23.427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Horizontal tail surfaces and their supporting structure must be designed for unsymmetrical loads arising from yawing and slipstream effects, in combination with the prescribed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the absence of more rational data,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airplanes that are conventional in regard to location of engines, wings, tail surfaces, and fuselage shape-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100 percent of the maximum loading from the symmetrical flight conditions may be assumed on the surface on one side of the plane of symmetry;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following percentage of that loading must be applied to the opposite side: %=100-10 (n-1), where n is the specified positive maneuvering load factor, but this value may not be more than 80 percent;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airplanes that are not conventional (such as airplanes with horizontal tail surfaces having appreciable dihedral or supported by the vertical tail surfaces) the surfaces and supporting structures must be designed for combined vertical and horizontal surface loads resulting from each prescribed flight condition taken separately. Explanation: This amendment to Sec. 23.427 is considered necessary in order to cover the new designs with respect to tail surface arrangements.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§23.427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o revised. In addition, proposed Sec. 23.427(b)(2) has been redesignated Sec. 23.427(c) in order to clarify the requirement of that subsection. The commentator also suggested that yawing and slipstream effects should not…</w:t>
            </w:r>
          </w:p>
        </w:tc>
        <w:tc>
          <w:tcPr>
            <w:tcW w:type="dxa" w:w="1928"/>
          </w:tcPr>
          <w:p>
            <w:pPr>
              <w:spacing w:before="40" w:after="40" w:line="324" w:lineRule="auto"/>
            </w:pPr>
            <w:r/>
            <w:r>
              <w:rPr>
                <w:rFonts w:ascii="Calibri" w:hAnsi="Calibri" w:eastAsia="微软雅黑"/>
                <w:b w:val="0"/>
                <w:i w:val="0"/>
                <w:color w:val="1A1A1A"/>
                <w:sz w:val="17"/>
              </w:rPr>
              <w:t>Amdt 23-14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ve to V-tail surfaces. This proposal was opposed by FAA and industry representatives at the conference because they considered the current rule adequate for V-tail surfaces and their supporting structure. Accordingly, pr…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23-14,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§23.427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86620649-6dc6-4de9-b45f-797423e84dde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ac698eb5-f3c0-4725-8ce8-e87de068859a</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42d728da-8e8a-40a8-b5f9-c5cbb86ed524</w:t>
            </w:r>
          </w:p>
        </w:tc>
      </w:tr>
    </w:tbl>
    <w:p>
      <w:pPr>
        <w:pStyle w:val="Heading1"/>
        <w:keepNext/>
        <w:spacing w:before="320" w:after="160"/>
      </w:pPr>
      <w:r>
        <w:rPr>
          <w:rFonts w:ascii="Calibri" w:hAnsi="Calibri" w:eastAsia="微软雅黑"/>
          <w:b/>
          <w:i w:val="0"/>
          <w:color w:val="1F4E79"/>
          <w:sz w:val="32"/>
        </w:rPr>
        <w:t>§ 23.441　机动载荷（尾翼）（Maneuvering loads.）</w:t>
      </w:r>
    </w:p>
    <w:p>
      <w:pPr>
        <w:spacing w:before="60" w:after="60" w:line="324" w:lineRule="auto"/>
      </w:pPr>
      <w:r>
        <w:rPr>
          <w:rFonts w:ascii="Calibri" w:hAnsi="Calibri" w:eastAsia="微软雅黑"/>
          <w:b w:val="0"/>
          <w:i w:val="0"/>
          <w:color w:val="595959"/>
          <w:sz w:val="21"/>
        </w:rPr>
        <w:t>1965-02-01 初版　｜　1996-03-11 Amdt 23-48　｜　共 6 个历史版本</w:t>
      </w:r>
    </w:p>
    <w:p>
      <w:pPr>
        <w:pStyle w:val="Heading2"/>
        <w:keepNext/>
        <w:spacing w:before="240" w:after="120"/>
      </w:pPr>
      <w:r>
        <w:rPr>
          <w:rFonts w:ascii="Calibri" w:hAnsi="Calibri" w:eastAsia="微软雅黑"/>
          <w:b/>
          <w:i w:val="0"/>
          <w:color w:val="2E74B5"/>
          <w:sz w:val="27"/>
        </w:rPr>
        <w:t>1　§23.441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Maneuvering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机动载荷（尾翼）</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1982-04-28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80-23，1980-11-28 签发，45 FR 80450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21129，1982-02-26 签发，47 FR 13312</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1973 23-14　修订：(a)　→　1982 23-28　删除内容　→　1991 23-42　修订　→　1996 23-48　新增内容：(a)、(b)</w:t>
      </w:r>
    </w:p>
    <w:p>
      <w:pPr>
        <w:pStyle w:val="Heading2"/>
        <w:keepNext/>
        <w:spacing w:before="240" w:after="120"/>
      </w:pPr>
      <w:r>
        <w:rPr>
          <w:rFonts w:ascii="Calibri" w:hAnsi="Calibri" w:eastAsia="微软雅黑"/>
          <w:b/>
          <w:i w:val="0"/>
          <w:color w:val="2E74B5"/>
          <w:sz w:val="27"/>
        </w:rPr>
        <w:t>2　§23.441 各阶段修订背景与原因深度剖析</w:t>
      </w:r>
    </w:p>
    <w:p>
      <w:pPr>
        <w:pStyle w:val="Heading3"/>
        <w:keepNext/>
        <w:spacing w:before="200" w:after="100"/>
      </w:pPr>
      <w:r>
        <w:rPr>
          <w:rFonts w:ascii="Calibri" w:hAnsi="Calibri" w:eastAsia="微软雅黑"/>
          <w:b/>
          <w:i w:val="0"/>
          <w:color w:val="404040"/>
          <w:sz w:val="24"/>
        </w:rPr>
        <w:t>2.1　初始颁行（1965-02-01，初始版）：机动载荷（尾翼）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34. 修订 §23.441 条，方式是修订 (b) 段，删除对图 1、6、7 和 8 的引用中的数字“1”、“6”、“7”和“8”，并分别将其替换为数字“B1”、“B6”、“B7”和“B8”。</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Section 23.441 is amended by amending paragraph (b) by striking out the numbers "1", "6", "7", and "8" in the references to figures 1, 6, 7, and 8, and inserting in place thereof the numbers "B1", "B6", "B7", and "B8", respectively.</w:t>
      </w:r>
    </w:p>
    <w:p>
      <w:pPr>
        <w:pStyle w:val="Heading3"/>
        <w:keepNext/>
        <w:spacing w:before="200" w:after="100"/>
      </w:pPr>
      <w:r>
        <w:rPr>
          <w:rFonts w:ascii="Calibri" w:hAnsi="Calibri" w:eastAsia="微软雅黑"/>
          <w:b/>
          <w:i w:val="0"/>
          <w:color w:val="404040"/>
          <w:sz w:val="24"/>
        </w:rPr>
        <w:t>2.3　Amdt 23-14（1973-12-20 生效）：修订：(a)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第 23.441 条的 (a) 段修订为如下内容：　14. §23.441 的 (a) 段将修订为如下内容：</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说明：该拟议修订落实了对 §23.441 条的拟议修订。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Paragraph (a) of Sec. 23.441 is amended to read as follows:</w:t>
      </w:r>
    </w:p>
    <w:p>
      <w:pPr>
        <w:spacing w:before="60" w:after="60" w:line="324" w:lineRule="auto"/>
        <w:ind w:left="567"/>
      </w:pPr>
      <w:r>
        <w:rPr>
          <w:rFonts w:ascii="Calibri" w:hAnsi="Calibri" w:eastAsia="微软雅黑"/>
          <w:b w:val="0"/>
          <w:i w:val="0"/>
          <w:color w:val="606060"/>
          <w:sz w:val="17"/>
        </w:rPr>
        <w:t>14. Paragraph (a) of Sec. 23.441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w:t>
      </w:r>
    </w:p>
    <w:p>
      <w:pPr>
        <w:pStyle w:val="Heading3"/>
        <w:keepNext/>
        <w:spacing w:before="200" w:after="100"/>
      </w:pPr>
      <w:r>
        <w:rPr>
          <w:rFonts w:ascii="Calibri" w:hAnsi="Calibri" w:eastAsia="微软雅黑"/>
          <w:b/>
          <w:i w:val="0"/>
          <w:color w:val="404040"/>
          <w:sz w:val="24"/>
        </w:rPr>
        <w:t>2.4　Amdt 23-28（1982-04-28 生效）：删除内容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80-23，1980-11-28 签发，45 FR 80450　提出；最终规章 Docket 21129，1982-02-26 签发，47 FR 13312，1982-04-28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通过修订 §23.441(b) 段，删除短语“(a)(1)、(a)(2) 和 (a)(3) 分别，”，并在其位置上插入短语“本条的 (a)(2)、(a)(1) 和 (a)(3) 分别。”。　4. 通过修订 §23.441(b) 段，删除短语"分别为(a)(1)、(a)(2)和(a)(3)"，并在其位置插入短语"分别为本条的(a)(2)、(a)(1)和(a)(3)"。</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这个</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amending Sec. 23.441(b) by removing the phrase "(a)(1), (a)(2), and (a)(3), respectively," and by inserting the phrase "(a)(2), (a)(1), and (a)(3), respectively, of this section." in its place.</w:t>
      </w:r>
    </w:p>
    <w:p>
      <w:pPr>
        <w:spacing w:before="60" w:after="60" w:line="324" w:lineRule="auto"/>
        <w:ind w:left="567"/>
      </w:pPr>
      <w:r>
        <w:rPr>
          <w:rFonts w:ascii="Calibri" w:hAnsi="Calibri" w:eastAsia="微软雅黑"/>
          <w:b w:val="0"/>
          <w:i w:val="0"/>
          <w:color w:val="606060"/>
          <w:sz w:val="17"/>
        </w:rPr>
        <w:t>4. By amending Sec. 23.441(b) by deleting the phrase "(a)(1), (a)(2), and (a)(3), respectively" and inserting the phrase "(a)(2), (a)(1), and (a)(3), respectively, of this section," in its place.</w:t>
      </w:r>
    </w:p>
    <w:p>
      <w:pPr>
        <w:pStyle w:val="Heading3"/>
        <w:keepNext/>
        <w:spacing w:before="200" w:after="100"/>
      </w:pPr>
      <w:r>
        <w:rPr>
          <w:rFonts w:ascii="Calibri" w:hAnsi="Calibri" w:eastAsia="微软雅黑"/>
          <w:b/>
          <w:i w:val="0"/>
          <w:color w:val="404040"/>
          <w:sz w:val="24"/>
        </w:rPr>
        <w:t>2.5　Amdt 23-42（1991-02-04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对 C 分部进行修订，将 §23.441 之前的标题修改为如下内容：　19. 第 23.441 条的修订方式为：删除段(a)中两处的"tail"一词；删除段(b)的正文并将段(b)标为"[预留]"。　18. 修订 C 分部，将 §23.441 之前的引言标题修改如下：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19。该提案将把目前仅限于垂直尾翼面的 §23.441 条机动载荷要求扩展至新飞机设计中的所有垂直翼面（如翼梢小翼）。该提案还将禁止使用附录 B，这一点已在提案 14 中详细讨论。未收到针对该提案的任何评论，该提案按原提案予以采纳。</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要求合理分析包括在 §23.441 条规定的机动情况期间，除 1g 非加速正常水平面载荷外，可能施加于水平面的所有载荷；</w:t>
        <w:br/>
        <w:t xml:space="preserve">        这里语序调整符合中文习惯，意思准确。</w:t>
        <w:br/>
        <w:br/>
        <w:t xml:space="preserve">        "be deleting the last sentence of paragraph (a)" -&gt; "be deleting" 应该是 "by deleting" 的笔误？原文写的是 "be deleting"。翻译时按原意处理：“通过删除段 (a) 的最后一句”或“即删除段 (a) 的最后一句”。译为“即删除段 (a) 的最后一句”更通顺。</w:t>
        <w:br/>
        <w:br/>
        <w:t xml:space="preserve">        "extend the proposed revised requirements to all vertical surfaces that are mounted on horizontal surfaces including wings."</w:t>
        <w:br/>
        <w:t xml:space="preserve">        译文：并将拟议的修订要求扩展至安装在包括机翼在内的水平面上的所有垂直面。</w:t>
        <w:br/>
        <w:br/>
        <w:t xml:space="preserve">        "Other recommended changes in conference proposal 211 were accepted without discussion."</w:t>
        <w:br/>
        <w:t xml:space="preserve">        译文：会议提案 211 中的其他建议修改未经讨论即被接受。</w:t>
        <w:br/>
        <w:br/>
        <w:t>4.  最终输出确认：</w:t>
        <w:br/>
        <w:t xml:space="preserve">    本提案将修订 §23.445 条中的外侧鳍片要求，以包括可能同时发生的所有载荷；要求合理分析包括在 §23.441 条规定的机动情况期间，除 1g 非加速正常水平面载荷外，可能施加于水平面的所有载荷；并将拟议的修订要求扩展至安装在包括机翼在内的水平面上的所有垂直面。会议提案 211 建议修订要求以包括可能同时发生的所有载荷，即删除段 (a) 的最后</w:t>
        <w:br/>
        <w:t>在制定本提案期间，通过会议提案和会议讨论确定了需要提出新的(d)段，其依据是过去的取证实践，即接受国家分析，其中垂直面上的机动载荷通过机身同时施加到机翼上，并伴有1g水平平衡载荷。</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Subpart C is amended by revising the heading preceding Sec. 23.441 to read as follows:</w:t>
      </w:r>
    </w:p>
    <w:p>
      <w:pPr>
        <w:spacing w:before="60" w:after="60" w:line="324" w:lineRule="auto"/>
        <w:ind w:left="567"/>
      </w:pPr>
      <w:r>
        <w:rPr>
          <w:rFonts w:ascii="Calibri" w:hAnsi="Calibri" w:eastAsia="微软雅黑"/>
          <w:b w:val="0"/>
          <w:i w:val="0"/>
          <w:color w:val="606060"/>
          <w:sz w:val="17"/>
        </w:rPr>
        <w:t>19. Section 23.441 is amended by removing the word "tail" in two places in paragraph (a); and by removing the text of paragraph (b) and designating paragraph (b) as "Reserved."</w:t>
      </w:r>
    </w:p>
    <w:p>
      <w:pPr>
        <w:pStyle w:val="Heading3"/>
        <w:keepNext/>
        <w:spacing w:before="200" w:after="100"/>
      </w:pPr>
      <w:r>
        <w:rPr>
          <w:rFonts w:ascii="Calibri" w:hAnsi="Calibri" w:eastAsia="微软雅黑"/>
          <w:b/>
          <w:i w:val="0"/>
          <w:color w:val="404040"/>
          <w:sz w:val="24"/>
        </w:rPr>
        <w:t>2.6　Amdt 23-48（1996-03-11 生效）：新增内容：(a)、(b)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修订 §23.441，修改 (a)(2) 段，并新增 (b)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§23.441(b) 段，纳入一项关于通勤类飞机垂直尾翼的新设计要求。</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欧洲联合航空</w:t>
        <w:br/>
        <w:t>预计在 §23.441(b) 段中增加拟议的要求，将减少通勤类飞机中的此类失效。</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此外，在 Sec. 23.441(a)(2) 下可假设的允许过摆角将从段(a)(3)静力侧滑角的1.3倍改为1.5倍。欧洲联合航空局（JAA）建议1.5这一数值更接近实际情况。美国联邦航空局（FAA）表示同意，并对规章作出修改以与欧洲联合航空要求（JAR）协调统一。最后，为澄清起见，将段(a)(2)第一句中的"resulting"一词改为"oversw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Section 23.441 is amended by revising paragraph (a)(2) and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(a)、(2)、(b)、(1)、(i)、(ii)、(iii)、(2)</w:t>
      </w:r>
    </w:p>
    <w:p>
      <w:pPr>
        <w:pStyle w:val="Heading2"/>
        <w:keepNext/>
        <w:spacing w:before="240" w:after="120"/>
      </w:pPr>
      <w:r>
        <w:rPr>
          <w:rFonts w:ascii="Calibri" w:hAnsi="Calibri" w:eastAsia="微软雅黑"/>
          <w:b/>
          <w:i w:val="0"/>
          <w:color w:val="2E74B5"/>
          <w:sz w:val="27"/>
        </w:rPr>
        <w:t>3　§23.441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At speeds up to VA, the vertical tail surfaces must be designed to withstand-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sudden displacement of the rudder control (with the airplane in unaccelerated flight with zero yaw) to the maximum deflection allowed by the control stops or by pilot strength, whichever is critical;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yaw angle of 15 degrees with the rudder fully deflected (except as limited by pilot strength) in the direction tending to increase the slip;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yaw angle of 15 degrees with the rudder control maintained in the neutral position (except as limited by pilot strength).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average loading of B23.11 and figure 1 of Appendix B and the distribution in figures 7, 6, and 8 of Appendix B may be used instead of the requirements of subparagraphs (a)(1), (a)(2), and (a)(3),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yaw angles specified in paragraph (a)(3) of this section may be reduced if the yaw angle chosen for a particular speed cannot be exceeded 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Steady slip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Uncoordinated rolls from steep banks;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Sudden failure of the critical engine with delayed corrective action.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As speeds up to VA, the vertical tail surfaces must be designed to withstand the following conditions. In computing the tail loads, the yawing velocity may be assumed to be zero;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With the airplane in unaccelerated flight at zero yaw, it is assumed that the rudder control is suddenly displaced to the maximum deflection, as limited by the control stops or by limit pilot forces.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the rudder deflected as specified in paragraph (a)(1) of this section, it is assumed that the airplane yaws to the resulting sideslip angle. In lieu of a rational analysis, an overswing angle equal to 1.3 times the static sideslip angle of paragraph (a)(3) of this section may be assumed.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yaw angle of 15 degrees with the rudder control maintained in the neutral position (except as limited by pilot strength).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新增内容：(a)、(b)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the rudder deflected as specified in paragraph (a)(1) of this section, it is assumed that the airplane yaws to the overswing sideslip angle. In lieu of a rational analysis, an overswing angle equal to 1.5 times the static sideslip angle of paragraph (a)(3) of this section may be assumed.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commuter category airplanes, the loads imposed by the following additional maneuver must be substantiated at speeds from V A to V D/M D. When computing the tail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airplane must be yawed to the largest attainable steady state sideslip angle, with the rudder at maximum deflection caused by any one of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Control surface stops;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Maximum available booster effort;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Maximum pilot rudder force as shown below: BILLING CODE 4910-13-M [GRAPHIC] [TIFF OMMITTED] TR09FE96.006 BILLING CODE 4910-13-C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rudder must be suddenly displaced from the maximum deflection to the neutral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§23.441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s during a rational analysis. Discussions at the conference clarified that conference proposal 211 was intended to include vertical surfaces on wings. Other recommended changes in conference proposal 211 were accepted wi…</w:t>
            </w:r>
          </w:p>
        </w:tc>
        <w:tc>
          <w:tcPr>
            <w:tcW w:type="dxa" w:w="1928"/>
          </w:tcPr>
          <w:p>
            <w:pPr>
              <w:spacing w:before="40" w:after="40" w:line="324" w:lineRule="auto"/>
            </w:pPr>
            <w:r/>
            <w:r>
              <w:rPr>
                <w:rFonts w:ascii="Calibri" w:hAnsi="Calibri" w:eastAsia="微软雅黑"/>
                <w:b w:val="0"/>
                <w:i w:val="0"/>
                <w:color w:val="1A1A1A"/>
                <w:sz w:val="17"/>
              </w:rPr>
              <w:t>Amdt 23-42</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for the vertical tail of a commuter category airplane. The JAA suggested that Sec. 23.441 (b) be revised to include a new design requirement for the vertical tail of a commuter category airplane. The JAA determined that…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23-14, Amdt 23-28, Amdt 23-42, Amdt 23-48。</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21129</w:t>
            </w:r>
          </w:p>
        </w:tc>
        <w:tc>
          <w:tcPr>
            <w:tcW w:type="dxa" w:w="2381"/>
          </w:tcPr>
          <w:p>
            <w:pPr>
              <w:spacing w:before="40" w:after="40" w:line="324" w:lineRule="auto"/>
            </w:pPr>
            <w:r/>
            <w:r>
              <w:rPr>
                <w:rFonts w:ascii="Calibri" w:hAnsi="Calibri" w:eastAsia="微软雅黑"/>
                <w:b w:val="0"/>
                <w:i w:val="0"/>
                <w:color w:val="1A1A1A"/>
                <w:sz w:val="16"/>
              </w:rPr>
              <w:t>47 FR 13312</w:t>
            </w:r>
          </w:p>
        </w:tc>
        <w:tc>
          <w:tcPr>
            <w:tcW w:type="dxa" w:w="2948"/>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80-23 / Docket 21129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80450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f6db247e-bef8-4b9a-bb04-8e46e5876be6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f9690316-22ec-440a-a0d8-7216ba35f44e</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2dd57d31-1d46-4fce-b975-ae1d392b36a3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23-28</w:t>
            </w:r>
          </w:p>
        </w:tc>
        <w:tc>
          <w:tcPr>
            <w:tcW w:type="dxa" w:w="1701"/>
            <w:shd w:val="clear" w:color="auto" w:fill="F7F9FC"/>
          </w:tcPr>
          <w:p>
            <w:pPr>
              <w:spacing w:before="40" w:after="40" w:line="324" w:lineRule="auto"/>
            </w:pPr>
            <w:r/>
            <w:r>
              <w:rPr>
                <w:rFonts w:ascii="Calibri" w:hAnsi="Calibri" w:eastAsia="微软雅黑"/>
                <w:b w:val="0"/>
                <w:i w:val="0"/>
                <w:color w:val="1A1A1A"/>
                <w:sz w:val="17"/>
              </w:rPr>
              <w:t>1982-04-28</w:t>
            </w:r>
          </w:p>
        </w:tc>
        <w:tc>
          <w:tcPr>
            <w:tcW w:type="dxa" w:w="6350"/>
            <w:shd w:val="clear" w:color="auto" w:fill="F7F9FC"/>
          </w:tcPr>
          <w:p>
            <w:pPr>
              <w:spacing w:before="40" w:after="40" w:line="324" w:lineRule="auto"/>
            </w:pPr>
            <w:r/>
            <w:r>
              <w:rPr>
                <w:rFonts w:ascii="Calibri" w:hAnsi="Calibri" w:eastAsia="微软雅黑"/>
                <w:b w:val="0"/>
                <w:i w:val="0"/>
                <w:color w:val="1A1A1A"/>
                <w:sz w:val="17"/>
              </w:rPr>
              <w:t>b83e8561-337b-462c-893d-5107e92b8351</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a64dc02d-43e2-42ff-8ce4-cc16266ba2d3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e9206756-6bbf-43cf-aa04-a34d985640ee</w:t>
            </w:r>
          </w:p>
        </w:tc>
      </w:tr>
    </w:tbl>
    <w:p>
      <w:pPr>
        <w:pStyle w:val="Heading1"/>
        <w:keepNext/>
        <w:spacing w:before="320" w:after="160"/>
      </w:pPr>
      <w:r>
        <w:rPr>
          <w:rFonts w:ascii="Calibri" w:hAnsi="Calibri" w:eastAsia="微软雅黑"/>
          <w:b/>
          <w:i w:val="0"/>
          <w:color w:val="1F4E79"/>
          <w:sz w:val="32"/>
        </w:rPr>
        <w:t>§ 23.443　阵风载荷（尾翼）（Gust loads.）</w:t>
      </w:r>
    </w:p>
    <w:p>
      <w:pPr>
        <w:spacing w:before="60" w:after="60" w:line="324" w:lineRule="auto"/>
      </w:pPr>
      <w:r>
        <w:rPr>
          <w:rFonts w:ascii="Calibri" w:hAnsi="Calibri" w:eastAsia="微软雅黑"/>
          <w:b w:val="0"/>
          <w:i w:val="0"/>
          <w:color w:val="595959"/>
          <w:sz w:val="21"/>
        </w:rPr>
        <w:t>1965-02-01 初版　｜　1996-03-11 Amdt 23-48　｜　共 5 个历史版本</w:t>
      </w:r>
    </w:p>
    <w:p>
      <w:pPr>
        <w:pStyle w:val="Heading2"/>
        <w:keepNext/>
        <w:spacing w:before="240" w:after="120"/>
      </w:pPr>
      <w:r>
        <w:rPr>
          <w:rFonts w:ascii="Calibri" w:hAnsi="Calibri" w:eastAsia="微软雅黑"/>
          <w:b/>
          <w:i w:val="0"/>
          <w:color w:val="2E74B5"/>
          <w:sz w:val="27"/>
        </w:rPr>
        <w:t>1　§23.443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Gust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阵风载荷（尾翼）</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34745、52 FR 7262</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新增段落：(b)、(c)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新增内容：(a)、(c)、(d)</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1987 23-34　新增段落：(b)、(c)　→　1991 23-42　新增内容：(a)、(c)、(d)　→　1996 23-48　修订</w:t>
      </w:r>
    </w:p>
    <w:p>
      <w:pPr>
        <w:pStyle w:val="Heading2"/>
        <w:keepNext/>
        <w:spacing w:before="240" w:after="120"/>
      </w:pPr>
      <w:r>
        <w:rPr>
          <w:rFonts w:ascii="Calibri" w:hAnsi="Calibri" w:eastAsia="微软雅黑"/>
          <w:b/>
          <w:i w:val="0"/>
          <w:color w:val="2E74B5"/>
          <w:sz w:val="27"/>
        </w:rPr>
        <w:t>2　§23.443 各阶段修订背景与原因深度剖析</w:t>
      </w:r>
    </w:p>
    <w:p>
      <w:pPr>
        <w:pStyle w:val="Heading3"/>
        <w:keepNext/>
        <w:spacing w:before="200" w:after="100"/>
      </w:pPr>
      <w:r>
        <w:rPr>
          <w:rFonts w:ascii="Calibri" w:hAnsi="Calibri" w:eastAsia="微软雅黑"/>
          <w:b/>
          <w:i w:val="0"/>
          <w:color w:val="404040"/>
          <w:sz w:val="24"/>
        </w:rPr>
        <w:t>2.1　初始颁行（1965-02-01，初始版）：阵风载荷（尾翼）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第 23.443 条修订如下：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Section 23.443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3"/>
        <w:keepNext/>
        <w:spacing w:before="200" w:after="100"/>
      </w:pPr>
      <w:r>
        <w:rPr>
          <w:rFonts w:ascii="Calibri" w:hAnsi="Calibri" w:eastAsia="微软雅黑"/>
          <w:b/>
          <w:i w:val="0"/>
          <w:color w:val="404040"/>
          <w:sz w:val="24"/>
        </w:rPr>
        <w:t>2.3　Amdt 23-34（1987-02-17 生效）：新增段落：(b)、(c)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通过修订 §23.443 条，将段和段分别重新编号为段和段；并增加一个新段，内容如下：　23. 通过修订 §23.443 条，分别将段 (b) 和 (c) 以及段 (c) 和 (d) 重新编号；并增加新的段 (b)，内容如下：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 —— 未收到对该提案的评论。因此，§23.443 条按提案修订。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By amending Sec. 23.443 by redesignating paragraphs (b) and (c) as paragraphs (c) and (d) respectively; and by adding a new paragraph (b) to read as follows:</w:t>
      </w:r>
    </w:p>
    <w:p>
      <w:pPr>
        <w:spacing w:before="60" w:after="60" w:line="324" w:lineRule="auto"/>
        <w:ind w:left="567"/>
      </w:pPr>
      <w:r>
        <w:rPr>
          <w:rFonts w:ascii="Calibri" w:hAnsi="Calibri" w:eastAsia="微软雅黑"/>
          <w:b w:val="0"/>
          <w:i w:val="0"/>
          <w:color w:val="606060"/>
          <w:sz w:val="17"/>
        </w:rPr>
        <w:t>23. By amending Sec. 23.443 by redesignating paragraphs (b) and (c) and paragraphs (c) and (d) respectively;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23-42（1991-02-04 生效）：新增内容：(a)、(c)、(d)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第 23.443 条的修订方式为：删除段(a)中的"tail"一词；删除段(c)定义中三处出现的"tail"一词，并在原处加入"surface"一词；以及删除段(d)。　20. 对第23.443条进行修订，删除(a)段中的“tail”一词；删除(c)段中三处“tail”一词，并在其位置加入“surface”一词；并删除(d)段。</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20。本提案将扩展 §23.443 条针对常规飞机的阵风载荷要求，以涵盖鸭翼和串列翼构型，并禁止使用附录 B，如提案 14 中详细讨论的那样。未收到关于本提案的评论，并按提案予以采纳。</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23.443 is amended by removing the word "tail" from paragraph (a); by removing in three places the word "tail" in the definitions in paragraph (c) and adding in its place the word "surface"; and by removing paragraph (d).</w:t>
      </w:r>
    </w:p>
    <w:p>
      <w:pPr>
        <w:spacing w:before="60" w:after="60" w:line="324" w:lineRule="auto"/>
        <w:ind w:left="567"/>
      </w:pPr>
      <w:r>
        <w:rPr>
          <w:rFonts w:ascii="Calibri" w:hAnsi="Calibri" w:eastAsia="微软雅黑"/>
          <w:b w:val="0"/>
          <w:i w:val="0"/>
          <w:color w:val="606060"/>
          <w:sz w:val="17"/>
        </w:rPr>
        <w:t>20. Section 23.443 is amended by removing the word "tail" from paragraph (a); by removing in three places the word "tail" in paragraph (c) and adding in its place the word "surface"; and by removing paragraph (d).</w:t>
      </w:r>
    </w:p>
    <w:p>
      <w:pPr>
        <w:pStyle w:val="Heading3"/>
        <w:keepNext/>
        <w:spacing w:before="200" w:after="100"/>
      </w:pPr>
      <w:r>
        <w:rPr>
          <w:rFonts w:ascii="Calibri" w:hAnsi="Calibri" w:eastAsia="微软雅黑"/>
          <w:b/>
          <w:i w:val="0"/>
          <w:color w:val="404040"/>
          <w:sz w:val="24"/>
        </w:rPr>
        <w:t>2.5　Amdt 23-48（1996-03-11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§23.443 条修订如下：修订 (c) 段，内容如下：　§23.443(c) 段将通过更改公式的格式、修订重量“W,”的定义以及更正到升力中心距离的下标进行修订，当前定义的内容为“W=飞机重量（lbs.）。”拟议定义的内容为“W = 飞机在特定载荷情况下的适用重量（lbs.）。”拟议的更改是为了清晰以及与欧洲联合航空要求（JAR）23 协调统一。</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23.443(c) is revised to read as follows:</w:t>
      </w:r>
    </w:p>
    <w:p>
      <w:pPr>
        <w:spacing w:before="60" w:after="60" w:line="324" w:lineRule="auto"/>
        <w:ind w:left="567"/>
      </w:pPr>
      <w:r>
        <w:rPr>
          <w:rFonts w:ascii="Calibri" w:hAnsi="Calibri" w:eastAsia="微软雅黑"/>
          <w:b w:val="0"/>
          <w:i w:val="0"/>
          <w:color w:val="606060"/>
          <w:sz w:val="17"/>
        </w:rPr>
        <w:t>Section 23.443(c) would be revised by changing the format of the formula, revising the definition of weight, "W," and correcting the subscripts of the distance to the lift center, The current definition reads " W=airplane weight (lbs.)." The proposed definition reads " W = the applicable weight of the airplane in the particular load case (lbs.)." The proposed changes are for clarity and harmonization with JAR 23.</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(c)、(2)、(2)</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§23.443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23 项更正；涉条文的是 §23.67(e)(3) 'Vs4'→'Vs1'、§23.443(b) 'the'→'The'、§23.1201(a) 'Material'→'No material'，其余为前言拼写错误</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52 FR 7262</w:t>
            </w:r>
          </w:p>
        </w:tc>
        <w:tc>
          <w:tcPr>
            <w:tcW w:type="dxa" w:w="1134"/>
            <w:shd w:val="clear" w:color="auto" w:fill="F7F9FC"/>
          </w:tcPr>
          <w:p>
            <w:pPr>
              <w:spacing w:before="40" w:after="40" w:line="324" w:lineRule="auto"/>
            </w:pPr>
            <w:r/>
            <w:r>
              <w:rPr>
                <w:rFonts w:ascii="Calibri" w:hAnsi="Calibri" w:eastAsia="微软雅黑"/>
                <w:b w:val="0"/>
                <w:i w:val="0"/>
                <w:color w:val="1A1A1A"/>
                <w:sz w:val="17"/>
              </w:rPr>
              <w:t>1987-03-09</w:t>
            </w:r>
          </w:p>
        </w:tc>
        <w:tc>
          <w:tcPr>
            <w:tcW w:type="dxa" w:w="1814"/>
            <w:shd w:val="clear" w:color="auto" w:fill="F7F9FC"/>
          </w:tcPr>
          <w:p>
            <w:pPr>
              <w:spacing w:before="40" w:after="40" w:line="324" w:lineRule="auto"/>
            </w:pPr>
            <w:r/>
            <w:r>
              <w:rPr>
                <w:rFonts w:ascii="Calibri" w:hAnsi="Calibri" w:eastAsia="微软雅黑"/>
                <w:b w:val="0"/>
                <w:i w:val="0"/>
                <w:color w:val="1A1A1A"/>
                <w:sz w:val="17"/>
              </w:rPr>
              <w:t>更正通告 (CFR 溯源注)</w:t>
            </w:r>
          </w:p>
        </w:tc>
        <w:tc>
          <w:tcPr>
            <w:tcW w:type="dxa" w:w="5443"/>
            <w:shd w:val="clear" w:color="auto" w:fill="F7F9FC"/>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23 项更正；涉条文的是 §23.67(e)(3) 'Vs4'→'Vs1'、§23.443(b) 'the'→'The'、§23.1201(a) 'Material'→'No material'，其余为前言拼写错误</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§23.443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Vertical tail surfaces must be designed to withstand, in unaccelerated flight at VC, a gust of 30 feet per second nominal intensity normal to the plane of symmetry.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gust loading for that part of a vertical tail surface with a well defined leading edge must be computed by the formula Where-- =average limit unit pressure in pounds per square foot; K= , except that K may not be less than 1.0. U=nominal gust intensity in feet per second; V=airplane speed in miles per hour; m=slope of lift curve of vertical surface, CL per radian, corrected for aspect ratio; W=design weight in pounds; and SV=vertical surface area in square feet. A value of K obtained by rational determination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average loading in figure 5 and the distribution in figure 8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Vertical tail surfaces must be designed to withstand, in unaccelerated flight at speed VC, lateral gusts of the values prescribed for VC in Sec. 23.333(c).</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In the absence of a more rational analysis, the gust load must be computed as follows: Where-- Lvt = Vertical tail loads (lbs); Kgt = = gust alleviation factor; = = lateral mass ratio; Ude= Derived gust velocity (f.p.s.); = Air density (slugs/cu. ft); W = Airplane weight (lbs.); Svt = Area of vertical tail (ft.2); = Mean geometric chord or vertical surface (ft.); avt = Lift curve slope of vertical tail (per radian); K = Radius of gyration in yaw (ft.); 1t = Distance from airplane c.g. to lift center of vertical surface (ft.); g = Acceleration due to gravity (ft./sec.2); and V = Airplane equivalent speed (knots).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average loading in figure B5 and the distribution in figure B8 of Appendix B may be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In addition, for commuter category airplanes, the airplane is assumed to encounter derived gusts normal to the plane of symmetry while in unaccelerated flight at VB, VC, VD, and VF. The derived gusts and airplane speeds corresponding to these conditions, as determined by Secs. 23.341 and 23.345, must be investigated. The shape of the gust must be as specified in Sec. 23.333(c)(2)(i).</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the absence of a more rational analysis, the gust load must be computed as follows: [GRAPHIC] [TIFF OMMITTED] TR09FE96.000 Where--L vt=Vertical surface loads (lbs.); [GRAPHIC] [TIFF OMMITTED] TR09FE96.001 [GRAPHIC] [TIFF OMMITTED] TR09FE96.002 U de=Derived gust velocity (f.p.s.); =Air density (slugs/cu.ft.); W=the applicable weight of the airplane in the particular load case (lbs.); S vt=Area of vertical surface (ft.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 c t=Mean geometric chord of vertical surface (ft.); a vt=Lift curve slope of vertical surface (per radian); K=Radius of gyration in yaw (ft.); l vt=Distance from airplane c.g. to lift center of vertical surface (ft.); g=Acceleration due to gravity (ft./sec.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 and V=Equivalent airspeed (knots).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§23.443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.443 is amended as proposed. 25. By amending Sec. 23.443 by redesignating paragraphs (b) and (c) as paragraphs (c) and (d) respectively; and by adding a new paragraph (b) to read as follows: Sec. 23.443 Gust loads. * * *…</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新技术 / 新构型</w:t>
            </w:r>
          </w:p>
        </w:tc>
        <w:tc>
          <w:tcPr>
            <w:tcW w:type="dxa" w:w="5896"/>
            <w:shd w:val="clear" w:color="auto" w:fill="F7F9FC"/>
          </w:tcPr>
          <w:p>
            <w:pPr>
              <w:spacing w:before="40" w:after="40" w:line="324" w:lineRule="auto"/>
            </w:pPr>
            <w:r/>
            <w:r>
              <w:rPr>
                <w:rFonts w:ascii="Calibri" w:hAnsi="Calibri" w:eastAsia="微软雅黑"/>
                <w:b w:val="0"/>
                <w:i w:val="0"/>
                <w:color w:val="1A1A1A"/>
                <w:sz w:val="17"/>
              </w:rPr>
              <w:t>ts of Sec. 23.443 for conventional airplanes to include the canard and tandem wing configuration and prohibit the use of appendix B, as discussed in detail in proposal 14. No comments were received on this proposal and 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load case (lbs.)." The proposed changes are for clarity and harmonization with JAR 23.…</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23-34, Amdt 23-42, Amdt 23-48。</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34745、52 FR 7262，DRS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52 FR 7262</w:t>
            </w:r>
          </w:p>
        </w:tc>
        <w:tc>
          <w:tcPr>
            <w:tcW w:type="dxa" w:w="2381"/>
            <w:shd w:val="clear" w:color="auto" w:fill="F7F9FC"/>
          </w:tcPr>
          <w:p>
            <w:pPr>
              <w:spacing w:before="40" w:after="40" w:line="324" w:lineRule="auto"/>
            </w:pPr>
            <w:r/>
            <w:r>
              <w:rPr>
                <w:rFonts w:ascii="Calibri" w:hAnsi="Calibri" w:eastAsia="微软雅黑"/>
                <w:b w:val="0"/>
                <w:i w:val="0"/>
                <w:color w:val="1A1A1A"/>
                <w:sz w:val="16"/>
              </w:rPr>
              <w:t>1987-03-09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Correction_52FR7262_1987-03-09.clean.txt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707c955d-9f20-4932-8801-ca1135ef8139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cc759d72-17ec-43a4-a8d3-c795af22e6f8</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fdb89547-b285-4216-8605-027832057b51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5a12fafb-0441-4b66-82e8-ed3d7fdf0107</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369786c8-c84e-4abb-b505-a9689f7136ec</w:t>
            </w:r>
          </w:p>
        </w:tc>
      </w:tr>
    </w:tbl>
    <w:p>
      <w:pPr>
        <w:pStyle w:val="Heading1"/>
        <w:keepNext/>
        <w:spacing w:before="320" w:after="160"/>
      </w:pPr>
      <w:r>
        <w:rPr>
          <w:rFonts w:ascii="Calibri" w:hAnsi="Calibri" w:eastAsia="微软雅黑"/>
          <w:b/>
          <w:i w:val="0"/>
          <w:color w:val="1F4E79"/>
          <w:sz w:val="32"/>
        </w:rPr>
        <w:t>§ 23.445　外侧垂直安定面（Outboard fins.）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Outboard fins.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外侧垂直安定面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新增段落：(a)、(b)、(d)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新增段落：(c)、(b)　→　1991 23-42　新增段落：(a)、(b)、(d)</w:t>
      </w:r>
    </w:p>
    <w:p>
      <w:pPr>
        <w:pStyle w:val="Heading2"/>
        <w:keepNext/>
        <w:spacing w:before="240" w:after="120"/>
      </w:pPr>
      <w:r>
        <w:rPr>
          <w:rFonts w:ascii="Calibri" w:hAnsi="Calibri" w:eastAsia="微软雅黑"/>
          <w:b/>
          <w:i w:val="0"/>
          <w:color w:val="2E74B5"/>
          <w:sz w:val="27"/>
        </w:rPr>
        <w:t>2　§23.445 各阶段修订背景与原因深度剖析</w:t>
      </w:r>
    </w:p>
    <w:p>
      <w:pPr>
        <w:pStyle w:val="Heading3"/>
        <w:keepNext/>
        <w:spacing w:before="200" w:after="100"/>
      </w:pPr>
      <w:r>
        <w:rPr>
          <w:rFonts w:ascii="Calibri" w:hAnsi="Calibri" w:eastAsia="微软雅黑"/>
          <w:b/>
          <w:i w:val="0"/>
          <w:color w:val="404040"/>
          <w:sz w:val="24"/>
        </w:rPr>
        <w:t>2.1　初始颁行（1965-02-01，初始版）：外侧垂直安定面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生效）：新增段落：(c)、(b)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§23.445 条新增 (c) 段，内容如下：　15. 修订§23.445，增加一个新的段(c)，内容如下：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一条评论对拟</w:t>
        <w:br/>
        <w:t>一位评论者建议对该条进行修订，要求在疲劳关键区域采用破损安全结构。美国联邦航空局（FAA）不同意该意见。该评论超出了通告的范围，而且按建议对该条进行修订将对航空器设计施加不必要的限制。</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Section 23.445 is amended by adding a new paragraph (c) to read as follows:</w:t>
      </w:r>
    </w:p>
    <w:p>
      <w:pPr>
        <w:spacing w:before="60" w:after="60" w:line="324" w:lineRule="auto"/>
        <w:ind w:left="567"/>
      </w:pPr>
      <w:r>
        <w:rPr>
          <w:rFonts w:ascii="Calibri" w:hAnsi="Calibri" w:eastAsia="微软雅黑"/>
          <w:b w:val="0"/>
          <w:i w:val="0"/>
          <w:color w:val="606060"/>
          <w:sz w:val="17"/>
        </w:rPr>
        <w:t>15. By amending Sec. 23.445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Amdt 23-42（1991-02-04 生效）：新增段落：(a)、(b)、(d)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对第 23.445 条进行修订：修订该条标题；修订 (a) 段；在 (b) 段和 (c) 段中"outboard fins"一词之后增加"or winglets"（翼梢小翼）一词；并增加新的 (d) 段，内容如下：　21. 第 23.445 条通过以下方式修订：修订条标题；修订段(a)；在段(b)和(c)中“外侧鳍板”一词之后增加“或翼梢小翼”一词；并增加新的段(d)，内容如下：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21。本提案将修订 §23.445 条中的外侧垂尾要求，以纳入可能同时发生的所有载荷。它将要求合理分析包括可能施加于水平面的所有载荷，以及在 §23.441 条规定的机动情况下的 1g 非加速正常水平面载荷。它还将把要求扩展至安装在水平面上的所有垂直面，包括机翼。未收到关于本提案的任何评论，且按提案予以采纳。</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本提案将目前仅适用于垂直尾翼面的机动载荷要求扩展至所有垂直面，例如新飞机设计中出现的翼梢小翼。此前并无按本文所提方式修订本条的具体会议提案，会议期间也未对此进行讨论。但是，对 §23.445 条（该条以引用方式纳入本条）要求的建议修改内容的制定工作，促使对本条进行了审查，并由此形成了本提案的修改。此项修改被认为是必要的，以确保受影响表面的结构完整性等同于对常规垂直尾翼面所要求的结构完整性。</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要求合理分析包括在 §23.441 条规定的机动情况期间，除 1g 非加速正常水平面载荷外，可能施加于水平面的所有载荷；</w:t>
        <w:br/>
        <w:t xml:space="preserve">        这里语序调整符合中文习惯，意思准确。</w:t>
        <w:br/>
        <w:br/>
        <w:t xml:space="preserve">        "be deleting the last sentence of paragraph (a)" -&gt; "be deleting" 应该是 "by deleting" 的笔误？原文写的是 "be deleting"。翻译时按原意处理：“通过删除段 (a) 的最后一句”或“即删除段 (a) 的最后一句”。译为“即删除段 (a) 的最后一句”更通顺。</w:t>
        <w:br/>
        <w:br/>
        <w:t xml:space="preserve">        "extend the proposed revised requirements to all vertical surfaces that are mounted on horizontal surfaces including wings."</w:t>
        <w:br/>
        <w:t xml:space="preserve">        译文：并将拟议的修订要求扩展至安装在包括机翼在内的水平面上的所有垂直面。</w:t>
        <w:br/>
        <w:br/>
        <w:t xml:space="preserve">        "Other recommended changes in conference proposal 211 were accepted without discussion."</w:t>
        <w:br/>
        <w:t xml:space="preserve">        译文：会议提案 211 中的其他建议修改未经讨论即被接受。</w:t>
        <w:br/>
        <w:br/>
        <w:t>4.  最终输出确认：</w:t>
        <w:br/>
        <w:t xml:space="preserve">    本提案将修订 §23.445 条中的外侧鳍片要求，以包括可能同时发生的所有载荷；要求合理分析包括在 §23.441 条规定的机动情况期间，除 1g 非加速正常水平面载荷外，可能施加于水平面的所有载荷；并将拟议的修订要求扩展至安装在包括机翼在内的水平面上的所有垂直面。会议提案 211 建议修订要求以包括可能同时发生的所有载荷，即删除段 (a) 的最后</w:t>
        <w:br/>
        <w:t>在制定本提案期间，通过会议提案和会议讨论确定了需要提出新的(d)段，其依据是过去的取证实践，即接受国家分析，其中垂直面上的机动载荷通过机身同时施加到机翼上，并伴有1g水平平衡载荷。</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23.445 is amended by revising the section heading; by revising paragraph (a); by adding the words "or winglets" after the words "outboard fins" in paragraphs (b) and (c); and by adding a new paragraph (d) to read as follows:</w:t>
      </w:r>
    </w:p>
    <w:p>
      <w:pPr>
        <w:spacing w:before="60" w:after="60" w:line="324" w:lineRule="auto"/>
        <w:ind w:left="567"/>
      </w:pPr>
      <w:r>
        <w:rPr>
          <w:rFonts w:ascii="Calibri" w:hAnsi="Calibri" w:eastAsia="微软雅黑"/>
          <w:b w:val="0"/>
          <w:i w:val="0"/>
          <w:color w:val="606060"/>
          <w:sz w:val="17"/>
        </w:rPr>
        <w:t>21. Section 23.445 is amended by revising the section title; by revising paragraph (a); by adding the words "or winglets" after the words "outboard fins" in paragraphs (b) and (c); and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(a)、(d)</w:t>
      </w:r>
    </w:p>
    <w:p>
      <w:pPr>
        <w:pStyle w:val="Heading2"/>
        <w:keepNext/>
        <w:spacing w:before="240" w:after="120"/>
      </w:pPr>
      <w:r>
        <w:rPr>
          <w:rFonts w:ascii="Calibri" w:hAnsi="Calibri" w:eastAsia="微软雅黑"/>
          <w:b/>
          <w:i w:val="0"/>
          <w:color w:val="2E74B5"/>
          <w:sz w:val="27"/>
        </w:rPr>
        <w:t>3　§23.445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outboard fins are on the horizontal tail surface, the tail surfaces must be designed for the maximum horizontal surface load in combination with the corresponding loads induced on the vertical surfaces by endplate effects. These induced effects need not be combined with other vertical surface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outboard fins extend above and below the horizontal surface, the critical vertical surface loading (the load per unit area as determined under Secs. 23.441 and 23.443) must be applied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part of the vertical surfaces above the horizontal surface with 80 percent of that loading applied to the part below the horizontal surface;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part of the vertical surfaces below the horizontal surface with 80 percent of that loading applied to the part above the horizontal surface. Ailerons, Wing Flaps, and Special Devices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新增段落：(c)、(b)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end plate effects of outboard fins must be taken into account in applying the yawing conditions of Sec. 23.441 and Sec. 23.443 to the vertical surfaces in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新增段落：(a)、(b)、(d)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outboard fins or winglets are included on the horizontal surfaces or wings, the horizontal surfaces or wings must be designed for their maximum load in combination with loads induced by the fins or winglets and moments or forces exerted on the horizontal surfaces or wings by the fins or winglets.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When rational methods are used for computing loads, the maneuvering loads of Sec. 23.441 on the vertical surfaces and the one g horizontal surface load, including induced loads on the horizontal surface and moments or forces exerted on the horizontal surfaces by the vertical surfaces, must be applied simultaneously for the structural loading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omment received, Secs. 23.507(a) and 23.509(c)(1) have been editorially revised for greater clarity. In addition, proposed Sec. 23.507(b) has been revised to state more clearly the requirement of that paragraph. One comm…</w:t>
            </w:r>
          </w:p>
        </w:tc>
        <w:tc>
          <w:tcPr>
            <w:tcW w:type="dxa" w:w="1928"/>
          </w:tcPr>
          <w:p>
            <w:pPr>
              <w:spacing w:before="40" w:after="40" w:line="324" w:lineRule="auto"/>
            </w:pPr>
            <w:r/>
            <w:r>
              <w:rPr>
                <w:rFonts w:ascii="Calibri" w:hAnsi="Calibri" w:eastAsia="微软雅黑"/>
                <w:b w:val="0"/>
                <w:i w:val="0"/>
                <w:color w:val="1A1A1A"/>
                <w:sz w:val="17"/>
              </w:rPr>
              <w:t>Amdt 23-14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s during a rational analysis. Discussions at the conference clarified that conference proposal 211 was intended to include vertical surfaces on wings. Other recommended changes in conference proposal 211 were accepted wi…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23-14,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569f8b7a-6096-4379-b28b-61ab7c87fd35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fdf0d417-a879-43ae-a429-356cf39d43be</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71d29947-c1bb-4212-aae1-e747e0ee3723</w:t>
            </w:r>
          </w:p>
        </w:tc>
      </w:tr>
    </w:tbl>
    <w:p>
      <w:pPr>
        <w:pStyle w:val="Heading1"/>
        <w:keepNext/>
        <w:spacing w:before="320" w:after="160"/>
      </w:pPr>
      <w:r>
        <w:rPr>
          <w:rFonts w:ascii="Calibri" w:hAnsi="Calibri" w:eastAsia="微软雅黑"/>
          <w:b/>
          <w:i w:val="0"/>
          <w:color w:val="1F4E79"/>
          <w:sz w:val="32"/>
        </w:rPr>
        <w:t>§ 23.455　副翼（Ailerons.）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§23.455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Ailerons.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副翼</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删除内容：(b)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1991 23-42　删除内容：(b)　→　1996 23-48　删除内容</w:t>
      </w:r>
    </w:p>
    <w:p>
      <w:pPr>
        <w:pStyle w:val="Heading2"/>
        <w:keepNext/>
        <w:spacing w:before="240" w:after="120"/>
      </w:pPr>
      <w:r>
        <w:rPr>
          <w:rFonts w:ascii="Calibri" w:hAnsi="Calibri" w:eastAsia="微软雅黑"/>
          <w:b/>
          <w:i w:val="0"/>
          <w:color w:val="2E74B5"/>
          <w:sz w:val="27"/>
        </w:rPr>
        <w:t>2　§23.455 各阶段修订背景与原因深度剖析</w:t>
      </w:r>
    </w:p>
    <w:p>
      <w:pPr>
        <w:pStyle w:val="Heading3"/>
        <w:keepNext/>
        <w:spacing w:before="200" w:after="100"/>
      </w:pPr>
      <w:r>
        <w:rPr>
          <w:rFonts w:ascii="Calibri" w:hAnsi="Calibri" w:eastAsia="微软雅黑"/>
          <w:b/>
          <w:i w:val="0"/>
          <w:color w:val="404040"/>
          <w:sz w:val="24"/>
        </w:rPr>
        <w:t>2.1　初始颁行（1965-02-01，初始版）：副翼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第23.455条经修订，将(b)段修改为如下内容：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23.455 is amended by amending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23-42（1991-02-04 生效）：删除内容：(b)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修订第23.455条，删除(b)段的文本，并将其标记为“[预留]”。　22. 第23.455条经修订，删除(b)段的内容，并将(b)段指定为“预留”。</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提案22。本提案将禁止在§23.455中使用附录B，如提案14中详细讨论的那样。未收到关于本提案的评论意见，现按提案原样予以采纳。</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23.455 is amended by removing the text of paragraph (b) and marking it "[Reserved]".</w:t>
      </w:r>
    </w:p>
    <w:p>
      <w:pPr>
        <w:spacing w:before="60" w:after="60" w:line="324" w:lineRule="auto"/>
        <w:ind w:left="567"/>
      </w:pPr>
      <w:r>
        <w:rPr>
          <w:rFonts w:ascii="Calibri" w:hAnsi="Calibri" w:eastAsia="微软雅黑"/>
          <w:b w:val="0"/>
          <w:i w:val="0"/>
          <w:color w:val="606060"/>
          <w:sz w:val="17"/>
        </w:rPr>
        <w:t>22. Section 23.455 is amended by removing the text of paragraph (b) and designating paragraph (b) as "Reserved."</w:t>
      </w:r>
    </w:p>
    <w:p>
      <w:pPr>
        <w:pStyle w:val="Heading3"/>
        <w:keepNext/>
        <w:spacing w:before="200" w:after="100"/>
      </w:pPr>
      <w:r>
        <w:rPr>
          <w:rFonts w:ascii="Calibri" w:hAnsi="Calibri" w:eastAsia="微软雅黑"/>
          <w:b/>
          <w:i w:val="0"/>
          <w:color w:val="404040"/>
          <w:sz w:val="24"/>
        </w:rPr>
        <w:t>2.4　Amdt 23-48（1996-03-11 生效）：删除内容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§23.455 之前的标题将作修订，删除“机翼襟翼”一词，使标题变为“副翼和特殊装置”。此项修改反映了拟从 §23.457 中删除机翼襟翼要求并将其纳入 §23.345 的提案。 注：原文中 "Sec. 23.455" 按规则译为 "§23.455"，"Sec. 23.457" 译为 "§23.457"，"Sec. 23.345" 译为 "§23.345"。</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美国联邦航空局提议修改§23.455之前的标题，删除"翼襟"一词，使标题变为"副翼和专用装置"。此项修改将反映从§23.457中删除翼襟要求并将其置于§23.345中的变化。</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The heading the precedes Sec. 23.455 would be amended by deleting the term "Wing Flaps" so that the heading reads "AILERONS AND SPECIAL DEVICES." This change reflects the proposed deletion of the wing flap requirements from Sec. 23.457 and their placement in Sec. 23.345.</w:t>
      </w:r>
    </w:p>
    <w:p>
      <w:pPr>
        <w:pStyle w:val="Heading2"/>
        <w:keepNext/>
        <w:spacing w:before="240" w:after="120"/>
      </w:pPr>
      <w:r>
        <w:rPr>
          <w:rFonts w:ascii="Calibri" w:hAnsi="Calibri" w:eastAsia="微软雅黑"/>
          <w:b/>
          <w:i w:val="0"/>
          <w:color w:val="2E74B5"/>
          <w:sz w:val="27"/>
        </w:rPr>
        <w:t>3　§23.455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ailerons must be designed for the loads to which they are subjected--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 the neutral position during symmetrical flight conditions;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By the following deflections (except as limited by pilot effort), during unsymmetrical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Sudden maximum displacement of the aileron control at VA. Suitable allowance may be made for control system deflections.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Sufficient deflection at VC, where VC is more than VA, to produce a rate of roll not less than obtained in subparagraph (2)(i).</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Sufficient deflection at VD to produce a rate of roll not less than one-third of that obtained in subparagraph (2)(i).</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average loading in B23.11 and figure 1 of Appendix B and the distribution in figure 9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average loading in B23.11 and figure B1 of Appendix B and the distribution in figure B9 of Appendix B may be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§23.455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23-42,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c0d3ab68-2dfb-4d68-a9cd-5405a8f2c5b6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8ffa58d9-c069-4077-9b59-4afd8bc22d9e</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82a1e09a-a7fc-40f0-84b7-be36aff1597a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b98f0c24-8aa6-43fd-a2cc-fb9e59eddb3b</w:t>
            </w:r>
          </w:p>
        </w:tc>
      </w:tr>
    </w:tbl>
    <w:p>
      <w:pPr>
        <w:pStyle w:val="Heading1"/>
        <w:keepNext/>
        <w:spacing w:before="320" w:after="160"/>
      </w:pPr>
      <w:r>
        <w:rPr>
          <w:rFonts w:ascii="Calibri" w:hAnsi="Calibri" w:eastAsia="微软雅黑"/>
          <w:b/>
          <w:i w:val="0"/>
          <w:color w:val="1F4E79"/>
          <w:sz w:val="32"/>
        </w:rPr>
        <w:t>§ 23.457　机翼襟翼（Removed.）</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§23.457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Removed.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机翼襟翼</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删除段落</w:t>
      </w:r>
    </w:p>
    <w:p>
      <w:pPr>
        <w:pStyle w:val="Heading2"/>
        <w:keepNext/>
        <w:spacing w:before="240" w:after="120"/>
      </w:pPr>
      <w:r>
        <w:rPr>
          <w:rFonts w:ascii="Calibri" w:hAnsi="Calibri" w:eastAsia="微软雅黑"/>
          <w:b/>
          <w:i w:val="0"/>
          <w:color w:val="2E74B5"/>
          <w:sz w:val="27"/>
        </w:rPr>
        <w:t>2　§23.457 各阶段修订背景与原因深度剖析</w:t>
      </w:r>
    </w:p>
    <w:p>
      <w:pPr>
        <w:pStyle w:val="Heading3"/>
        <w:keepNext/>
        <w:spacing w:before="200" w:after="100"/>
      </w:pPr>
      <w:r>
        <w:rPr>
          <w:rFonts w:ascii="Calibri" w:hAnsi="Calibri" w:eastAsia="微软雅黑"/>
          <w:b/>
          <w:i w:val="0"/>
          <w:color w:val="404040"/>
          <w:sz w:val="24"/>
        </w:rPr>
        <w:t>2.1　初始颁行（1965-02-01，初始版）：机翼襟翼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生效）：删除段落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§23.457 条予以删除。　现行(c)段将重新指定为(d)段，并通过纳入第23.457条的要求进行修订。(e)段将被删除，因为它仅引用第23.457条的要求；这些要求已移至第23.345条(d)段。这种安排将所有"襟翼"要求集中在一处，并将使这些要求与JAR 23协调统一。　§23.455 之前的标题将作修订，删除“机翼襟翼”一词，使标题变为“副翼和特殊装置”。此项修改反映了拟从 §23.457 中删除机翼襟翼要求并将其纳入 §23.345 的提案。 注：原文中 "Sec. 23.455" 按规则译为 "§23.455"，"Sec. 23.457" 译为 "§23.457"，"Sec. 23.345" 译为 "§23.345"。</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为了将所有“襟翼”要求集中在一处，并与 JAR 23 实现协调统一，美国联邦航空局提议修订 §23.345 如下：（1）进行较小的组织性、非实质性的澄清性修改；（2）将术语“完全偏转”改为“完全放下”，因为后者更准确地描述襟翼状态和位置；（3）删除短语“导致限制载荷因数”，因为该要求已存在于 §23.301(a) 段；（4）将现行(c)段改列为(d)段，并修订该段以纳入 §23.457 的襟翼要求；（5）将现行(d)段改列为(c)段；（6）将 §23.457 的襟翼要求纳入经改列后的 §23.345(b) 段和 §23.345(d) 段，并删除冗余的(e)段。</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美国联邦航空局提议修改§23.455之前的标题，删除"翼襟"一词，使标题变为"副翼和专用装置"。此项修改将反映从§23.457中删除翼襟要求并将其置于§23.345中的变化。</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Section 23.457 is removed.</w:t>
      </w:r>
    </w:p>
    <w:p>
      <w:pPr>
        <w:spacing w:before="60" w:after="60" w:line="324" w:lineRule="auto"/>
        <w:ind w:left="567"/>
      </w:pPr>
      <w:r>
        <w:rPr>
          <w:rFonts w:ascii="Calibri" w:hAnsi="Calibri" w:eastAsia="微软雅黑"/>
          <w:b w:val="0"/>
          <w:i w:val="0"/>
          <w:color w:val="606060"/>
          <w:sz w:val="17"/>
        </w:rPr>
        <w:t>Current paragraph (c) would be redesignated as paragraph (d) and revised by including the requirements of Sec. 23.457. Paragraph (e) would be deleted since it merely references the requirements of sec. 23.457; which have been moved to Sec. 23.345 (d). This arrangement places all "flap" requirements in one location, and would harmonize the requirements with JAR 23.</w:t>
      </w:r>
    </w:p>
    <w:p>
      <w:pPr>
        <w:pStyle w:val="Heading2"/>
        <w:keepNext/>
        <w:spacing w:before="240" w:after="120"/>
      </w:pPr>
      <w:r>
        <w:rPr>
          <w:rFonts w:ascii="Calibri" w:hAnsi="Calibri" w:eastAsia="微软雅黑"/>
          <w:b/>
          <w:i w:val="0"/>
          <w:color w:val="2E74B5"/>
          <w:sz w:val="27"/>
        </w:rPr>
        <w:t>3　§23.457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wing flaps, their operating mechanisms, and their supporting structures must be designed for critical loads occurring in the flaps-extended flight conditions with the flaps in any position. However, if an automatic flap load limiting device is used, these components may be designed for the critical combinations of airspeed and flap position allowed by that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effects of propeller slipstream, corresponding to takeoff power, must be taken into account at not less than 1.4 VS, where VS is the computed stalling speed with flaps fully retracted at the design weight. For the investigation of slipstream effects, the load factor may be assumed to be 1.0.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§23.457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To place all "flap" requirements in one location, and to harmonize the requirements with JAR 23, the FAA proposed to revise Sec. 23.345 as follows: (1) Make minor organizational, and non- substantive, clarifying chang…</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348a1c4b-f8e9-4dbe-b070-d735f22e3fa3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c3eb1496-478a-4e4a-b426-02fb3ecc7d40</w:t>
            </w:r>
          </w:p>
        </w:tc>
      </w:tr>
    </w:tbl>
    <w:p>
      <w:pPr>
        <w:pStyle w:val="Heading1"/>
        <w:keepNext/>
        <w:spacing w:before="320" w:after="160"/>
      </w:pPr>
      <w:r>
        <w:rPr>
          <w:rFonts w:ascii="Calibri" w:hAnsi="Calibri" w:eastAsia="微软雅黑"/>
          <w:b/>
          <w:i w:val="0"/>
          <w:color w:val="1F4E79"/>
          <w:sz w:val="32"/>
        </w:rPr>
        <w:t>§ 23.459　特殊装置（Special devices.）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§23.459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23.459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Special devices.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特殊装置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§23.459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§23.459 各阶段修订背景与原因深度剖析</w:t>
      </w:r>
    </w:p>
    <w:p>
      <w:pPr>
        <w:pStyle w:val="Heading3"/>
        <w:keepNext/>
        <w:spacing w:before="200" w:after="100"/>
      </w:pPr>
      <w:r>
        <w:rPr>
          <w:rFonts w:ascii="Calibri" w:hAnsi="Calibri" w:eastAsia="微软雅黑"/>
          <w:b/>
          <w:i w:val="0"/>
          <w:color w:val="404040"/>
          <w:sz w:val="24"/>
        </w:rPr>
        <w:t>2.1　初始颁行（1965-02-01，初始版）：特殊装置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§23.459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§23.459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§23.459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313f4876-a484-4882-8931-3b9aa8c95528</w:t>
            </w:r>
          </w:p>
        </w:tc>
      </w:tr>
    </w:tbl>
    <w:p>
      <w:pPr>
        <w:pStyle w:val="Heading1"/>
        <w:keepNext/>
        <w:spacing w:before="320" w:after="160"/>
      </w:pPr>
      <w:r>
        <w:rPr>
          <w:rFonts w:ascii="Calibri" w:hAnsi="Calibri" w:eastAsia="微软雅黑"/>
          <w:b/>
          <w:i w:val="0"/>
          <w:color w:val="1F4E79"/>
          <w:sz w:val="32"/>
        </w:rPr>
        <w:t>§ 23.471　总则（地面载荷）（General.）</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总则（地面载荷）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§23.471 各阶段修订背景与原因深度剖析</w:t>
      </w:r>
    </w:p>
    <w:p>
      <w:pPr>
        <w:pStyle w:val="Heading3"/>
        <w:keepNext/>
        <w:spacing w:before="200" w:after="100"/>
      </w:pPr>
      <w:r>
        <w:rPr>
          <w:rFonts w:ascii="Calibri" w:hAnsi="Calibri" w:eastAsia="微软雅黑"/>
          <w:b/>
          <w:i w:val="0"/>
          <w:color w:val="404040"/>
          <w:sz w:val="24"/>
        </w:rPr>
        <w:t>2.1　初始颁行（1965-02-01，初始版）：总则（地面载荷）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§23.471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d1a73526-4bd1-4bfd-8540-f24ec760967b</w:t>
            </w:r>
          </w:p>
        </w:tc>
      </w:tr>
    </w:tbl>
    <w:p>
      <w:pPr>
        <w:pStyle w:val="Heading1"/>
        <w:keepNext/>
        <w:spacing w:before="320" w:after="160"/>
      </w:pPr>
      <w:r>
        <w:rPr>
          <w:rFonts w:ascii="Calibri" w:hAnsi="Calibri" w:eastAsia="微软雅黑"/>
          <w:b/>
          <w:i w:val="0"/>
          <w:color w:val="1F4E79"/>
          <w:sz w:val="32"/>
        </w:rPr>
        <w:t>§ 23.473　地面载荷情况与假设（Ground load conditions and assumptions.）</w:t>
      </w:r>
    </w:p>
    <w:p>
      <w:pPr>
        <w:spacing w:before="60" w:after="60" w:line="324" w:lineRule="auto"/>
      </w:pPr>
      <w:r>
        <w:rPr>
          <w:rFonts w:ascii="Calibri" w:hAnsi="Calibri" w:eastAsia="微软雅黑"/>
          <w:b w:val="0"/>
          <w:i w:val="0"/>
          <w:color w:val="595959"/>
          <w:sz w:val="21"/>
        </w:rPr>
        <w:t>1965-02-01 初版　｜　1996-03-11 Amdt 23-48　｜　共 5 个历史版本</w:t>
      </w:r>
    </w:p>
    <w:p>
      <w:pPr>
        <w:pStyle w:val="Heading2"/>
        <w:keepNext/>
        <w:spacing w:before="240" w:after="120"/>
      </w:pPr>
      <w:r>
        <w:rPr>
          <w:rFonts w:ascii="Calibri" w:hAnsi="Calibri" w:eastAsia="微软雅黑"/>
          <w:b/>
          <w:i w:val="0"/>
          <w:color w:val="2E74B5"/>
          <w:sz w:val="27"/>
        </w:rPr>
        <w:t>1　§23.473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Ground load conditions and assumptions.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地面载荷情况与假设</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23-28</w:t>
            </w:r>
          </w:p>
        </w:tc>
        <w:tc>
          <w:tcPr>
            <w:tcW w:type="dxa" w:w="1134"/>
          </w:tcPr>
          <w:p>
            <w:pPr>
              <w:spacing w:before="40" w:after="40" w:line="324" w:lineRule="auto"/>
              <w:jc w:val="center"/>
            </w:pPr>
            <w:r/>
            <w:r>
              <w:rPr>
                <w:rFonts w:ascii="Calibri" w:hAnsi="Calibri" w:eastAsia="微软雅黑"/>
                <w:b w:val="0"/>
                <w:i w:val="0"/>
                <w:color w:val="1A1A1A"/>
                <w:sz w:val="17"/>
              </w:rPr>
              <w:t>1982-04-28</w:t>
            </w:r>
          </w:p>
        </w:tc>
        <w:tc>
          <w:tcPr>
            <w:tcW w:type="dxa" w:w="1984"/>
          </w:tcPr>
          <w:p>
            <w:pPr>
              <w:spacing w:before="40" w:after="40" w:line="324" w:lineRule="auto"/>
            </w:pPr>
            <w:r/>
            <w:r>
              <w:rPr>
                <w:rFonts w:ascii="Calibri" w:hAnsi="Calibri" w:eastAsia="微软雅黑"/>
                <w:b w:val="0"/>
                <w:i w:val="0"/>
                <w:color w:val="1A1A1A"/>
                <w:sz w:val="17"/>
              </w:rPr>
              <w:t>Notice 80-23，1980-11-28 签发，45 FR 80450</w:t>
            </w:r>
          </w:p>
        </w:tc>
        <w:tc>
          <w:tcPr>
            <w:tcW w:type="dxa" w:w="1984"/>
          </w:tcPr>
          <w:p>
            <w:pPr>
              <w:spacing w:before="40" w:after="40" w:line="324" w:lineRule="auto"/>
            </w:pPr>
            <w:r/>
            <w:r>
              <w:rPr>
                <w:rFonts w:ascii="Calibri" w:hAnsi="Calibri" w:eastAsia="微软雅黑"/>
                <w:b w:val="0"/>
                <w:i w:val="0"/>
                <w:color w:val="1A1A1A"/>
                <w:sz w:val="17"/>
              </w:rPr>
              <w:t>Docket 21129，1982-02-26 签发，47 FR 13312</w:t>
            </w:r>
          </w:p>
        </w:tc>
        <w:tc>
          <w:tcPr>
            <w:tcW w:type="dxa" w:w="2891"/>
          </w:tcPr>
          <w:p>
            <w:pPr>
              <w:spacing w:before="40" w:after="40" w:line="324" w:lineRule="auto"/>
            </w:pPr>
            <w:r/>
            <w:r>
              <w:rPr>
                <w:rFonts w:ascii="Calibri" w:hAnsi="Calibri" w:eastAsia="微软雅黑"/>
                <w:b w:val="0"/>
                <w:i w:val="0"/>
                <w:color w:val="1A1A1A"/>
                <w:sz w:val="17"/>
              </w:rPr>
              <w:t>删除内容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修订段落：(f)</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修订：(a)、(b)　→　1982 23-28　删除内容　→　1993 23-45　修订段落：(f)　→　1996 23-48　修订段落：(c)</w:t>
      </w:r>
    </w:p>
    <w:p>
      <w:pPr>
        <w:pStyle w:val="Heading2"/>
        <w:keepNext/>
        <w:spacing w:before="240" w:after="120"/>
      </w:pPr>
      <w:r>
        <w:rPr>
          <w:rFonts w:ascii="Calibri" w:hAnsi="Calibri" w:eastAsia="微软雅黑"/>
          <w:b/>
          <w:i w:val="0"/>
          <w:color w:val="2E74B5"/>
          <w:sz w:val="27"/>
        </w:rPr>
        <w:t>2　§23.473 各阶段修订背景与原因深度剖析</w:t>
      </w:r>
    </w:p>
    <w:p>
      <w:pPr>
        <w:pStyle w:val="Heading3"/>
        <w:keepNext/>
        <w:spacing w:before="200" w:after="100"/>
      </w:pPr>
      <w:r>
        <w:rPr>
          <w:rFonts w:ascii="Calibri" w:hAnsi="Calibri" w:eastAsia="微软雅黑"/>
          <w:b/>
          <w:i w:val="0"/>
          <w:color w:val="404040"/>
          <w:sz w:val="24"/>
        </w:rPr>
        <w:t>2.1　初始颁行（1965-02-01，初始版）：地面载荷情况与假设</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生效）：修订：(a)、(b)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第23.473条修订，将(a)、(b)、(c)和(g)段修改为如下内容：　2. 第23.473条(a)、(b)段以及(c)段的引言文字将修改为如下内容：　3. 条 23.473(c) (1) 将通过删除交叉引用“§23.67 条”并插入该交叉　4. 第23.473条(g)段将进行修订，在数字“2.0”之后插入“在最大设计重量”。</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该通告提议修订第 23.25、23.473 和 23.1583 条，以允许设计着陆重量等于设计最大重量减去总燃油容量 25% 的重量。此外，该提案将明确，除非申请人选择设计着陆重量选项，否则设计最大重量为用于研究地面载荷的重量，且设计着陆重量选项仅适用于实际代表着陆载荷的情况。收到的评论建议，应允许申请人使用根据该提案或现行要求确定的设计着陆重量。美国联邦航空局（FAA）同意。在现行规章下取得型号合格证且设计着陆重量低至设计最大重量 95% 的飞机的经验表明，现有规定可作为备选方案予以保留。</w:t>
        <w:br/>
        <w:t>在这方面，现在的修订</w:t>
        <w:br/>
        <w:t>鉴于现行</w:t>
        <w:br/>
        <w:t>由于疲劳失效与时间相关，预计老龄飞机的失效率会更高；然而，近年来取证的飞机也出现了疲劳问题。疲劳证实和更好的维修</w:t>
        <w:br/>
        <w:t>这样的要求将比对</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w:t>
        <w:br/>
        <w:t>这两项澄清均反映现行做法，不涉及实质性变更。可在小于最大重量的设计着陆重量下使用的条件规定于 §23.473(b)(1)、(2) 和 (3) 段。(b)(1) 段中的结构条件因本提案第 6 次修改在 §23.473(g) 段中增加"设计最大重量"一词而成为多余，将被删除。(b)(2) 段中的半小时最低燃油容量要求因采用 25% 燃油数值而成为多余。对 §23.473(c)(1) 段交叉引用的修改仅为精确性修改，无实质性变更。§23.473(c)(2)(i) 和 (ii) 段将被删除，因为自通过 §23.473 以来，第 23 部中已增加了地面载荷和起落架要求，无需再纳入第 25 部标准。</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允许使用小于最大</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Section 23.473 is amended by amending paragraphs (a), (b), (c), and (g) to read as follows:</w:t>
      </w:r>
    </w:p>
    <w:p>
      <w:pPr>
        <w:spacing w:before="60" w:after="60" w:line="324" w:lineRule="auto"/>
        <w:ind w:left="567"/>
      </w:pPr>
      <w:r>
        <w:rPr>
          <w:rFonts w:ascii="Calibri" w:hAnsi="Calibri" w:eastAsia="微软雅黑"/>
          <w:b w:val="0"/>
          <w:i w:val="0"/>
          <w:color w:val="606060"/>
          <w:sz w:val="17"/>
        </w:rPr>
        <w:t>2. Section 23.473 (a), (b), and the introductory text of (c)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(a)、(b)、(1)、(2)、(c)、(1)、(2)、(g)</w:t>
      </w:r>
    </w:p>
    <w:p>
      <w:pPr>
        <w:pStyle w:val="Heading3"/>
        <w:keepNext/>
        <w:spacing w:before="200" w:after="100"/>
      </w:pPr>
      <w:r>
        <w:rPr>
          <w:rFonts w:ascii="Calibri" w:hAnsi="Calibri" w:eastAsia="微软雅黑"/>
          <w:b/>
          <w:i w:val="0"/>
          <w:color w:val="404040"/>
          <w:sz w:val="24"/>
        </w:rPr>
        <w:t>2.3　Amdt 23-28（1982-04-28 生效）：删除内容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80-23，1980-11-28 签发，45 FR 80450　提出；最终规章 Docket 21129，1982-02-26 签发，47 FR 13312，1982-04-28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修订第 23.473 条(f)段，删除其中引用的“第 23.725 条”，并代之以“第 23.723(a) 条”。</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§23.473(f) 段要求依据 §23.725 段通过自由落震试验进行能量吸收试验。美国联邦航空局（FAA）提议修订该要求，改为引用 §23.723(a) 段。该变更将允许进行自由落震试验以外的落震试验，并将使该要求与第 25 部、第 27 部和第 29 部的相应条保持一致。</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amending Sec. 23.473(f) by removing the reference "Sec. 23.725" and inserting the reference "Sec. 23.723(a)" in its place.</w:t>
      </w:r>
    </w:p>
    <w:p>
      <w:pPr>
        <w:pStyle w:val="Heading3"/>
        <w:keepNext/>
        <w:spacing w:before="200" w:after="100"/>
      </w:pPr>
      <w:r>
        <w:rPr>
          <w:rFonts w:ascii="Calibri" w:hAnsi="Calibri" w:eastAsia="微软雅黑"/>
          <w:b/>
          <w:i w:val="0"/>
          <w:color w:val="404040"/>
          <w:sz w:val="24"/>
        </w:rPr>
        <w:t>2.4　Amdt 23-45（1993-09-07 生效）：修订段落：(f)</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§23.473 条修订如下：修订 (f)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美国联邦航空局提议澄清第 23.473(f) 条何时要求进行地面载荷能量吸收试验。美国联邦航空局收到了关于该提案的一条评论。该评论者提议进行一项措辞修改，这将修订第 23.473(f) 条并改变该要求的含义。由于美国联邦航空局认为该评论者提议的修改超出了该通告的范围，美国联邦航空局按提案采纳了第 23.473(f) 条。</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说明：本提案修订了第 23.473(f) 条，以明确何时需要进行能量吸收试验。第 23.723(a) 条在某些情况下免除了进行能量吸收试验的需要，并允许通过分析表明符合性。目前，第 23.473(f) 条规定必须按照第 23.723(a) 条进行试验。本提案基于从会议提案 212 收到的意见。至少有一名评论者表示，在某些情况下不需要进行试验，尽管第 23.473 条中未具体定义这些情况。美国联邦航空局（FAA）已确定，拟议的修改将明确第 23.473 条的意图。</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本提案基于会议提案 212 所收到的意见。至少有一位评论者指出，存在无需进行试验的情况，尽管这些情况未在 §23.473 条中具体界定。美国联邦航空局（FAA）已认定，拟议的修改将澄清 §23.473 条的意图。</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23.473 is amended by revising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2.5　Amdt 23-48（1996-03-11 生效）：修订段落：(c)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第 23.473 条通过修订 (c)(1) 段和 (f) 段，内容如下：　20. 第 23.473 条通过修订 (c)(1) 和 (f) 段修改如下：　§23.473(c)(1) 段中的引用将被修订。在第 23-42 号修订（1991 年 1 月 3 日，56 FR 344）中，§23.473(c)(1) 段错误地继续引用了“§23.67(a) 或 (b)(1) 段。”§23.473(c)(1) 段中的引用本应更改为“§23.67(b)(1) 段。”</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美国联邦航空局提议修订第23.473(c)(1)条，将错误引用的“第23.67(a)或(b)(1)条”改为“第23.67(b)(1)或(c)条”。</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最初，美国联邦</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23.473 is amended by revising paragraphs (c)(1) and (f) to read as follows:</w:t>
      </w:r>
    </w:p>
    <w:p>
      <w:pPr>
        <w:spacing w:before="60" w:after="60" w:line="324" w:lineRule="auto"/>
        <w:ind w:left="567"/>
      </w:pPr>
      <w:r>
        <w:rPr>
          <w:rFonts w:ascii="Calibri" w:hAnsi="Calibri" w:eastAsia="微软雅黑"/>
          <w:b w:val="0"/>
          <w:i w:val="0"/>
          <w:color w:val="606060"/>
          <w:sz w:val="17"/>
        </w:rPr>
        <w:t>20. Section 23.473 is amended by revising paragraph (c)(1) and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(c)、(1)、(f)</w:t>
      </w:r>
    </w:p>
    <w:p>
      <w:pPr>
        <w:pStyle w:val="Heading2"/>
        <w:keepNext/>
        <w:spacing w:before="240" w:after="120"/>
      </w:pPr>
      <w:r>
        <w:rPr>
          <w:rFonts w:ascii="Calibri" w:hAnsi="Calibri" w:eastAsia="微软雅黑"/>
          <w:b/>
          <w:i w:val="0"/>
          <w:color w:val="2E74B5"/>
          <w:sz w:val="27"/>
        </w:rPr>
        <w:t>3　§23.473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design landing weight (the maximum weight for landing conditions at the maximum descent velocity) may be used for structural design purposes only. Except as provided in paragraphs (b) and (c) of this section, this weight may not be less than the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design landing weight may be as low as 95 percent of the maximum weight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structural limit load values at the maximum weight are not exceeded at speeds up to takeoff speed over terrain as rough as that expected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minimum fuel capacity is enough for at least one-half hour of operation at maximum continuous power plus the capacity equal to a fuel weight equal to the difference between the maximum weight and the design landing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operating limitations limit the takeoff weight to ensure that landing weights in normal operation do not exceed the design landing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design landing weight of a multiengine airplane may be less than 95 percent of the maximum weight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meets the one-engine-inoperative climb requirements of Sec. 23.67;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Instead of the corresponding requirements of this part, compliance is shown with the following requirements of Part 25 [New]: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ground load requirements of Secs. 25.471 and 25.473.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landing gear requirements of Secs. 25.721 through 25.733.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fuel jettisoning system requirements of Sec. 25.1001.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selected limit vertical inertia load factor at the center of gravity of the airplane for the ground load conditions prescribed in this subpart may not be less than that which would be obtained when landing with a descent velocity (V), in feet per second, equal to 4.4 , except that this velocity need not be more than 10 feet per second and may not be less than seven feet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Wing lift not exceeding two-thirds of the weight of the airplane may be assumed to exist throughout the landing impact and to act through the center of gravity. The ground reaction load factor may be equal to the inertia load factor minus the ratio of the above assumed wing lift to the airplane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Energy absorption tests (to determine the limit load factor corresponding to the required limit descent velocities) must be made under Sec. 23.725.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No inertia load factor used for design purposes may be less than 2.67, nor may the limit ground reaction load factor be less than 2.0, unless these lower values will not be exceeded in taxiing at speeds up to takeoff speed over terrain as rough as that expected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ground load requirements of this subpart must be complied with at the design maximum weight except that Secs. 23.479, 23.481, and 23.483 may be complied with at a design landing weight (the highest weight for landing conditions at the maximum descent velocity) allowed under paragraphs (b) and (c)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design landing weight may be as low as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95 percent of the maximum weight if the minimum fuel capacity is enough for at least one-half hour of operation at maximum continuous power plus a capacity equal to a fuel weight which is the difference between the design maximum weight and the design landing weight;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design maximum weight less the weight of 25 percent of the total fuel capacity.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design landing weight of a multiengine airplane may be less than that allowed under paragraph (b) of this section if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airplane meets the one-engine-inoperative climb requirements of Sec. 23.67 (a) or (b)(1);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Compliance is shown with the fuel jettisoning system requirements of Sec. 23.1001.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C00000"/>
                <w:sz w:val="19"/>
              </w:rPr>
              <w:t>No inertia load factor used for design purposes may be less than 2.67, nor may the limit ground reaction load factor be less than 2.0 at design maximum weight, unless these lower values will not be exceeded in taxiing at speeds up to takeoff speed over terrain as rough as that expected in service.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Energy absorption tests (to determine the limit load factor corresponding to the required limit descent velocities) must be made under Section 23.723(a) unless specifically exempted by that section. Explanation: This proposal revises Section 23.473(f) to clarify when an energy absorption test is required. Section 23.723(a) exempts the need for an energy absorption test under certain circumstances and allows for compliance by analysis. Currently, Section 23.473(f) states that tests must be made under Section 23.723(a). This proposal is based on comments received from conference proposal 212. At least one commenter stated that there were circumstances when testing was not required even though not specifically defined in Section 23.473. The FAA has determined that the proposed change will clarify the intent of Section 23.473. Reference: Conference proposal 212.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修订段落：(c)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meets the one-engine-inoperative climb requirements of Sec. 23.67(b)(1) or (c);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C00000"/>
                <w:sz w:val="19"/>
              </w:rPr>
              <w:t>If energy absorption tests are made to determine the limit load factor corresponding to the required limit descent velocities, these tests must be made under Sec. 23.723(a).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§23.473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posed amendment to Sec. 23.607 is withdrawn pending further study. Explanation. Section 23.473 (b) now allows a design landing weight as low as 95 percent of the maximum weight. FAA studies have shown that allowing a des…</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FAA proposed to clarify when Section 23.473(f) requires a ground load energy absorption test. The FAA received one comment on this proposal. The commenter proposed a wording ch…</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"Sec. 23.67 (b)(1) or (c)". Originally, the FAA intended to harmonize Sec. 23.473(c)(1) by citing only Sec. 23.67. However, after considering the two issues noted above, the FAA has determined that the intent described i…</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23-28, Amdt 23-45, Amdt 23-48。</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21129</w:t>
            </w:r>
          </w:p>
        </w:tc>
        <w:tc>
          <w:tcPr>
            <w:tcW w:type="dxa" w:w="2381"/>
          </w:tcPr>
          <w:p>
            <w:pPr>
              <w:spacing w:before="40" w:after="40" w:line="324" w:lineRule="auto"/>
            </w:pPr>
            <w:r/>
            <w:r>
              <w:rPr>
                <w:rFonts w:ascii="Calibri" w:hAnsi="Calibri" w:eastAsia="微软雅黑"/>
                <w:b w:val="0"/>
                <w:i w:val="0"/>
                <w:color w:val="1A1A1A"/>
                <w:sz w:val="16"/>
              </w:rPr>
              <w:t>47 FR 13312</w:t>
            </w:r>
          </w:p>
        </w:tc>
        <w:tc>
          <w:tcPr>
            <w:tcW w:type="dxa" w:w="2948"/>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80-23 / Docket 21129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80450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e616706d-173e-4226-84e8-db3ca2e3f39f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d38669ed-ccb6-4fd1-b98b-ad432fd096e1</w:t>
            </w:r>
          </w:p>
        </w:tc>
      </w:tr>
      <w:tr>
        <w:tc>
          <w:tcPr>
            <w:tcW w:type="dxa" w:w="1474"/>
          </w:tcPr>
          <w:p>
            <w:pPr>
              <w:spacing w:before="40" w:after="40" w:line="324" w:lineRule="auto"/>
            </w:pPr>
            <w:r/>
            <w:r>
              <w:rPr>
                <w:rFonts w:ascii="Calibri" w:hAnsi="Calibri" w:eastAsia="微软雅黑"/>
                <w:b w:val="0"/>
                <w:i w:val="0"/>
                <w:color w:val="1A1A1A"/>
                <w:sz w:val="17"/>
              </w:rPr>
              <w:t>Amdt 23-28</w:t>
            </w:r>
          </w:p>
        </w:tc>
        <w:tc>
          <w:tcPr>
            <w:tcW w:type="dxa" w:w="1701"/>
          </w:tcPr>
          <w:p>
            <w:pPr>
              <w:spacing w:before="40" w:after="40" w:line="324" w:lineRule="auto"/>
            </w:pPr>
            <w:r/>
            <w:r>
              <w:rPr>
                <w:rFonts w:ascii="Calibri" w:hAnsi="Calibri" w:eastAsia="微软雅黑"/>
                <w:b w:val="0"/>
                <w:i w:val="0"/>
                <w:color w:val="1A1A1A"/>
                <w:sz w:val="17"/>
              </w:rPr>
              <w:t>1982-04-28</w:t>
            </w:r>
          </w:p>
        </w:tc>
        <w:tc>
          <w:tcPr>
            <w:tcW w:type="dxa" w:w="6350"/>
          </w:tcPr>
          <w:p>
            <w:pPr>
              <w:spacing w:before="40" w:after="40" w:line="324" w:lineRule="auto"/>
            </w:pPr>
            <w:r/>
            <w:r>
              <w:rPr>
                <w:rFonts w:ascii="Calibri" w:hAnsi="Calibri" w:eastAsia="微软雅黑"/>
                <w:b w:val="0"/>
                <w:i w:val="0"/>
                <w:color w:val="1A1A1A"/>
                <w:sz w:val="17"/>
              </w:rPr>
              <w:t>f3188edf-fb76-42c9-a617-5b98431c84c1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1fe654c2-836f-41a1-8ed7-3d1a026d1aac</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e998509c-093d-4280-965c-620e2e14e3ce</w:t>
            </w:r>
          </w:p>
        </w:tc>
      </w:tr>
    </w:tbl>
    <w:p>
      <w:pPr>
        <w:pStyle w:val="Heading1"/>
        <w:keepNext/>
        <w:spacing w:before="320" w:after="160"/>
      </w:pPr>
      <w:r>
        <w:rPr>
          <w:rFonts w:ascii="Calibri" w:hAnsi="Calibri" w:eastAsia="微软雅黑"/>
          <w:b/>
          <w:i w:val="0"/>
          <w:color w:val="1F4E79"/>
          <w:sz w:val="32"/>
        </w:rPr>
        <w:t>§ 23.477　起落架布置（Landing gear arrangement.）</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§23.477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23.477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Landing gear arrangement.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起落架布置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§23.477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§23.477 各阶段修订背景与原因深度剖析</w:t>
      </w:r>
    </w:p>
    <w:p>
      <w:pPr>
        <w:pStyle w:val="Heading3"/>
        <w:keepNext/>
        <w:spacing w:before="200" w:after="100"/>
      </w:pPr>
      <w:r>
        <w:rPr>
          <w:rFonts w:ascii="Calibri" w:hAnsi="Calibri" w:eastAsia="微软雅黑"/>
          <w:b/>
          <w:i w:val="0"/>
          <w:color w:val="404040"/>
          <w:sz w:val="24"/>
        </w:rPr>
        <w:t>2.1　初始颁行（1965-02-01，初始版）：起落架布置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§23.477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§23.477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§23.477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964c5bb4-687f-430a-b7d6-b51f09ec3bd9</w:t>
            </w:r>
          </w:p>
        </w:tc>
      </w:tr>
    </w:tbl>
    <w:p>
      <w:pPr>
        <w:pStyle w:val="Heading1"/>
        <w:keepNext/>
        <w:spacing w:before="320" w:after="160"/>
      </w:pPr>
      <w:r>
        <w:rPr>
          <w:rFonts w:ascii="Calibri" w:hAnsi="Calibri" w:eastAsia="微软雅黑"/>
          <w:b/>
          <w:i w:val="0"/>
          <w:color w:val="1F4E79"/>
          <w:sz w:val="32"/>
        </w:rPr>
        <w:t>§ 23.479　水平着陆情况（Level landing conditions.）</w:t>
      </w:r>
    </w:p>
    <w:p>
      <w:pPr>
        <w:spacing w:before="60" w:after="60" w:line="324" w:lineRule="auto"/>
      </w:pPr>
      <w:r>
        <w:rPr>
          <w:rFonts w:ascii="Calibri" w:hAnsi="Calibri" w:eastAsia="微软雅黑"/>
          <w:b w:val="0"/>
          <w:i w:val="0"/>
          <w:color w:val="595959"/>
          <w:sz w:val="21"/>
        </w:rPr>
        <w:t>1965-02-01 初版　｜　1993-09-07 Amdt 23-45　｜　共 3 个历史版本</w:t>
      </w:r>
    </w:p>
    <w:p>
      <w:pPr>
        <w:pStyle w:val="Heading2"/>
        <w:keepNext/>
        <w:spacing w:before="240" w:after="120"/>
      </w:pPr>
      <w:r>
        <w:rPr>
          <w:rFonts w:ascii="Calibri" w:hAnsi="Calibri" w:eastAsia="微软雅黑"/>
          <w:b/>
          <w:i w:val="0"/>
          <w:color w:val="2E74B5"/>
          <w:sz w:val="27"/>
        </w:rPr>
        <w:t>1　§23.479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23.479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Level landing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水平着陆情况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§23.479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新增内容：(a)　→　1993 23-45　修订段落：(b)</w:t>
      </w:r>
    </w:p>
    <w:p>
      <w:pPr>
        <w:pStyle w:val="Heading2"/>
        <w:keepNext/>
        <w:spacing w:before="240" w:after="120"/>
      </w:pPr>
      <w:r>
        <w:rPr>
          <w:rFonts w:ascii="Calibri" w:hAnsi="Calibri" w:eastAsia="微软雅黑"/>
          <w:b/>
          <w:i w:val="0"/>
          <w:color w:val="2E74B5"/>
          <w:sz w:val="27"/>
        </w:rPr>
        <w:t>2　§23.479 各阶段修订背景与原因深度剖析</w:t>
      </w:r>
    </w:p>
    <w:p>
      <w:pPr>
        <w:pStyle w:val="Heading3"/>
        <w:keepNext/>
        <w:spacing w:before="200" w:after="100"/>
      </w:pPr>
      <w:r>
        <w:rPr>
          <w:rFonts w:ascii="Calibri" w:hAnsi="Calibri" w:eastAsia="微软雅黑"/>
          <w:b/>
          <w:i w:val="0"/>
          <w:color w:val="404040"/>
          <w:sz w:val="24"/>
        </w:rPr>
        <w:t>2.1　初始颁行（1965-02-01，初始版）：水平着陆情况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生效）：新增内容：(a)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增加新的 §23.479(d)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2-10。关于新增 §23.479(d) 段的提案，未收到不利评论。因此，该提案在不作实质性修改的情况下予以采纳。</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By adding a new Sec. 23.479(d)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2.3　Amdt 23-45（1993-09-07 生效）：修订段落：(b)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修订第 23.479 条，将段 (b) 和段 (c) 修改为如下内容：</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美国联邦航空局（FAA）提议修订附录 D，增加一个新的段 (c)，该段支持 §23.479(c) 条中关于起落架动态回弹的一项新要求。</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说明：本提案修订第 23.479(c) 条，增加一项新要求以处理地面载荷制定期间的回弹载荷。此外，本提案允许基于试验或基于附录 D 中引用之外的合理分析来制定载荷。如果使用附录 D 中引用的方法，本提案还限制阻力分量的最小值。</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一名评论者反对会议提案213，转而支持会议提案513。该评论者也是会议提案513的提交者，其主张会议提案513更合适且更具澄清性，因为它涉及回弹载荷。该评论者主张回弹载荷在CAR 3中有所涉及，但在第23部重新编纂期间被遗漏。该评论者正确地指出，现行第23.479条仅涉及起转载荷，未涉及回弹情况。</w:t>
        <w:br/>
        <w:br/>
        <w:t>美国联邦航空局（FAA）对该提案的分析表明，在正常着陆期间，起落架产生向后载荷，这是由机轮和轮胎从飞行中的某个初始旋转速度（通常为零）加速至地面着陆速度下滚动轮胎的旋转速度所引起的。在初始撞击期间，能量以起落架结构变形的形式以及机轮和轮胎动能的形式储存。由此产生的向后载荷通常被称为起转载荷。</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23.479 is amended by revising paragraphs (b)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w:t>
      </w:r>
    </w:p>
    <w:p>
      <w:pPr>
        <w:pStyle w:val="Heading2"/>
        <w:keepNext/>
        <w:spacing w:before="240" w:after="120"/>
      </w:pPr>
      <w:r>
        <w:rPr>
          <w:rFonts w:ascii="Calibri" w:hAnsi="Calibri" w:eastAsia="微软雅黑"/>
          <w:b/>
          <w:i w:val="0"/>
          <w:color w:val="2E74B5"/>
          <w:sz w:val="27"/>
        </w:rPr>
        <w:t>3　§23.479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 level landing, the airplane is assumed to be in the following attitudes: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airplanes with tail wheels, a normal level flight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airplanes with nose wheels, attitudes in which--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nose and main wheels contact the ground simultaneously;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main wheels contact the ground and the nose wheel is just clear of the ground. The attitude used in subdivision (i) of this subparagraph may be used in the analysis required under subdivision (ii) of this subparagraph.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When investigating landing conditions, the drag components simulating the forces required to accelerate the tires and wheels up to the landing speed must be properly combined with the corresponding instantaneous vertical ground reactions, assuming wing lift and a tire-sliding coefficient of friction of 0.8. However, the drag loads may not be less than 25 percent of the maximum vertical ground reactions (neglecting wing lift).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determining the wheel spin-up loads for landing conditions, the method set forth in Appendix D or the arbitrary drag components in Appendix C must be used. However, if Appendix D is used, the 25 percent value for the minimum drag component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airplanes with tip tanks or large overhung masses (such as turbopropeller or jet engines) supported by the wing, the tip tanks and the structure supporting the tanks or overhung masses must be designed for the effects of dynamic responses under the level landing conditions of either paragraph (a)(1) or (a)(2)(ii) of this section. In evaluating the effects of dynamic response, an airplane lift equal to the weight of the airplane may be assumed.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When investigating landing conditions, the drag components simulating the forces required to accelerate the tires and wheels up to the landing speed (spin-up) must be properly combined with the corresponding instantaneous vertical ground reactions, and the forward-acting horizontal loads resulting from rapid reduction of the spin-up drag loads (spring-back) must be combined with vertical ground reactions at the instant of the peak forward load, assuming wing lift and a tire-sliding coefficient of friction of 0.8. However, the drag loads may not be less than 25 percent of the maximum vertical ground reactions (neglecting wing lift).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the absence of specific tests or a more rational analysis for determining the wheel spin-up and spring-back loads for landing conditions, the method set forth in appendix D of this part must be used. If appendix D of this part is used, the drag components used for design must not be less than those given by appendix C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§23.479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ed in appendix D. Since the only comment received, from the JAA, agrees with the proposed change, Section 23.479(c) is adopted as proposed. The FAA proposed to amend appendix D by adding a new paragraph (c), which suppor…</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23-45。</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§23.479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2f09a6e3-0435-4c63-bf03-7bf7e9d90400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fd4e307a-3aa0-491a-9c99-0b66c8b0baf9</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a4ce9ed1-27e8-4cea-ae1a-c019f03344d8</w:t>
            </w:r>
          </w:p>
        </w:tc>
      </w:tr>
    </w:tbl>
    <w:p>
      <w:pPr>
        <w:pStyle w:val="Heading1"/>
        <w:keepNext/>
        <w:spacing w:before="320" w:after="160"/>
      </w:pPr>
      <w:r>
        <w:rPr>
          <w:rFonts w:ascii="Calibri" w:hAnsi="Calibri" w:eastAsia="微软雅黑"/>
          <w:b/>
          <w:i w:val="0"/>
          <w:color w:val="1F4E79"/>
          <w:sz w:val="32"/>
        </w:rPr>
        <w:t>§ 23.481　尾部下沉着陆情况（Tail down landing conditions.）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§23.481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23.481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Tail down landing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尾部下沉着陆情况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§23.481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§23.481 各阶段修订背景与原因深度剖析</w:t>
      </w:r>
    </w:p>
    <w:p>
      <w:pPr>
        <w:pStyle w:val="Heading3"/>
        <w:keepNext/>
        <w:spacing w:before="200" w:after="100"/>
      </w:pPr>
      <w:r>
        <w:rPr>
          <w:rFonts w:ascii="Calibri" w:hAnsi="Calibri" w:eastAsia="微软雅黑"/>
          <w:b/>
          <w:i w:val="0"/>
          <w:color w:val="404040"/>
          <w:sz w:val="24"/>
        </w:rPr>
        <w:t>2.1　初始颁行（1965-02-01，初始版）：尾部下沉着陆情况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§23.481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 tail down landing, the airplane is assumed to be in the following attitudes: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airplanes with tail wheels, an attitude in which the main and tail wheels contact the ground simultaneously.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airplanes with nose wheels, a stalling attitude, or the maximum angle allowing ground clearance by each part of the airplane, whichever is less.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airplanes with either tail or nose wheels, ground reactions are assumed to be vertical, with the wheels up to speed before the maximum vertical load is attained.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§23.481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§23.481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51bb6c28-0d63-43e0-901e-260d85927829</w:t>
            </w:r>
          </w:p>
        </w:tc>
      </w:tr>
    </w:tbl>
    <w:p>
      <w:pPr>
        <w:pStyle w:val="Heading1"/>
        <w:keepNext/>
        <w:spacing w:before="320" w:after="160"/>
      </w:pPr>
      <w:r>
        <w:rPr>
          <w:rFonts w:ascii="Calibri" w:hAnsi="Calibri" w:eastAsia="微软雅黑"/>
          <w:b/>
          <w:i w:val="0"/>
          <w:color w:val="1F4E79"/>
          <w:sz w:val="32"/>
        </w:rPr>
        <w:t>§ 23.483　单轮着陆情况（One-wheel landing conditions.）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§23.483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23.483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One-wheel landing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单轮着陆情况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§23.483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§23.483 各阶段修订背景与原因深度剖析</w:t>
      </w:r>
    </w:p>
    <w:p>
      <w:pPr>
        <w:pStyle w:val="Heading3"/>
        <w:keepNext/>
        <w:spacing w:before="200" w:after="100"/>
      </w:pPr>
      <w:r>
        <w:rPr>
          <w:rFonts w:ascii="Calibri" w:hAnsi="Calibri" w:eastAsia="微软雅黑"/>
          <w:b/>
          <w:i w:val="0"/>
          <w:color w:val="404040"/>
          <w:sz w:val="24"/>
        </w:rPr>
        <w:t>2.1　初始颁行（1965-02-01，初始版）：单轮着陆情况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§23.483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§23.483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§23.483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c0863eee-89a6-4bfc-8805-6b6d76f4c198</w:t>
            </w:r>
          </w:p>
        </w:tc>
      </w:tr>
    </w:tbl>
    <w:p>
      <w:pPr>
        <w:pStyle w:val="Heading1"/>
        <w:keepNext/>
        <w:spacing w:before="320" w:after="160"/>
      </w:pPr>
      <w:r>
        <w:rPr>
          <w:rFonts w:ascii="Calibri" w:hAnsi="Calibri" w:eastAsia="微软雅黑"/>
          <w:b/>
          <w:i w:val="0"/>
          <w:color w:val="1F4E79"/>
          <w:sz w:val="32"/>
        </w:rPr>
        <w:t>§ 23.485　侧向载荷情况（Side load conditions.）</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§23.485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Side load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侧向载荷情况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§23.485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新增段落：(d)、(c)</w:t>
      </w:r>
    </w:p>
    <w:p>
      <w:pPr>
        <w:pStyle w:val="Heading2"/>
        <w:keepNext/>
        <w:spacing w:before="240" w:after="120"/>
      </w:pPr>
      <w:r>
        <w:rPr>
          <w:rFonts w:ascii="Calibri" w:hAnsi="Calibri" w:eastAsia="微软雅黑"/>
          <w:b/>
          <w:i w:val="0"/>
          <w:color w:val="2E74B5"/>
          <w:sz w:val="27"/>
        </w:rPr>
        <w:t>2　§23.485 各阶段修订背景与原因深度剖析</w:t>
      </w:r>
    </w:p>
    <w:p>
      <w:pPr>
        <w:pStyle w:val="Heading3"/>
        <w:keepNext/>
        <w:spacing w:before="200" w:after="100"/>
      </w:pPr>
      <w:r>
        <w:rPr>
          <w:rFonts w:ascii="Calibri" w:hAnsi="Calibri" w:eastAsia="微软雅黑"/>
          <w:b/>
          <w:i w:val="0"/>
          <w:color w:val="404040"/>
          <w:sz w:val="24"/>
        </w:rPr>
        <w:t>2.1　初始颁行（1965-02-01，初始版）：侧向载荷情况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生效）：新增段落：(d)、(c)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§23.485 条新增 (d)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美国联邦航空局（FAA）提议明确第 23.485 条中载荷的位置和组合。由于收到的唯一评论（来自欧洲联合航空局（JAA））同意提议的修改，美国联邦航空局（FAA）按提议修订第 23.485 条。</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Section 23.485 is amended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2"/>
        <w:keepNext/>
        <w:spacing w:before="240" w:after="120"/>
      </w:pPr>
      <w:r>
        <w:rPr>
          <w:rFonts w:ascii="Calibri" w:hAnsi="Calibri" w:eastAsia="微软雅黑"/>
          <w:b/>
          <w:i w:val="0"/>
          <w:color w:val="2E74B5"/>
          <w:sz w:val="27"/>
        </w:rPr>
        <w:t>3　§23.485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the side load condition, the airplane is assumed to be in a level attitude with only the main wheels contacting the ground and with the shock absorbers and tires in their static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limit vertical load factor must be 1.33, with the vertical ground reaction divided equally between the main wheels.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limit side inertia factor must be 0.83, with the side ground reaction divided between the main wheels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0.5 (W) is acting inboard on one side;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0.33 (W) is acting outboard on the other side.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新增段落：(d)、(c)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side loads prescribed in paragraph (c) of this section are assumed to be applied at the ground contact point and the drag loads may be assumed to be zero.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§23.485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n Section 23.485. Since the only comment received, from the JAA, agrees with the proposed change, the FAA is amending Section 23.485, as proposed. 37. Section 23.485 is amended by adding a new paragraph (d) to read as fo…</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§23.485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b50101ec-e528-4fda-908f-504644b1d481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1ff9b35e-33bc-4bef-adf3-536f306ed5ea</w:t>
            </w:r>
          </w:p>
        </w:tc>
      </w:tr>
    </w:tbl>
    <w:p>
      <w:pPr>
        <w:pStyle w:val="Heading1"/>
        <w:keepNext/>
        <w:spacing w:before="320" w:after="160"/>
      </w:pPr>
      <w:r>
        <w:rPr>
          <w:rFonts w:ascii="Calibri" w:hAnsi="Calibri" w:eastAsia="微软雅黑"/>
          <w:b/>
          <w:i w:val="0"/>
          <w:color w:val="1F4E79"/>
          <w:sz w:val="32"/>
        </w:rPr>
        <w:t>§ 23.493　刹车滚滑情况（Braked roll conditions.）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§23.493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23.493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Braked roll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刹车滚滑情况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§23.493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§23.493 各阶段修订背景与原因深度剖析</w:t>
      </w:r>
    </w:p>
    <w:p>
      <w:pPr>
        <w:pStyle w:val="Heading3"/>
        <w:keepNext/>
        <w:spacing w:before="200" w:after="100"/>
      </w:pPr>
      <w:r>
        <w:rPr>
          <w:rFonts w:ascii="Calibri" w:hAnsi="Calibri" w:eastAsia="微软雅黑"/>
          <w:b/>
          <w:i w:val="0"/>
          <w:color w:val="404040"/>
          <w:sz w:val="24"/>
        </w:rPr>
        <w:t>2.1　初始颁行（1965-02-01，初始版）：刹车滚滑情况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§23.493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limit vertical load factor must be 1.33.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attitudes and ground contacts must be those described in Sec. 23.479 for level landings.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 drag reaction equal to the vertical reaction at the wheel multiplied by a coefficient of friction of 0.8 must be applied at the ground contact point of each wheel with brakes, except that the drag reaction need not exceed the maximum value based on limiting brake torque.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§23.493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§23.493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4326ac12-9578-4ac7-ba5e-6e830462be80</w:t>
            </w:r>
          </w:p>
        </w:tc>
      </w:tr>
    </w:tbl>
    <w:p>
      <w:pPr>
        <w:pStyle w:val="Heading1"/>
        <w:keepNext/>
        <w:spacing w:before="320" w:after="160"/>
      </w:pPr>
      <w:r>
        <w:rPr>
          <w:rFonts w:ascii="Calibri" w:hAnsi="Calibri" w:eastAsia="微软雅黑"/>
          <w:b/>
          <w:i w:val="0"/>
          <w:color w:val="1F4E79"/>
          <w:sz w:val="32"/>
        </w:rPr>
        <w:t>§ 23.497　尾轮的补充情况（Supplementary conditions for tail wheels.）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§23.497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23.497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Supplementary conditions for tail wheels.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尾轮的补充情况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§23.497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新增段落：(c)</w:t>
      </w:r>
    </w:p>
    <w:p>
      <w:pPr>
        <w:pStyle w:val="Heading2"/>
        <w:keepNext/>
        <w:spacing w:before="240" w:after="120"/>
      </w:pPr>
      <w:r>
        <w:rPr>
          <w:rFonts w:ascii="Calibri" w:hAnsi="Calibri" w:eastAsia="微软雅黑"/>
          <w:b/>
          <w:i w:val="0"/>
          <w:color w:val="2E74B5"/>
          <w:sz w:val="27"/>
        </w:rPr>
        <w:t>2　§23.497 各阶段修订背景与原因深度剖析</w:t>
      </w:r>
    </w:p>
    <w:p>
      <w:pPr>
        <w:pStyle w:val="Heading3"/>
        <w:keepNext/>
        <w:spacing w:before="200" w:after="100"/>
      </w:pPr>
      <w:r>
        <w:rPr>
          <w:rFonts w:ascii="Calibri" w:hAnsi="Calibri" w:eastAsia="微软雅黑"/>
          <w:b/>
          <w:i w:val="0"/>
          <w:color w:val="404040"/>
          <w:sz w:val="24"/>
        </w:rPr>
        <w:t>2.1　初始颁行（1965-02-01，初始版）：尾轮的补充情况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生效）：新增段落：(c)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§23.497 条新增 (c)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美国联邦航空局（FAA）提议了新的 Sec. 23.497(c) 条，以迁移装有后置螺旋桨的飞机的尾轮、缓冲器或能量吸收装置设计标准。这些要求目前存在于 Sec. 23.925(b) 条中。它们被迁移是因为美国联邦航空局（FAA）认定，这些装置设计标准的某些部分更适合归属于 C 分部——结构。</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拟新增的 §23.497(c) 段将为 §23.925(b) 段所涉及的后置螺旋桨规定设计标准。美国联邦航空局（FAA）已认定，后置螺旋桨设计标准中的某些部分置于有关结构的 C 分部更为恰当。其余标准将保留在 E 分部。</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本提案将修订 §23.925(b) 段（后置螺旋桨），删除关于尾轮、缓冲器和能量吸收装置的要求，并将其移至 §23.497 段（尾轮补充条件），如上文所述。尾轮、缓冲器和能量吸收装置的检查/更换标准将被删除，因为检查/更换已在 §23.1529 段中要求，无需在此重复。</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23.497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w:t>
      </w:r>
    </w:p>
    <w:p>
      <w:pPr>
        <w:pStyle w:val="Heading2"/>
        <w:keepNext/>
        <w:spacing w:before="240" w:after="120"/>
      </w:pPr>
      <w:r>
        <w:rPr>
          <w:rFonts w:ascii="Calibri" w:hAnsi="Calibri" w:eastAsia="微软雅黑"/>
          <w:b/>
          <w:i w:val="0"/>
          <w:color w:val="2E74B5"/>
          <w:sz w:val="27"/>
        </w:rPr>
        <w:t>3　§23.497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the obstruction load, the limit ground reaction obtained in the tail down landing condition is assumed to act up and aft through the axle at 45 degrees. The shock absorber and tire may be assumed to be in their static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the side load, a limit vertical ground reaction equal to the static load on the tail wheel, in combination with a side component of equal magnitude, is assumed.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If a swivel is used, the tail wheel is assumed to be swiveled 90 degrees to the airplane longitudinal axis with the resultant ground load passing through the axle;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a lock, steering device, or shimmy damper is used, the tail wheel is also assumed to be in the trailing position with the side load acting at the ground contact point;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shock absorber and tire are assumed to be in their static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a tail wheel, bumper, or an energy absorption device is provided to show compliance with Sec. 23.925(b),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Suitable design loads must be established for the tail wheel, bumper, or energy absorption device;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supporting structure of the tail wheel, bumper, or energy absorption device must be designed to withstand the loads established in paragraph (c)(1)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§23.497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§23.497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9886a654-7063-4788-8a4d-f1d2c07b5743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3b45b4b8-fe9f-41c3-b134-a4cdc563ea6f</w:t>
            </w:r>
          </w:p>
        </w:tc>
      </w:tr>
    </w:tbl>
    <w:p>
      <w:pPr>
        <w:pStyle w:val="Heading1"/>
        <w:keepNext/>
        <w:spacing w:before="320" w:after="160"/>
      </w:pPr>
      <w:r>
        <w:rPr>
          <w:rFonts w:ascii="Calibri" w:hAnsi="Calibri" w:eastAsia="微软雅黑"/>
          <w:b/>
          <w:i w:val="0"/>
          <w:color w:val="1F4E79"/>
          <w:sz w:val="32"/>
        </w:rPr>
        <w:t>§ 23.499　前轮的补充情况（Supplementary conditions for nose wheels.）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§23.499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23.499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Supplementary conditions for nose wheels.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前轮的补充情况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§23.499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新增段落：(d)</w:t>
      </w:r>
    </w:p>
    <w:p>
      <w:pPr>
        <w:pStyle w:val="Heading2"/>
        <w:keepNext/>
        <w:spacing w:before="240" w:after="120"/>
      </w:pPr>
      <w:r>
        <w:rPr>
          <w:rFonts w:ascii="Calibri" w:hAnsi="Calibri" w:eastAsia="微软雅黑"/>
          <w:b/>
          <w:i w:val="0"/>
          <w:color w:val="2E74B5"/>
          <w:sz w:val="27"/>
        </w:rPr>
        <w:t>2　§23.499 各阶段修订背景与原因深度剖析</w:t>
      </w:r>
    </w:p>
    <w:p>
      <w:pPr>
        <w:pStyle w:val="Heading3"/>
        <w:keepNext/>
        <w:spacing w:before="200" w:after="100"/>
      </w:pPr>
      <w:r>
        <w:rPr>
          <w:rFonts w:ascii="Calibri" w:hAnsi="Calibri" w:eastAsia="微软雅黑"/>
          <w:b/>
          <w:i w:val="0"/>
          <w:color w:val="404040"/>
          <w:sz w:val="24"/>
        </w:rPr>
        <w:t>2.1　初始颁行（1965-02-01，初始版）：前轮的补充情况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生效）：新增段落：(d)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对 §23.499 条进行修订，增加新的 (d) 段和 (e)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美国联邦航空局提议在第23.499条中新增(d)和(e)段，以规定由液压或其他动力控制的可转向前轮飞机以及具有与方向舵踏板直接机械连接的可转向前轮飞机的前轮条件。</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23.499 is amended by adding new paragraphs (d)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(d)、(e)</w:t>
      </w:r>
    </w:p>
    <w:p>
      <w:pPr>
        <w:pStyle w:val="Heading2"/>
        <w:keepNext/>
        <w:spacing w:before="240" w:after="120"/>
      </w:pPr>
      <w:r>
        <w:rPr>
          <w:rFonts w:ascii="Calibri" w:hAnsi="Calibri" w:eastAsia="微软雅黑"/>
          <w:b/>
          <w:i w:val="0"/>
          <w:color w:val="2E74B5"/>
          <w:sz w:val="27"/>
        </w:rPr>
        <w:t>3　§23.499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aft loads, the limit force components at the axle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vertical component of 2.25 times the static load on the wheel;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drag component of 0.8 times the vertical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forward loads, the limit force components at the axle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vertical component of 2.25 times the static load on the wheel;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forward component of 0.4 times the vertical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side loads, the limit force components at ground contact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vertical component of 2.25 times the static load on the wheel;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side component of 0.7 times the vertical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airplanes with a steerable nose wheel that is controlled by hydraulic or other power, at design takeoff weight with the nose wheel in any steerable position, the application of 1.33 times the full steering torque combined with a vertical reaction equal to 1.33 times the maximum static reaction on the nose gear must be assumed. However, if a torque limiting device is installed, the steering torque can be reduced to the maximum value allowed by that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airplanes with a steerable nose wheel that has a direct mechanical connection to the rudder pedals, the mechanism must be designed to withstand the steering torque for the maximum pilot forces specified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§23.499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§23.499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866fa8e0-16d7-42e1-b8d4-a7dba8df1f81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8443182c-e391-42ea-8cc9-6ca1fc38944f</w:t>
            </w:r>
          </w:p>
        </w:tc>
      </w:tr>
    </w:tbl>
    <w:p>
      <w:pPr>
        <w:pStyle w:val="Heading1"/>
        <w:keepNext/>
        <w:spacing w:before="320" w:after="160"/>
      </w:pPr>
      <w:r>
        <w:rPr>
          <w:rFonts w:ascii="Calibri" w:hAnsi="Calibri" w:eastAsia="微软雅黑"/>
          <w:b/>
          <w:i w:val="0"/>
          <w:color w:val="1F4E79"/>
          <w:sz w:val="32"/>
        </w:rPr>
        <w:t>§ 23.505　滑橇式飞机的补充情况（Supplementary conditions for skiplanes.）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§23.505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Supplementary conditions for skiplanes.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滑橇式飞机的补充情况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w:t>
      </w:r>
    </w:p>
    <w:p>
      <w:pPr>
        <w:pStyle w:val="Heading2"/>
        <w:keepNext/>
        <w:spacing w:before="240" w:after="120"/>
      </w:pPr>
      <w:r>
        <w:rPr>
          <w:rFonts w:ascii="Calibri" w:hAnsi="Calibri" w:eastAsia="微软雅黑"/>
          <w:b/>
          <w:i w:val="0"/>
          <w:color w:val="2E74B5"/>
          <w:sz w:val="27"/>
        </w:rPr>
        <w:t>2　§23.505 各阶段修订背景与原因深度剖析</w:t>
      </w:r>
    </w:p>
    <w:p>
      <w:pPr>
        <w:pStyle w:val="Heading3"/>
        <w:keepNext/>
        <w:spacing w:before="200" w:after="100"/>
      </w:pPr>
      <w:r>
        <w:rPr>
          <w:rFonts w:ascii="Calibri" w:hAnsi="Calibri" w:eastAsia="微软雅黑"/>
          <w:b/>
          <w:i w:val="0"/>
          <w:color w:val="404040"/>
          <w:sz w:val="24"/>
        </w:rPr>
        <w:t>2.1　初始颁行（1965-02-01，初始版）：滑橇式飞机的补充情况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38. 第 23.505 条修订后内容如下：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提案15. 滑橇式飞机的极限侧力情况（§23.505）。第23.505条将修改为如下内容：§23.505 滑橇式飞机的极限侧力情况。在下列情况下，滑橇式飞机必须按限制载荷因数设计：(a) 在粗糙冰面上以最大滑行速度滑行时，侧向力因数达到0.8；(b) 在粗糙冰面上以最大滑行速度滑行时，纵向力因数达到0.8；(c) 在粗糙冰面上以最大滑行速度滑行时，垂直力因数达到1.0。</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Section 23.505 is amended to read as follows:</w:t>
      </w:r>
    </w:p>
    <w:p>
      <w:pPr>
        <w:pStyle w:val="Heading2"/>
        <w:keepNext/>
        <w:spacing w:before="240" w:after="120"/>
      </w:pPr>
      <w:r>
        <w:rPr>
          <w:rFonts w:ascii="Calibri" w:hAnsi="Calibri" w:eastAsia="微软雅黑"/>
          <w:b/>
          <w:i w:val="0"/>
          <w:color w:val="2E74B5"/>
          <w:sz w:val="27"/>
        </w:rPr>
        <w:t>3　§23.505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 being the static ground reaction on the tail ski;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factor of safety of 1.0. Water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§23.505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1d0d6d1b-210e-4d87-94ba-e9bcd42ba5f9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0adf6a64-b354-4fc4-acaa-e4a6e280cfb2</w:t>
            </w:r>
          </w:p>
        </w:tc>
      </w:tr>
    </w:tbl>
    <w:p>
      <w:pPr>
        <w:pStyle w:val="Heading1"/>
        <w:keepNext/>
        <w:spacing w:before="320" w:after="160"/>
      </w:pPr>
      <w:r>
        <w:rPr>
          <w:rFonts w:ascii="Calibri" w:hAnsi="Calibri" w:eastAsia="微软雅黑"/>
          <w:b/>
          <w:i w:val="0"/>
          <w:color w:val="1F4E79"/>
          <w:sz w:val="32"/>
        </w:rPr>
        <w:t>§ 23.507　顶升载荷（Jacking loads.）</w:t>
      </w:r>
    </w:p>
    <w:p>
      <w:pPr>
        <w:spacing w:before="60" w:after="60" w:line="324" w:lineRule="auto"/>
      </w:pPr>
      <w:r>
        <w:rPr>
          <w:rFonts w:ascii="Calibri" w:hAnsi="Calibri" w:eastAsia="微软雅黑"/>
          <w:b w:val="0"/>
          <w:i w:val="0"/>
          <w:color w:val="595959"/>
          <w:sz w:val="21"/>
        </w:rPr>
        <w:t>1973-12-20 初版　｜　1973-12-20 Amdt 23-14　｜　共 1 个历史版本</w:t>
      </w:r>
    </w:p>
    <w:p>
      <w:pPr>
        <w:pStyle w:val="Heading2"/>
        <w:keepNext/>
        <w:spacing w:before="240" w:after="120"/>
      </w:pPr>
      <w:r>
        <w:rPr>
          <w:rFonts w:ascii="Calibri" w:hAnsi="Calibri" w:eastAsia="微软雅黑"/>
          <w:b/>
          <w:i w:val="0"/>
          <w:color w:val="2E74B5"/>
          <w:sz w:val="27"/>
        </w:rPr>
        <w:t>1　§23.507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Jacking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顶升载荷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1973-12-20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w:t>
      </w:r>
    </w:p>
    <w:p>
      <w:pPr>
        <w:pStyle w:val="Heading2"/>
        <w:keepNext/>
        <w:spacing w:before="240" w:after="120"/>
      </w:pPr>
      <w:r>
        <w:rPr>
          <w:rFonts w:ascii="Calibri" w:hAnsi="Calibri" w:eastAsia="微软雅黑"/>
          <w:b/>
          <w:i w:val="0"/>
          <w:color w:val="2E74B5"/>
          <w:sz w:val="27"/>
        </w:rPr>
        <w:t>2　§23.507 各阶段修订背景与原因深度剖析</w:t>
      </w:r>
    </w:p>
    <w:p>
      <w:pPr>
        <w:pStyle w:val="Heading3"/>
        <w:keepNext/>
        <w:spacing w:before="200" w:after="100"/>
      </w:pPr>
      <w:r>
        <w:rPr>
          <w:rFonts w:ascii="Calibri" w:hAnsi="Calibri" w:eastAsia="微软雅黑"/>
          <w:b/>
          <w:i w:val="0"/>
          <w:color w:val="404040"/>
          <w:sz w:val="24"/>
        </w:rPr>
        <w:t>2.1　初始颁行（1973-12-20，Amdt 23-14）：顶升载荷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新增 §23.507 条，内容如下：　16. 将新增 §23.507 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针对收到</w:t>
        <w:br/>
        <w:t>该评论超出了本通告的范围，且按建议对该条进行修订，将对航空器设计施加不必要的限制。</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A new Sec. 23.507 is added to read as follows:</w:t>
      </w:r>
    </w:p>
    <w:p>
      <w:pPr>
        <w:spacing w:before="60" w:after="60" w:line="324" w:lineRule="auto"/>
        <w:ind w:left="567"/>
      </w:pPr>
      <w:r>
        <w:rPr>
          <w:rFonts w:ascii="Calibri" w:hAnsi="Calibri" w:eastAsia="微软雅黑"/>
          <w:b w:val="0"/>
          <w:i w:val="0"/>
          <w:color w:val="606060"/>
          <w:sz w:val="17"/>
        </w:rPr>
        <w:t>16. A new Sec. 23.507 would be added to read as follows:</w:t>
      </w:r>
    </w:p>
    <w:p>
      <w:pPr>
        <w:pStyle w:val="Heading2"/>
        <w:keepNext/>
        <w:spacing w:before="240" w:after="120"/>
      </w:pPr>
      <w:r>
        <w:rPr>
          <w:rFonts w:ascii="Calibri" w:hAnsi="Calibri" w:eastAsia="微软雅黑"/>
          <w:b/>
          <w:i w:val="0"/>
          <w:color w:val="2E74B5"/>
          <w:sz w:val="27"/>
        </w:rPr>
        <w:t>3　§23.507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版本1：初始版（1973-12-20 生效）　来源：Docket 11011，1973-11-07 签发，38 FR 31816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must be designed for the loads developed when the aircraft is supported on jacks at the design maximum weight assuming the following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landing gear jacking points at a three-point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Vertical-load factor of 1.35 times the static reactions;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Fore, aft and lateral load factor of 0.4 times the vertical static reactions;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primary flight structure jacking points in the level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Vertical load factor of 1.35 times the static reactions;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Fore, aft and lateral load factor of 0.4 times the vertical static reactions.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horizontal loads at the jack points must be reacted by inertia forces as to result in no change in the vertical loads at the jack points.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horizontal loads must be considered in all combinations with the vertical load. Explanation: Since Part 23 airplanes are being designed with provisions for jacking for maintenance purposes, the regulations should provide design loads for such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§23.507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omment received, Secs. 23.507(a) and 23.509(c)(1) have been editorially revised for greater clarity. In addition, proposed Sec. 23.507(b) has been revised to state more clearly the requirement of that paragraph. One comm…</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23-14。</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fba9173e-3045-417f-a286-18b422bb6e91</w:t>
            </w:r>
          </w:p>
        </w:tc>
      </w:tr>
    </w:tbl>
    <w:p>
      <w:pPr>
        <w:pStyle w:val="Heading1"/>
        <w:keepNext/>
        <w:spacing w:before="320" w:after="160"/>
      </w:pPr>
      <w:r>
        <w:rPr>
          <w:rFonts w:ascii="Calibri" w:hAnsi="Calibri" w:eastAsia="微软雅黑"/>
          <w:b/>
          <w:i w:val="0"/>
          <w:color w:val="1F4E79"/>
          <w:sz w:val="32"/>
        </w:rPr>
        <w:t>§ 23.509　牵引载荷（Towing loads.）</w:t>
      </w:r>
    </w:p>
    <w:p>
      <w:pPr>
        <w:spacing w:before="60" w:after="60" w:line="324" w:lineRule="auto"/>
      </w:pPr>
      <w:r>
        <w:rPr>
          <w:rFonts w:ascii="Calibri" w:hAnsi="Calibri" w:eastAsia="微软雅黑"/>
          <w:b w:val="0"/>
          <w:i w:val="0"/>
          <w:color w:val="595959"/>
          <w:sz w:val="21"/>
        </w:rPr>
        <w:t>1973-12-20 初版　｜　1973-12-20 Amdt 23-14　｜　共 1 个历史版本</w:t>
      </w:r>
    </w:p>
    <w:p>
      <w:pPr>
        <w:pStyle w:val="Heading2"/>
        <w:keepNext/>
        <w:spacing w:before="240" w:after="120"/>
      </w:pPr>
      <w:r>
        <w:rPr>
          <w:rFonts w:ascii="Calibri" w:hAnsi="Calibri" w:eastAsia="微软雅黑"/>
          <w:b/>
          <w:i w:val="0"/>
          <w:color w:val="2E74B5"/>
          <w:sz w:val="27"/>
        </w:rPr>
        <w:t>1　§23.509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23.509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Towing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牵引载荷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1973-12-20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§23.509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新增条款：(d)</w:t>
      </w:r>
    </w:p>
    <w:p>
      <w:pPr>
        <w:pStyle w:val="Heading2"/>
        <w:keepNext/>
        <w:spacing w:before="240" w:after="120"/>
      </w:pPr>
      <w:r>
        <w:rPr>
          <w:rFonts w:ascii="Calibri" w:hAnsi="Calibri" w:eastAsia="微软雅黑"/>
          <w:b/>
          <w:i w:val="0"/>
          <w:color w:val="2E74B5"/>
          <w:sz w:val="27"/>
        </w:rPr>
        <w:t>2　§23.509 各阶段修订背景与原因深度剖析</w:t>
      </w:r>
    </w:p>
    <w:p>
      <w:pPr>
        <w:pStyle w:val="Heading3"/>
        <w:keepNext/>
        <w:spacing w:before="200" w:after="100"/>
      </w:pPr>
      <w:r>
        <w:rPr>
          <w:rFonts w:ascii="Calibri" w:hAnsi="Calibri" w:eastAsia="微软雅黑"/>
          <w:b/>
          <w:i w:val="0"/>
          <w:color w:val="404040"/>
          <w:sz w:val="24"/>
        </w:rPr>
        <w:t>2.1　初始颁行（1973-12-20，Amdt 23-14）：牵引载荷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新增第 23.509 条，内容如下：　17. 新增一条 §23.509，内容如下：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A new Sec. 23.509 is added to read as follows:</w:t>
      </w:r>
    </w:p>
    <w:p>
      <w:pPr>
        <w:spacing w:before="60" w:after="60" w:line="324" w:lineRule="auto"/>
        <w:ind w:left="567"/>
      </w:pPr>
      <w:r>
        <w:rPr>
          <w:rFonts w:ascii="Calibri" w:hAnsi="Calibri" w:eastAsia="微软雅黑"/>
          <w:b w:val="0"/>
          <w:i w:val="0"/>
          <w:color w:val="606060"/>
          <w:sz w:val="17"/>
        </w:rPr>
        <w:t>17. A new Sec. 23.509 would be added to read as follows:</w:t>
      </w:r>
    </w:p>
    <w:p>
      <w:pPr>
        <w:pStyle w:val="Heading2"/>
        <w:keepNext/>
        <w:spacing w:before="240" w:after="120"/>
      </w:pPr>
      <w:r>
        <w:rPr>
          <w:rFonts w:ascii="Calibri" w:hAnsi="Calibri" w:eastAsia="微软雅黑"/>
          <w:b/>
          <w:i w:val="0"/>
          <w:color w:val="2E74B5"/>
          <w:sz w:val="27"/>
        </w:rPr>
        <w:t>3　§23.509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版本1：初始版（1973-12-20 生效）　来源：Docket 11011，1973-11-07 签发，38 FR 31816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towing loads specified in paragraph (d) of this section must be considered separately. These loads must be applied at the towing fittings and must act parallel to the ground.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vertical load factor equal to 1.0 must be considered acting at the center of gravity;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shock struts and tires must be in there static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towing points not on the landing gear but near the plane of symmetry of the airplane, the drag and side tow load components specified for the auxiliary gear apply. For towing points located outboard of the main gear, the drag and side tow load components specified for the main gear apply. Where the specified angle of swivel cannot be reached, the maximum obtainable angle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towing loads specified in paragraph (d) of this section must be reacted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side component of the towing load at the main gear must be reacted by a side force at the static ground line of the wheel to which the load is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towing loads at the auxiliary gear and the drag components of the towing loads at the main gear must be reacted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reaction with a maximum value equal tot he vertical reaction must be applied at the axle of the wheel to which the load is applied. Enough airplane inertia to achieve equilibrium must be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loads must be reacted by airplane inertia.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prescribed towing loads are as follows, where W is the design maximum weight: Tow point Position Load Magnitude No. Direction Main gear 0.223W per main gear unit. 1................................ 2................................ 3................................ 4................................ Forward, parallel to drag axis. Forward, at 30° to drag axis. Aft, parallel to drag axis. Aft, at 30° to drag axis. Auxiliary Gear Swiveled forward.. 0.3W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§23.509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23-14。</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§23.509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63869f3c-9a69-46d4-bc54-777d0bc312ec</w:t>
            </w:r>
          </w:p>
        </w:tc>
      </w:tr>
    </w:tbl>
    <w:p>
      <w:pPr>
        <w:pStyle w:val="Heading1"/>
        <w:keepNext/>
        <w:spacing w:before="320" w:after="160"/>
      </w:pPr>
      <w:r>
        <w:rPr>
          <w:rFonts w:ascii="Calibri" w:hAnsi="Calibri" w:eastAsia="微软雅黑"/>
          <w:b/>
          <w:i w:val="0"/>
          <w:color w:val="1F4E79"/>
          <w:sz w:val="32"/>
        </w:rPr>
        <w:t>§ 23.511　地面载荷；多轮装置的不对称载荷（Ground load; unsymmetrical loads on multiple-wheel units.）</w:t>
      </w:r>
    </w:p>
    <w:p>
      <w:pPr>
        <w:spacing w:before="60" w:after="60" w:line="324" w:lineRule="auto"/>
      </w:pPr>
      <w:r>
        <w:rPr>
          <w:rFonts w:ascii="Calibri" w:hAnsi="Calibri" w:eastAsia="微软雅黑"/>
          <w:b w:val="0"/>
          <w:i w:val="0"/>
          <w:color w:val="595959"/>
          <w:sz w:val="21"/>
        </w:rPr>
        <w:t>1969-09-14 初版　｜　1969-09-14 Amdt 23-7　｜　共 1 个历史版本</w:t>
      </w:r>
    </w:p>
    <w:p>
      <w:pPr>
        <w:pStyle w:val="Heading2"/>
        <w:keepNext/>
        <w:spacing w:before="240" w:after="120"/>
      </w:pPr>
      <w:r>
        <w:rPr>
          <w:rFonts w:ascii="Calibri" w:hAnsi="Calibri" w:eastAsia="微软雅黑"/>
          <w:b/>
          <w:i w:val="0"/>
          <w:color w:val="2E74B5"/>
          <w:sz w:val="27"/>
        </w:rPr>
        <w:t>1　§23.511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Ground load; unsymmetrical loads on multiple-wheel units.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地面载荷；多轮装置的不对称载荷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1969-09-14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新增条款：(1)</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新增条款：(1)</w:t>
      </w:r>
    </w:p>
    <w:p>
      <w:pPr>
        <w:pStyle w:val="Heading2"/>
        <w:keepNext/>
        <w:spacing w:before="240" w:after="120"/>
      </w:pPr>
      <w:r>
        <w:rPr>
          <w:rFonts w:ascii="Calibri" w:hAnsi="Calibri" w:eastAsia="微软雅黑"/>
          <w:b/>
          <w:i w:val="0"/>
          <w:color w:val="2E74B5"/>
          <w:sz w:val="27"/>
        </w:rPr>
        <w:t>2　§23.511 各阶段修订背景与原因深度剖析</w:t>
      </w:r>
    </w:p>
    <w:p>
      <w:pPr>
        <w:pStyle w:val="Heading3"/>
        <w:keepNext/>
        <w:spacing w:before="200" w:after="100"/>
      </w:pPr>
      <w:r>
        <w:rPr>
          <w:rFonts w:ascii="Calibri" w:hAnsi="Calibri" w:eastAsia="微软雅黑"/>
          <w:b/>
          <w:i w:val="0"/>
          <w:color w:val="404040"/>
          <w:sz w:val="24"/>
        </w:rPr>
        <w:t>2.1　初始颁行（1969-09-14，Amdt 23-7）：地面载荷；多轮装置的不对称载荷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新增§23.511，内容如下：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16。多轮起落架组件的证实（新的第 23.511 条）。将增加新的第 23.511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A new Sec. 23.511 is added to read as follows:</w:t>
      </w:r>
    </w:p>
    <w:p>
      <w:pPr>
        <w:pStyle w:val="Heading2"/>
        <w:keepNext/>
        <w:spacing w:before="240" w:after="120"/>
      </w:pPr>
      <w:r>
        <w:rPr>
          <w:rFonts w:ascii="Calibri" w:hAnsi="Calibri" w:eastAsia="微软雅黑"/>
          <w:b/>
          <w:i w:val="0"/>
          <w:color w:val="2E74B5"/>
          <w:sz w:val="27"/>
        </w:rPr>
        <w:t>3　§23.511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Pivoting loads. The airplane is assumed to pivot about on side of the main gear with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brakes on the pivoting unit locked;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Loads corresponding to a limit vertical load factor of 1, and coefficient of friction of 0.8, applied to the main gear and its supporting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Unequal tire loads. The loads established under Secs. 23.471 through 23.483 must be applied in turn, in a 60/40 percent distribution, to the dual wheels and tires in each dual wheel landing gear unit.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Deflated tire loads. For the deflated tire condition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60 percent of the loads established under Secs. 23.471 through 23.483 must be applied in turn to each wheel in a landing gear unit;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60 percent of the limit drag and side loads, and 100 percent of the limit vertical load established under Sec. 23.485 and 23.493 or lesser vertical load obtained under subparagraph (1) of this paragraph, must be applied in turn to each wheel in the dual wheel landing gear unit.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§23.511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53970fcc-7a3d-4761-8974-00aa91dcd928</w:t>
            </w:r>
          </w:p>
        </w:tc>
      </w:tr>
    </w:tbl>
    <w:p>
      <w:pPr>
        <w:pStyle w:val="Heading1"/>
        <w:keepNext/>
        <w:spacing w:before="320" w:after="160"/>
      </w:pPr>
      <w:r>
        <w:rPr>
          <w:rFonts w:ascii="Calibri" w:hAnsi="Calibri" w:eastAsia="微软雅黑"/>
          <w:b/>
          <w:i w:val="0"/>
          <w:color w:val="1F4E79"/>
          <w:sz w:val="32"/>
        </w:rPr>
        <w:t>§ 23.521　水上载荷情况（Water load conditions.）</w:t>
      </w:r>
    </w:p>
    <w:p>
      <w:pPr>
        <w:spacing w:before="60" w:after="60" w:line="324" w:lineRule="auto"/>
      </w:pPr>
      <w:r>
        <w:rPr>
          <w:rFonts w:ascii="Calibri" w:hAnsi="Calibri" w:eastAsia="微软雅黑"/>
          <w:b w:val="0"/>
          <w:i w:val="0"/>
          <w:color w:val="595959"/>
          <w:sz w:val="21"/>
        </w:rPr>
        <w:t>1965-02-01 初版　｜　1996-03-11 Amdt 23-48　｜　共 3 个历史版本</w:t>
      </w:r>
    </w:p>
    <w:p>
      <w:pPr>
        <w:pStyle w:val="Heading2"/>
        <w:keepNext/>
        <w:spacing w:before="240" w:after="120"/>
      </w:pPr>
      <w:r>
        <w:rPr>
          <w:rFonts w:ascii="Calibri" w:hAnsi="Calibri" w:eastAsia="微软雅黑"/>
          <w:b/>
          <w:i w:val="0"/>
          <w:color w:val="2E74B5"/>
          <w:sz w:val="27"/>
        </w:rPr>
        <w:t>1　§23.521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Water load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水上载荷情况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删除段落：(c)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修订段落：(b)、(a)　→　1996 23-48　删除段落：(c)</w:t>
      </w:r>
    </w:p>
    <w:p>
      <w:pPr>
        <w:pStyle w:val="Heading2"/>
        <w:keepNext/>
        <w:spacing w:before="240" w:after="120"/>
      </w:pPr>
      <w:r>
        <w:rPr>
          <w:rFonts w:ascii="Calibri" w:hAnsi="Calibri" w:eastAsia="微软雅黑"/>
          <w:b/>
          <w:i w:val="0"/>
          <w:color w:val="2E74B5"/>
          <w:sz w:val="27"/>
        </w:rPr>
        <w:t>2　§23.521 各阶段修订背景与原因深度剖析</w:t>
      </w:r>
    </w:p>
    <w:p>
      <w:pPr>
        <w:pStyle w:val="Heading3"/>
        <w:keepNext/>
        <w:spacing w:before="200" w:after="100"/>
      </w:pPr>
      <w:r>
        <w:rPr>
          <w:rFonts w:ascii="Calibri" w:hAnsi="Calibri" w:eastAsia="微软雅黑"/>
          <w:b/>
          <w:i w:val="0"/>
          <w:color w:val="404040"/>
          <w:sz w:val="24"/>
        </w:rPr>
        <w:t>2.1　初始颁行（1965-02-01，初始版）：水上载荷情况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生效）：修订段落：(b)、(a)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第23.521条经修订，将(b)和(c)段修改为以下内容：</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23.521条，并新增第23.523、23.525、23.527、23.529、23.531、23.533、23.535、23.537条以及一个新的附录H，以提供一套完整的新水上载荷要求。现行第23部引用《空军—海军—民用（ANC-3）》，并通过引用纳入第25部的水上载荷条款。由于收到的来自欧洲联合航空局（JAA）的唯一评论意见同意该提案，因此所提议的修订、新条款和附录H按提案予以采纳。</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美国联邦航空局提议新增一个附录 H，以支持经修订的第 23.521 条。</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说明：参见第23.521条的提案。</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Section 23.521 is amended by revising paragraphs (b)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w:t>
      </w:r>
    </w:p>
    <w:p>
      <w:pPr>
        <w:pStyle w:val="Heading3"/>
        <w:keepNext/>
        <w:spacing w:before="200" w:after="100"/>
      </w:pPr>
      <w:r>
        <w:rPr>
          <w:rFonts w:ascii="Calibri" w:hAnsi="Calibri" w:eastAsia="微软雅黑"/>
          <w:b/>
          <w:i w:val="0"/>
          <w:color w:val="404040"/>
          <w:sz w:val="24"/>
        </w:rPr>
        <w:t>2.3　Amdt 23-48（1996-03-11 生效）：删除段落：(c)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对 §23.521 条进行修订，删除 (c) 段。</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美国联邦航空局（FAA）提议修订§23.521，删除(c)段，该段涉及先前批准的浮筒，因为美国联邦航空局同意欧洲联合航空局（JAA）的意见，即(c)段的要求已包含在(a)段的一般要求中。</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本提案拟修订 §23.521 条，删除由第 23-45 号修正案增加的 (c) 段。欧洲联合航空局（JAA）指出，(c) 段包含的要求已在 (a) 段中涵盖。美国联邦航空局（FAA）表示同意，并提议删除 (c) 段。</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23.521 is amended by removing paragraph (c).</w:t>
      </w:r>
    </w:p>
    <w:p>
      <w:pPr>
        <w:pStyle w:val="Heading2"/>
        <w:keepNext/>
        <w:spacing w:before="240" w:after="120"/>
      </w:pPr>
      <w:r>
        <w:rPr>
          <w:rFonts w:ascii="Calibri" w:hAnsi="Calibri" w:eastAsia="微软雅黑"/>
          <w:b/>
          <w:i w:val="0"/>
          <w:color w:val="2E74B5"/>
          <w:sz w:val="27"/>
        </w:rPr>
        <w:t>3　§23.521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structure of seaplanes and amphibians must be designed for water loads developed during takeoff and landing with the seaplane in any attitude likely to occur in normal operation at appropriate forward and sinking velocities under the most severe sea conditions likely to be encountered.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Unless the applicant makes a rational analysis of the water loads, or uses the standards in ANC-3, Secs. 25.523 through 25.537 of this chapter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Floats certificated under Part 4a of this chapter before November 9, 1945, may be installed on airplanes that are designed under this part. Emergency Landing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Unless the applicant makes a rational analysis of the water loads, Sections 23.523 through 23.537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Floats previously approved by the FAA may be installed on airplanes that are certificated under this part, provided that the floats meet the criteria of paragraph (a)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§23.521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ctions of part 25. Since the one comment received, from the JAA, agrees with the proposal, the proposed amendment, new sections and appendix H are adopted as proposed. The FAA proposed to add a new appendix H that suppor…</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previously approved floats, because the FAA agreed with the JAA that the requirements of paragraph (c) are covered by the general requirements of paragraph (a). This proposal would amend Sec. 23.521 by deleting paragraph…</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23-45, Amdt 23-48。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5d1cdf0d-4228-46c8-909c-0de6e7d1f8e9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4f40a9b1-7aa0-456c-81d4-5efb430d5bcc</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13d2ca48-c22b-46c9-b1f1-66cc2576686e</w:t>
            </w:r>
          </w:p>
        </w:tc>
      </w:tr>
    </w:tbl>
    <w:p>
      <w:pPr>
        <w:pStyle w:val="Heading1"/>
        <w:keepNext/>
        <w:spacing w:before="320" w:after="160"/>
      </w:pPr>
      <w:r>
        <w:rPr>
          <w:rFonts w:ascii="Calibri" w:hAnsi="Calibri" w:eastAsia="微软雅黑"/>
          <w:b/>
          <w:i w:val="0"/>
          <w:color w:val="1F4E79"/>
          <w:sz w:val="32"/>
        </w:rPr>
        <w:t>§ 23.523　设计重量与重心位置（Design weights and center of gravity positions.）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Design weights and center of gravity positions.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设计重量与重心位置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§23.523 各阶段修订背景与原因深度剖析</w:t>
      </w:r>
    </w:p>
    <w:p>
      <w:pPr>
        <w:pStyle w:val="Heading3"/>
        <w:keepNext/>
        <w:spacing w:before="200" w:after="100"/>
      </w:pPr>
      <w:r>
        <w:rPr>
          <w:rFonts w:ascii="Calibri" w:hAnsi="Calibri" w:eastAsia="微软雅黑"/>
          <w:b/>
          <w:i w:val="0"/>
          <w:color w:val="404040"/>
          <w:sz w:val="24"/>
        </w:rPr>
        <w:t>2.1　初始颁行（1993-09-07，Amdt 23-45）：设计重量与重心位置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在“水载荷”标题下新增一条 §23.523，内容如下：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23.521条，并新增第23.523、23.525、23.527、23.529、23.531、23.533、23.535、23.537条以及一个新的附录H，以提供一套完整的新水上载荷要求。现行第23部引用《空军—海军—民用（ANC-3）》，并通过引用纳入第25部的水上载荷条款。由于收到的来自欧洲联合航空局（JAA）的唯一评论意见同意该提案，因此所提议的修订、新条款和附录H按提案予以采纳。</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A new Section 23.523 is added under the heading "Water Loads" to read as follows:</w:t>
      </w:r>
    </w:p>
    <w:p>
      <w:pPr>
        <w:pStyle w:val="Heading2"/>
        <w:keepNext/>
        <w:spacing w:before="240" w:after="120"/>
      </w:pPr>
      <w:r>
        <w:rPr>
          <w:rFonts w:ascii="Calibri" w:hAnsi="Calibri" w:eastAsia="微软雅黑"/>
          <w:b/>
          <w:i w:val="0"/>
          <w:color w:val="2E74B5"/>
          <w:sz w:val="27"/>
        </w:rPr>
        <w:t>3　§23.523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Design weights. The water load requirements must be met at each operating weight up to the design landing weight except that, for the takeoff condition prescribed in Section 23.531, the design water takeoff weight (the maximum weight for water taxi and takeoff run)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Center of gravity positions. The critical centers of gravity within the limits for which certification is requested must be considered to reach maximum design loads for each part of the seaplane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ctions of part 25. Since the one comment received, from the JAA, agrees with the proposal, the proposed amendment, new sections and appendix H are adopted as proposed. 39. A new Section 23.523 is added under the heading…</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ac794cfc-db55-497d-aaec-6634df6cec14</w:t>
            </w:r>
          </w:p>
        </w:tc>
      </w:tr>
    </w:tbl>
    <w:p>
      <w:pPr>
        <w:pStyle w:val="Heading1"/>
        <w:keepNext/>
        <w:spacing w:before="320" w:after="160"/>
      </w:pPr>
      <w:r>
        <w:rPr>
          <w:rFonts w:ascii="Calibri" w:hAnsi="Calibri" w:eastAsia="微软雅黑"/>
          <w:b/>
          <w:i w:val="0"/>
          <w:color w:val="1F4E79"/>
          <w:sz w:val="32"/>
        </w:rPr>
        <w:t>§ 23.525　载荷的施加（(Application of loads.)）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(Application of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载荷的施加</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§23.525 各阶段修订背景与原因深度剖析</w:t>
      </w:r>
    </w:p>
    <w:p>
      <w:pPr>
        <w:pStyle w:val="Heading3"/>
        <w:keepNext/>
        <w:spacing w:before="200" w:after="100"/>
      </w:pPr>
      <w:r>
        <w:rPr>
          <w:rFonts w:ascii="Calibri" w:hAnsi="Calibri" w:eastAsia="微软雅黑"/>
          <w:b/>
          <w:i w:val="0"/>
          <w:color w:val="404040"/>
          <w:sz w:val="24"/>
        </w:rPr>
        <w:t>2.1　初始颁行（1993-09-07，Amdt 23-45）：载荷的施加</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新增第23.525条，标题为“水载荷”，内容如下：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A new Section 23.525 is added under the heading "Water Loads" to read as follows:</w:t>
      </w:r>
    </w:p>
    <w:p>
      <w:pPr>
        <w:pStyle w:val="Heading3"/>
        <w:keepNext/>
        <w:spacing w:before="200" w:after="100"/>
      </w:pPr>
      <w:r>
        <w:rPr>
          <w:rFonts w:ascii="Calibri" w:hAnsi="Calibri" w:eastAsia="微软雅黑"/>
          <w:b/>
          <w:i w:val="0"/>
          <w:color w:val="404040"/>
          <w:sz w:val="24"/>
        </w:rPr>
        <w:t>2.2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§23.525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Unless otherwise prescribed, the seaplane as a whole is assumed to be subjected to the loads corresponding to the load factors specified in Section 23.527.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applying the loads resulting from the load factors prescribed in Section 23.527, the loads may be distributed over the hull or main float bottom (in order to avoid excessive local shear loads and bending moments at the location of water load application) using pressures not less than those prescribed in Section 23.533(b).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twin float seaplanes, each float must be treated as an equivalent hull on a fictitious seaplane with a weight equal to one-half the weight of the twin float seaplane.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Except in the takeoff condition of Section 23.531, the aerodynamic lift on the seaplane during the impact is assumed to be 2/3 of the weight of the seaplane. Explanation: See proposal for Section 23.521. Reference: See proposal for Section 23.521.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§23.525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58 FR 51970</w:t>
            </w:r>
          </w:p>
        </w:tc>
        <w:tc>
          <w:tcPr>
            <w:tcW w:type="dxa" w:w="2381"/>
          </w:tcPr>
          <w:p>
            <w:pPr>
              <w:spacing w:before="40" w:after="40" w:line="324" w:lineRule="auto"/>
            </w:pPr>
            <w:r/>
            <w:r>
              <w:rPr>
                <w:rFonts w:ascii="Calibri" w:hAnsi="Calibri" w:eastAsia="微软雅黑"/>
                <w:b w:val="0"/>
                <w:i w:val="0"/>
                <w:color w:val="1A1A1A"/>
                <w:sz w:val="16"/>
              </w:rPr>
              <w:t>1993-10-05</w:t>
            </w:r>
          </w:p>
        </w:tc>
        <w:tc>
          <w:tcPr>
            <w:tcW w:type="dxa" w:w="2948"/>
          </w:tcPr>
          <w:p>
            <w:pPr>
              <w:spacing w:before="40" w:after="40" w:line="324" w:lineRule="auto"/>
            </w:pPr>
            <w:r/>
            <w:r>
              <w:rPr>
                <w:rFonts w:ascii="Calibri" w:hAnsi="Calibri" w:eastAsia="微软雅黑"/>
                <w:b w:val="0"/>
                <w:i w:val="0"/>
                <w:color w:val="1A1A1A"/>
                <w:sz w:val="16"/>
              </w:rPr>
              <w:t>Correction_58FR51970_1993-10-05_Amdt23-45.clean.txt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9d6831e5-279e-40dd-9b57-6c97fd2757e4</w:t>
            </w:r>
          </w:p>
        </w:tc>
      </w:tr>
    </w:tbl>
    <w:p>
      <w:pPr>
        <w:pStyle w:val="Heading1"/>
        <w:keepNext/>
        <w:spacing w:before="320" w:after="160"/>
      </w:pPr>
      <w:r>
        <w:rPr>
          <w:rFonts w:ascii="Calibri" w:hAnsi="Calibri" w:eastAsia="微软雅黑"/>
          <w:b/>
          <w:i w:val="0"/>
          <w:color w:val="1F4E79"/>
          <w:sz w:val="32"/>
        </w:rPr>
        <w:t>§ 23.527　船身与主浮筒载荷因数（(Hull and main float load factors.)）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§23.527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(Hull and main float load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船身与主浮筒载荷因数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§23.527 各阶段修订背景与原因深度剖析</w:t>
      </w:r>
    </w:p>
    <w:p>
      <w:pPr>
        <w:pStyle w:val="Heading3"/>
        <w:keepNext/>
        <w:spacing w:before="200" w:after="100"/>
      </w:pPr>
      <w:r>
        <w:rPr>
          <w:rFonts w:ascii="Calibri" w:hAnsi="Calibri" w:eastAsia="微软雅黑"/>
          <w:b/>
          <w:i w:val="0"/>
          <w:color w:val="404040"/>
          <w:sz w:val="24"/>
        </w:rPr>
        <w:t>2.1　初始颁行（1993-09-07，Amdt 23-45）：船身与主浮筒载荷因数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41. 新增第23.527条，标题为“水载荷”，内容如下：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A new Section 23.527 is added under the heading "Water Loads" to read as follows:</w:t>
      </w:r>
    </w:p>
    <w:p>
      <w:pPr>
        <w:pStyle w:val="Heading3"/>
        <w:keepNext/>
        <w:spacing w:before="200" w:after="100"/>
      </w:pPr>
      <w:r>
        <w:rPr>
          <w:rFonts w:ascii="Calibri" w:hAnsi="Calibri" w:eastAsia="微软雅黑"/>
          <w:b/>
          <w:i w:val="0"/>
          <w:color w:val="404040"/>
          <w:sz w:val="24"/>
        </w:rPr>
        <w:t>2.2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§23.527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§23.527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Water reaction load factors nw must be computed in the following manner: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the step landing case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the bow and stem landing cases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following values are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nw =water reaction load factor (that is, the water reaction divided by seaplane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C1 =empirical seaplane operations factor equal to 0.012 (except that this factor may not be less than that necessary to obtain the minimum value of step load factor of 2.33).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VSO=seaplane stalling speed in knots with flaps extended in the appropriate landing position and with no slipstream effect.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9=Angle of dead rise at the longitudinal station at which the load factor is being determined in accordance with figure 1 of appendix H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W=seaplane landing weight in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K1=empirical hull station weighting factor, in accordance with figure 2 of appendix H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rx=ratio of distance, measured parallel to hull reference axis, from the center of gravity of the seaplane to the hull longitudinal station at which the load factor is being computed to the radius of gyration in pitch of the seaplane, the hull reference axis being a straight line, in the plane of symmetry, tangential to the keel at the main step.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 twin float seaplane, because of the effect of flexibility of the attachment of the floats to the seaplane, the factor K1 may be reduced at the bow and stern to 0.8 of the value shown in figure 2 of appendix H of this part. This reduction applies only to the design of the carrythrough and seaplane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(7)</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§23.527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从处方性走向性能化</w:t>
            </w:r>
          </w:p>
        </w:tc>
        <w:tc>
          <w:tcPr>
            <w:tcW w:type="dxa" w:w="5896"/>
          </w:tcPr>
          <w:p>
            <w:pPr>
              <w:spacing w:before="40" w:after="40" w:line="324" w:lineRule="auto"/>
            </w:pPr>
            <w:r/>
            <w:r>
              <w:rPr>
                <w:rFonts w:ascii="Calibri" w:hAnsi="Calibri" w:eastAsia="微软雅黑"/>
                <w:b w:val="0"/>
                <w:i w:val="0"/>
                <w:color w:val="1A1A1A"/>
                <w:sz w:val="17"/>
              </w:rPr>
              <w:t>ep. (c) For a twin float seaplane, because of the effect of flexibility of the attachment of the floats to the seaplane, the factor K1 may be reduced at the bow and stern to 0.8 of the value shown in figure 2 of appendix…</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58 FR 51970</w:t>
            </w:r>
          </w:p>
        </w:tc>
        <w:tc>
          <w:tcPr>
            <w:tcW w:type="dxa" w:w="2381"/>
          </w:tcPr>
          <w:p>
            <w:pPr>
              <w:spacing w:before="40" w:after="40" w:line="324" w:lineRule="auto"/>
            </w:pPr>
            <w:r/>
            <w:r>
              <w:rPr>
                <w:rFonts w:ascii="Calibri" w:hAnsi="Calibri" w:eastAsia="微软雅黑"/>
                <w:b w:val="0"/>
                <w:i w:val="0"/>
                <w:color w:val="1A1A1A"/>
                <w:sz w:val="16"/>
              </w:rPr>
              <w:t>1993-10-05</w:t>
            </w:r>
          </w:p>
        </w:tc>
        <w:tc>
          <w:tcPr>
            <w:tcW w:type="dxa" w:w="2948"/>
          </w:tcPr>
          <w:p>
            <w:pPr>
              <w:spacing w:before="40" w:after="40" w:line="324" w:lineRule="auto"/>
            </w:pPr>
            <w:r/>
            <w:r>
              <w:rPr>
                <w:rFonts w:ascii="Calibri" w:hAnsi="Calibri" w:eastAsia="微软雅黑"/>
                <w:b w:val="0"/>
                <w:i w:val="0"/>
                <w:color w:val="1A1A1A"/>
                <w:sz w:val="16"/>
              </w:rPr>
              <w:t>Correction_58FR51970_1993-10-05_Amdt23-45.clean.txt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32ec4645-c40d-41f7-bc69-572427b55ab8</w:t>
            </w:r>
          </w:p>
        </w:tc>
      </w:tr>
    </w:tbl>
    <w:p>
      <w:pPr>
        <w:pStyle w:val="Heading1"/>
        <w:keepNext/>
        <w:spacing w:before="320" w:after="160"/>
      </w:pPr>
      <w:r>
        <w:rPr>
          <w:rFonts w:ascii="Calibri" w:hAnsi="Calibri" w:eastAsia="微软雅黑"/>
          <w:b/>
          <w:i w:val="0"/>
          <w:color w:val="1F4E79"/>
          <w:sz w:val="32"/>
        </w:rPr>
        <w:t>§ 23.529　船身与主浮筒着陆情况（(Hull and main float landing conditions.)）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§23.529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(Hull and main float landing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船身与主浮筒着陆情况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§23.529 各阶段修订背景与原因深度剖析</w:t>
      </w:r>
    </w:p>
    <w:p>
      <w:pPr>
        <w:pStyle w:val="Heading3"/>
        <w:keepNext/>
        <w:spacing w:before="200" w:after="100"/>
      </w:pPr>
      <w:r>
        <w:rPr>
          <w:rFonts w:ascii="Calibri" w:hAnsi="Calibri" w:eastAsia="微软雅黑"/>
          <w:b/>
          <w:i w:val="0"/>
          <w:color w:val="404040"/>
          <w:sz w:val="24"/>
        </w:rPr>
        <w:t>2.1　初始颁行（1993-09-07，Amdt 23-45）：船身与主浮筒着陆情况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42. 在“水载荷”标题下新增第23.529条，内容如下：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42. A new Section 23.529 is added under the heading "Water Loads" to read as follows:</w:t>
      </w:r>
    </w:p>
    <w:p>
      <w:pPr>
        <w:pStyle w:val="Heading2"/>
        <w:keepNext/>
        <w:spacing w:before="240" w:after="120"/>
      </w:pPr>
      <w:r>
        <w:rPr>
          <w:rFonts w:ascii="Calibri" w:hAnsi="Calibri" w:eastAsia="微软雅黑"/>
          <w:b/>
          <w:i w:val="0"/>
          <w:color w:val="2E74B5"/>
          <w:sz w:val="27"/>
        </w:rPr>
        <w:t>3　§23.529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Symmetrical step, bow, and stern landing. For symmetrical step, bow, and stern landings, the limit water reaction load factors are those computed under Section 23.527. In addition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symmetrical step landings, the resultant water load must be applied at the keel, through the center of gravity, and must be directed perpendicularly to the keel line;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symmetrical bow landings, the resultant water load must be applied at the keel, one-fifth of the longitudinal distance from the bow to the step, and must be directed perpendicularly to the keel line;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symmetrical stern landings, the resultant water load must be applied at the keel, at a point 85 percent of the longitudinal distance from the step to the stern post, and must be directed perpendicularly to the keel 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Unsymmetrical landing for hull and single float seaplanes. Unsymmetrical step, bow, and stern landing conditions must be investigated.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loading for each condition consists of an upward component and a side component equal, respectively, to 0.75 and 0.25 tan times the resultant load in the corresponding symmetrical landing condition;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point of application and direction of the upward component of the load is the same as that in the symmetrical condition, and the point of application of the side component is at the same longitudinal station as the upward component but is directed inward perpendicularly to the plane of symmetry at a point midway between the keel and chine lines.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Unsymmetrical landing; twin float seaplanes. The unsymmetrical loading consists of an upward load at the step of each float of 0.75 and a side load of 0.25 tan at one float times the step landing load reached under Section 23. 527. The side load is directed inboard, perpendicularly to the plane of symmetry midway between the keel and chine lines of the float, at the same longitudinal station as the upward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§23.529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9c8702f8-3985-4a18-8564-1c0cdeb6c23d</w:t>
            </w:r>
          </w:p>
        </w:tc>
      </w:tr>
    </w:tbl>
    <w:p>
      <w:pPr>
        <w:pStyle w:val="Heading1"/>
        <w:keepNext/>
        <w:spacing w:before="320" w:after="160"/>
      </w:pPr>
      <w:r>
        <w:rPr>
          <w:rFonts w:ascii="Calibri" w:hAnsi="Calibri" w:eastAsia="微软雅黑"/>
          <w:b/>
          <w:i w:val="0"/>
          <w:color w:val="1F4E79"/>
          <w:sz w:val="32"/>
        </w:rPr>
        <w:t>§ 23.531　船身与主浮筒起飞情况（(Hull and main float takeoff condition.)）</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(Hull and main float takeoff condition.)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船身与主浮筒起飞情况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§23.531 各阶段修订背景与原因深度剖析</w:t>
      </w:r>
    </w:p>
    <w:p>
      <w:pPr>
        <w:pStyle w:val="Heading3"/>
        <w:keepNext/>
        <w:spacing w:before="200" w:after="100"/>
      </w:pPr>
      <w:r>
        <w:rPr>
          <w:rFonts w:ascii="Calibri" w:hAnsi="Calibri" w:eastAsia="微软雅黑"/>
          <w:b/>
          <w:i w:val="0"/>
          <w:color w:val="404040"/>
          <w:sz w:val="24"/>
        </w:rPr>
        <w:t>2.1　初始颁行（1993-09-07，Amdt 23-45）：船身与主浮筒起飞情况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43. 新增第23.531条，标题为"水载荷"，内容如下：　44. 在标题“水载荷”下新增第23.531条，内容如下：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43. A new Section 23.531 is added under the heading "Water Loads" to read as follows:</w:t>
      </w:r>
    </w:p>
    <w:p>
      <w:pPr>
        <w:spacing w:before="60" w:after="60" w:line="324" w:lineRule="auto"/>
        <w:ind w:left="567"/>
      </w:pPr>
      <w:r>
        <w:rPr>
          <w:rFonts w:ascii="Calibri" w:hAnsi="Calibri" w:eastAsia="微软雅黑"/>
          <w:b w:val="0"/>
          <w:i w:val="0"/>
          <w:color w:val="606060"/>
          <w:sz w:val="17"/>
        </w:rPr>
        <w:t>44. A new Section 23.531 is added under heading "Water Loads" to read as follows:</w:t>
      </w:r>
    </w:p>
    <w:p>
      <w:pPr>
        <w:pStyle w:val="Heading2"/>
        <w:keepNext/>
        <w:spacing w:before="240" w:after="120"/>
      </w:pPr>
      <w:r>
        <w:rPr>
          <w:rFonts w:ascii="Calibri" w:hAnsi="Calibri" w:eastAsia="微软雅黑"/>
          <w:b/>
          <w:i w:val="0"/>
          <w:color w:val="2E74B5"/>
          <w:sz w:val="27"/>
        </w:rPr>
        <w:t>3　§23.531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aerodynamic wing lift is assumed to be zero;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downward inertia load, corresponding to a load factor computed from the following formula, must be applied: Where-- n=inertia load factor; CTO=empirical seaplane operations factor equal to 0.004; VS1=seaplane stalling speed (knots) at the design takeoff weight with the flaps extended in the appropriate takeoff position; =angle of dead rise at the main step (degrees); and W=design water takeoff weight in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§23.531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e878de89-c14d-4586-af9a-32c9e3163b9c</w:t>
            </w:r>
          </w:p>
        </w:tc>
      </w:tr>
    </w:tbl>
    <w:p>
      <w:pPr>
        <w:pStyle w:val="Heading1"/>
        <w:keepNext/>
        <w:spacing w:before="320" w:after="160"/>
      </w:pPr>
      <w:r>
        <w:rPr>
          <w:rFonts w:ascii="Calibri" w:hAnsi="Calibri" w:eastAsia="微软雅黑"/>
          <w:b/>
          <w:i w:val="0"/>
          <w:color w:val="1F4E79"/>
          <w:sz w:val="32"/>
        </w:rPr>
        <w:t>§ 23.533　船身与主浮筒底部压力（(Hull and main float bottom pressures.)）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(Hull and main float bottom pressures.)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船身与主浮筒底部压力</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修订：(b)、(c)</w:t>
      </w:r>
    </w:p>
    <w:p>
      <w:pPr>
        <w:pStyle w:val="Heading2"/>
        <w:keepNext/>
        <w:spacing w:before="240" w:after="120"/>
      </w:pPr>
      <w:r>
        <w:rPr>
          <w:rFonts w:ascii="Calibri" w:hAnsi="Calibri" w:eastAsia="微软雅黑"/>
          <w:b/>
          <w:i w:val="0"/>
          <w:color w:val="2E74B5"/>
          <w:sz w:val="27"/>
        </w:rPr>
        <w:t>2　§23.533 各阶段修订背景与原因深度剖析</w:t>
      </w:r>
    </w:p>
    <w:p>
      <w:pPr>
        <w:pStyle w:val="Heading3"/>
        <w:keepNext/>
        <w:spacing w:before="200" w:after="100"/>
      </w:pPr>
      <w:r>
        <w:rPr>
          <w:rFonts w:ascii="Calibri" w:hAnsi="Calibri" w:eastAsia="微软雅黑"/>
          <w:b/>
          <w:i w:val="0"/>
          <w:color w:val="404040"/>
          <w:sz w:val="24"/>
        </w:rPr>
        <w:t>2.1　初始颁行（1993-09-07，Amdt 23-45）：船身与主浮筒底部压力</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44. 在“水载荷”标题下新增第23.533条，内容如下：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44. A new Section 23.533 is added under the heading "Water Loads" to read as follows:</w:t>
      </w:r>
    </w:p>
    <w:p>
      <w:pPr>
        <w:pStyle w:val="Heading3"/>
        <w:keepNext/>
        <w:spacing w:before="200" w:after="100"/>
      </w:pPr>
      <w:r>
        <w:rPr>
          <w:rFonts w:ascii="Calibri" w:hAnsi="Calibri" w:eastAsia="微软雅黑"/>
          <w:b/>
          <w:i w:val="0"/>
          <w:color w:val="404040"/>
          <w:sz w:val="24"/>
        </w:rPr>
        <w:t>2.2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§23.533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The hull and main float structure, including frames and bulkheads, stringers, and bottom plating, must be designed under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Local pressures. For the design of the bottom plating and stringers and their attachments to the supporting structure, the following pressure distributions must be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an unflared bottom, the pressure at the chine is 0.75 times the pressure at the keel, and the pressures between the keel and chine vary linearly, in accordance with figure 3 of appendix H of this part. The pressure at the keel (p.s.i.) is computed as follows: where-- PK=pressure (p.s.i.) at the keel; C2=0.00213; K2=hull station weighing factor, in accordance with figure 2 of appendix H of this part; VS1=seaplane stalling speed (knots) at the design water takeoff weight with flaps extended in the appropriate takeoff position; and x=angle of dead rise at keel, in accordance with figure 1 of appendix H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 flared bottom, the pressure at the beginning of the flare is the same as that for an unflared bottom, and the pressure between the chine and the beginning of the flare varies linearly, in accordance with figure 3 of appendix H of this part. The pressure distribution is the same as that prescribed in paragraph (b)(1) of this section for an unflared bottom except that the pressure at the chine is computed as follows: where-- Pch=pressure (p.s.i.) at the chine; C3=0.0016; K2=hull station weighing factor, in accordance with figure 2 of appendix H of this part; VS1=seaplane stalling speed (knots) at the design water takeoff weight with flaps extended in the appropriate takeoff position; and =angle of dead rise at appropriate station. The area over which these pressures are applied must simulate pressures occurring during high localized impacts on the hull or float, but need not extend over an area that would induce critical stresses in the frames or in the overall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Distributed pressures. For the design of the frames, keel, and chine structure, the following pressure distributions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Symmetrical pressures are computed as follows: where-- P=pressure (p.s.i.); C4=0.078 C1 (with C1 computed under Section 23.527); K2=hull station weighing factor, determined in accordance with figure 2 of appendix H of this part; VSO=seaplane stalling speed (knots) with landing flaps extended in the appropriate position and with no slipstream effect; and =angle of dead rise at appropriate station.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unsymmetrical pressure distribution consists of the pressures prescribed in paragraph (c)(1) of this section on one side of the hull or main float centerline and one-half of that pressure on the other side of the hull or main float centerline, in accordance with figure 3 of appendix H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These pressures are uniform and must be applied simultaneously over the entire hull or main float bottom. The loads obtained must be carried into the sidewall structure of the hull proper, but need not be transmitted in a fore and aft direction as shear and bending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§23.533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58 FR 51970</w:t>
            </w:r>
          </w:p>
        </w:tc>
        <w:tc>
          <w:tcPr>
            <w:tcW w:type="dxa" w:w="2381"/>
          </w:tcPr>
          <w:p>
            <w:pPr>
              <w:spacing w:before="40" w:after="40" w:line="324" w:lineRule="auto"/>
            </w:pPr>
            <w:r/>
            <w:r>
              <w:rPr>
                <w:rFonts w:ascii="Calibri" w:hAnsi="Calibri" w:eastAsia="微软雅黑"/>
                <w:b w:val="0"/>
                <w:i w:val="0"/>
                <w:color w:val="1A1A1A"/>
                <w:sz w:val="16"/>
              </w:rPr>
              <w:t>1993-10-05</w:t>
            </w:r>
          </w:p>
        </w:tc>
        <w:tc>
          <w:tcPr>
            <w:tcW w:type="dxa" w:w="2948"/>
          </w:tcPr>
          <w:p>
            <w:pPr>
              <w:spacing w:before="40" w:after="40" w:line="324" w:lineRule="auto"/>
            </w:pPr>
            <w:r/>
            <w:r>
              <w:rPr>
                <w:rFonts w:ascii="Calibri" w:hAnsi="Calibri" w:eastAsia="微软雅黑"/>
                <w:b w:val="0"/>
                <w:i w:val="0"/>
                <w:color w:val="1A1A1A"/>
                <w:sz w:val="16"/>
              </w:rPr>
              <w:t>Correction_58FR51970_1993-10-05_Amdt23-45.clean.txt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746af4b3-12cc-41f1-9c82-7437ae0c180d</w:t>
            </w:r>
          </w:p>
        </w:tc>
      </w:tr>
    </w:tbl>
    <w:p>
      <w:pPr>
        <w:pStyle w:val="Heading1"/>
        <w:keepNext/>
        <w:spacing w:before="320" w:after="160"/>
      </w:pPr>
      <w:r>
        <w:rPr>
          <w:rFonts w:ascii="Calibri" w:hAnsi="Calibri" w:eastAsia="微软雅黑"/>
          <w:b/>
          <w:i w:val="0"/>
          <w:color w:val="1F4E79"/>
          <w:sz w:val="32"/>
        </w:rPr>
        <w:t>§ 23.535　辅助浮筒载荷（(Auxiliary float loads.)）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§23.535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23.535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(Auxiliary float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辅助浮筒载荷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§23.535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修订：(b)、(g)、(a)、(c)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修订：(b)、(g)、(a)、(c)</w:t>
      </w:r>
    </w:p>
    <w:p>
      <w:pPr>
        <w:pStyle w:val="Heading2"/>
        <w:keepNext/>
        <w:spacing w:before="240" w:after="120"/>
      </w:pPr>
      <w:r>
        <w:rPr>
          <w:rFonts w:ascii="Calibri" w:hAnsi="Calibri" w:eastAsia="微软雅黑"/>
          <w:b/>
          <w:i w:val="0"/>
          <w:color w:val="2E74B5"/>
          <w:sz w:val="27"/>
        </w:rPr>
        <w:t>2　§23.535 各阶段修订背景与原因深度剖析</w:t>
      </w:r>
    </w:p>
    <w:p>
      <w:pPr>
        <w:pStyle w:val="Heading3"/>
        <w:keepNext/>
        <w:spacing w:before="200" w:after="100"/>
      </w:pPr>
      <w:r>
        <w:rPr>
          <w:rFonts w:ascii="Calibri" w:hAnsi="Calibri" w:eastAsia="微软雅黑"/>
          <w:b/>
          <w:i w:val="0"/>
          <w:color w:val="404040"/>
          <w:sz w:val="24"/>
        </w:rPr>
        <w:t>2.1　初始颁行（1993-09-07，Amdt 23-45）：辅助浮筒载荷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45. 在标题“水载荷”下新增第 23.535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45. A new Section 23.535 is added under the heading "Water Loads" to read as follows:</w:t>
      </w:r>
    </w:p>
    <w:p>
      <w:pPr>
        <w:pStyle w:val="Heading3"/>
        <w:keepNext/>
        <w:spacing w:before="200" w:after="100"/>
      </w:pPr>
      <w:r>
        <w:rPr>
          <w:rFonts w:ascii="Calibri" w:hAnsi="Calibri" w:eastAsia="微软雅黑"/>
          <w:b/>
          <w:i w:val="0"/>
          <w:color w:val="404040"/>
          <w:sz w:val="24"/>
        </w:rPr>
        <w:t>2.2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§23.535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§23.535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Auxiliary floats and their attachments and supporting structures must be designed for the conditions prescribed in this section. In the cases specified in paragraphs (b) through (e) of this section, the prescribed water loads may be distributed over the float bottom to avoid excessive local loads, using bottom pressures not less than those prescribed in paragraph (g)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Step loading. The resultant water load must be applied in the plane of symmetry of the float at a point three-fourths of the distance from the bow to the step and must be perpendicular to the keel. The resultant limit load is computed as follows, except that the value of L need not exceed three times the weight of the displaced water when the float is completely submerged: where-- L=limit load (lbs.); C5=0.0053; VSO=seaplane stalling speed (knots) with landing flaps extended in the appropriate position and with no slipstream effect; W=seaplane design landing weight in pounds; 5=angle of dead rise at a station 3/4 of the distance from the bow to the step, but need not be less than 15 degrees; and ry=ratio of the lateral distance between the center of gravity and the plane of symmetry of the float to the radios of gyration in roll.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Bow loading. The resultant limit load must be applied in the plane of symmetry of the float at a point one-fourth of the distance from the bow to the step and must be perpendicular to the tangent to the keel line at that point. The magnitude of the resultant load is that specified in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Unsymmetrical step loading. The resultant water load consists of a component equal to 0.75 times the load specified in paragraph (a) of this section and a side component equal to 3.25 tan times the load specified in paragraph (b) of this section. The side load must be applied perpendicularly to the plane of symmetry of the float at a point midway between the keel and the chine.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Unsymmetrical bow loading. The resultant water load consists of a component equal to 0.75 times the load specified in paragraph (b) of this section and a side component equal to 0.25 tan times the load specified in paragraph (c) of this section. The side load must be applied perpendicularly to the plane of symmetry at a point midway between the keel and the chine.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Immersed float condition. The resultant load must be applied at the centroid of the cross section of the float at a point one-third of the distance from the bow to the step. The limit load components are as follows: where-- P=mass density of water (slugs/ft.3) V=volume of float (ft.3); Cx=coefficient of drag force, equal to 0.1333; Cy=coefficient of side force, equal to 0.106; K=0.8, except that lower values may be used if it is shown that the floats are incapable of submerging at a speed of 0.8 VSO in normal operations; VSO=seaplane stalling speed (knots) with landing flaps extended in the appropriate position and with no slipstream effect; and g=acceleration due to gravity (ft/sec2).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Float bottom pressures. The float bottom pressures must be established under Section 23.533, except that the value of K2 in the formulas may be taken as 1.0. The angle of dead rise to be used in determining the float bottom pressures is set forth in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§23.535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58 FR 51970</w:t>
            </w:r>
          </w:p>
        </w:tc>
        <w:tc>
          <w:tcPr>
            <w:tcW w:type="dxa" w:w="2381"/>
          </w:tcPr>
          <w:p>
            <w:pPr>
              <w:spacing w:before="40" w:after="40" w:line="324" w:lineRule="auto"/>
            </w:pPr>
            <w:r/>
            <w:r>
              <w:rPr>
                <w:rFonts w:ascii="Calibri" w:hAnsi="Calibri" w:eastAsia="微软雅黑"/>
                <w:b w:val="0"/>
                <w:i w:val="0"/>
                <w:color w:val="1A1A1A"/>
                <w:sz w:val="16"/>
              </w:rPr>
              <w:t>1993-10-05</w:t>
            </w:r>
          </w:p>
        </w:tc>
        <w:tc>
          <w:tcPr>
            <w:tcW w:type="dxa" w:w="2948"/>
          </w:tcPr>
          <w:p>
            <w:pPr>
              <w:spacing w:before="40" w:after="40" w:line="324" w:lineRule="auto"/>
            </w:pPr>
            <w:r/>
            <w:r>
              <w:rPr>
                <w:rFonts w:ascii="Calibri" w:hAnsi="Calibri" w:eastAsia="微软雅黑"/>
                <w:b w:val="0"/>
                <w:i w:val="0"/>
                <w:color w:val="1A1A1A"/>
                <w:sz w:val="16"/>
              </w:rPr>
              <w:t>Correction_58FR51970_1993-10-05_Amdt23-45.clean.txt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§23.535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e1b85f54-9daf-4d2f-be1f-6c32f284a751</w:t>
            </w:r>
          </w:p>
        </w:tc>
      </w:tr>
    </w:tbl>
    <w:p>
      <w:pPr>
        <w:pStyle w:val="Heading1"/>
        <w:keepNext/>
        <w:spacing w:before="320" w:after="160"/>
      </w:pPr>
      <w:r>
        <w:rPr>
          <w:rFonts w:ascii="Calibri" w:hAnsi="Calibri" w:eastAsia="微软雅黑"/>
          <w:b/>
          <w:i w:val="0"/>
          <w:color w:val="1F4E79"/>
          <w:sz w:val="32"/>
        </w:rPr>
        <w:t>§ 23.537　海翼载荷（Seawing loads.）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Seawing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海翼载荷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§23.537 各阶段修订背景与原因深度剖析</w:t>
      </w:r>
    </w:p>
    <w:p>
      <w:pPr>
        <w:pStyle w:val="Heading3"/>
        <w:keepNext/>
        <w:spacing w:before="200" w:after="100"/>
      </w:pPr>
      <w:r>
        <w:rPr>
          <w:rFonts w:ascii="Calibri" w:hAnsi="Calibri" w:eastAsia="微软雅黑"/>
          <w:b/>
          <w:i w:val="0"/>
          <w:color w:val="404040"/>
          <w:sz w:val="24"/>
        </w:rPr>
        <w:t>2.1　初始颁行（1993-09-07，Amdt 23-45）：海翼载荷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46. 新增第23.537条，标题为“水载荷”，内容如下：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46. A new Section 23.537 is added under the heading "Water Loads" to read as follows:</w:t>
      </w:r>
    </w:p>
    <w:p>
      <w:pPr>
        <w:pStyle w:val="Heading2"/>
        <w:keepNext/>
        <w:spacing w:before="240" w:after="120"/>
      </w:pPr>
      <w:r>
        <w:rPr>
          <w:rFonts w:ascii="Calibri" w:hAnsi="Calibri" w:eastAsia="微软雅黑"/>
          <w:b/>
          <w:i w:val="0"/>
          <w:color w:val="2E74B5"/>
          <w:sz w:val="27"/>
        </w:rPr>
        <w:t>3　§23.537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§23.537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wing loads Seawing design loads must be based on applicable test data.…</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ad67048c-acc4-48e1-a7b5-35bfc7baaa34</w:t>
            </w:r>
          </w:p>
        </w:tc>
      </w:tr>
    </w:tbl>
    <w:p>
      <w:pPr>
        <w:pStyle w:val="Heading1"/>
        <w:keepNext/>
        <w:spacing w:before="320" w:after="160"/>
      </w:pPr>
      <w:r>
        <w:rPr>
          <w:rFonts w:ascii="Calibri" w:hAnsi="Calibri" w:eastAsia="微软雅黑"/>
          <w:b/>
          <w:i w:val="0"/>
          <w:color w:val="1F4E79"/>
          <w:sz w:val="32"/>
        </w:rPr>
        <w:t>§ 23.561　总则（应急着陆）（General.）</w:t>
      </w:r>
    </w:p>
    <w:p>
      <w:pPr>
        <w:spacing w:before="60" w:after="60" w:line="324" w:lineRule="auto"/>
      </w:pPr>
      <w:r>
        <w:rPr>
          <w:rFonts w:ascii="Calibri" w:hAnsi="Calibri" w:eastAsia="微软雅黑"/>
          <w:b w:val="0"/>
          <w:i w:val="0"/>
          <w:color w:val="595959"/>
          <w:sz w:val="21"/>
        </w:rPr>
        <w:t>1965-02-01 初版　｜　2012-01-31 Amdt 23-62　｜　共 7 个历史版本</w:t>
      </w:r>
    </w:p>
    <w:p>
      <w:pPr>
        <w:pStyle w:val="Heading2"/>
        <w:keepNext/>
        <w:spacing w:before="240" w:after="120"/>
      </w:pPr>
      <w:r>
        <w:rPr>
          <w:rFonts w:ascii="Calibri" w:hAnsi="Calibri" w:eastAsia="微软雅黑"/>
          <w:b/>
          <w:i w:val="0"/>
          <w:color w:val="2E74B5"/>
          <w:sz w:val="27"/>
        </w:rPr>
        <w:t>1　§23.561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总则（应急着陆）</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7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34745、72 FR 59939、72 FR 72915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修订：(c)、(d)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1988-09-14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86-19，1986-11-28 签发，51 FR 44878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25147，1988-08-08 签发，53 FR 30802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23-46</w:t>
            </w:r>
          </w:p>
        </w:tc>
        <w:tc>
          <w:tcPr>
            <w:tcW w:type="dxa" w:w="1134"/>
          </w:tcPr>
          <w:p>
            <w:pPr>
              <w:spacing w:before="40" w:after="40" w:line="324" w:lineRule="auto"/>
              <w:jc w:val="center"/>
            </w:pPr>
            <w:r/>
            <w:r>
              <w:rPr>
                <w:rFonts w:ascii="Calibri" w:hAnsi="Calibri" w:eastAsia="微软雅黑"/>
                <w:b w:val="0"/>
                <w:i w:val="0"/>
                <w:color w:val="1A1A1A"/>
                <w:sz w:val="17"/>
              </w:rPr>
              <w:t>1994-06-16</w:t>
            </w:r>
          </w:p>
        </w:tc>
        <w:tc>
          <w:tcPr>
            <w:tcW w:type="dxa" w:w="1984"/>
          </w:tcPr>
          <w:p>
            <w:pPr>
              <w:spacing w:before="40" w:after="40" w:line="324" w:lineRule="auto"/>
            </w:pPr>
            <w:r/>
            <w:r>
              <w:rPr>
                <w:rFonts w:ascii="Calibri" w:hAnsi="Calibri" w:eastAsia="微软雅黑"/>
                <w:b w:val="0"/>
                <w:i w:val="0"/>
                <w:color w:val="1A1A1A"/>
                <w:sz w:val="17"/>
              </w:rPr>
              <w:t>Notice 90-20，1990-08-23 签发，55 FR 35544</w:t>
            </w:r>
          </w:p>
        </w:tc>
        <w:tc>
          <w:tcPr>
            <w:tcW w:type="dxa" w:w="1984"/>
          </w:tcPr>
          <w:p>
            <w:pPr>
              <w:spacing w:before="40" w:after="40" w:line="324" w:lineRule="auto"/>
            </w:pPr>
            <w:r/>
            <w:r>
              <w:rPr>
                <w:rFonts w:ascii="Calibri" w:hAnsi="Calibri" w:eastAsia="微软雅黑"/>
                <w:b w:val="0"/>
                <w:i w:val="0"/>
                <w:color w:val="1A1A1A"/>
                <w:sz w:val="17"/>
              </w:rPr>
              <w:t>Docket 26324，1994-05-11 签发，59 FR 25766</w:t>
            </w:r>
          </w:p>
        </w:tc>
        <w:tc>
          <w:tcPr>
            <w:tcW w:type="dxa" w:w="2891"/>
          </w:tcPr>
          <w:p>
            <w:pPr>
              <w:spacing w:before="40" w:after="40" w:line="324" w:lineRule="auto"/>
            </w:pPr>
            <w:r/>
            <w:r>
              <w:rPr>
                <w:rFonts w:ascii="Calibri" w:hAnsi="Calibri" w:eastAsia="微软雅黑"/>
                <w:b w:val="0"/>
                <w:i w:val="0"/>
                <w:color w:val="1A1A1A"/>
                <w:sz w:val="17"/>
              </w:rPr>
              <w:t>新增段落：(b)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新增段落：(b)、(d)、(e)</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修订：(c)、(d)　→　1987 23-34　条文未改动（本版为交叉引用或其他条款修订所致　→　1988 23-36　修订段落：(b)　→　1994 23-46　新增段落：(b)　→　1996 23-48　新增段落：(b)、(d)、(e)　→　2012 23-62　条文未改动（本版为交叉引用或其他条款修订所致</w:t>
      </w:r>
    </w:p>
    <w:p>
      <w:pPr>
        <w:pStyle w:val="Heading2"/>
        <w:keepNext/>
        <w:spacing w:before="240" w:after="120"/>
      </w:pPr>
      <w:r>
        <w:rPr>
          <w:rFonts w:ascii="Calibri" w:hAnsi="Calibri" w:eastAsia="微软雅黑"/>
          <w:b/>
          <w:i w:val="0"/>
          <w:color w:val="2E74B5"/>
          <w:sz w:val="27"/>
        </w:rPr>
        <w:t>2　§23.561 各阶段修订背景与原因深度剖析</w:t>
      </w:r>
    </w:p>
    <w:p>
      <w:pPr>
        <w:pStyle w:val="Heading3"/>
        <w:keepNext/>
        <w:spacing w:before="200" w:after="100"/>
      </w:pPr>
      <w:r>
        <w:rPr>
          <w:rFonts w:ascii="Calibri" w:hAnsi="Calibri" w:eastAsia="微软雅黑"/>
          <w:b/>
          <w:i w:val="0"/>
          <w:color w:val="404040"/>
          <w:sz w:val="24"/>
        </w:rPr>
        <w:t>2.1　初始颁行（1965-02-01，初始版）：总则（应急着陆）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生效）：修订：(c)、(d)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40. 修订第23.561条，将(c)(3)段和(d)段的引言文字修改为如下：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17。应急着陆情况（§23.561 条）。1. §23.561(c)(3) 和 (d) 段（引言文字）将通过在“假设”一词之后增加一个逗号和“在没有更合理的分析的情况下——”这些词来修订。</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解释。</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40. Section 23.561 is amended by amending paragraph (c)(3) and the introductory text of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(c)、(3)、(i)、(ii)、(d)</w:t>
      </w:r>
    </w:p>
    <w:p>
      <w:pPr>
        <w:pStyle w:val="Heading3"/>
        <w:keepNext/>
        <w:spacing w:before="200" w:after="100"/>
      </w:pPr>
      <w:r>
        <w:rPr>
          <w:rFonts w:ascii="Calibri" w:hAnsi="Calibri" w:eastAsia="微软雅黑"/>
          <w:b/>
          <w:i w:val="0"/>
          <w:color w:val="404040"/>
          <w:sz w:val="24"/>
        </w:rPr>
        <w:t>2.3　Amdt 23-34（1987-02-17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对§23.561条的评论。对于通勤类飞机，一名评论者指出，没有提出任何提案来加强§23.561条中与应急着陆情况相关的最大载荷因数。该评论者主张，§23.561条中包含的极限惯性力远低于人体能够承受的水平。该评论者引用美国国家运输安全委员会（NTSB）1981年题为“运输类飞机座舱安全”的报告作为此信息的来源。针对此评论，该提案的目的并非在此时重新评估根据第23部取得型号合格证的所有飞机与应急着陆情况相关的最大载荷因数。美国联邦航空局（FAA）正在考虑在第23部适航审查框架内修订§23.561条的要求。该评论超出了第83-17号通告的范围，无法作为本次规章制定的一部分予以处理。</w:t>
      </w:r>
    </w:p>
    <w:p>
      <w:pPr>
        <w:pStyle w:val="Heading3"/>
        <w:keepNext/>
        <w:spacing w:before="200" w:after="100"/>
      </w:pPr>
      <w:r>
        <w:rPr>
          <w:rFonts w:ascii="Calibri" w:hAnsi="Calibri" w:eastAsia="微软雅黑"/>
          <w:b/>
          <w:i w:val="0"/>
          <w:color w:val="404040"/>
          <w:sz w:val="24"/>
        </w:rPr>
        <w:t>2.4　Amdt 23-36（1988-09-14 生效）：修订段落：(b)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修订第23.561条，将段(b)和段(d)修改如下：　1-2. 通过删除 (c) 段来修订第 23.561 条；修订 (b) 段；将 (d) 段和 (e) 段分别重新编号为 (c) 段和 (d) 段；并修订重新编号后的 (c) 段和 (d) 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1-2。本提案将重新组织第 23.561 条，引用新的第 23.562 条，增加正常类、实用类和特技类飞机中质量块固定的强度要求，并以客观术语表述翻转要求，其中包括在确定应急着陆情况下发生翻转的可能性时应考虑的变量。本提案是根据小型飞机适航审查会议上提出的第 218、219、220、221、222 和 518 号提案作出的。</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一名评论者提议，将拟议的 §23.561(b) 条中的术语“轻微坠撞着陆”替换为“应急着陆情况”，以增加一致性。该评论者还建议将“避免严重伤害”一词替换为“设计用于保护每位乘员”。美国联邦航空局（FAA）表示同意，并在 §23.561(b) 条中采用了该评论者提议的措辞。此外，由于上述评论，本最终规章的 §23.561(b) 条规定了第 23 部飞机所有类别的应急着陆静载荷因数。</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尽管如提案所述</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美国联邦航空局（FAA）已仔细考虑了下列各项会议提案以及会议期间发生的相关讨论的记录。美国联邦航空局（FAA）得出结论认为，修订第 23.561 条的提案一旦被采纳，将显著改善小型飞机的座舱安全和乘员保护。该提案得到了美国联邦航空局（FAA）坠撞动力学工程与开发计划以及 GASP 建议的支持，符合其他被引用提案的意图，而这些提案只会增加静载荷因数。</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23.561 is amended by revising paragraphs (b) and (d) to read as follows:</w:t>
      </w:r>
    </w:p>
    <w:p>
      <w:pPr>
        <w:spacing w:before="60" w:after="60" w:line="324" w:lineRule="auto"/>
        <w:ind w:left="567"/>
      </w:pPr>
      <w:r>
        <w:rPr>
          <w:rFonts w:ascii="Calibri" w:hAnsi="Calibri" w:eastAsia="微软雅黑"/>
          <w:b w:val="0"/>
          <w:i w:val="0"/>
          <w:color w:val="606060"/>
          <w:sz w:val="17"/>
        </w:rPr>
        <w:t>1-2. By amending Section 23.561 by removing paragraph (c); by revising paragraph (b); redesignating paragraphs (d) and (e) as paragraphs (c) and (d) respectively; and revising newly redesignated paragraphs (c) and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(b)、(1)、(2)、(i)、(ii)、(iii)、(3)、(i)、(ii)、(iii)、(d)、(1)、(i)、(ii)、(iii)、(iv)、(v)、(2)</w:t>
      </w:r>
    </w:p>
    <w:p>
      <w:pPr>
        <w:pStyle w:val="Heading3"/>
        <w:keepNext/>
        <w:spacing w:before="200" w:after="100"/>
      </w:pPr>
      <w:r>
        <w:rPr>
          <w:rFonts w:ascii="Calibri" w:hAnsi="Calibri" w:eastAsia="微软雅黑"/>
          <w:b/>
          <w:i w:val="0"/>
          <w:color w:val="404040"/>
          <w:sz w:val="24"/>
        </w:rPr>
        <w:t>2.5　Amdt 23-46（1994-06-16 生效）：新增段落：(b)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修订 §23.561 条，新增 (b)(2)(iv) 段，内容如下：　2. 修订第23.561条，新增段落 (b)(2)(iv)，内容如下：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 23.561 is amended by adding a new paragraph (b)(2)(iv) to read as follows:</w:t>
      </w:r>
    </w:p>
    <w:p>
      <w:pPr>
        <w:spacing w:before="60" w:after="60" w:line="324" w:lineRule="auto"/>
        <w:ind w:left="567"/>
      </w:pPr>
      <w:r>
        <w:rPr>
          <w:rFonts w:ascii="Calibri" w:hAnsi="Calibri" w:eastAsia="微软雅黑"/>
          <w:b w:val="0"/>
          <w:i w:val="0"/>
          <w:color w:val="606060"/>
          <w:sz w:val="17"/>
        </w:rPr>
        <w:t>2. Section 23.561 is amended by adding a new paragraph (b)(2)(iv)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(b)、(2)、(iv)</w:t>
      </w:r>
    </w:p>
    <w:p>
      <w:pPr>
        <w:pStyle w:val="Heading3"/>
        <w:keepNext/>
        <w:spacing w:before="200" w:after="100"/>
      </w:pPr>
      <w:r>
        <w:rPr>
          <w:rFonts w:ascii="Calibri" w:hAnsi="Calibri" w:eastAsia="微软雅黑"/>
          <w:b/>
          <w:i w:val="0"/>
          <w:color w:val="404040"/>
          <w:sz w:val="24"/>
        </w:rPr>
        <w:t>2.6　Amdt 23-48（1996-03-11 生效）：新增段落：(b)、(d)、(e)</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第 23.561 条通过修订段 (b) 的引导文本；修订段 (d)(1)；并新增段 (e) 进行修订，内容如下：　24. 第 23.561 条通过修订 (b) 段的引言；修订 (d)(1)(i) 至 (d)(1)(iv) 段；删除 (d)(1)(v) 段；并增加新的 (e) 段予以修订，内容如下：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Section 23.561 is amended by revising paragraph (b) introductory text; by revising paragraphs (d)(1); and by adding a new paragraph (e) to read as follows:</w:t>
      </w:r>
    </w:p>
    <w:p>
      <w:pPr>
        <w:spacing w:before="60" w:after="60" w:line="324" w:lineRule="auto"/>
        <w:ind w:left="567"/>
      </w:pPr>
      <w:r>
        <w:rPr>
          <w:rFonts w:ascii="Calibri" w:hAnsi="Calibri" w:eastAsia="微软雅黑"/>
          <w:b w:val="0"/>
          <w:i w:val="0"/>
          <w:color w:val="606060"/>
          <w:sz w:val="17"/>
        </w:rPr>
        <w:t>24. Section 23.561 is amended by revising the introductory text of paragraph (b); by revising paragraphs (d)(1)(i) through (d)(1)(iv); by removing paragraph (d)(1)(v);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(b)、(d)、(1)、(i)、(ii)、(iii)、(iv)、(e)</w:t>
      </w:r>
    </w:p>
    <w:p>
      <w:pPr>
        <w:pStyle w:val="Heading3"/>
        <w:keepNext/>
        <w:spacing w:before="200" w:after="100"/>
      </w:pPr>
      <w:r>
        <w:rPr>
          <w:rFonts w:ascii="Calibri" w:hAnsi="Calibri" w:eastAsia="微软雅黑"/>
          <w:b/>
          <w:i w:val="0"/>
          <w:color w:val="404040"/>
          <w:sz w:val="24"/>
        </w:rPr>
        <w:t>2.7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2.8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§23.561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CFR Correction——删除重复的第二组 (d)(1)(i)~(iv) 及 (d)(1)(v) | CFR Correction（第二次，修正上一条表述）——删除第二段起的五段</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72 FR 59939</w:t>
            </w:r>
          </w:p>
        </w:tc>
        <w:tc>
          <w:tcPr>
            <w:tcW w:type="dxa" w:w="1134"/>
            <w:shd w:val="clear" w:color="auto" w:fill="F7F9FC"/>
          </w:tcPr>
          <w:p>
            <w:pPr>
              <w:spacing w:before="40" w:after="40" w:line="324" w:lineRule="auto"/>
            </w:pPr>
            <w:r/>
            <w:r>
              <w:rPr>
                <w:rFonts w:ascii="Calibri" w:hAnsi="Calibri" w:eastAsia="微软雅黑"/>
                <w:b w:val="0"/>
                <w:i w:val="0"/>
                <w:color w:val="1A1A1A"/>
                <w:sz w:val="17"/>
              </w:rPr>
              <w:t>2007-10-23</w:t>
            </w:r>
          </w:p>
        </w:tc>
        <w:tc>
          <w:tcPr>
            <w:tcW w:type="dxa" w:w="1814"/>
            <w:shd w:val="clear" w:color="auto" w:fill="F7F9FC"/>
          </w:tcPr>
          <w:p>
            <w:pPr>
              <w:spacing w:before="40" w:after="40" w:line="324" w:lineRule="auto"/>
            </w:pPr>
            <w:r/>
            <w:r>
              <w:rPr>
                <w:rFonts w:ascii="Calibri" w:hAnsi="Calibri" w:eastAsia="微软雅黑"/>
                <w:b w:val="0"/>
                <w:i w:val="0"/>
                <w:color w:val="1A1A1A"/>
                <w:sz w:val="17"/>
              </w:rPr>
              <w:t>CFR 编纂校正 (OFR CFR Correction)</w:t>
            </w:r>
          </w:p>
        </w:tc>
        <w:tc>
          <w:tcPr>
            <w:tcW w:type="dxa" w:w="5443"/>
            <w:shd w:val="clear" w:color="auto" w:fill="F7F9FC"/>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CFR Correction——删除重复的第二组 (d)(1)(i)~(iv) 及 (d)(1)(v) | CFR Correction（第二次，修正上一条表述）——删除第二段起的五段</w:t>
            </w:r>
          </w:p>
        </w:tc>
      </w:tr>
      <w:tr>
        <w:tc>
          <w:tcPr>
            <w:tcW w:type="dxa" w:w="1134"/>
          </w:tcPr>
          <w:p>
            <w:pPr>
              <w:spacing w:before="40" w:after="40" w:line="324" w:lineRule="auto"/>
            </w:pPr>
            <w:r/>
            <w:r>
              <w:rPr>
                <w:rFonts w:ascii="Calibri" w:hAnsi="Calibri" w:eastAsia="微软雅黑"/>
                <w:b w:val="0"/>
                <w:i w:val="0"/>
                <w:color w:val="1A1A1A"/>
                <w:sz w:val="17"/>
              </w:rPr>
              <w:t>72 FR 72915</w:t>
            </w:r>
          </w:p>
        </w:tc>
        <w:tc>
          <w:tcPr>
            <w:tcW w:type="dxa" w:w="1134"/>
          </w:tcPr>
          <w:p>
            <w:pPr>
              <w:spacing w:before="40" w:after="40" w:line="324" w:lineRule="auto"/>
            </w:pPr>
            <w:r/>
            <w:r>
              <w:rPr>
                <w:rFonts w:ascii="Calibri" w:hAnsi="Calibri" w:eastAsia="微软雅黑"/>
                <w:b w:val="0"/>
                <w:i w:val="0"/>
                <w:color w:val="1A1A1A"/>
                <w:sz w:val="17"/>
              </w:rPr>
              <w:t>2007-12-26</w:t>
            </w:r>
          </w:p>
        </w:tc>
        <w:tc>
          <w:tcPr>
            <w:tcW w:type="dxa" w:w="1814"/>
          </w:tcPr>
          <w:p>
            <w:pPr>
              <w:spacing w:before="40" w:after="40" w:line="324" w:lineRule="auto"/>
            </w:pPr>
            <w:r/>
            <w:r>
              <w:rPr>
                <w:rFonts w:ascii="Calibri" w:hAnsi="Calibri" w:eastAsia="微软雅黑"/>
                <w:b w:val="0"/>
                <w:i w:val="0"/>
                <w:color w:val="1A1A1A"/>
                <w:sz w:val="17"/>
              </w:rPr>
              <w:t>CFR 编纂校正 (OFR CFR Correction)</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CFR Correction——删除重复的第二组 (d)(1)(i)~(iv) 及 (d)(1)(v) | CFR Correction（第二次，修正上一条表述）——删除第二段起的五段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although it may be damaged in emergency landing conditions, must be designed as prescribed in this section to protect each occupant under those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structure must be designed to give each occupant every reasonable chance of escaping serious injury in a minor crash landing when--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Proper use is made of belts or harnesses provided for in the design;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occupant experiences the ultimate inertia forces shown in the following table: Ultimate Inertia Forces Normal and utility categories Acrobatic category Upward---------------------------- 3.0g 4.5g Forward---------------------------- 9.0g 9.0g Sideward-------------------------- 1.5g 1.5g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airplane with retractable landing gear must be designed to protect each occupant in a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the wheels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moderate descent velocity;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Assuming--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An upward ultimate inertia force of 3 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 coefficient of friction of 0.5 at the ground.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If a turnover is reasonably probable, the structure must be designed to protect the occupants in a complete turnover, assuming--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 upward ultimate inertia force of 3 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coefficient of friction of 0.5 at the ground.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Except as provided in Sec. 23.787 the supporting structure must be designed to restrain, under loads up to those specified in paragraph (b)(2) of this section, each item of mass that could injure an occupant if it came loose in a minor crash landing. Fatigue Evaluation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修订：(c)、(d)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Assuming, in the absence of a more rational analysis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A downward ultimate inertia force of 3g;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val="0"/>
                <w:i w:val="0"/>
                <w:color w:val="1A1A1A"/>
                <w:sz w:val="19"/>
              </w:rPr>
              <w:t>A coefficient of friction of 0.5 at the ground.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If a turnover is reasonably probable, the structure must be designed to protect the occupants in a complete turnover, assuming, in the absence of a more rational analysis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23-36（1988-09-14 生效）　来源：Docket 25147，1988-08-08 签发，53 FR 30802</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structure must be designed to protect each occupant during emergency landing conditions when: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Proper use is made of seats, safety belts, and shoulder harnesses provided for in the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occupant experiences the static inertia loads corresponding to the following ultimate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Upward, 3.0g for normal, utility, and commuter category airplanes, or 4.5g for acrobatic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Forward, 9.0g;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Sideward, 1.5g;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items of mass within the cabin, that could injure an occupant, experience the static inertia loads corresponding to the following ultimate load factors--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Upward, 3.0g;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Forward, 18.0g;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Sideward, 4.5g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If it is not established that a turnover is unlikely during an emergency landing, the structure must be designed to protect the occupants in a complete turnover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likelihood of a turnover may be shown by an analysis assuming the following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Maximum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Most forward center of gravity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Longitudinal load factor of 9.0g;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Vertical load factor of 1.0g;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For airplanes with tricycle landing gear, the nose wheel strut failed with the nose contacting the ground.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determining the loads to be applied to the inverted airplane after a turnover, an upward ultimate inertia load factor of 3.0g and a coefficient of friction with the ground of 0.5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23-46（1994-06-16 生效）　来源：Docket 26324，1994-05-11 签发，59 FR 25766</w:t>
      </w:r>
    </w:p>
    <w:p>
      <w:pPr>
        <w:spacing w:before="60" w:after="60" w:line="324" w:lineRule="auto"/>
        <w:ind w:left="170"/>
      </w:pPr>
      <w:r>
        <w:rPr>
          <w:rFonts w:ascii="Calibri" w:hAnsi="Calibri" w:eastAsia="微软雅黑"/>
          <w:b w:val="0"/>
          <w:i/>
          <w:color w:val="808080"/>
          <w:sz w:val="19"/>
        </w:rPr>
        <w:t>新增段落：(b)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C00000"/>
                <w:sz w:val="19"/>
              </w:rPr>
              <w:t>Downward, 6.0g when certification to the emergency exit provisions of Sec. 23.807(d)(4) is requested;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新增段落：(b)、(d)、(e)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structure must be designed to give each occupant every reasonable chance of escaping serious injury when--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most adverse combination of weight and center of gravity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Longitudinal load factor of 9.0g;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Vertical load factor of 1.0g;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C00000"/>
                <w:sz w:val="19"/>
              </w:rPr>
              <w:t>For airplanes with tricycle landing gear, the nose wheel strut failed with the nose contacting the ground.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Except as provided in Sec. 23.787(c), the supporting structure must be designed to restrain, under loads up to those specified in paragraph (b)(3) of this section, each item of mass that could injure an occupant if it came loose in a minor crash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7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有</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(v)</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§23.561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e commenter cites the National Transportation Safety Board (NTSB) 1981 report entitled "Cabin Safety in Transport Category Aircraft" as the source for this information. In response to this comment, the purpose of the pro…</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onference. One commenter proposes replacing the term "minor crash landing" in proposed Section 23.561(b) with the term "emergency landing conditions" to add consistency. The same commenter suggests replacing the words "e…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23-36</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adopted with the aforementioned change. The FAA agrees that clarification of Sec. 23.813(b)(4) and Sec. 23.813(b)(5) is needed. Accordingly, after the semicolon following "compartments" in Sec. 23.813(b)(4), the word "an…</w:t>
            </w:r>
          </w:p>
        </w:tc>
        <w:tc>
          <w:tcPr>
            <w:tcW w:type="dxa" w:w="1928"/>
          </w:tcPr>
          <w:p>
            <w:pPr>
              <w:spacing w:before="40" w:after="40" w:line="324" w:lineRule="auto"/>
            </w:pPr>
            <w:r/>
            <w:r>
              <w:rPr>
                <w:rFonts w:ascii="Calibri" w:hAnsi="Calibri" w:eastAsia="微软雅黑"/>
                <w:b w:val="0"/>
                <w:i w:val="0"/>
                <w:color w:val="1A1A1A"/>
                <w:sz w:val="17"/>
              </w:rPr>
              <w:t>Amdt 23-46</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s that could injure an occupant if it came loose in a minor crash landing. 24. Section 23.561 is amended by revising the introductory text of paragraph (b); by revising paragraphs (d)(1)(i) through (d)(1)(iv); by removin…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7 个历史版本：初始版, Amdt 23-7, Amdt 23-34, Amdt 23-36, Amdt 23-46, Amdt 23-48,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34745、72 FR 59939、72 FR 72915，DRS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53 FR 30802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86-19 / Docket 25147</w:t>
            </w:r>
          </w:p>
        </w:tc>
        <w:tc>
          <w:tcPr>
            <w:tcW w:type="dxa" w:w="2381"/>
          </w:tcPr>
          <w:p>
            <w:pPr>
              <w:spacing w:before="40" w:after="40" w:line="324" w:lineRule="auto"/>
            </w:pPr>
            <w:r/>
            <w:r>
              <w:rPr>
                <w:rFonts w:ascii="Calibri" w:hAnsi="Calibri" w:eastAsia="微软雅黑"/>
                <w:b w:val="0"/>
                <w:i w:val="0"/>
                <w:color w:val="1A1A1A"/>
                <w:sz w:val="16"/>
              </w:rPr>
              <w:t>51 FR 44878</w:t>
            </w:r>
          </w:p>
        </w:tc>
        <w:tc>
          <w:tcPr>
            <w:tcW w:type="dxa" w:w="2948"/>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25766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90-20 / Docket 26324</w:t>
            </w:r>
          </w:p>
        </w:tc>
        <w:tc>
          <w:tcPr>
            <w:tcW w:type="dxa" w:w="2381"/>
          </w:tcPr>
          <w:p>
            <w:pPr>
              <w:spacing w:before="40" w:after="40" w:line="324" w:lineRule="auto"/>
            </w:pPr>
            <w:r/>
            <w:r>
              <w:rPr>
                <w:rFonts w:ascii="Calibri" w:hAnsi="Calibri" w:eastAsia="微软雅黑"/>
                <w:b w:val="0"/>
                <w:i w:val="0"/>
                <w:color w:val="1A1A1A"/>
                <w:sz w:val="16"/>
              </w:rPr>
              <w:t>55 FR 35544</w:t>
            </w:r>
          </w:p>
        </w:tc>
        <w:tc>
          <w:tcPr>
            <w:tcW w:type="dxa" w:w="2948"/>
          </w:tcPr>
          <w:p>
            <w:pPr>
              <w:spacing w:before="40" w:after="40" w:line="324" w:lineRule="auto"/>
            </w:pPr>
            <w:r/>
            <w:r>
              <w:rPr>
                <w:rFonts w:ascii="Calibri" w:hAnsi="Calibri" w:eastAsia="微软雅黑"/>
                <w:b w:val="0"/>
                <w:i w:val="0"/>
                <w:color w:val="1A1A1A"/>
                <w:sz w:val="16"/>
              </w:rPr>
              <w:t>NPRM_Notice 90-20_Docket26324_55FR35544_1990-08-30.txt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72 FR 59939</w:t>
            </w:r>
          </w:p>
        </w:tc>
        <w:tc>
          <w:tcPr>
            <w:tcW w:type="dxa" w:w="2381"/>
            <w:shd w:val="clear" w:color="auto" w:fill="F7F9FC"/>
          </w:tcPr>
          <w:p>
            <w:pPr>
              <w:spacing w:before="40" w:after="40" w:line="324" w:lineRule="auto"/>
            </w:pPr>
            <w:r/>
            <w:r>
              <w:rPr>
                <w:rFonts w:ascii="Calibri" w:hAnsi="Calibri" w:eastAsia="微软雅黑"/>
                <w:b w:val="0"/>
                <w:i w:val="0"/>
                <w:color w:val="1A1A1A"/>
                <w:sz w:val="16"/>
              </w:rPr>
              <w:t>2007-10-23</w:t>
            </w:r>
          </w:p>
        </w:tc>
        <w:tc>
          <w:tcPr>
            <w:tcW w:type="dxa" w:w="2948"/>
            <w:shd w:val="clear" w:color="auto" w:fill="F7F9FC"/>
          </w:tcPr>
          <w:p>
            <w:pPr>
              <w:spacing w:before="40" w:after="40" w:line="324" w:lineRule="auto"/>
            </w:pPr>
            <w:r/>
            <w:r>
              <w:rPr>
                <w:rFonts w:ascii="Calibri" w:hAnsi="Calibri" w:eastAsia="微软雅黑"/>
                <w:b w:val="0"/>
                <w:i w:val="0"/>
                <w:color w:val="1A1A1A"/>
                <w:sz w:val="16"/>
              </w:rPr>
              <w:t>CFRCorrection_72FR59939_2007-10-23_07-55519.clean.txt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72 FR 72915</w:t>
            </w:r>
          </w:p>
        </w:tc>
        <w:tc>
          <w:tcPr>
            <w:tcW w:type="dxa" w:w="2381"/>
          </w:tcPr>
          <w:p>
            <w:pPr>
              <w:spacing w:before="40" w:after="40" w:line="324" w:lineRule="auto"/>
            </w:pPr>
            <w:r/>
            <w:r>
              <w:rPr>
                <w:rFonts w:ascii="Calibri" w:hAnsi="Calibri" w:eastAsia="微软雅黑"/>
                <w:b w:val="0"/>
                <w:i w:val="0"/>
                <w:color w:val="1A1A1A"/>
                <w:sz w:val="16"/>
              </w:rPr>
              <w:t>2007-12-26</w:t>
            </w:r>
          </w:p>
        </w:tc>
        <w:tc>
          <w:tcPr>
            <w:tcW w:type="dxa" w:w="2948"/>
          </w:tcPr>
          <w:p>
            <w:pPr>
              <w:spacing w:before="40" w:after="40" w:line="324" w:lineRule="auto"/>
            </w:pPr>
            <w:r/>
            <w:r>
              <w:rPr>
                <w:rFonts w:ascii="Calibri" w:hAnsi="Calibri" w:eastAsia="微软雅黑"/>
                <w:b w:val="0"/>
                <w:i w:val="0"/>
                <w:color w:val="1A1A1A"/>
                <w:sz w:val="16"/>
              </w:rPr>
              <w:t>CFRCorrection_72FR72915_2007-12-26_07-55522.clean.txt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c1b8f6a9-56f2-41c5-8f4e-5847a836a3ee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70523e6c-650a-4940-95d9-d0c5777c0300</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564de8fe-3467-4abb-b430-266d540577e0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23-36</w:t>
            </w:r>
          </w:p>
        </w:tc>
        <w:tc>
          <w:tcPr>
            <w:tcW w:type="dxa" w:w="1701"/>
            <w:shd w:val="clear" w:color="auto" w:fill="F7F9FC"/>
          </w:tcPr>
          <w:p>
            <w:pPr>
              <w:spacing w:before="40" w:after="40" w:line="324" w:lineRule="auto"/>
            </w:pPr>
            <w:r/>
            <w:r>
              <w:rPr>
                <w:rFonts w:ascii="Calibri" w:hAnsi="Calibri" w:eastAsia="微软雅黑"/>
                <w:b w:val="0"/>
                <w:i w:val="0"/>
                <w:color w:val="1A1A1A"/>
                <w:sz w:val="17"/>
              </w:rPr>
              <w:t>1988-09-14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024246fb-52f0-4063-a39a-19e8642ee44d</w:t>
            </w:r>
          </w:p>
        </w:tc>
      </w:tr>
      <w:tr>
        <w:tc>
          <w:tcPr>
            <w:tcW w:type="dxa" w:w="1474"/>
          </w:tcPr>
          <w:p>
            <w:pPr>
              <w:spacing w:before="40" w:after="40" w:line="324" w:lineRule="auto"/>
            </w:pPr>
            <w:r/>
            <w:r>
              <w:rPr>
                <w:rFonts w:ascii="Calibri" w:hAnsi="Calibri" w:eastAsia="微软雅黑"/>
                <w:b w:val="0"/>
                <w:i w:val="0"/>
                <w:color w:val="1A1A1A"/>
                <w:sz w:val="17"/>
              </w:rPr>
              <w:t>Amdt 23-46</w:t>
            </w:r>
          </w:p>
        </w:tc>
        <w:tc>
          <w:tcPr>
            <w:tcW w:type="dxa" w:w="1701"/>
          </w:tcPr>
          <w:p>
            <w:pPr>
              <w:spacing w:before="40" w:after="40" w:line="324" w:lineRule="auto"/>
            </w:pPr>
            <w:r/>
            <w:r>
              <w:rPr>
                <w:rFonts w:ascii="Calibri" w:hAnsi="Calibri" w:eastAsia="微软雅黑"/>
                <w:b w:val="0"/>
                <w:i w:val="0"/>
                <w:color w:val="1A1A1A"/>
                <w:sz w:val="17"/>
              </w:rPr>
              <w:t>1994-06-16</w:t>
            </w:r>
          </w:p>
        </w:tc>
        <w:tc>
          <w:tcPr>
            <w:tcW w:type="dxa" w:w="6350"/>
          </w:tcPr>
          <w:p>
            <w:pPr>
              <w:spacing w:before="40" w:after="40" w:line="324" w:lineRule="auto"/>
            </w:pPr>
            <w:r/>
            <w:r>
              <w:rPr>
                <w:rFonts w:ascii="Calibri" w:hAnsi="Calibri" w:eastAsia="微软雅黑"/>
                <w:b w:val="0"/>
                <w:i w:val="0"/>
                <w:color w:val="1A1A1A"/>
                <w:sz w:val="17"/>
              </w:rPr>
              <w:t>1d488d69-dc82-4181-9237-96857e36471c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4e7946eb-090b-4845-81db-697548c2aa83</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e3bb01c4-2726-4f09-bf08-7af03e7fae95</w:t>
            </w:r>
          </w:p>
        </w:tc>
      </w:tr>
    </w:tbl>
    <w:p>
      <w:pPr>
        <w:pStyle w:val="Heading1"/>
        <w:keepNext/>
        <w:spacing w:before="320" w:after="160"/>
      </w:pPr>
      <w:r>
        <w:rPr>
          <w:rFonts w:ascii="Calibri" w:hAnsi="Calibri" w:eastAsia="微软雅黑"/>
          <w:b/>
          <w:i w:val="0"/>
          <w:color w:val="1F4E79"/>
          <w:sz w:val="32"/>
        </w:rPr>
        <w:t>§ 23.562　应急着陆动力情况（(Emergency landing dynamic conditions.)）</w:t>
      </w:r>
    </w:p>
    <w:p>
      <w:pPr>
        <w:spacing w:before="60" w:after="60" w:line="324" w:lineRule="auto"/>
      </w:pPr>
      <w:r>
        <w:rPr>
          <w:rFonts w:ascii="Calibri" w:hAnsi="Calibri" w:eastAsia="微软雅黑"/>
          <w:b w:val="0"/>
          <w:i w:val="0"/>
          <w:color w:val="595959"/>
          <w:sz w:val="21"/>
        </w:rPr>
        <w:t>1988-09-14 初版　｜　2012-01-31 Amdt 23-62　｜　共 4 个历史版本</w:t>
      </w:r>
    </w:p>
    <w:p>
      <w:pPr>
        <w:pStyle w:val="Heading2"/>
        <w:keepNext/>
        <w:spacing w:before="240" w:after="120"/>
      </w:pPr>
      <w:r>
        <w:rPr>
          <w:rFonts w:ascii="Calibri" w:hAnsi="Calibri" w:eastAsia="微软雅黑"/>
          <w:b/>
          <w:i w:val="0"/>
          <w:color w:val="2E74B5"/>
          <w:sz w:val="27"/>
        </w:rPr>
        <w:t>1　§23.562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23.562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(Emergency landing dynamic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应急着陆动力情况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1988-09-14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1988-09-14 → 2012-01-31　（约 24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25147，1988-08-08 签发，53 FR 30802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§23.562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23-36</w:t>
            </w:r>
          </w:p>
        </w:tc>
        <w:tc>
          <w:tcPr>
            <w:tcW w:type="dxa" w:w="1134"/>
          </w:tcPr>
          <w:p>
            <w:pPr>
              <w:spacing w:before="40" w:after="40" w:line="324" w:lineRule="auto"/>
              <w:jc w:val="center"/>
            </w:pPr>
            <w:r/>
            <w:r>
              <w:rPr>
                <w:rFonts w:ascii="Calibri" w:hAnsi="Calibri" w:eastAsia="微软雅黑"/>
                <w:b w:val="0"/>
                <w:i w:val="0"/>
                <w:color w:val="1A1A1A"/>
                <w:sz w:val="17"/>
              </w:rPr>
              <w:t>1988-09-14</w:t>
            </w:r>
          </w:p>
        </w:tc>
        <w:tc>
          <w:tcPr>
            <w:tcW w:type="dxa" w:w="1984"/>
          </w:tcPr>
          <w:p>
            <w:pPr>
              <w:spacing w:before="40" w:after="40" w:line="324" w:lineRule="auto"/>
            </w:pPr>
            <w:r/>
            <w:r>
              <w:rPr>
                <w:rFonts w:ascii="Calibri" w:hAnsi="Calibri" w:eastAsia="微软雅黑"/>
                <w:b w:val="0"/>
                <w:i w:val="0"/>
                <w:color w:val="1A1A1A"/>
                <w:sz w:val="17"/>
              </w:rPr>
              <w:t>Notice 86-19，1986-11-28 签发，51 FR 44878</w:t>
            </w:r>
          </w:p>
        </w:tc>
        <w:tc>
          <w:tcPr>
            <w:tcW w:type="dxa" w:w="1984"/>
          </w:tcPr>
          <w:p>
            <w:pPr>
              <w:spacing w:before="40" w:after="40" w:line="324" w:lineRule="auto"/>
            </w:pPr>
            <w:r/>
            <w:r>
              <w:rPr>
                <w:rFonts w:ascii="Calibri" w:hAnsi="Calibri" w:eastAsia="微软雅黑"/>
                <w:b w:val="0"/>
                <w:i w:val="0"/>
                <w:color w:val="1A1A1A"/>
                <w:sz w:val="17"/>
              </w:rPr>
              <w:t>Docket 25147，1988-08-08 签发，53 FR 30802</w:t>
            </w:r>
          </w:p>
        </w:tc>
        <w:tc>
          <w:tcPr>
            <w:tcW w:type="dxa" w:w="2891"/>
          </w:tcPr>
          <w:p>
            <w:pPr>
              <w:spacing w:before="40" w:after="40" w:line="324" w:lineRule="auto"/>
            </w:pPr>
            <w:r/>
            <w:r>
              <w:rPr>
                <w:rFonts w:ascii="Calibri" w:hAnsi="Calibri" w:eastAsia="微软雅黑"/>
                <w:b w:val="0"/>
                <w:i w:val="0"/>
                <w:color w:val="1A1A1A"/>
                <w:sz w:val="17"/>
              </w:rPr>
              <w:t>新增条款：(b)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1993-08-18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91-12，1990-04-02 签发，56 FR 22070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23746，1993-07-07 签发，58 FR 38634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新增段落：(b)、(d)、(e)</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1988 初版　新增条款：(b)　→　1993 23-44　新增段落：(b)、(d)、(e)　→　1996 23-50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§23.562 各阶段修订背景与原因深度剖析</w:t>
      </w:r>
    </w:p>
    <w:p>
      <w:pPr>
        <w:pStyle w:val="Heading3"/>
        <w:keepNext/>
        <w:spacing w:before="200" w:after="100"/>
      </w:pPr>
      <w:r>
        <w:rPr>
          <w:rFonts w:ascii="Calibri" w:hAnsi="Calibri" w:eastAsia="微软雅黑"/>
          <w:b/>
          <w:i w:val="0"/>
          <w:color w:val="404040"/>
          <w:sz w:val="24"/>
        </w:rPr>
        <w:t>2.1　初始颁行（1988-09-14，Amdt 23-36）：应急着陆动力情况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新增 §23.562，内容如下：　1-3. 增加新的第 23.562 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在审查了在会议上收到的提案和公众意见后，美国联邦航空局（FAA）的首个相关规章制定行动集中于更新与座舱安全和改进耐坠撞性相关的安全标准。1986 年 12 月 12 日，美国联邦航空局（FAA）在《联邦公报》（51 FR 44878）上发布了题为“小型飞机适航审查计划第 1 号通告”的第 86-19 号通告。第 86-19 号通告提议对第 23.561、23.783、23.785、23.787 和 23.807 条进行修订，并包含新的第 23.562 条，该条提议了针对小型飞机座椅/约束系统的动力试验和评估要求。</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1-2。本提案将重新组织第 23.561 条，引用新的第 23.562 条，增加正常类、实用类和特技类飞机中质量块固定的强度要求，并以客观术语表述翻转要求，其中包括在确定应急着陆情况下发生翻转的可能性时应考虑的变量。本提案是根据小型飞机适航审查会议上提出的第 218、219、220、221、222 和 518 号提案作出的。</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在会议上经讨论的 GASP 提案规定，每一种座椅设计都必须成功完成动力试验。有人询问，该提案是否排除了为表明对各项要求的符合性而使用分析方法。会议达成的共识（美国联邦航空局（FAA）对此表示同意）是，应当修订 GASP 提案以解决这一关切。因此，美国联邦航空局的提案规定，如果申请人提出的替代方法能够达到所要求的同等或更高水平的乘员保护，并且该替代方法以合理的依据得到证实，则申请人可以偏离所规定的动力情况。然而，会议上有人表达了如下意见：目前尚无足够的数据库来允许以分析代替动力试验以表明对拟议要求的符合性，而美国联邦航空局赞同这一意见。</w:t>
        <w:br/>
        <w:t>美国联邦航空局（FAA）认识到，在分析领域正在取得重大进展，以代替动力试验来证实设计，并且第 23.562(d) 条的措辞旨在当分析技术的水平充分发展到可代替这些动力试验予以应用时提供灵活性。</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第 23.785(g) 条规定了构成座椅装置系统的各部件。拟议的这一定义是必要的，以避免如果不将各部件视作一个座椅装置系统、如第 23.562 条所拟议的那样在动力环境中正常发挥作用时可能产生的不利后果。</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New Sec. 23.562 is added to read as follows:</w:t>
      </w:r>
    </w:p>
    <w:p>
      <w:pPr>
        <w:spacing w:before="60" w:after="60" w:line="324" w:lineRule="auto"/>
        <w:ind w:left="567"/>
      </w:pPr>
      <w:r>
        <w:rPr>
          <w:rFonts w:ascii="Calibri" w:hAnsi="Calibri" w:eastAsia="微软雅黑"/>
          <w:b w:val="0"/>
          <w:i w:val="0"/>
          <w:color w:val="606060"/>
          <w:sz w:val="17"/>
        </w:rPr>
        <w:t>1-3. By adding a new Section 23.562 to read as follows:</w:t>
      </w:r>
    </w:p>
    <w:p>
      <w:pPr>
        <w:pStyle w:val="Heading3"/>
        <w:keepNext/>
        <w:spacing w:before="200" w:after="100"/>
      </w:pPr>
      <w:r>
        <w:rPr>
          <w:rFonts w:ascii="Calibri" w:hAnsi="Calibri" w:eastAsia="微软雅黑"/>
          <w:b/>
          <w:i w:val="0"/>
          <w:color w:val="404040"/>
          <w:sz w:val="24"/>
        </w:rPr>
        <w:t>2.2　Amdt 23-44（1993-08-18 生效）：新增段落：(b)、(d)、(e)</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91-12，1990-04-02 签发，56 FR 22070　提出；最终规章 Docket 23746，1993-07-07 签发，58 FR 38634，1993-08-18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§23.562 条修订如下：修订 (b) 段引言文字的第一句，将 (d) 段重新编号为 (e) 段，并增加新的 (d) 段，内容如下：　4. 第 23.562 条通过修订 (b) 段的引言、将 (d) 段重新编号为 (e) 段，并增加新的 (d) 段进行修订，内容如下：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§23.67 条。本提案将澄清通过第 23-42 号修正案（56 FR 344, 1991 年 1 月 3 日）对 §23.67 条所作的修改。§23.67(b)(1) 段的规定要求，所有失速速度大于 61 节的活塞式发动机驱动多发飞机满足单发不工作爬升梯度要求。需要对 §23.67 条 (b)(1) 段和 (b)(2) 段进行修改，以澄清最大重量小于 6,000 磅、满足 §23.562(d) 段规定的改进的乘员保护要求且失速速度大于 61 节的多发飞机将仅符合 §23.67(b)(2)(i) 段的爬升梯度确定要求。本提案不改变单发</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第 23.562 条。在制定第 23.562 条时使用的支持性技术数据取自其失速速度不大于 61 节的小型飞机。飞机乘员未暴露于增加水平的动能冲击能量。高于 61 节失速速度基线的动能冲击能量的增加，与飞机在着陆构型下的失速速度的平方成正比。</w:t>
        <w:br/>
        <w:t>利用速度比的平方来得出提高的乘员保护要求，与美国陆军《飞机坠毁生存设计指南》（USARTL-TR-79-22C，第III卷——飞机结构坠撞适增性）中的分析方法相一致；该方法论述了伴随掘土现象的飞机撞击所涉及的动量守恒。美国联邦航空局（FAA）将座椅/约束系统动力试验的最大减速度限定为 32g，该值正是美国联邦航空局正在为通勤类飞机另行制定的一份规章制定提案通告（NPRM）中考虑提出的数值。当失速速度（VSO）达到 79 节时即达到 32g 这一限值。失速速度更高时，该最大减速度仍保持恒定的 32g。</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在制定被纳入第 23-36 号修正案（53 FR 30802, August 15, 1988）的 §23.562 条（应急着陆动力情况）期间，美国国家运输安全委员会（NTSB）提交的支持性技术数据获取自</w:t>
        <w:br/>
        <w:t>本提案中增加的乘员保护要求，是通过将§23.561(b) 段的极限载荷因数以及§23.562(b)(1) 段座椅/约束系统试验的峰值减速度，乘以增加的失速速度与61节失速速度之比的平方来获得的。使用速度比的平方</w:t>
        <w:br/>
        <w:t>在更高的失速速度下，该最大减速度将保持在 32g 不变。</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23.562 is amended by revising the first sentence of the introductory text of paragraph (b), by redesignating paragraph (d) as paragraph (e), and by adding a new paragraph (d) to read as follows:</w:t>
      </w:r>
    </w:p>
    <w:p>
      <w:pPr>
        <w:spacing w:before="60" w:after="60" w:line="324" w:lineRule="auto"/>
        <w:ind w:left="567"/>
      </w:pPr>
      <w:r>
        <w:rPr>
          <w:rFonts w:ascii="Calibri" w:hAnsi="Calibri" w:eastAsia="微软雅黑"/>
          <w:b w:val="0"/>
          <w:i w:val="0"/>
          <w:color w:val="606060"/>
          <w:sz w:val="17"/>
        </w:rPr>
        <w:t>4. Section 23.562 is amended by revising the introductory text of paragraph (b), by redesignating paragraph (d) as (e), and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(b)、(d)、(1)、(2)、(i)、(ii)、(iii)</w:t>
      </w:r>
    </w:p>
    <w:p>
      <w:pPr>
        <w:pStyle w:val="Heading3"/>
        <w:keepNext/>
        <w:spacing w:before="200" w:after="100"/>
      </w:pPr>
      <w:r>
        <w:rPr>
          <w:rFonts w:ascii="Calibri" w:hAnsi="Calibri" w:eastAsia="微软雅黑"/>
          <w:b/>
          <w:i w:val="0"/>
          <w:color w:val="404040"/>
          <w:sz w:val="24"/>
        </w:rPr>
        <w:t>2.3　Amdt 23-50（1996-03-11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42. 修订 §23.562(d) 段的引言部分，修订后内容如下：　42. 修订第 23.562 条，将段 (d 修改为如下内容：</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该提案将把第 23.562(d) 条中的单发不工作爬升引用更改为第 23.67(a)(1) 条。</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42. Section 23.562(d) introductory text is revised to read as follows:</w:t>
      </w:r>
    </w:p>
    <w:p>
      <w:pPr>
        <w:spacing w:before="60" w:after="60" w:line="324" w:lineRule="auto"/>
        <w:ind w:left="567"/>
      </w:pPr>
      <w:r>
        <w:rPr>
          <w:rFonts w:ascii="Calibri" w:hAnsi="Calibri" w:eastAsia="微软雅黑"/>
          <w:b w:val="0"/>
          <w:i w:val="0"/>
          <w:color w:val="606060"/>
          <w:sz w:val="17"/>
        </w:rPr>
        <w:t>42. Section 23.562 is amended by revising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2.4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§23.562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版本1：初始版（1988-09-14 生效）　来源：Docket 25147，1988-08-08 签发，53 FR 30802</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seat/restraint system for use in a normal, utility, or acrobatic category airplane must be designed to protect each occupant during an emergency landing when--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Proper use is made of seats, safety belts, and shoulder harnesses provided for the design;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occupant is exposed to the loads resulting from the conditions prescribed in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seat/restraint system, for crew or passenger occupancy in a normal, utility, or acrobatic category airplane, must successfully complete dynamic tests or be demonstrated by rational analysis supported by dynamic tests, in accordance with each of the following conditions. These tests must be conducted with an occupant simulated by an anthropomorphic test dummy (ATD) defined by 49 CFR Part 572, Subpart B, or an FAA-approved equivalent, with a nominal weight of 170 pounds and seated in the normal upright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the first test, the change in velocity may not be less than 31 feet per second. The seat/restraint system must be oriented in its nominal position with respect to the airplane and with the horizontal plane of the airplane pitched up 60 degrees, with no yaw, relative to the impact vector. For seat/restraint systems to be installed in the first row of the airplane, peak deceleration must occur in not more than 0.05 seconds after impact and must reach a minimum of 19g. For all other seat/restraint systems, peak deceleration must occur in not more than 0.06 seconds after impact and must reach a minimum of 15g.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the second test, the change in velocity may not be less than 42 feet per second. The seat/restraint system must be oriented in its nominal position with respect to the airplane and with the vertical plane of the airplane yawed 10 degrees, with no pitch, relative to the impact vector in a direction that results in the greatest load on the shoulder harness. For seat/restraint systems to be installed in the first row of the airplane, peak deceleration must occur in not more than 0.05 seconds after impact and must reach a minimum of 26g. For all other seat/restraint systems, peak deceleration must occur in not more than 0.06 seconds after impact and must reach a minimum of 21g.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To account for floor warpage, the floor rails of attachment devices used to attach the seat/restraint system to the airframe structure must be preloaded to misalign with respect to each other by at least 10 degrees vertically (i.e., pitch out of parallel) and one of the rails or attachment devices must be preloaded to misalign by 10 degrees in roll prior to conducting the test defined by paragraph (b)(2)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Compliance with the following requirements must be shown during the dynamic tests conducted in accordance with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seat/restraint system must restrain the ATD although seat/restraint system components may experience deformation, elongation, displacement, or crushing intended as part of the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attachment between the seat/restraint system and the test fixture must remain intact, although the seat structure may have deformed.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shoulder harness strap must remain on the ATD's shoulder during the impact.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safety belt must remain on the ATD's pelvis during the impact.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results of the dynamic tests must show that the occupant is protected from serious head injury.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When contact with adjacent seats, structure, or other items in the cabin can occur, protection must be provided so that the head impact does not exceed a head injury criteria (HIC) of 1,000.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value of HIC is defined as-- Where: t1 is the initial integration time, expressed in seconds, t2 is the final integration time, expressed in seconds, (t2-t1) is the time duration of the major head impact, expressed in seconds, and a (t is the resultant deceleration at the center of gravity of the head form expressed as a multiple of g (units of gravity).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Compliance with the HIC limit must be demonstrated by measuring the head impact during dynamic testing as prescribed in paragraphs (b)(1) and (b)(2) of this section or by a separate showing of compliance with the head injury criteria using test or analysis procedures.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Loads in individual shoulder harness straps may not exceed 1,750 pounds. If dual straps are used for retaining the upper torso, the total strap loads may not exceed 2,000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The compression load measured between the pelvis and the lumbar spine of the ATD may not exceed 1,500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An alternate approach that achieves an equivalent, or greater, level of occupant protection to that required by this section may be used if substantiated on a rational basis.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23-44（1993-08-18 生效）　来源：Docket 23746，1993-07-07 签发，58 FR 38634</w:t>
      </w:r>
    </w:p>
    <w:p>
      <w:pPr>
        <w:spacing w:before="60" w:after="60" w:line="324" w:lineRule="auto"/>
        <w:ind w:left="170"/>
      </w:pPr>
      <w:r>
        <w:rPr>
          <w:rFonts w:ascii="Calibri" w:hAnsi="Calibri" w:eastAsia="微软雅黑"/>
          <w:b w:val="0"/>
          <w:i/>
          <w:color w:val="808080"/>
          <w:sz w:val="19"/>
        </w:rPr>
        <w:t>新增段落：(b)、(d)、(e)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Except for those seat/restraint systems that are required to meet paragraph (d) of this section, each seat/restraint system for crew or passenger occupancy in a normal, utility, or acrobatic category airplane, must successfully complete dynamic tests or be demonstrated by rational analysis supported by dynamic tests, in accordance with each of the following conditions.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For all single-engine airplanes with a VSO of more than 61 knots at maximum weight, and those multiengine airplanes of 6,000 pounds or less maximum weight with a VSO of more than 61 knots at maximum weight that do not comply with Section 23.67(b)(2)(i):</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ultimate load factors of Section 23.561(b) must be increased by multiplying the load factors by the square of the ratio of the increased stall speed to 61 knots. The increased ultimate load factors need not exceed the values reached at a VSO of 79 knots. The upward ultimate load factor for acrobatic category airplanes need not exceed 5.0g.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seat/restraint system test required by paragraph (b)(1) of this section must be conducted in accordance with the following criteria: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The change in velocity may not be less than 31 feet per second.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(A) The peak deceleration (gp) of 19g and 15g must be increased and multiplied by the square of the ratio of the increased stall speed to 61 knots: gp = 19.0 (VSO/61)2 or gp = 15.0 (VSO/61)2 (B) The peak deceleration need not exceed the value reached at a VSO of 79 knots.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C00000"/>
                <w:sz w:val="19"/>
              </w:rPr>
              <w:t>The peak deceleration must occur in not more than time (tg), which must be computed as follows: where- gp = The peak deceleration calculated in accordance with paragraph (d)(2)(ii) of this section tg = The rise time (in seconds) to the peak deceleration. FOOTER: Issued in Washington, DC. on July 7, 1993. Joseph M. Del Balso, Acting Administrator. [FR Doc. 93-16917 Filed 7-16-93; 8:45 am] BILLING CODE 4910-13-M NPRM ACTIONS: Notice of Proposed Rulemaking. Notice No. 91-12; Issued on 04/02/90. FINAL RULE ACTIONS: Not Applicable.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For all single-engine airplanes with a V SO of more than 61 knots at maximum weight, and those multiengine airplanes of 6,000 pounds or less maximum weight with a V SO of more than 61 knots at maximum weight that do not comply with Sec. 23.67(a)(1);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23-44</w:t>
              <w:br/>
              <w:t>(1993-08-18)</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(7)</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§23.562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ating safety standards related to cabin safety and improved crashworthiness. On December 12, 1986, the FAA published Notice No. 86-19, titled "Small Airplane Airworthiness Review Program Notice No. 1" in the FEDERAL REGI…</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an analytical methodology found in the U.S. Army's Aircraft Crash Survival Design Guide, USARTL-TR-79-22C, Volume III---Aircraft Structural Crashworthiness, which addresses the conservation of momentum associated with an…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23-44</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to Sec. 23.67(a)(1). The only comment on this section is a JAA statement acknowledging existing disharmony. The proposal is adopted as proposed. The proposal would change the one engine inoperative climb reference in Se…</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个历史版本：Amdt 23-36, Amdt 23-44, Amdt 23-50,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25147</w:t>
            </w:r>
          </w:p>
        </w:tc>
        <w:tc>
          <w:tcPr>
            <w:tcW w:type="dxa" w:w="2381"/>
          </w:tcPr>
          <w:p>
            <w:pPr>
              <w:spacing w:before="40" w:after="40" w:line="324" w:lineRule="auto"/>
            </w:pPr>
            <w:r/>
            <w:r>
              <w:rPr>
                <w:rFonts w:ascii="Calibri" w:hAnsi="Calibri" w:eastAsia="微软雅黑"/>
                <w:b w:val="0"/>
                <w:i w:val="0"/>
                <w:color w:val="1A1A1A"/>
                <w:sz w:val="16"/>
              </w:rPr>
              <w:t>53 FR 30802</w:t>
            </w:r>
          </w:p>
        </w:tc>
        <w:tc>
          <w:tcPr>
            <w:tcW w:type="dxa" w:w="2948"/>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86-19 / 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51 FR 44878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23746</w:t>
            </w:r>
          </w:p>
        </w:tc>
        <w:tc>
          <w:tcPr>
            <w:tcW w:type="dxa" w:w="2381"/>
          </w:tcPr>
          <w:p>
            <w:pPr>
              <w:spacing w:before="40" w:after="40" w:line="324" w:lineRule="auto"/>
            </w:pPr>
            <w:r/>
            <w:r>
              <w:rPr>
                <w:rFonts w:ascii="Calibri" w:hAnsi="Calibri" w:eastAsia="微软雅黑"/>
                <w:b w:val="0"/>
                <w:i w:val="0"/>
                <w:color w:val="1A1A1A"/>
                <w:sz w:val="16"/>
              </w:rPr>
              <w:t>58 FR 38634</w:t>
            </w:r>
          </w:p>
        </w:tc>
        <w:tc>
          <w:tcPr>
            <w:tcW w:type="dxa" w:w="2948"/>
          </w:tcPr>
          <w:p>
            <w:pPr>
              <w:spacing w:before="40" w:after="40" w:line="324" w:lineRule="auto"/>
            </w:pPr>
            <w:r/>
            <w:r>
              <w:rPr>
                <w:rFonts w:ascii="Calibri" w:hAnsi="Calibri" w:eastAsia="微软雅黑"/>
                <w:b w:val="0"/>
                <w:i w:val="0"/>
                <w:color w:val="1A1A1A"/>
                <w:sz w:val="16"/>
              </w:rPr>
              <w:t>FinalRule_Docket 23746_Amdt23-44_58FR38634_1993-07-19_0002.txt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91-12 / Docket 23746</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22070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91-12_Docket23746_56FR22070_1991-05-13.txt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§23.562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23-36</w:t>
            </w:r>
          </w:p>
        </w:tc>
        <w:tc>
          <w:tcPr>
            <w:tcW w:type="dxa" w:w="1701"/>
          </w:tcPr>
          <w:p>
            <w:pPr>
              <w:spacing w:before="40" w:after="40" w:line="324" w:lineRule="auto"/>
            </w:pPr>
            <w:r/>
            <w:r>
              <w:rPr>
                <w:rFonts w:ascii="Calibri" w:hAnsi="Calibri" w:eastAsia="微软雅黑"/>
                <w:b w:val="0"/>
                <w:i w:val="0"/>
                <w:color w:val="1A1A1A"/>
                <w:sz w:val="17"/>
              </w:rPr>
              <w:t>1988-09-14</w:t>
            </w:r>
          </w:p>
        </w:tc>
        <w:tc>
          <w:tcPr>
            <w:tcW w:type="dxa" w:w="6350"/>
          </w:tcPr>
          <w:p>
            <w:pPr>
              <w:spacing w:before="40" w:after="40" w:line="324" w:lineRule="auto"/>
            </w:pPr>
            <w:r/>
            <w:r>
              <w:rPr>
                <w:rFonts w:ascii="Calibri" w:hAnsi="Calibri" w:eastAsia="微软雅黑"/>
                <w:b w:val="0"/>
                <w:i w:val="0"/>
                <w:color w:val="1A1A1A"/>
                <w:sz w:val="17"/>
              </w:rPr>
              <w:t>b3631d1e-7c48-41fc-912f-a1713a42162b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23-44</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1993-08-18</w:t>
            </w:r>
          </w:p>
        </w:tc>
        <w:tc>
          <w:tcPr>
            <w:tcW w:type="dxa" w:w="6350"/>
            <w:shd w:val="clear" w:color="auto" w:fill="F7F9FC"/>
          </w:tcPr>
          <w:p>
            <w:pPr>
              <w:spacing w:before="40" w:after="40" w:line="324" w:lineRule="auto"/>
            </w:pPr>
            <w:r/>
            <w:r>
              <w:rPr>
                <w:rFonts w:ascii="Calibri" w:hAnsi="Calibri" w:eastAsia="微软雅黑"/>
                <w:b w:val="0"/>
                <w:i w:val="0"/>
                <w:color w:val="1A1A1A"/>
                <w:sz w:val="17"/>
              </w:rPr>
              <w:t>c8ce6c54-c49e-4f75-8062-5020e1403615</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42dba18f-5200-4615-bc02-63e342571a64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493c88f7-45e1-4ff5-8bcf-7e47cd87a51c</w:t>
            </w:r>
          </w:p>
        </w:tc>
      </w:tr>
    </w:tbl>
    <w:p>
      <w:pPr>
        <w:pStyle w:val="Heading1"/>
        <w:keepNext/>
        <w:spacing w:before="320" w:after="160"/>
      </w:pPr>
      <w:r>
        <w:rPr>
          <w:rFonts w:ascii="Calibri" w:hAnsi="Calibri" w:eastAsia="微软雅黑"/>
          <w:b/>
          <w:i w:val="0"/>
          <w:color w:val="1F4E79"/>
          <w:sz w:val="32"/>
        </w:rPr>
        <w:t>§ 23.571　增压座舱（疲劳评定）（Pressurized cabin.）</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§23.571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Pressurized cabin.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增压座舱（疲劳评定）</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73 FR 19746</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1987 23-34　条文未改动（本版为交叉引用或其他条款修订所致　→　1993 23-45　新增段落：(c)　→　1996 23-48　修订：(a)　→　2012 23-62　条文未改动（本版为交叉引用或其他条款修订所致</w:t>
      </w:r>
    </w:p>
    <w:p>
      <w:pPr>
        <w:pStyle w:val="Heading2"/>
        <w:keepNext/>
        <w:spacing w:before="240" w:after="120"/>
      </w:pPr>
      <w:r>
        <w:rPr>
          <w:rFonts w:ascii="Calibri" w:hAnsi="Calibri" w:eastAsia="微软雅黑"/>
          <w:b/>
          <w:i w:val="0"/>
          <w:color w:val="2E74B5"/>
          <w:sz w:val="27"/>
        </w:rPr>
        <w:t>2　§23.571 各阶段修订背景与原因深度剖析</w:t>
      </w:r>
    </w:p>
    <w:p>
      <w:pPr>
        <w:pStyle w:val="Heading3"/>
        <w:keepNext/>
        <w:spacing w:before="200" w:after="100"/>
      </w:pPr>
      <w:r>
        <w:rPr>
          <w:rFonts w:ascii="Calibri" w:hAnsi="Calibri" w:eastAsia="微软雅黑"/>
          <w:b/>
          <w:i w:val="0"/>
          <w:color w:val="404040"/>
          <w:sz w:val="24"/>
        </w:rPr>
        <w:t>2.1　初始颁行（1965-02-01，初始版）：增压座舱（疲劳评定）</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§23.571 条的 (a) 段修订为如下内容：　18. §23.571(a) 段将修订如下：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Paragraph (a) of Sec. 23.571 is amended to read as follows:</w:t>
      </w:r>
    </w:p>
    <w:p>
      <w:pPr>
        <w:spacing w:before="60" w:after="60" w:line="324" w:lineRule="auto"/>
        <w:ind w:left="567"/>
      </w:pPr>
      <w:r>
        <w:rPr>
          <w:rFonts w:ascii="Calibri" w:hAnsi="Calibri" w:eastAsia="微软雅黑"/>
          <w:b w:val="0"/>
          <w:i w:val="0"/>
          <w:color w:val="606060"/>
          <w:sz w:val="17"/>
        </w:rPr>
        <w:t>18. Paragraph (a) of Sec. 23.571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2.3　Amdt 23-34（1987-02-17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2.4　Amdt 23-45（1993-09-07 生效）：新增段落：(c)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47. §23.571 修订如下：删除引言段中的"either"一词，替换为"one"，并新增段(c)，内容如下：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47. Section 23.571 is amended by removing the word "either" from the introductory paragraph and replacing it with the word "one" and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2.5　Amdt 23-48（1996-03-11 生效）：修订：(a)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通过修改标题、引言文字和段 (a) 对第 23.571 条进行修订，内容如下：　27. 修订§23.573 条，方法是：删除 (b) 段中引用的“§23.571(c) 段”并在其位置添加引用“§23.571(a)(3) 段”；删除 (c) 段；并修改 (a)(5) 段的导语，使其内容如下：　27. 修订第 23.573 条：删除 (b) 段中的引用“§23.571(c) 段”并代之以“§23.571(a)(3) 段”；删除 (c) 段；并修改 (a)(5) 段的导言部分，使其改读如下：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23.571，将其标题从"增压座舱"改为"金属增压座舱结构"，因为非金属结构在§23.573(a)中另有规定。美国联邦航空局（FAA）提议修订引言部分，将适用范围限定为正常类、实用类和特技类，因为通勤类飞机另有规定。美国联邦航空局（FAA）提议修订(a)段，要求疲劳强度调查表明结构能够承受运行中预期的可变幅值重复载荷。</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美国联邦航空局提议修订条标题以增加“金属的”一词，修订(a)段以将适用范围限制在正常类、实用类和特技类飞机，并进行小幅文字修改。(a)(1)段拟作修订，以与欧洲联合航空要求第23部（JAR 23）协调统一，要求按本前言中§23.571条所述进行试验，或进行有试验证据支持的分析。</w:t>
        <w:br/>
        <w:t>关于本条收到的唯一评议来自Kal-Aero，该评议适用于本条和§23.571条。该评议已在§23.571条下讨论。</w:t>
        <w:br/>
        <w:t>所提议案按建议通过。</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本次技术修订将修正§23.573(b)段，以正确引用§23.571(c)段。</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将修订第23.571条，将标题从"Pressurized cabin"修改为"Metallic pressurized cabin structure"，因为非金属结构在第23.573(a)条中述及。将修订引言文字，将适用范围限于正常类、实用类和特技类，因为通勤类飞机另行述及。将修订(a)段，要求疲劳强度调查表明结构能够承受使用中预计出现的量值变化的重复载荷。目前，疲劳强度可通过试验或分析或两者并用表明。根据拟议修订，结构强度必须通过试验或由试验证据支持的分析表明。</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本提案将修订标题以增添“金属”一词，并修订 §23.572(a) 段，将适用范围限定为正常类、实用类和特技类飞机，以及进行次要编辑性修改。为与欧洲联合航空要求（JAR）23 协调统一，(a)(1) 段经修订要求进行试验或有试验证据支持的分析，如前言 §23.571 条所述。</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23.571 is amended by revising the heading, the introductory text, and paragraph (a), to read as follows:</w:t>
      </w:r>
    </w:p>
    <w:p>
      <w:pPr>
        <w:spacing w:before="60" w:after="60" w:line="324" w:lineRule="auto"/>
        <w:ind w:left="567"/>
      </w:pPr>
      <w:r>
        <w:rPr>
          <w:rFonts w:ascii="Calibri" w:hAnsi="Calibri" w:eastAsia="微软雅黑"/>
          <w:b w:val="0"/>
          <w:i w:val="0"/>
          <w:color w:val="606060"/>
          <w:sz w:val="17"/>
        </w:rPr>
        <w:t>27. Section 23.573 is amended by removing the reference in paragraph (b) "Sec. 23.571(c)" and adding the reference "Sec. 23.571(a)(3)" in its place; by removing paragraph (c); and by revising the introductory text of paragraph (a)(5)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2.7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§23.571 的实际改动</w:t>
            </w:r>
          </w:p>
        </w:tc>
      </w:tr>
      <w:tr>
        <w:tc>
          <w:tcPr>
            <w:tcW w:type="dxa" w:w="1134"/>
          </w:tcPr>
          <w:p>
            <w:pPr>
              <w:spacing w:before="40" w:after="40" w:line="324" w:lineRule="auto"/>
            </w:pPr>
            <w:r/>
            <w:r>
              <w:rPr>
                <w:rFonts w:ascii="Calibri" w:hAnsi="Calibri" w:eastAsia="微软雅黑"/>
                <w:b w:val="0"/>
                <w:i w:val="0"/>
                <w:color w:val="1A1A1A"/>
                <w:sz w:val="17"/>
              </w:rPr>
              <w:t>73 FR 19746</w:t>
            </w:r>
          </w:p>
        </w:tc>
        <w:tc>
          <w:tcPr>
            <w:tcW w:type="dxa" w:w="1134"/>
          </w:tcPr>
          <w:p>
            <w:pPr>
              <w:spacing w:before="40" w:after="40" w:line="324" w:lineRule="auto"/>
            </w:pPr>
            <w:r/>
            <w:r>
              <w:rPr>
                <w:rFonts w:ascii="Calibri" w:hAnsi="Calibri" w:eastAsia="微软雅黑"/>
                <w:b w:val="0"/>
                <w:i w:val="0"/>
                <w:color w:val="1A1A1A"/>
                <w:sz w:val="17"/>
              </w:rPr>
              <w:t>2008-04-11</w:t>
            </w:r>
          </w:p>
        </w:tc>
        <w:tc>
          <w:tcPr>
            <w:tcW w:type="dxa" w:w="1814"/>
          </w:tcPr>
          <w:p>
            <w:pPr>
              <w:spacing w:before="40" w:after="40" w:line="324" w:lineRule="auto"/>
            </w:pPr>
            <w:r/>
            <w:r>
              <w:rPr>
                <w:rFonts w:ascii="Calibri" w:hAnsi="Calibri" w:eastAsia="微软雅黑"/>
                <w:b w:val="0"/>
                <w:i w:val="0"/>
                <w:color w:val="1A1A1A"/>
                <w:sz w:val="17"/>
              </w:rPr>
              <w:t>技术性修订 (Technical Amendment)</w:t>
            </w:r>
          </w:p>
        </w:tc>
        <w:tc>
          <w:tcPr>
            <w:tcW w:type="dxa" w:w="5443"/>
          </w:tcPr>
          <w:p>
            <w:pPr>
              <w:spacing w:before="40" w:after="40" w:line="324" w:lineRule="auto"/>
            </w:pPr>
            <w:r/>
            <w:r>
              <w:rPr>
                <w:rFonts w:ascii="Calibri" w:hAnsi="Calibri" w:eastAsia="微软雅黑"/>
                <w:b w:val="0"/>
                <w:i w:val="0"/>
                <w:color w:val="1A1A1A"/>
                <w:sz w:val="17"/>
              </w:rPr>
              <w:t>重写 §23.573(b) 首句——损伤容限评定须含疲劳/腐蚀/意外损伤位置与模式</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fatigue strength investigation, in which the structure is shown by analysis, tests, or both to be able to withstand the repeated loads of variable magnitude expected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fail safe strength investigation, in which it is shown by analysis, tests, or both that catastrophic failure of the structure is not probable after fatigue failure, or obvious partial failure, of a principal structural element, and that the remaining structures are able to withstand a static ultimate load factor of 75 percent of the limit load factor at VC, considering the combined effects of normal operating pressures, expected external aerodynamic pressures, and flight loads. These loads must be multiplied by a factor of 1.15 unless the dynamic effects of failure under static load are otherwise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analysis, test, or both to be able to withstand the repeated loads of variable magnitude expected in service. Analysis alone is considered acceptable only when it is conservative and applied to simple structures.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damage tolerance evaluation of Section 23. 573(b).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fatigue strength investigation in which the structure is shown by tests, or by analysis supported by test evidence, to be able to withstand the repeated loads of variable magnitude expected in service;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§23.571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23.571 Pressurized cabin. * * * * * (a) A fatigue strength investigation, in which the structure is shown by analysis, test, or both to be able to withstand the repeated loads of variable magnitude expected in service.…</w:t>
            </w:r>
          </w:p>
        </w:tc>
        <w:tc>
          <w:tcPr>
            <w:tcW w:type="dxa" w:w="1928"/>
          </w:tcPr>
          <w:p>
            <w:pPr>
              <w:spacing w:before="40" w:after="40" w:line="324" w:lineRule="auto"/>
            </w:pPr>
            <w:r/>
            <w:r>
              <w:rPr>
                <w:rFonts w:ascii="Calibri" w:hAnsi="Calibri" w:eastAsia="微软雅黑"/>
                <w:b w:val="0"/>
                <w:i w:val="0"/>
                <w:color w:val="1A1A1A"/>
                <w:sz w:val="17"/>
              </w:rPr>
              <w:t>Amdt 23-14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sed to revise paragraph (a) to require the fatigue strength investigation to show that the structure can withstand repeated loads of variable magnitude expected in service. The FAA proposed to revise the section heading…</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23-14, Amdt 23-34, Amdt 23-45, Amdt 23-48,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编纂校正：73 FR 19746，DRS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73 FR 19746</w:t>
            </w:r>
          </w:p>
        </w:tc>
        <w:tc>
          <w:tcPr>
            <w:tcW w:type="dxa" w:w="2381"/>
          </w:tcPr>
          <w:p>
            <w:pPr>
              <w:spacing w:before="40" w:after="40" w:line="324" w:lineRule="auto"/>
            </w:pPr>
            <w:r/>
            <w:r>
              <w:rPr>
                <w:rFonts w:ascii="Calibri" w:hAnsi="Calibri" w:eastAsia="微软雅黑"/>
                <w:b w:val="0"/>
                <w:i w:val="0"/>
                <w:color w:val="1A1A1A"/>
                <w:sz w:val="16"/>
              </w:rPr>
              <w:t>2008-04-11</w:t>
            </w:r>
          </w:p>
        </w:tc>
        <w:tc>
          <w:tcPr>
            <w:tcW w:type="dxa" w:w="2948"/>
          </w:tcPr>
          <w:p>
            <w:pPr>
              <w:spacing w:before="40" w:after="40" w:line="324" w:lineRule="auto"/>
            </w:pPr>
            <w:r/>
            <w:r>
              <w:rPr>
                <w:rFonts w:ascii="Calibri" w:hAnsi="Calibri" w:eastAsia="微软雅黑"/>
                <w:b w:val="0"/>
                <w:i w:val="0"/>
                <w:color w:val="1A1A1A"/>
                <w:sz w:val="16"/>
              </w:rPr>
              <w:t>TechAmend_73FR19746_2008-04-11_E8-7649.clean.txt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ab506415-cc0c-4c4d-9667-190c04c67add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e0fdd96f-327e-49e5-98a8-2fbd49b01913</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efdef920-4515-46af-8d8e-561888015283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d20ec710-2b61-4e29-bae2-16d1269e2ab1</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1abfd938-400e-46d3-b553-a8428258a544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45a21af3-8a8d-4fd4-a355-5749e67ab4c9</w:t>
            </w:r>
          </w:p>
        </w:tc>
      </w:tr>
    </w:tbl>
    <w:p>
      <w:pPr>
        <w:pStyle w:val="Heading1"/>
        <w:keepNext/>
        <w:spacing w:before="320" w:after="160"/>
      </w:pPr>
      <w:r>
        <w:rPr>
          <w:rFonts w:ascii="Calibri" w:hAnsi="Calibri" w:eastAsia="微软雅黑"/>
          <w:b/>
          <w:i w:val="0"/>
          <w:color w:val="1F4E79"/>
          <w:sz w:val="32"/>
        </w:rPr>
        <w:t>§ 23.572　机翼及相关结构（Wing, empennage, and associated structures.）</w:t>
      </w:r>
    </w:p>
    <w:p>
      <w:pPr>
        <w:spacing w:before="60" w:after="60" w:line="324" w:lineRule="auto"/>
      </w:pPr>
      <w:r>
        <w:rPr>
          <w:rFonts w:ascii="Calibri" w:hAnsi="Calibri" w:eastAsia="微软雅黑"/>
          <w:b w:val="0"/>
          <w:i w:val="0"/>
          <w:color w:val="595959"/>
          <w:sz w:val="21"/>
        </w:rPr>
        <w:t>1969-09-14 初版　｜　1996-03-11 Amdt 23-48　｜　共 6 个历史版本</w:t>
      </w:r>
    </w:p>
    <w:p>
      <w:pPr>
        <w:pStyle w:val="Heading2"/>
        <w:keepNext/>
        <w:spacing w:before="240" w:after="120"/>
      </w:pPr>
      <w:r>
        <w:rPr>
          <w:rFonts w:ascii="Calibri" w:hAnsi="Calibri" w:eastAsia="微软雅黑"/>
          <w:b/>
          <w:i w:val="0"/>
          <w:color w:val="2E74B5"/>
          <w:sz w:val="27"/>
        </w:rPr>
        <w:t>1　§23.572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Wing, empennage, and associated structures.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机翼及相关结构</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1996-03-11　（约 27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73 FR 19746</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新增段落：(a)、(b)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1989-10-26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86-14，1986-09-11 签发，51 FR 33700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25086，1989-09-21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1973 23-14　修订　→　1987 23-34　新增段落：(a)、(b)　→　1989 23-38　修订：(a)　→　1993 23-45　条文未改动（本版为交叉引用或其他条款修订所致　→　1996 23-48　修订段落：(a)</w:t>
      </w:r>
    </w:p>
    <w:p>
      <w:pPr>
        <w:pStyle w:val="Heading2"/>
        <w:keepNext/>
        <w:spacing w:before="240" w:after="120"/>
      </w:pPr>
      <w:r>
        <w:rPr>
          <w:rFonts w:ascii="Calibri" w:hAnsi="Calibri" w:eastAsia="微软雅黑"/>
          <w:b/>
          <w:i w:val="0"/>
          <w:color w:val="2E74B5"/>
          <w:sz w:val="27"/>
        </w:rPr>
        <w:t>2　§23.572 各阶段修订背景与原因深度剖析</w:t>
      </w:r>
    </w:p>
    <w:p>
      <w:pPr>
        <w:pStyle w:val="Heading3"/>
        <w:keepNext/>
        <w:spacing w:before="200" w:after="100"/>
      </w:pPr>
      <w:r>
        <w:rPr>
          <w:rFonts w:ascii="Calibri" w:hAnsi="Calibri" w:eastAsia="微软雅黑"/>
          <w:b/>
          <w:i w:val="0"/>
          <w:color w:val="404040"/>
          <w:sz w:val="24"/>
        </w:rPr>
        <w:t>2.1　初始颁行（1969-09-14，Amdt 23-7）：机翼及相关结构</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41. 新增 §23.572 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23.571条，要求对机翼及相关结构进行有效的疲劳评定。鉴于现行§23.571条的标题就这些要求而言可能会引起误导，该提案已作为新的§23.572条被采纳。收到了大量反对该提案的意见。对此，有意见指出：(1) 现行的强度要求和设计实践是保守的，足以防止严重的疲劳问题；(2) 腐蚀、先前的滥用</w:t>
        <w:br/>
        <w:t>腐蚀、既往不当使用和特殊用途运行可能促成疲劳破坏，但此类破坏的主要原因在于强度不足。由于疲劳破坏具有时间依赖性，老旧飞机出现更高的破坏率是可预见的；然而，近年来取证的飞机中也已出现疲劳问题。无论是疲劳证实还是更好的维修方案，都无法消除所有裂纹。拟议规章的目的是防止灾难性破坏。此外，第23部飞机并非基于冗余结构、破损安全原则设计，仅靠维修是不足以应对的。疲劳证实与良好的维修方案两者均属必需。根据现有的广泛阵风数据，已经能够且已经建立了合理的载荷谱，同时合理且可接受的符合性方法也已确立并广泛公布。</w:t>
        <w:br/>
        <w:t>然而，虽然已确定疲劳验证是必要的，但美国联邦航空局不同意一位评论者提出的建议，即拟议要求应扩展为完整的限制载荷破损安全要求，设计目标至少为10,000小时，试验寿命为30,000次飞行。这种要求比运输类飞机的要求更为严格，无法基于使用经验来证明其合理性。该修订按拟议方式采纳，但作为新的§23.572条。该通告拟修订§23.607条，以允许在操作中旋转的螺栓上使用自锁螺母，前提是提供了额外的锁定装置。在通告发布之后，已采纳了第27-4号和第29-5号修订案，规定只有在额外的锁定装置是非摩擦锁定装置时，才允许在旋翼机上使用自锁螺母。这些修订案还增加了对可拆卸螺栓、螺钉、螺母、销钉和其他紧固件的要求，如果这些紧固件丢失，可能会危及旋翼机的安全运行。</w:t>
        <w:br/>
        <w:t>第 68-18 号通告中已为运输类飞机提出了类似要求。鉴于就第 27-4 号和第 29-5 号修正案以及第 68-18 号通告中的提案所收到的评论意见，对 §23.607 条的拟议修正案予以撤回，有待进一步研究。该通告提议修订 §23.611 条，要求零部件的可接近性足以满足必要维护中修理和更换方面的需要。反对该提案的评论意见称，该提案没有必要，记录符合性属于多余负担，并且维护、检查和润滑的充分接近途径将在飞行试验大纲期间提供。美国联邦航空局（FAA）不同意此意见。使用经验表明，并非总能提供充分的接近途径，且已发布适航指令，要求进行改装以提供接近途径。</w:t>
        <w:br/>
        <w:t>拟议的修正案已作出更改，以更清楚地说明通告中所解释的提案意图，即必须提供可达性，以便进行由检查所发现必要的修理或更换，以及勤务、润滑和调整。</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A new Sec. 23.572 is added to read as follows:</w:t>
      </w:r>
    </w:p>
    <w:p>
      <w:pPr>
        <w:pStyle w:val="Heading3"/>
        <w:keepNext/>
        <w:spacing w:before="200" w:after="100"/>
      </w:pPr>
      <w:r>
        <w:rPr>
          <w:rFonts w:ascii="Calibri" w:hAnsi="Calibri" w:eastAsia="微软雅黑"/>
          <w:b/>
          <w:i w:val="0"/>
          <w:color w:val="404040"/>
          <w:sz w:val="24"/>
        </w:rPr>
        <w:t>2.2　Amdt 23-14（1973-12-20 生效）：修订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将§23.572的(a)(1)段修订如下：　19. §23.572 条 (a)(1) 段将修订如下：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解释说，对§23.572(a)(1)段拟议修订的目的在于阐明，对于疲劳评定，仅在某些指定的情况下，方可接受单独使用分析。为此，该条中插入了"only"一词，以使要求更加明确。一位评论者建议修订该条，要求在疲劳关键区域采用破损安全结构。美国联邦航空局不同意。该意见超出了通告的范围，且如建议那样修订该条，会对飞机设计施加不必要的限制。</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Paragraph (a)(1) of Sec. 23.572 is amended to read as follows:</w:t>
      </w:r>
    </w:p>
    <w:p>
      <w:pPr>
        <w:spacing w:before="60" w:after="60" w:line="324" w:lineRule="auto"/>
        <w:ind w:left="567"/>
      </w:pPr>
      <w:r>
        <w:rPr>
          <w:rFonts w:ascii="Calibri" w:hAnsi="Calibri" w:eastAsia="微软雅黑"/>
          <w:b w:val="0"/>
          <w:i w:val="0"/>
          <w:color w:val="606060"/>
          <w:sz w:val="17"/>
        </w:rPr>
        <w:t>19. Paragraph (a)(1) of Sec. 23.572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3"/>
        <w:keepNext/>
        <w:spacing w:before="200" w:after="100"/>
      </w:pPr>
      <w:r>
        <w:rPr>
          <w:rFonts w:ascii="Calibri" w:hAnsi="Calibri" w:eastAsia="微软雅黑"/>
          <w:b/>
          <w:i w:val="0"/>
          <w:color w:val="404040"/>
          <w:sz w:val="24"/>
        </w:rPr>
        <w:t>2.3　Amdt 23-34（1987-02-17 生效）：新增段落：(a)、(b)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修订第 23.572 条，将该条标题从“机翼及相关结构”改为“飞行结构”；在(a)段第一个词前插入“对于正常类、实用类和特技类飞机，”；将(a)段中的“The”改为“the”；并新增(b)段，内容如下：　24. 通过修订§23.572条的条标题，在段(a)的第一个词之前插入"对于正常类、实用类和特技类飞机，"；将段(a)中的单词"The"更改为"the"；并增加新段(b)，如下：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By amending Sec. 23.572 by revising the title of the section from "Wing and associated structure" to "Flight structure"; by inserting the words "For normal, utility, and acrobatic category airplanes," before the first word in paragraph(a); by changing the word "The" to "the" in paragraph (a); and by adding a new paragraph (b) to read as follows:</w:t>
      </w:r>
    </w:p>
    <w:p>
      <w:pPr>
        <w:spacing w:before="60" w:after="60" w:line="324" w:lineRule="auto"/>
        <w:ind w:left="567"/>
      </w:pPr>
      <w:r>
        <w:rPr>
          <w:rFonts w:ascii="Calibri" w:hAnsi="Calibri" w:eastAsia="微软雅黑"/>
          <w:b w:val="0"/>
          <w:i w:val="0"/>
          <w:color w:val="606060"/>
          <w:sz w:val="17"/>
        </w:rPr>
        <w:t>24. By amending Sec. 23.572 by revising the section heading, by inserting the words "For normal, utility, and acrobatic category airplanes," before the first word in paragraph (a); by changing the word "The" to "the" in paragraph (a);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w:t>
      </w:r>
    </w:p>
    <w:p>
      <w:pPr>
        <w:pStyle w:val="Heading3"/>
        <w:keepNext/>
        <w:spacing w:before="200" w:after="100"/>
      </w:pPr>
      <w:r>
        <w:rPr>
          <w:rFonts w:ascii="Calibri" w:hAnsi="Calibri" w:eastAsia="微软雅黑"/>
          <w:b/>
          <w:i w:val="0"/>
          <w:color w:val="404040"/>
          <w:sz w:val="24"/>
        </w:rPr>
        <w:t>2.4　Amdt 23-38（1989-10-26 生效）：修订：(a)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86-14，1986-09-11 签发，51 FR 33700　提出；最终规章 Docket 25086，1989-09-21 签发，1989-10-26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§23.572 条通过修订标题、(a) 段的引言文本以及 (a)(1) 段和 (b) 段，修改如下：　这位评论者还建议将 86-14 号通告中拟议的第 23.572(b) 条修订为两条，内容如下：　2. §23.572修订如下：修订标题；修订(a)段引言文字；并新增(b)段，内容如下：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一位评论者表示，对美国联邦航空局（FAA）针对第 23.572(b) 条提案的“升力面尾流的影响”的含义感到担忧。该评论者建议美国联邦航空局（FAA）解释所指代的是什么，以及“如何进行此类评定。”美国联邦航空局（FAA）使用“升力面尾流的影响”这一短语的目的是为了包含被评定结构上的任何载荷，这些载荷是飞机上另一个升力面的气动效应的结果，并且对被评定结构的疲劳载荷有重大影响。举例来说，升力面尾流的影响可能包括：(1) 相互气动效应（下洗效应），该效应可以改变其他升力面上的稳态展向载荷分布；以及 (2) 来自前方升力面的涡流效应，该效应会在后方翼面上诱发振动载荷。</w:t>
        <w:br/>
        <w:t>最终</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“（c）在符合本条要求时，必须考虑螺旋桨尾流引起的振动的任何显著贡献。”该评论者认为，这是必要的，因为拟议的 §23.572(b) 段的三重范围不便于纳入有限载荷谱。美国联邦航空局（FAA）同意该评论者表达的担忧。在 §23.572 条要求的评定中所使用的有限载荷谱，必须包括对疲劳损伤有显著贡献的该型号飞机的典型载荷谱。在某些设计案例中，独特的载荷源（例如螺旋桨滑流载荷、气动表面的相互影响或涡流撞击引起的抖振）可能会对各种结构部件的疲劳损伤产生贡献，这取决于飞机设计。这些载荷源中的任何一个，如果被确定对结构部件的疲劳损伤有显著影响，都应当在疲劳评定中予以考虑。</w:t>
        <w:br/>
        <w:t>然而，在许多情况下，由螺旋桨滑流效应、气动表面的相互影响或涡冲击引起的气动抖动所导致的疲劳损伤，均可通过可接受的设计细节予以避免。因此，重述 (b) 段以确保更清晰地理解该规则。与 86-14 号通告中的措辞相比，对 §23.572(b) 条所作的更改旨在阐明规则意图，且不导致要求发生实质性变更，这与 86-14 号通告中的提议一致。</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23.572 is amended by revising the title, the introductory text of paragraph (a), and paragraphs (a)(1), and (b) to read as follows:</w:t>
      </w:r>
    </w:p>
    <w:p>
      <w:pPr>
        <w:spacing w:before="60" w:after="60" w:line="324" w:lineRule="auto"/>
        <w:ind w:left="567"/>
      </w:pPr>
      <w:r>
        <w:rPr>
          <w:rFonts w:ascii="Calibri" w:hAnsi="Calibri" w:eastAsia="微软雅黑"/>
          <w:b w:val="0"/>
          <w:i w:val="0"/>
          <w:color w:val="606060"/>
          <w:sz w:val="17"/>
        </w:rPr>
        <w:t>This commenter also suggests that the proposed Section 23.572(b) in notice 86-14 be revised as two sections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(a)、(1)、(b)、(1)、(2)、(3)</w:t>
      </w:r>
    </w:p>
    <w:p>
      <w:pPr>
        <w:pStyle w:val="Heading3"/>
        <w:keepNext/>
        <w:spacing w:before="200" w:after="100"/>
      </w:pPr>
      <w:r>
        <w:rPr>
          <w:rFonts w:ascii="Calibri" w:hAnsi="Calibri" w:eastAsia="微软雅黑"/>
          <w:b/>
          <w:i w:val="0"/>
          <w:color w:val="404040"/>
          <w:sz w:val="24"/>
        </w:rPr>
        <w:t>2.5　Amdt 23-45（1993-09-07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说明：有三项会议提案针对 §23.345 条。会议提案 191 建议增加机翼襟翼及其支撑结构的设计限制载荷因数和极限载荷因数，以考虑滑流效应，并提供最低静强度和疲劳强度能力。会议之后，美国联邦航空局（FAA）发布了修正案 23.38（54 FR 39508），该修正案修订 §23.572 条，以解决失效将导致灾难性后果的机翼部件的疲劳要求。美国联邦航空局认定，此类机翼部件包括襟翼以及螺旋桨滑流对这些襟翼的冲击效应。因此，基于会议提案 191，不建议修改 §23.345 条。</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说明：共有五项会议提案针对第23.572条，另有一项提议新增第23.573条。</w:t>
      </w:r>
    </w:p>
    <w:p>
      <w:pPr>
        <w:pStyle w:val="Heading3"/>
        <w:keepNext/>
        <w:spacing w:before="200" w:after="100"/>
      </w:pPr>
      <w:r>
        <w:rPr>
          <w:rFonts w:ascii="Calibri" w:hAnsi="Calibri" w:eastAsia="微软雅黑"/>
          <w:b/>
          <w:i w:val="0"/>
          <w:color w:val="404040"/>
          <w:sz w:val="24"/>
        </w:rPr>
        <w:t>2.6　Amdt 23-48（1996-03-11 生效）：修订段落：(a)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修订 §23.572 条，修改标题；修改段(a)引导文本；并将段(a)(1)修改如下：　26. 条 23.572 修订如下：修订标题，以及修订段(a)引言文字和段(a)(1)。</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收到两条关于提案经济影响的评论；一条涉及 §23.571 金属增压座舱结构，一条涉及 §23.572 金属机翼、尾翼及关联结构。这两条评论及美国联邦航空局（FAA）的答复均列入"修订讨论"部分。</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本提案将修订标题以增添“金属”一词，并修订 §23.572(a) 段，将适用范围限定为正常类、实用类和特技类飞机，以及进行次要编辑性修改。为与欧洲联合航空要求（JAR）23 协调统一，(a)(1) 段经修订要求进行试验或有试验证据支持的分析，如前言 §23.571 条所述。</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Section 23.572 is amended by revising the heading; by revising paragraph (a) introductory text; and by revising paragraph (a)(1) to read as follows:</w:t>
      </w:r>
    </w:p>
    <w:p>
      <w:pPr>
        <w:spacing w:before="60" w:after="60" w:line="324" w:lineRule="auto"/>
        <w:ind w:left="567"/>
      </w:pPr>
      <w:r>
        <w:rPr>
          <w:rFonts w:ascii="Calibri" w:hAnsi="Calibri" w:eastAsia="微软雅黑"/>
          <w:b w:val="0"/>
          <w:i w:val="0"/>
          <w:color w:val="606060"/>
          <w:sz w:val="17"/>
        </w:rPr>
        <w:t>26. Section 23.572 is amended by revising the heading and by revising paragraphs (a) introductory text and (a)(1)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3"/>
        <w:keepNext/>
        <w:spacing w:before="200" w:after="100"/>
      </w:pPr>
      <w:r>
        <w:rPr>
          <w:rFonts w:ascii="Calibri" w:hAnsi="Calibri" w:eastAsia="微软雅黑"/>
          <w:b/>
          <w:i w:val="0"/>
          <w:color w:val="404040"/>
          <w:sz w:val="24"/>
        </w:rPr>
        <w:t>2.7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§23.572 的实际改动</w:t>
            </w:r>
          </w:p>
        </w:tc>
      </w:tr>
      <w:tr>
        <w:tc>
          <w:tcPr>
            <w:tcW w:type="dxa" w:w="1134"/>
          </w:tcPr>
          <w:p>
            <w:pPr>
              <w:spacing w:before="40" w:after="40" w:line="324" w:lineRule="auto"/>
            </w:pPr>
            <w:r/>
            <w:r>
              <w:rPr>
                <w:rFonts w:ascii="Calibri" w:hAnsi="Calibri" w:eastAsia="微软雅黑"/>
                <w:b w:val="0"/>
                <w:i w:val="0"/>
                <w:color w:val="1A1A1A"/>
                <w:sz w:val="17"/>
              </w:rPr>
              <w:t>73 FR 19746</w:t>
            </w:r>
          </w:p>
        </w:tc>
        <w:tc>
          <w:tcPr>
            <w:tcW w:type="dxa" w:w="1134"/>
          </w:tcPr>
          <w:p>
            <w:pPr>
              <w:spacing w:before="40" w:after="40" w:line="324" w:lineRule="auto"/>
            </w:pPr>
            <w:r/>
            <w:r>
              <w:rPr>
                <w:rFonts w:ascii="Calibri" w:hAnsi="Calibri" w:eastAsia="微软雅黑"/>
                <w:b w:val="0"/>
                <w:i w:val="0"/>
                <w:color w:val="1A1A1A"/>
                <w:sz w:val="17"/>
              </w:rPr>
              <w:t>2008-04-11</w:t>
            </w:r>
          </w:p>
        </w:tc>
        <w:tc>
          <w:tcPr>
            <w:tcW w:type="dxa" w:w="1814"/>
          </w:tcPr>
          <w:p>
            <w:pPr>
              <w:spacing w:before="40" w:after="40" w:line="324" w:lineRule="auto"/>
            </w:pPr>
            <w:r/>
            <w:r>
              <w:rPr>
                <w:rFonts w:ascii="Calibri" w:hAnsi="Calibri" w:eastAsia="微软雅黑"/>
                <w:b w:val="0"/>
                <w:i w:val="0"/>
                <w:color w:val="1A1A1A"/>
                <w:sz w:val="17"/>
              </w:rPr>
              <w:t>技术性修订 (Technical Amendment)</w:t>
            </w:r>
          </w:p>
        </w:tc>
        <w:tc>
          <w:tcPr>
            <w:tcW w:type="dxa" w:w="5443"/>
          </w:tcPr>
          <w:p>
            <w:pPr>
              <w:spacing w:before="40" w:after="40" w:line="324" w:lineRule="auto"/>
            </w:pPr>
            <w:r/>
            <w:r>
              <w:rPr>
                <w:rFonts w:ascii="Calibri" w:hAnsi="Calibri" w:eastAsia="微软雅黑"/>
                <w:b w:val="0"/>
                <w:i w:val="0"/>
                <w:color w:val="1A1A1A"/>
                <w:sz w:val="17"/>
              </w:rPr>
              <w:t>重写 §23.573(b) 首句——损伤容限评定须含疲劳/腐蚀/意外损伤位置与模式</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§23.572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strength, detail design, and fabrication of those parts of the wing, wing carrythrough and attaching structure whose failure would be catastrophic must be evaluated under either of the following unless it is shown that the structure, operating stress level, materials, and expected use are comparable, from a fatigue standpoint, to a similar design that has had extensive satisfactory service experience: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fatigue strength investigation, in which the structure is shown by analysis, tests, or both, to be able to withstand the repeated loads of variable magnitude expected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fail safe strength investigation in which it is shown by analysis, tests, or both, that catastrophic failure of the structure is not probable after fatigue failure, or obvious partial failure, of a principal structural element, and that the remaining structure is able to withstand a static ultimate load factor of 75 percent of the critical limit load factor at Vc. These loads must be multiplied by a factor of 1.15 unless the dynamic effects of failure under static load are otherwise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analysis, tests, or both, to be able to withstand the repeated loads of variable magnitude expected in service. Analysis alone is acceptable only when it is conservative and applied to simple structures.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commuter category airplanes, unless it is shown that the structure, operating stress levels, materials, and expected use are comparable from a fatigue standpoint to similar design which has had a substantial satisfactory service experience, the strength, detail design, and the fabrication of those parts of the wing, wing carrythrough, vertical fin, horizontal stabilizer, and attaching structure whose failure would be catastrophic must be evaluated under either--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analysis, tests, or both, to be able to withstand the repeated loads of variable magnitude expected in service. Analysis alone is acceptable only when it is conservative and applied to simple structures;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fail-safe strength investigation in which it is shown by analysis, tests, or both, that catastrophic failure of the structure is not probable after fatigue failure, or obvious partial failure, of a principal structural element, and that the remaining structure is able to withstand a static ultimate load factor of 75 percent of the critical limit load at VC. These loads must be multiplied by a factor of 1.15 unless the dynamic effects of failure under static load are otherwise considered. Source: SFAR 41, Sec. 5(d).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23-38（1989-10-26 生效）　来源：Docket 25086，1989-09-21 签发</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strength, detail design, and fabrication of those parts of the wings (including canards, tandem wings, and winglets/tip fins), empennage, their carry-through and attaching structures, whose failure would be catastrophic, must be evaluated under either of the following unless it is shown that the structure, operating stress level, materials, and expected uses are comparable, from a fatigue standpoint, to a similar design that has had extensive satisfactory service experience: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analysis, tests, or both to be able to withstand, the repeated loads of variable magnitude expected in service. Analysis alone is acceptable only when it is conservative and applied to simple structures;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evaluation required by this section must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Include typical loading spectra (e.g. taxi, ground-air-ground cycles, maneuver, gust);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Account for any significant effects due to the mutual influence of aerodynamic surfaces;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Consider any significant effects from propeller slipstream loading, and buffet from vortex impingements. FOOTER: Issued in Washington, DC, on September 21, 1989. James B. Busey, Administrator. [FR Doc. 89-22707 Filed 9-25-89; 8:45 am] BILLING CODE 4010-13-M NPRM ACTIONS: Notice of Proposed Rulemaking. Notice No. 86-14; Issued on 09/11/86. FINAL RULE ACTIONS: Not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23-48（1996-03-11 生效）　来源：Docket 27805，1996-01-29 签发，61 FR 5138</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normal, utility, and acrobatic category airplanes, the strength, detail design, and fabrication of those parts of the airframe structure whose failure would be catastrophic must be evaluated under one of the following unless it is shown that the structure, operating stress level, materials and expected uses are comparable, from a fatigue standpoint, to a similar design that has had extensive satisfactory service experience: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tests, or by analysis supported by test evidence, to be able to withstand the repeated loads of variable magnitude expected in service;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23-38</w:t>
              <w:br/>
              <w:t>(1989-10-26)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§23.572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posed amendment to Sec. 23.607 is withdrawn pending further study. The notice proposed to amend Sec. 23.611 to require that accessibility to parts be adequate for the repair and replacement aspects of necessary maintenan…</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and associated structure. (a) * * * (1) A fatigue strength investigation, in which the structure is shown by analysis, tests, or both, to be able to withstand the repeated loads of variable magnitude expected in service…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23-14</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hic must be evaluated under either-- (1) A fatigue strength investigation, in which the structure is shown by analysis tests, or both, to be able to withstand the repeated loads of variable magnitude expected in service.…</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ive satisfactory service experience: (1) A fatigue strength investigation in which the structure is shown by analysis, tests, or both to be able to withstand, the repeated loads of variable magnitude expected in service.…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23-38</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ive satisfactory service experience: (1) A fatigue strength investigation in which the structure is shown by tests, or by analysis supported by test evidence, to be able to withstand the repeated loads of variable magnit…</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个历史版本：Amdt 23-7, Amdt 23-14, Amdt 23-34, Amdt 23-38, Amdt 23-45, Amdt 23-48。</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编纂校正：73 FR 19746，DRS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25086</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25086_Amdt23-38_1989-09-26_0002.txt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86-14 / Docket 25086</w:t>
            </w:r>
          </w:p>
        </w:tc>
        <w:tc>
          <w:tcPr>
            <w:tcW w:type="dxa" w:w="2381"/>
          </w:tcPr>
          <w:p>
            <w:pPr>
              <w:spacing w:before="40" w:after="40" w:line="324" w:lineRule="auto"/>
            </w:pPr>
            <w:r/>
            <w:r>
              <w:rPr>
                <w:rFonts w:ascii="Calibri" w:hAnsi="Calibri" w:eastAsia="微软雅黑"/>
                <w:b w:val="0"/>
                <w:i w:val="0"/>
                <w:color w:val="1A1A1A"/>
                <w:sz w:val="16"/>
              </w:rPr>
              <w:t>51 FR 33700</w:t>
            </w:r>
          </w:p>
        </w:tc>
        <w:tc>
          <w:tcPr>
            <w:tcW w:type="dxa" w:w="2948"/>
          </w:tcPr>
          <w:p>
            <w:pPr>
              <w:spacing w:before="40" w:after="40" w:line="324" w:lineRule="auto"/>
            </w:pPr>
            <w:r/>
            <w:r>
              <w:rPr>
                <w:rFonts w:ascii="Calibri" w:hAnsi="Calibri" w:eastAsia="微软雅黑"/>
                <w:b w:val="0"/>
                <w:i w:val="0"/>
                <w:color w:val="1A1A1A"/>
                <w:sz w:val="16"/>
              </w:rPr>
              <w:t>NPRM_Notice 86-14_Docket25086_51FR33700_1986-09-22.txt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73 FR 19746</w:t>
            </w:r>
          </w:p>
        </w:tc>
        <w:tc>
          <w:tcPr>
            <w:tcW w:type="dxa" w:w="2381"/>
          </w:tcPr>
          <w:p>
            <w:pPr>
              <w:spacing w:before="40" w:after="40" w:line="324" w:lineRule="auto"/>
            </w:pPr>
            <w:r/>
            <w:r>
              <w:rPr>
                <w:rFonts w:ascii="Calibri" w:hAnsi="Calibri" w:eastAsia="微软雅黑"/>
                <w:b w:val="0"/>
                <w:i w:val="0"/>
                <w:color w:val="1A1A1A"/>
                <w:sz w:val="16"/>
              </w:rPr>
              <w:t>2008-04-11</w:t>
            </w:r>
          </w:p>
        </w:tc>
        <w:tc>
          <w:tcPr>
            <w:tcW w:type="dxa" w:w="2948"/>
          </w:tcPr>
          <w:p>
            <w:pPr>
              <w:spacing w:before="40" w:after="40" w:line="324" w:lineRule="auto"/>
            </w:pPr>
            <w:r/>
            <w:r>
              <w:rPr>
                <w:rFonts w:ascii="Calibri" w:hAnsi="Calibri" w:eastAsia="微软雅黑"/>
                <w:b w:val="0"/>
                <w:i w:val="0"/>
                <w:color w:val="1A1A1A"/>
                <w:sz w:val="16"/>
              </w:rPr>
              <w:t>TechAmend_73FR19746_2008-04-11_E8-7649.clean.txt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4d1def83-5dab-4198-8ec7-64d4b87af982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052670b3-3d5e-45bc-a49e-eb1b00b60e45</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87d7718d-e0ff-44c2-89e6-15183af36976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23-38</w:t>
            </w:r>
          </w:p>
        </w:tc>
        <w:tc>
          <w:tcPr>
            <w:tcW w:type="dxa" w:w="1701"/>
            <w:shd w:val="clear" w:color="auto" w:fill="F7F9FC"/>
          </w:tcPr>
          <w:p>
            <w:pPr>
              <w:spacing w:before="40" w:after="40" w:line="324" w:lineRule="auto"/>
            </w:pPr>
            <w:r/>
            <w:r>
              <w:rPr>
                <w:rFonts w:ascii="Calibri" w:hAnsi="Calibri" w:eastAsia="微软雅黑"/>
                <w:b w:val="0"/>
                <w:i w:val="0"/>
                <w:color w:val="1A1A1A"/>
                <w:sz w:val="17"/>
              </w:rPr>
              <w:t>1989-10-26</w:t>
            </w:r>
          </w:p>
        </w:tc>
        <w:tc>
          <w:tcPr>
            <w:tcW w:type="dxa" w:w="6350"/>
            <w:shd w:val="clear" w:color="auto" w:fill="F7F9FC"/>
          </w:tcPr>
          <w:p>
            <w:pPr>
              <w:spacing w:before="40" w:after="40" w:line="324" w:lineRule="auto"/>
            </w:pPr>
            <w:r/>
            <w:r>
              <w:rPr>
                <w:rFonts w:ascii="Calibri" w:hAnsi="Calibri" w:eastAsia="微软雅黑"/>
                <w:b w:val="0"/>
                <w:i w:val="0"/>
                <w:color w:val="1A1A1A"/>
                <w:sz w:val="17"/>
              </w:rPr>
              <w:t>5854d0bc-9172-49b7-9f35-8d687c135eff</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61ec3e1b-0460-414d-b5b4-26fbc7f23eef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70eb8fa3-db1e-48ec-af55-fcdc2ce98593</w:t>
            </w:r>
          </w:p>
        </w:tc>
      </w:tr>
    </w:tbl>
    <w:p>
      <w:pPr>
        <w:pStyle w:val="Heading1"/>
        <w:keepNext/>
        <w:spacing w:before="320" w:after="160"/>
      </w:pPr>
      <w:r>
        <w:rPr>
          <w:rFonts w:ascii="Calibri" w:hAnsi="Calibri" w:eastAsia="微软雅黑"/>
          <w:b/>
          <w:i w:val="0"/>
          <w:color w:val="1F4E79"/>
          <w:sz w:val="32"/>
        </w:rPr>
        <w:t>§ 23.573　结构损伤容限与疲劳评定（Damage tolerance and fatigue evaluation of structure.）</w:t>
      </w:r>
    </w:p>
    <w:p>
      <w:pPr>
        <w:spacing w:before="60" w:after="60" w:line="324" w:lineRule="auto"/>
      </w:pPr>
      <w:r>
        <w:rPr>
          <w:rFonts w:ascii="Calibri" w:hAnsi="Calibri" w:eastAsia="微软雅黑"/>
          <w:b w:val="0"/>
          <w:i w:val="0"/>
          <w:color w:val="595959"/>
          <w:sz w:val="21"/>
        </w:rPr>
        <w:t>1993-09-07 初版　｜　2008-04-11 Amdt 23-48　｜　共 2 个历史版本</w:t>
      </w:r>
    </w:p>
    <w:p>
      <w:pPr>
        <w:pStyle w:val="Heading2"/>
        <w:keepNext/>
        <w:spacing w:before="240" w:after="120"/>
      </w:pPr>
      <w:r>
        <w:rPr>
          <w:rFonts w:ascii="Calibri" w:hAnsi="Calibri" w:eastAsia="微软雅黑"/>
          <w:b/>
          <w:i w:val="0"/>
          <w:color w:val="2E74B5"/>
          <w:sz w:val="27"/>
        </w:rPr>
        <w:t>1　§23.573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Damage tolerance and fatigue evaluation of structure.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结构损伤容限与疲劳评定</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2008-04-11　（约 15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51970、73 FR 19746</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新增条款：(a)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2008-04-11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b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br/>
              <w:t>Docket 27805，1996-01-29 签发，61 FR 5138</w:t>
              <w:br/>
              <w:t>Docket 27805，2008-04-07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新增内容：(b)、(c)、(a)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新增条款：(a)　→　2008 23-48　新增内容：(b)、(c)、(a)</w:t>
      </w:r>
    </w:p>
    <w:p>
      <w:pPr>
        <w:pStyle w:val="Heading2"/>
        <w:keepNext/>
        <w:spacing w:before="240" w:after="120"/>
      </w:pPr>
      <w:r>
        <w:rPr>
          <w:rFonts w:ascii="Calibri" w:hAnsi="Calibri" w:eastAsia="微软雅黑"/>
          <w:b/>
          <w:i w:val="0"/>
          <w:color w:val="2E74B5"/>
          <w:sz w:val="27"/>
        </w:rPr>
        <w:t>2　§23.573 各阶段修订背景与原因深度剖析</w:t>
      </w:r>
    </w:p>
    <w:p>
      <w:pPr>
        <w:pStyle w:val="Heading3"/>
        <w:keepNext/>
        <w:spacing w:before="200" w:after="100"/>
      </w:pPr>
      <w:r>
        <w:rPr>
          <w:rFonts w:ascii="Calibri" w:hAnsi="Calibri" w:eastAsia="微软雅黑"/>
          <w:b/>
          <w:i w:val="0"/>
          <w:color w:val="404040"/>
          <w:sz w:val="24"/>
        </w:rPr>
        <w:t>2.1　初始颁行（1993-09-07，Amdt 23-45）：结构损伤容限与疲劳评定</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49. 在“疲劳评定”标题下，新增第 23.573 条，内容如下：　8. 提议的第 23.573(f) 条在最终规章中被删除。该段描述了在损伤容限评定中必须考虑的载荷谱、载荷截取和损伤类型。其中包含关于试验方法的咨询材料，并未包含任何试验要求。尽管该段被删除，但所确定的主题在任何损伤容限评定中都必须予以考虑并形成文件。　48. 在“水载荷”标题下新增第 23.573 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CAA-Australia 认为，当存在不易立即察觉的制造或服役损伤时，FRP 结构应设计为能够承受极限载荷。这一立场是基于对实际损伤起始、扩展速率、检查困难以及易受不可见意外损伤影响的材料缺乏了解。CAA-Australia 对拟议的第 23.573 条提出以下补充意见。</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欧洲联合航空局（JAA）的评论指出，欧洲联合航空要求（JAR）23中关于复合材料的拟议条款同样基于美国联邦航空局（FAA）近期发布的专用条件，因此在技术上与拟议的新§23.573基本实现了协调统一。然而，欧洲联合航空局（JAA）指出了若干关切：</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说明：共有五项会议提案针对第23.572条，另有一项提议新增第23.573条。</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本提案建议修订第23部，新增第23.573条，适用于复合材料结构，并为申请人提供使用损伤容限设计作为金属结构所需的第23.571条和第23.572条安全寿命/破损安全设计理念的替代方案的机会。该新条建议对复合材料提出强制要求，并为金属结构提供可选的设计理念。</w:t>
        <w:br/>
        <w:t>最初的会议提案基本上是重新编纂第25.571条的相关部分，在会议上主要遭到反对，理由是：(1) 将第25部的要求任意插入第23部；(2) 如果申请人选择，更严格的第25部要求可能被用于小型飞机的取证基础；(3) 即使作为可选方案，损伤容限准则也可能日后导致第23部设计理念的改变。</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49. Under the heading "Fatigue Evaluation," a new Section 23.573 is added to read as follows:</w:t>
      </w:r>
    </w:p>
    <w:p>
      <w:pPr>
        <w:spacing w:before="60" w:after="60" w:line="324" w:lineRule="auto"/>
        <w:ind w:left="567"/>
      </w:pPr>
      <w:r>
        <w:rPr>
          <w:rFonts w:ascii="Calibri" w:hAnsi="Calibri" w:eastAsia="微软雅黑"/>
          <w:b w:val="0"/>
          <w:i w:val="0"/>
          <w:color w:val="606060"/>
          <w:sz w:val="17"/>
        </w:rPr>
        <w:t>8. Proposed Section 23.573(f) is deleted in the final rule. This paragraph described load spectra, load truncation, and types of damage that must be considered in the damage tolerance evaluation. It contained advisory material on testing methods and did not contain any testing requirements. Though this paragraph is removed, the topics identified must be considered and documented in any damage tolerance evaluation.</w:t>
      </w:r>
    </w:p>
    <w:p>
      <w:pPr>
        <w:pStyle w:val="Heading3"/>
        <w:keepNext/>
        <w:spacing w:before="200" w:after="100"/>
      </w:pPr>
      <w:r>
        <w:rPr>
          <w:rFonts w:ascii="Calibri" w:hAnsi="Calibri" w:eastAsia="微软雅黑"/>
          <w:b/>
          <w:i w:val="0"/>
          <w:color w:val="404040"/>
          <w:sz w:val="24"/>
        </w:rPr>
        <w:t>2.2　Amdt 23-48（2008-04-11 生效）：新增内容：(b)、(c)、(a)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35196；Notice 94-20，1994-07-05 签发，59 FR 35196　提出；最终规章 Docket 27805，1996-01-29 签发，61 FR 5138；Docket 27805，1996-01-29 签发，61 FR 5138；Docket 27805，2008-04-07 签发，61 FR 5138，2008-04-11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修订§23.573 条，方法是：删除 (b) 段中引用的“§23.571(c) 段”并在其位置添加引用“§23.571(a)(3) 段”；删除 (c) 段；并修改 (a)(5) 段的导语，使其内容如下：　2. 修改 §23.573 条，将 (b) 段导语中的第一句修改为如下内容：　27. 修订第 23.573 条：删除 (b) 段中的引用“§23.571(c) 段”并代之以“§23.571(a)(3) 段”；删除 (c) 段；并修改 (a)(5) 段的导言部分，使其改读如下：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23.571，将其标题从"增压座舱"改为"金属增压座舱结构"，因为非金属结构在§23.573(a)中另有规定。美国联邦航空局（FAA）提议修订引言部分，将适用范围限定为正常类、实用类和特技类，因为通勤类飞机另有规定。美国联邦航空局（FAA）提议修订(a)段，要求疲劳强度调查表明结构能够承受运行中预期的可变幅值重复载荷。</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§23.573(a)(5) 段，以明确胶接接头的限制载荷能力仅在该胶接接头的失效会导致飞机的灾难性损失时才必须予以证实。美国联邦航空局（FAA）提议删除 §23.573(c) 段，因为其关于检查和其他程序的要求拟移至 §23.575 段。</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本次技术修订将修正§23.573(b)段，以正确引用§23.571(c)段。</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将修订第23.571条，将标题从"Pressurized cabin"修改为"Metallic pressurized cabin structure"，因为非金属结构在第23.573(a)条中述及。将修订引言文字，将适用范围限于正常类、实用类和特技类，因为通勤类飞机另行述及。将修订(a)段，要求疲劳强度调查表明结构能够承受使用中预计出现的量值变化的重复载荷。目前，疲劳强度可通过试验或分析或两者并用表明。根据拟议修订，结构强度必须通过试验或由试验证据支持的分析表明。</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本提案拟修订§23.573(a)(5)以澄清该规章，因为按现有表述，该条款容易被误读。改写后的要求使用"any"而非"each"一词，以表明存在另一限制因素。同时调整了各条款的顺序，以避免该规章涉及"限制载荷承载能力的失效"。改写后的文本明确指出，"每个胶接接头均须通过试验予以证实"并非预期结果。</w:t>
        <w:br/>
        <w:t>尽管§23.573(b)段的格式与JAR 23.573(b)不完全相同，美国联邦航空局（FAA）并未提议修订该段。虽然现行《联邦规章汇编》第14篇§23.573(b)段包含两个子段，而JAR 23.573(b)（JAR 23-Post Consultation）包含六个子段，但两者在技术上是等同的。</w:t>
        <w:br/>
        <w:t>本提案拟删除§23.573(c)。检查及其他程序将移至§23.575，并适用于涉及疲劳评定的四个条款，即§23.571、§23.572、§23.573和§23.574。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Section 23.573 is amended by removing the reference in paragraph (b) "Sec. 23.571(c)" and adding the reference "Sec. 23.571(a)(3)" in its place; by removing paragraph (c); and by revising the introductory text of paragraph (a)(5) to read as follows:</w:t>
      </w:r>
    </w:p>
    <w:p>
      <w:pPr>
        <w:spacing w:before="60" w:after="60" w:line="324" w:lineRule="auto"/>
        <w:ind w:left="567"/>
      </w:pPr>
      <w:r>
        <w:rPr>
          <w:rFonts w:ascii="Calibri" w:hAnsi="Calibri" w:eastAsia="微软雅黑"/>
          <w:b w:val="0"/>
          <w:i w:val="0"/>
          <w:color w:val="606060"/>
          <w:sz w:val="17"/>
        </w:rPr>
        <w:t>2. Amend Sec. 23.573 by revising the first sentence in paragraph (b) introductory text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(a)、(5)</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§23.573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 | 重写 §23.573(b) 首句——损伤容限评定须含疲劳/腐蚀/意外损伤位置与模式</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73 FR 19746</w:t>
            </w:r>
          </w:p>
        </w:tc>
        <w:tc>
          <w:tcPr>
            <w:tcW w:type="dxa" w:w="1134"/>
            <w:shd w:val="clear" w:color="auto" w:fill="F7F9FC"/>
          </w:tcPr>
          <w:p>
            <w:pPr>
              <w:spacing w:before="40" w:after="40" w:line="324" w:lineRule="auto"/>
            </w:pPr>
            <w:r/>
            <w:r>
              <w:rPr>
                <w:rFonts w:ascii="Calibri" w:hAnsi="Calibri" w:eastAsia="微软雅黑"/>
                <w:b w:val="0"/>
                <w:i w:val="0"/>
                <w:color w:val="1A1A1A"/>
                <w:sz w:val="17"/>
              </w:rPr>
              <w:t>2008-04-11</w:t>
            </w:r>
          </w:p>
        </w:tc>
        <w:tc>
          <w:tcPr>
            <w:tcW w:type="dxa" w:w="1814"/>
            <w:shd w:val="clear" w:color="auto" w:fill="F7F9FC"/>
          </w:tcPr>
          <w:p>
            <w:pPr>
              <w:spacing w:before="40" w:after="40" w:line="324" w:lineRule="auto"/>
            </w:pPr>
            <w:r/>
            <w:r>
              <w:rPr>
                <w:rFonts w:ascii="Calibri" w:hAnsi="Calibri" w:eastAsia="微软雅黑"/>
                <w:b w:val="0"/>
                <w:i w:val="0"/>
                <w:color w:val="1A1A1A"/>
                <w:sz w:val="17"/>
              </w:rPr>
              <w:t>技术性修订 (Technical Amendment)</w:t>
            </w:r>
          </w:p>
        </w:tc>
        <w:tc>
          <w:tcPr>
            <w:tcW w:type="dxa" w:w="5443"/>
            <w:shd w:val="clear" w:color="auto" w:fill="F7F9FC"/>
          </w:tcPr>
          <w:p>
            <w:pPr>
              <w:spacing w:before="40" w:after="40" w:line="324" w:lineRule="auto"/>
            </w:pPr>
            <w:r/>
            <w:r>
              <w:rPr>
                <w:rFonts w:ascii="Calibri" w:hAnsi="Calibri" w:eastAsia="微软雅黑"/>
                <w:b w:val="0"/>
                <w:i w:val="0"/>
                <w:color w:val="1A1A1A"/>
                <w:sz w:val="17"/>
              </w:rPr>
              <w:t>32 条印刷更正；含 appendix H→appendix I、§23.613/23.865/23.23 等编号错植 | 重写 §23.573(b) 首句——损伤容限评定须含疲劳/腐蚀/意外损伤位置与模式</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Composite airframe structure. Composite airframe structure must be evaluated under this paragraph instead of Sections 23.571 and 23.572. The applicant must evaluate the composite airframe structure, the failure of which would result in catastrophic loss of the airplane, in each wing (including canards, tandem wings, and winglets), empennage, their carry through and attaching structure, moveable control surfaces and their attaching structure fuselage, and pressure cabin using the damage-tolerance criteria prescribed in paragraphs (a)(1) through (a)(4) of this section unless shown to be impractical. If the applicant establishes that damage-tolerance criteria is impractical for a particular structure, the structure must be evaluated in accordance with paragraphs (a)(1) and (a)(6) of this section. Where bonded joints are used, this structure must also be evaluated in accordance with paragraph (a)(5) of this section. The effects of material variability and environmental conditions on the strength and durability properties of the composite materials must be accounted for in the evaluations required by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It must be demonstrated by tests, or by analysis supported by tests, that the structure is capable of carrying ultimate load with damage up to the threshold of delectability considering the inspection procedures employed.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growth rate or no-growth of damage that may occur from fatigue, corrosion, manufacturing flaws or impact damage under repeated loads expected in service, must be established by tests or analysis supported by tests.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structure must be shown by residual strength tests, or analysis supported by residual strength tests, to be able to withstand critical limit flight loads, considered as ultimate loads, with the extent of detectable damage consistent with the results of the damage tolerance evaluations. For pressurized cabins, the following loads must be withstood;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Critical limit flight loads with the combined effects of normal operating pressure and expected external aerodynamic pressures.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expected external aerodynamic pressures in 1g flight combined with a cabin differential pressure equal to 1.1 times the normal operating differential pressure without any other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damage growth, between initial detectability and the value selected for residual strength demonstrations, factored to obtain inspection intervals, must allow development of an inspection program suitable for application by operation and maintenance personnel.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limit load capacity of each bonded joint must be substantiated by one of the following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maximum disbonds of each bonded joint consistent with the capability to withstand the loads in paragraph (a)(3) of this section must be determined by analysis, tests, or both. Disbonds of each bonded joint greater than this must be prevented by design features;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Proof testing must be conducted on each production article that will apply the critical limit design load to each critical bonded joint;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Repeatable and reliable non-destructive inspection techniques must be established that ensure the strength of each joint.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Structural components for which the damage tolerance method is shown to be impractical must be shown by component fatigue tests (or analysis supported by tests) to be able to withstand the repeated loads of variable magnitude expected in service. Sufficient component, subcomponent, element, or coupon tests must be done to establish the fatigue scatter factor and the environmental effects. Damage up to the threshold of detectability and ultimate load residual strength capability must be considered in the demonstration.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Metallic airframe structure. If the applicant elects to use Section 23.571(c) or Section 23.472(a)(3), then the damage tolerance evaluation must include a determination of the probable locations and modes of damage due to fatigue, corrosion, or accidental damage. The determination must be by analysis supported by test evidence and, if available, service experience. Damage at multiple sites due to fatigue must be included where the design is such that this type of damage can be expected to occur. The evaluation must incorporate repeated load and static analyses supported by test evidence. The extent of damage for residual strength evaluation at any time within the operational life of the airplane must be consistent with the initial detectability and subsequent growth under repeated loads. The residual strength evaluation must show that the remaining structure is able to withstand critical limit flight loads, considered as ultimate, with the extent of detectable damage consistent with the results of the damage tolerance evaluations. For pressurized cabins, the following load must be withstood: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normal operating differential pressure combined with the expected external aerodynamic pressures applied simultaneously with the flight loading conditions specified in this part,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expected external aerodynamic pressures in 1g flight combined with a cabin differential pressure equal to 1.1 times the normal operating differential pressure without any other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Inspection. Based on evaluations required by this section, inspections or other procedures must be established as necessary to prevent catastrophic failure and must be included in the Airworthiness Limitations section of the Instructions for Continued Airworthiness required by Section 23.1529.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23-48（2008-04-11 生效）　来源：Docket 27805，1996-01-29 签发，61 FR 5138；Docket 27805，1996-01-29 签发，61 FR 5138；Docket 27805，2008-04-07 签发，61 FR 5138</w:t>
      </w:r>
    </w:p>
    <w:p>
      <w:pPr>
        <w:spacing w:before="60" w:after="60" w:line="324" w:lineRule="auto"/>
        <w:ind w:left="170"/>
      </w:pPr>
      <w:r>
        <w:rPr>
          <w:rFonts w:ascii="Calibri" w:hAnsi="Calibri" w:eastAsia="微软雅黑"/>
          <w:b w:val="0"/>
          <w:i/>
          <w:color w:val="808080"/>
          <w:sz w:val="19"/>
        </w:rPr>
        <w:t>新增内容：(b)、(c)、(a)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For any bonded joint, the failure of which would result in catastrophic loss of the airplane, the limit load capacity must be substantiated by one of the following methods--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(2008-04-11)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§23.573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difficulties, and material that is vulnerable to invisible accidental damage. The CAA-Australia offers the following additional comments on proposed Section 23.573. The JAA comment states that the proposed provisions of…</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sed to revise paragraph (a) to require the fatigue strength investigation to show that the structure can withstand repeated loads of variable magnitude expected in service. The FAA proposed to amend Sec. 23.573(a)(5) to…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23-45, Amdt 23-48。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51970、73 FR 19746，DRS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58 FR 51970</w:t>
            </w:r>
          </w:p>
        </w:tc>
        <w:tc>
          <w:tcPr>
            <w:tcW w:type="dxa" w:w="2381"/>
            <w:shd w:val="clear" w:color="auto" w:fill="F7F9FC"/>
          </w:tcPr>
          <w:p>
            <w:pPr>
              <w:spacing w:before="40" w:after="40" w:line="324" w:lineRule="auto"/>
            </w:pPr>
            <w:r/>
            <w:r>
              <w:rPr>
                <w:rFonts w:ascii="Calibri" w:hAnsi="Calibri" w:eastAsia="微软雅黑"/>
                <w:b w:val="0"/>
                <w:i w:val="0"/>
                <w:color w:val="1A1A1A"/>
                <w:sz w:val="16"/>
              </w:rPr>
              <w:t>1993-10-05</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Correction_58FR51970_1993-10-05_Amdt23-45.clean.txt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73 FR 19746</w:t>
            </w:r>
          </w:p>
        </w:tc>
        <w:tc>
          <w:tcPr>
            <w:tcW w:type="dxa" w:w="2381"/>
          </w:tcPr>
          <w:p>
            <w:pPr>
              <w:spacing w:before="40" w:after="40" w:line="324" w:lineRule="auto"/>
            </w:pPr>
            <w:r/>
            <w:r>
              <w:rPr>
                <w:rFonts w:ascii="Calibri" w:hAnsi="Calibri" w:eastAsia="微软雅黑"/>
                <w:b w:val="0"/>
                <w:i w:val="0"/>
                <w:color w:val="1A1A1A"/>
                <w:sz w:val="16"/>
              </w:rPr>
              <w:t>2008-04-11</w:t>
            </w:r>
          </w:p>
        </w:tc>
        <w:tc>
          <w:tcPr>
            <w:tcW w:type="dxa" w:w="2948"/>
          </w:tcPr>
          <w:p>
            <w:pPr>
              <w:spacing w:before="40" w:after="40" w:line="324" w:lineRule="auto"/>
            </w:pPr>
            <w:r/>
            <w:r>
              <w:rPr>
                <w:rFonts w:ascii="Calibri" w:hAnsi="Calibri" w:eastAsia="微软雅黑"/>
                <w:b w:val="0"/>
                <w:i w:val="0"/>
                <w:color w:val="1A1A1A"/>
                <w:sz w:val="16"/>
              </w:rPr>
              <w:t>TechAmend_73FR19746_2008-04-11_E8-7649.clean.txt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cc5d4235-d9da-4fc6-b134-a18a2548882c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2008-04-11</w:t>
            </w:r>
          </w:p>
        </w:tc>
        <w:tc>
          <w:tcPr>
            <w:tcW w:type="dxa" w:w="6350"/>
            <w:shd w:val="clear" w:color="auto" w:fill="F7F9FC"/>
          </w:tcPr>
          <w:p>
            <w:pPr>
              <w:spacing w:before="40" w:after="40" w:line="324" w:lineRule="auto"/>
            </w:pPr>
            <w:r/>
            <w:r>
              <w:rPr>
                <w:rFonts w:ascii="Calibri" w:hAnsi="Calibri" w:eastAsia="微软雅黑"/>
                <w:b w:val="0"/>
                <w:i w:val="0"/>
                <w:color w:val="1A1A1A"/>
                <w:sz w:val="17"/>
              </w:rPr>
              <w:t>d67ac3cd-6d99-4644-a3f1-a20680c745bb</w:t>
            </w:r>
          </w:p>
        </w:tc>
      </w:tr>
    </w:tbl>
    <w:p>
      <w:pPr>
        <w:pStyle w:val="Heading1"/>
        <w:keepNext/>
        <w:spacing w:before="320" w:after="160"/>
      </w:pPr>
      <w:r>
        <w:rPr>
          <w:rFonts w:ascii="Calibri" w:hAnsi="Calibri" w:eastAsia="微软雅黑"/>
          <w:b/>
          <w:i w:val="0"/>
          <w:color w:val="1F4E79"/>
          <w:sz w:val="32"/>
        </w:rPr>
        <w:t>§ 23.574　通勤类飞机金属结构损伤容限与疲劳评定（Metallic damage tolerance and fatigue evaluation of commuter category airplanes.）</w:t>
      </w:r>
    </w:p>
    <w:p>
      <w:pPr>
        <w:spacing w:before="60" w:after="60" w:line="324" w:lineRule="auto"/>
      </w:pPr>
      <w:r>
        <w:rPr>
          <w:rFonts w:ascii="Calibri" w:hAnsi="Calibri" w:eastAsia="微软雅黑"/>
          <w:b w:val="0"/>
          <w:i w:val="0"/>
          <w:color w:val="595959"/>
          <w:sz w:val="21"/>
        </w:rPr>
        <w:t>1996-03-11 初版　｜　1996-03-11 Amdt 23-48　｜　共 1 个历史版本</w:t>
      </w:r>
    </w:p>
    <w:p>
      <w:pPr>
        <w:pStyle w:val="Heading2"/>
        <w:keepNext/>
        <w:spacing w:before="240" w:after="120"/>
      </w:pPr>
      <w:r>
        <w:rPr>
          <w:rFonts w:ascii="Calibri" w:hAnsi="Calibri" w:eastAsia="微软雅黑"/>
          <w:b/>
          <w:i w:val="0"/>
          <w:color w:val="2E74B5"/>
          <w:sz w:val="27"/>
        </w:rPr>
        <w:t>1　§23.574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Metallic damage tolerance and fatigue evaluation of commuter category airplanes.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通勤类飞机金属结构损伤容限与疲劳评定</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27805，1996-01-29 签发，61 FR 5138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§23.574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新增条款：(b)、(a)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新增条款：(b)、(a)</w:t>
      </w:r>
    </w:p>
    <w:p>
      <w:pPr>
        <w:pStyle w:val="Heading2"/>
        <w:keepNext/>
        <w:spacing w:before="240" w:after="120"/>
      </w:pPr>
      <w:r>
        <w:rPr>
          <w:rFonts w:ascii="Calibri" w:hAnsi="Calibri" w:eastAsia="微软雅黑"/>
          <w:b/>
          <w:i w:val="0"/>
          <w:color w:val="2E74B5"/>
          <w:sz w:val="27"/>
        </w:rPr>
        <w:t>2　§23.574 各阶段修订背景与原因深度剖析</w:t>
      </w:r>
    </w:p>
    <w:p>
      <w:pPr>
        <w:pStyle w:val="Heading3"/>
        <w:keepNext/>
        <w:spacing w:before="200" w:after="100"/>
      </w:pPr>
      <w:r>
        <w:rPr>
          <w:rFonts w:ascii="Calibri" w:hAnsi="Calibri" w:eastAsia="微软雅黑"/>
          <w:b/>
          <w:i w:val="0"/>
          <w:color w:val="404040"/>
          <w:sz w:val="24"/>
        </w:rPr>
        <w:t>2.1　初始颁行（1996-03-11，Amdt 23-48）：通勤类飞机金属结构损伤容限与疲劳评定</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增设第 23.574 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美国联邦航空局（FAA）提议增加新的§23.574条，规定通勤类飞机的损伤容限和疲劳评定要求。如前所述，正在修订§23.571和§23.572条，以明确这些条</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本提案将新增一个 §23.574 条，用以具体规定通勤类飞机的损伤容限和疲劳评定要求。英国民用航空局建议修订欧洲联合航空要求（JAR）23.571 和 23.572，以要求通勤类飞机符合这些条中的破损安全条款，从而删除</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A new Sec. 23.574 is added to read as follows:</w:t>
      </w:r>
    </w:p>
    <w:p>
      <w:pPr>
        <w:pStyle w:val="Heading2"/>
        <w:keepNext/>
        <w:spacing w:before="240" w:after="120"/>
      </w:pPr>
      <w:r>
        <w:rPr>
          <w:rFonts w:ascii="Calibri" w:hAnsi="Calibri" w:eastAsia="微软雅黑"/>
          <w:b/>
          <w:i w:val="0"/>
          <w:color w:val="2E74B5"/>
          <w:sz w:val="27"/>
        </w:rPr>
        <w:t>3　§23.574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27805，1996-01-29 签发，61 FR 5138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Metallic damage tolerance. An evaluation of the strength, detail design, and fabrication must show that catastrophic failure due to fatigue, corrosion, defects, or damage will be avoided throughout the operational life of the airplane. This evaluation must be conducted in accordance with the provisions of Sec. 23.573, except as specified in paragraph (b) of this section, for each part of the structure that could contribute to a catastrophic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Fatigue (safe-life) evaluation. Compliance with the damage tolerance requirements of paragraph (a) of this section is not required if the applicant establishes that the application of those requirements is impractical for a particular structure. This structure must be shown, by analysis supported by test evidence, to be able to withstand the repeated loads of variable magnitude expected during its service life without detectable cracks. Appropriate safe-life scatter factors must be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§23.574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The only comment received on this proposed new section is a JAA statement that this change will be considered for JAR 23. The proposal is adopted as proposed. This proposal would add a new Sec. 23.574 that would delineat…</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§23.574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93c505e9-4444-433c-b03a-8071198deb68</w:t>
            </w:r>
          </w:p>
        </w:tc>
      </w:tr>
    </w:tbl>
    <w:p>
      <w:pPr>
        <w:pStyle w:val="Heading1"/>
        <w:keepNext/>
        <w:spacing w:before="320" w:after="160"/>
      </w:pPr>
      <w:r>
        <w:rPr>
          <w:rFonts w:ascii="Calibri" w:hAnsi="Calibri" w:eastAsia="微软雅黑"/>
          <w:b/>
          <w:i w:val="0"/>
          <w:color w:val="1F4E79"/>
          <w:sz w:val="32"/>
        </w:rPr>
        <w:t>§ 23.575　检查与其他程序（Inspections and other procedures.）</w:t>
      </w:r>
    </w:p>
    <w:p>
      <w:pPr>
        <w:spacing w:before="60" w:after="60" w:line="324" w:lineRule="auto"/>
      </w:pPr>
      <w:r>
        <w:rPr>
          <w:rFonts w:ascii="Calibri" w:hAnsi="Calibri" w:eastAsia="微软雅黑"/>
          <w:b w:val="0"/>
          <w:i w:val="0"/>
          <w:color w:val="595959"/>
          <w:sz w:val="21"/>
        </w:rPr>
        <w:t>1996-03-11 初版　｜　1996-03-11 Amdt 23-48　｜　共 1 个历史版本</w:t>
      </w:r>
    </w:p>
    <w:p>
      <w:pPr>
        <w:pStyle w:val="Heading2"/>
        <w:keepNext/>
        <w:spacing w:before="240" w:after="120"/>
      </w:pPr>
      <w:r>
        <w:rPr>
          <w:rFonts w:ascii="Calibri" w:hAnsi="Calibri" w:eastAsia="微软雅黑"/>
          <w:b/>
          <w:i w:val="0"/>
          <w:color w:val="2E74B5"/>
          <w:sz w:val="27"/>
        </w:rPr>
        <w:t>1　§23.575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Inspections and other procedures.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检查与其他程序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27805，1996-01-29 签发，61 FR 5138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§23.575 各阶段修订背景与原因深度剖析</w:t>
      </w:r>
    </w:p>
    <w:p>
      <w:pPr>
        <w:pStyle w:val="Heading3"/>
        <w:keepNext/>
        <w:spacing w:before="200" w:after="100"/>
      </w:pPr>
      <w:r>
        <w:rPr>
          <w:rFonts w:ascii="Calibri" w:hAnsi="Calibri" w:eastAsia="微软雅黑"/>
          <w:b/>
          <w:i w:val="0"/>
          <w:color w:val="404040"/>
          <w:sz w:val="24"/>
        </w:rPr>
        <w:t>2.1　初始颁行（1996-03-11，Amdt 23-48）：检查与其他程序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新增§23.575条，内容如下：</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美国联邦航空局（FAA）曾提议删除§23.573(c)段，因为其关于检查和其他程序的要求被提议移至§23.575。</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美国联邦航空局提议新增§23.575，以澄清当设计获得美国联邦航空局批准时，飞机制造商须提供关于检查频次、位置和方法的建议，且这些项目必须纳入§23.1529要求的持续适航文件的限制章节。</w:t>
        <w:br/>
        <w:t>原§23.573(c)的要求将移至§23.575，并使其适用于§23.571、§23.572、§23.573和§23.574。</w:t>
        <w:br/>
        <w:t>对该拟议新增条款的唯一意见是欧洲联合航空局（JAA）表示，这一变更将在JAR 23中予以考虑。提案按拟议内容通过。</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本提案将删除 §23.573(c) 段。检查和其他程序将移至 §23.575 条，并适用于涉及疲劳评定的四个条，即 §23.571、§23.572、§23.573 和 §23.574 条。</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从技术角度看，这些措施与欧洲联合航空局（JAA）在欧洲联合航空要求（JAR）23的类似段落中所采取的努力相协调，JAR 23在JAR 23.571(b)、JAR 23.572(c)和JAR 23.573(c)中包含相同的检查要求。美国联邦航空局（FAA）的格式与JAR 23的呈现方式不同。JAR 23使用了三个段落；拟议§23.575使用一条达到相同的最终结果。</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A new Sec. 23.575 is added to read as follows:</w:t>
      </w:r>
    </w:p>
    <w:p>
      <w:pPr>
        <w:pStyle w:val="Heading2"/>
        <w:keepNext/>
        <w:spacing w:before="240" w:after="120"/>
      </w:pPr>
      <w:r>
        <w:rPr>
          <w:rFonts w:ascii="Calibri" w:hAnsi="Calibri" w:eastAsia="微软雅黑"/>
          <w:b/>
          <w:i w:val="0"/>
          <w:color w:val="2E74B5"/>
          <w:sz w:val="27"/>
        </w:rPr>
        <w:t>3　§23.575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§23.575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proposed to add a new Sec. 23.575 to clarify that airplane manufacturers are required to provide recommendations for inspections frequencies, locations, and methods when a design is approved by the FAA, and that these i…</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882cd378-5588-41e7-b934-754e40d42bff</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