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G 分部　使用限制与资料</w:t>
      </w:r>
    </w:p>
    <w:p>
      <w:pPr>
        <w:spacing w:before="0" w:after="320" w:line="324" w:lineRule="auto"/>
        <w:jc w:val="center"/>
      </w:pPr>
      <w:r>
        <w:rPr>
          <w:rFonts w:ascii="Calibri" w:hAnsi="Calibri" w:eastAsia="微软雅黑"/>
          <w:b w:val="0"/>
          <w:i w:val="0"/>
          <w:color w:val="595959"/>
          <w:sz w:val="22"/>
        </w:rPr>
        <w:t>Subpart G - Operating Limitations and Information</w:t>
      </w:r>
    </w:p>
    <w:p>
      <w:pPr>
        <w:spacing w:before="0" w:after="360" w:line="324" w:lineRule="auto"/>
        <w:jc w:val="center"/>
      </w:pPr>
      <w:r>
        <w:rPr>
          <w:rFonts w:ascii="Calibri" w:hAnsi="Calibri" w:eastAsia="微软雅黑"/>
          <w:b w:val="0"/>
          <w:i w:val="0"/>
          <w:color w:val="595959"/>
          <w:sz w:val="22"/>
        </w:rPr>
        <w:t>快照：Part 23 @ Amdt 23-63 as of 08/29/2017 and earlier　｜　共 31 个条款 / 113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23.1501</w:t>
            </w:r>
          </w:p>
        </w:tc>
        <w:tc>
          <w:tcPr>
            <w:tcW w:type="dxa" w:w="3175"/>
          </w:tcPr>
          <w:p>
            <w:pPr>
              <w:spacing w:before="40" w:after="40" w:line="324" w:lineRule="auto"/>
            </w:pPr>
            <w:r/>
            <w:r>
              <w:rPr>
                <w:rFonts w:ascii="Calibri" w:hAnsi="Calibri" w:eastAsia="微软雅黑"/>
                <w:b w:val="0"/>
                <w:i w:val="0"/>
                <w:color w:val="1A1A1A"/>
                <w:sz w:val="17"/>
              </w:rPr>
              <w:t>总则（使用限制与资料）</w:t>
            </w:r>
          </w:p>
        </w:tc>
        <w:tc>
          <w:tcPr>
            <w:tcW w:type="dxa" w:w="3628"/>
          </w:tcPr>
          <w:p>
            <w:pPr>
              <w:spacing w:before="40" w:after="40" w:line="324" w:lineRule="auto"/>
            </w:pPr>
            <w:r/>
            <w:r>
              <w:rPr>
                <w:rFonts w:ascii="Calibri" w:hAnsi="Calibri" w:eastAsia="微软雅黑"/>
                <w:b w:val="0"/>
                <w:i w:val="0"/>
                <w:color w:val="1A1A1A"/>
                <w:sz w:val="17"/>
              </w:rPr>
              <w:t>General.</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23.1505</w:t>
            </w:r>
          </w:p>
        </w:tc>
        <w:tc>
          <w:tcPr>
            <w:tcW w:type="dxa" w:w="3175"/>
            <w:shd w:val="clear" w:color="auto" w:fill="F7F9FC"/>
          </w:tcPr>
          <w:p>
            <w:pPr>
              <w:spacing w:before="40" w:after="40" w:line="324" w:lineRule="auto"/>
            </w:pPr>
            <w:r/>
            <w:r>
              <w:rPr>
                <w:rFonts w:ascii="Calibri" w:hAnsi="Calibri" w:eastAsia="微软雅黑"/>
                <w:b w:val="0"/>
                <w:i w:val="0"/>
                <w:color w:val="1A1A1A"/>
                <w:sz w:val="17"/>
              </w:rPr>
              <w:t>空速限制</w:t>
            </w:r>
          </w:p>
        </w:tc>
        <w:tc>
          <w:tcPr>
            <w:tcW w:type="dxa" w:w="3628"/>
            <w:shd w:val="clear" w:color="auto" w:fill="F7F9FC"/>
          </w:tcPr>
          <w:p>
            <w:pPr>
              <w:spacing w:before="40" w:after="40" w:line="324" w:lineRule="auto"/>
            </w:pPr>
            <w:r/>
            <w:r>
              <w:rPr>
                <w:rFonts w:ascii="Calibri" w:hAnsi="Calibri" w:eastAsia="微软雅黑"/>
                <w:b w:val="0"/>
                <w:i w:val="0"/>
                <w:color w:val="1A1A1A"/>
                <w:sz w:val="17"/>
              </w:rPr>
              <w:t>Airspeed limitations.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23.1507</w:t>
            </w:r>
          </w:p>
        </w:tc>
        <w:tc>
          <w:tcPr>
            <w:tcW w:type="dxa" w:w="3175"/>
          </w:tcPr>
          <w:p>
            <w:pPr>
              <w:spacing w:before="40" w:after="40" w:line="324" w:lineRule="auto"/>
            </w:pPr>
            <w:r/>
            <w:r>
              <w:rPr>
                <w:rFonts w:ascii="Calibri" w:hAnsi="Calibri" w:eastAsia="微软雅黑"/>
                <w:b w:val="0"/>
                <w:i w:val="0"/>
                <w:color w:val="1A1A1A"/>
                <w:sz w:val="17"/>
              </w:rPr>
              <w:t>机动速度</w:t>
            </w:r>
          </w:p>
        </w:tc>
        <w:tc>
          <w:tcPr>
            <w:tcW w:type="dxa" w:w="3628"/>
          </w:tcPr>
          <w:p>
            <w:pPr>
              <w:spacing w:before="40" w:after="40" w:line="324" w:lineRule="auto"/>
            </w:pPr>
            <w:r/>
            <w:r>
              <w:rPr>
                <w:rFonts w:ascii="Calibri" w:hAnsi="Calibri" w:eastAsia="微软雅黑"/>
                <w:b w:val="0"/>
                <w:i w:val="0"/>
                <w:color w:val="1A1A1A"/>
                <w:sz w:val="17"/>
              </w:rPr>
              <w:t>(Operating) maneuvering speed.</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23.1511</w:t>
            </w:r>
          </w:p>
        </w:tc>
        <w:tc>
          <w:tcPr>
            <w:tcW w:type="dxa" w:w="3175"/>
            <w:shd w:val="clear" w:color="auto" w:fill="F7F9FC"/>
          </w:tcPr>
          <w:p>
            <w:pPr>
              <w:spacing w:before="40" w:after="40" w:line="324" w:lineRule="auto"/>
            </w:pPr>
            <w:r/>
            <w:r>
              <w:rPr>
                <w:rFonts w:ascii="Calibri" w:hAnsi="Calibri" w:eastAsia="微软雅黑"/>
                <w:b w:val="0"/>
                <w:i w:val="0"/>
                <w:color w:val="1A1A1A"/>
                <w:sz w:val="17"/>
              </w:rPr>
              <w:t>襟翼放出速度</w:t>
            </w:r>
          </w:p>
        </w:tc>
        <w:tc>
          <w:tcPr>
            <w:tcW w:type="dxa" w:w="3628"/>
            <w:shd w:val="clear" w:color="auto" w:fill="F7F9FC"/>
          </w:tcPr>
          <w:p>
            <w:pPr>
              <w:spacing w:before="40" w:after="40" w:line="324" w:lineRule="auto"/>
            </w:pPr>
            <w:r/>
            <w:r>
              <w:rPr>
                <w:rFonts w:ascii="Calibri" w:hAnsi="Calibri" w:eastAsia="微软雅黑"/>
                <w:b w:val="0"/>
                <w:i w:val="0"/>
                <w:color w:val="1A1A1A"/>
                <w:sz w:val="17"/>
              </w:rPr>
              <w:t>Flap extended speed.</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258、71 FR 30577</w:t>
            </w:r>
          </w:p>
        </w:tc>
      </w:tr>
      <w:tr>
        <w:tc>
          <w:tcPr>
            <w:tcW w:type="dxa" w:w="1020"/>
          </w:tcPr>
          <w:p>
            <w:pPr>
              <w:spacing w:before="40" w:after="40" w:line="324" w:lineRule="auto"/>
              <w:jc w:val="center"/>
            </w:pPr>
            <w:r/>
            <w:r>
              <w:rPr>
                <w:rFonts w:ascii="Calibri" w:hAnsi="Calibri" w:eastAsia="微软雅黑"/>
                <w:b w:val="0"/>
                <w:i w:val="0"/>
                <w:color w:val="1A1A1A"/>
                <w:sz w:val="17"/>
              </w:rPr>
              <w:t>§ 23.1513</w:t>
            </w:r>
          </w:p>
        </w:tc>
        <w:tc>
          <w:tcPr>
            <w:tcW w:type="dxa" w:w="3175"/>
          </w:tcPr>
          <w:p>
            <w:pPr>
              <w:spacing w:before="40" w:after="40" w:line="324" w:lineRule="auto"/>
            </w:pPr>
            <w:r/>
            <w:r>
              <w:rPr>
                <w:rFonts w:ascii="Calibri" w:hAnsi="Calibri" w:eastAsia="微软雅黑"/>
                <w:b w:val="0"/>
                <w:i w:val="0"/>
                <w:color w:val="1A1A1A"/>
                <w:sz w:val="17"/>
              </w:rPr>
              <w:t>最小操纵速度</w:t>
            </w:r>
          </w:p>
        </w:tc>
        <w:tc>
          <w:tcPr>
            <w:tcW w:type="dxa" w:w="3628"/>
          </w:tcPr>
          <w:p>
            <w:pPr>
              <w:spacing w:before="40" w:after="40" w:line="324" w:lineRule="auto"/>
            </w:pPr>
            <w:r/>
            <w:r>
              <w:rPr>
                <w:rFonts w:ascii="Calibri" w:hAnsi="Calibri" w:eastAsia="微软雅黑"/>
                <w:b w:val="0"/>
                <w:i w:val="0"/>
                <w:color w:val="1A1A1A"/>
                <w:sz w:val="17"/>
              </w:rPr>
              <w:t>Minimum control speed.</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23.1519</w:t>
            </w:r>
          </w:p>
        </w:tc>
        <w:tc>
          <w:tcPr>
            <w:tcW w:type="dxa" w:w="3175"/>
            <w:shd w:val="clear" w:color="auto" w:fill="F7F9FC"/>
          </w:tcPr>
          <w:p>
            <w:pPr>
              <w:spacing w:before="40" w:after="40" w:line="324" w:lineRule="auto"/>
            </w:pPr>
            <w:r/>
            <w:r>
              <w:rPr>
                <w:rFonts w:ascii="Calibri" w:hAnsi="Calibri" w:eastAsia="微软雅黑"/>
                <w:b w:val="0"/>
                <w:i w:val="0"/>
                <w:color w:val="1A1A1A"/>
                <w:sz w:val="17"/>
              </w:rPr>
              <w:t>重量与重心</w:t>
            </w:r>
          </w:p>
        </w:tc>
        <w:tc>
          <w:tcPr>
            <w:tcW w:type="dxa" w:w="3628"/>
            <w:shd w:val="clear" w:color="auto" w:fill="F7F9FC"/>
          </w:tcPr>
          <w:p>
            <w:pPr>
              <w:spacing w:before="40" w:after="40" w:line="324" w:lineRule="auto"/>
            </w:pPr>
            <w:r/>
            <w:r>
              <w:rPr>
                <w:rFonts w:ascii="Calibri" w:hAnsi="Calibri" w:eastAsia="微软雅黑"/>
                <w:b w:val="0"/>
                <w:i w:val="0"/>
                <w:color w:val="1A1A1A"/>
                <w:sz w:val="17"/>
              </w:rPr>
              <w:t>Weight and center of gravity.</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23.1521</w:t>
            </w:r>
          </w:p>
        </w:tc>
        <w:tc>
          <w:tcPr>
            <w:tcW w:type="dxa" w:w="3175"/>
          </w:tcPr>
          <w:p>
            <w:pPr>
              <w:spacing w:before="40" w:after="40" w:line="324" w:lineRule="auto"/>
            </w:pPr>
            <w:r/>
            <w:r>
              <w:rPr>
                <w:rFonts w:ascii="Calibri" w:hAnsi="Calibri" w:eastAsia="微软雅黑"/>
                <w:b w:val="0"/>
                <w:i w:val="0"/>
                <w:color w:val="1A1A1A"/>
                <w:sz w:val="17"/>
              </w:rPr>
              <w:t>动力装置限制</w:t>
            </w:r>
          </w:p>
        </w:tc>
        <w:tc>
          <w:tcPr>
            <w:tcW w:type="dxa" w:w="3628"/>
          </w:tcPr>
          <w:p>
            <w:pPr>
              <w:spacing w:before="40" w:after="40" w:line="324" w:lineRule="auto"/>
            </w:pPr>
            <w:r/>
            <w:r>
              <w:rPr>
                <w:rFonts w:ascii="Calibri" w:hAnsi="Calibri" w:eastAsia="微软雅黑"/>
                <w:b w:val="0"/>
                <w:i w:val="0"/>
                <w:color w:val="1A1A1A"/>
                <w:sz w:val="17"/>
              </w:rPr>
              <w:t>Powerplant limitations.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23.1522</w:t>
            </w:r>
          </w:p>
        </w:tc>
        <w:tc>
          <w:tcPr>
            <w:tcW w:type="dxa" w:w="3175"/>
            <w:shd w:val="clear" w:color="auto" w:fill="F7F9FC"/>
          </w:tcPr>
          <w:p>
            <w:pPr>
              <w:spacing w:before="40" w:after="40" w:line="324" w:lineRule="auto"/>
            </w:pPr>
            <w:r/>
            <w:r>
              <w:rPr>
                <w:rFonts w:ascii="Calibri" w:hAnsi="Calibri" w:eastAsia="微软雅黑"/>
                <w:b w:val="0"/>
                <w:i w:val="0"/>
                <w:color w:val="1A1A1A"/>
                <w:sz w:val="17"/>
              </w:rPr>
              <w:t>辅助动力装置限制</w:t>
            </w:r>
          </w:p>
        </w:tc>
        <w:tc>
          <w:tcPr>
            <w:tcW w:type="dxa" w:w="3628"/>
            <w:shd w:val="clear" w:color="auto" w:fill="F7F9FC"/>
          </w:tcPr>
          <w:p>
            <w:pPr>
              <w:spacing w:before="40" w:after="40" w:line="324" w:lineRule="auto"/>
            </w:pPr>
            <w:r/>
            <w:r>
              <w:rPr>
                <w:rFonts w:ascii="Calibri" w:hAnsi="Calibri" w:eastAsia="微软雅黑"/>
                <w:b w:val="0"/>
                <w:i w:val="0"/>
                <w:color w:val="1A1A1A"/>
                <w:sz w:val="17"/>
              </w:rPr>
              <w:t>Auxiliary power unit limitations.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23.1523</w:t>
            </w:r>
          </w:p>
        </w:tc>
        <w:tc>
          <w:tcPr>
            <w:tcW w:type="dxa" w:w="3175"/>
          </w:tcPr>
          <w:p>
            <w:pPr>
              <w:spacing w:before="40" w:after="40" w:line="324" w:lineRule="auto"/>
            </w:pPr>
            <w:r/>
            <w:r>
              <w:rPr>
                <w:rFonts w:ascii="Calibri" w:hAnsi="Calibri" w:eastAsia="微软雅黑"/>
                <w:b w:val="0"/>
                <w:i w:val="0"/>
                <w:color w:val="1A1A1A"/>
                <w:sz w:val="17"/>
              </w:rPr>
              <w:t>最少飞行机组</w:t>
            </w:r>
          </w:p>
        </w:tc>
        <w:tc>
          <w:tcPr>
            <w:tcW w:type="dxa" w:w="3628"/>
          </w:tcPr>
          <w:p>
            <w:pPr>
              <w:spacing w:before="40" w:after="40" w:line="324" w:lineRule="auto"/>
            </w:pPr>
            <w:r/>
            <w:r>
              <w:rPr>
                <w:rFonts w:ascii="Calibri" w:hAnsi="Calibri" w:eastAsia="微软雅黑"/>
                <w:b w:val="0"/>
                <w:i w:val="0"/>
                <w:color w:val="1A1A1A"/>
                <w:sz w:val="17"/>
              </w:rPr>
              <w:t>Minimum flight crew.</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23.1524</w:t>
            </w:r>
          </w:p>
        </w:tc>
        <w:tc>
          <w:tcPr>
            <w:tcW w:type="dxa" w:w="3175"/>
            <w:shd w:val="clear" w:color="auto" w:fill="F7F9FC"/>
          </w:tcPr>
          <w:p>
            <w:pPr>
              <w:spacing w:before="40" w:after="40" w:line="324" w:lineRule="auto"/>
            </w:pPr>
            <w:r/>
            <w:r>
              <w:rPr>
                <w:rFonts w:ascii="Calibri" w:hAnsi="Calibri" w:eastAsia="微软雅黑"/>
                <w:b w:val="0"/>
                <w:i w:val="0"/>
                <w:color w:val="1A1A1A"/>
                <w:sz w:val="17"/>
              </w:rPr>
              <w:t>最大旅客座位构型</w:t>
            </w:r>
          </w:p>
        </w:tc>
        <w:tc>
          <w:tcPr>
            <w:tcW w:type="dxa" w:w="3628"/>
            <w:shd w:val="clear" w:color="auto" w:fill="F7F9FC"/>
          </w:tcPr>
          <w:p>
            <w:pPr>
              <w:spacing w:before="40" w:after="40" w:line="324" w:lineRule="auto"/>
            </w:pPr>
            <w:r/>
            <w:r>
              <w:rPr>
                <w:rFonts w:ascii="Calibri" w:hAnsi="Calibri" w:eastAsia="微软雅黑"/>
                <w:b w:val="0"/>
                <w:i w:val="0"/>
                <w:color w:val="1A1A1A"/>
                <w:sz w:val="17"/>
              </w:rPr>
              <w:t>Maximum passenger seating configuration.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23.1525</w:t>
            </w:r>
          </w:p>
        </w:tc>
        <w:tc>
          <w:tcPr>
            <w:tcW w:type="dxa" w:w="3175"/>
          </w:tcPr>
          <w:p>
            <w:pPr>
              <w:spacing w:before="40" w:after="40" w:line="324" w:lineRule="auto"/>
            </w:pPr>
            <w:r/>
            <w:r>
              <w:rPr>
                <w:rFonts w:ascii="Calibri" w:hAnsi="Calibri" w:eastAsia="微软雅黑"/>
                <w:b w:val="0"/>
                <w:i w:val="0"/>
                <w:color w:val="1A1A1A"/>
                <w:sz w:val="17"/>
              </w:rPr>
              <w:t>运行种类</w:t>
            </w:r>
          </w:p>
        </w:tc>
        <w:tc>
          <w:tcPr>
            <w:tcW w:type="dxa" w:w="3628"/>
          </w:tcPr>
          <w:p>
            <w:pPr>
              <w:spacing w:before="40" w:after="40" w:line="324" w:lineRule="auto"/>
            </w:pPr>
            <w:r/>
            <w:r>
              <w:rPr>
                <w:rFonts w:ascii="Calibri" w:hAnsi="Calibri" w:eastAsia="微软雅黑"/>
                <w:b w:val="0"/>
                <w:i w:val="0"/>
                <w:color w:val="1A1A1A"/>
                <w:sz w:val="17"/>
              </w:rPr>
              <w:t>Kinds of operation.</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23.1527</w:t>
            </w:r>
          </w:p>
        </w:tc>
        <w:tc>
          <w:tcPr>
            <w:tcW w:type="dxa" w:w="3175"/>
            <w:shd w:val="clear" w:color="auto" w:fill="F7F9FC"/>
          </w:tcPr>
          <w:p>
            <w:pPr>
              <w:spacing w:before="40" w:after="40" w:line="324" w:lineRule="auto"/>
            </w:pPr>
            <w:r/>
            <w:r>
              <w:rPr>
                <w:rFonts w:ascii="Calibri" w:hAnsi="Calibri" w:eastAsia="微软雅黑"/>
                <w:b w:val="0"/>
                <w:i w:val="0"/>
                <w:color w:val="1A1A1A"/>
                <w:sz w:val="17"/>
              </w:rPr>
              <w:t>最大使用高度</w:t>
            </w:r>
          </w:p>
        </w:tc>
        <w:tc>
          <w:tcPr>
            <w:tcW w:type="dxa" w:w="3628"/>
            <w:shd w:val="clear" w:color="auto" w:fill="F7F9FC"/>
          </w:tcPr>
          <w:p>
            <w:pPr>
              <w:spacing w:before="40" w:after="40" w:line="324" w:lineRule="auto"/>
            </w:pPr>
            <w:r/>
            <w:r>
              <w:rPr>
                <w:rFonts w:ascii="Calibri" w:hAnsi="Calibri" w:eastAsia="微软雅黑"/>
                <w:b w:val="0"/>
                <w:i w:val="0"/>
                <w:color w:val="1A1A1A"/>
                <w:sz w:val="17"/>
              </w:rPr>
              <w:t>Maximum operating altitude.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23.1529</w:t>
            </w:r>
          </w:p>
        </w:tc>
        <w:tc>
          <w:tcPr>
            <w:tcW w:type="dxa" w:w="3175"/>
          </w:tcPr>
          <w:p>
            <w:pPr>
              <w:spacing w:before="40" w:after="40" w:line="324" w:lineRule="auto"/>
            </w:pPr>
            <w:r/>
            <w:r>
              <w:rPr>
                <w:rFonts w:ascii="Calibri" w:hAnsi="Calibri" w:eastAsia="微软雅黑"/>
                <w:b w:val="0"/>
                <w:i w:val="0"/>
                <w:color w:val="1A1A1A"/>
                <w:sz w:val="17"/>
              </w:rPr>
              <w:t>持续适航文件</w:t>
            </w:r>
          </w:p>
        </w:tc>
        <w:tc>
          <w:tcPr>
            <w:tcW w:type="dxa" w:w="3628"/>
          </w:tcPr>
          <w:p>
            <w:pPr>
              <w:spacing w:before="40" w:after="40" w:line="324" w:lineRule="auto"/>
            </w:pPr>
            <w:r/>
            <w:r>
              <w:rPr>
                <w:rFonts w:ascii="Calibri" w:hAnsi="Calibri" w:eastAsia="微软雅黑"/>
                <w:b w:val="0"/>
                <w:i w:val="0"/>
                <w:color w:val="1A1A1A"/>
                <w:sz w:val="17"/>
              </w:rPr>
              <w:t>Maintenance manual.</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23.1541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总则（标记与标牌）</w:t>
            </w:r>
          </w:p>
        </w:tc>
        <w:tc>
          <w:tcPr>
            <w:tcW w:type="dxa" w:w="3628"/>
            <w:shd w:val="clear" w:color="auto" w:fill="F7F9FC"/>
          </w:tcPr>
          <w:p>
            <w:pPr>
              <w:spacing w:before="40" w:after="40" w:line="324" w:lineRule="auto"/>
            </w:pPr>
            <w:r/>
            <w:r>
              <w:rPr>
                <w:rFonts w:ascii="Calibri" w:hAnsi="Calibri" w:eastAsia="微软雅黑"/>
                <w:b w:val="0"/>
                <w:i w:val="0"/>
                <w:color w:val="1A1A1A"/>
                <w:sz w:val="17"/>
              </w:rPr>
              <w:t>General.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23.1543</w:t>
            </w:r>
          </w:p>
        </w:tc>
        <w:tc>
          <w:tcPr>
            <w:tcW w:type="dxa" w:w="3175"/>
          </w:tcPr>
          <w:p>
            <w:pPr>
              <w:spacing w:before="40" w:after="40" w:line="324" w:lineRule="auto"/>
            </w:pPr>
            <w:r/>
            <w:r>
              <w:rPr>
                <w:rFonts w:ascii="Calibri" w:hAnsi="Calibri" w:eastAsia="微软雅黑"/>
                <w:b w:val="0"/>
                <w:i w:val="0"/>
                <w:color w:val="1A1A1A"/>
                <w:sz w:val="17"/>
              </w:rPr>
              <w:t>仪表标记：总则</w:t>
            </w:r>
          </w:p>
        </w:tc>
        <w:tc>
          <w:tcPr>
            <w:tcW w:type="dxa" w:w="3628"/>
          </w:tcPr>
          <w:p>
            <w:pPr>
              <w:spacing w:before="40" w:after="40" w:line="324" w:lineRule="auto"/>
            </w:pPr>
            <w:r/>
            <w:r>
              <w:rPr>
                <w:rFonts w:ascii="Calibri" w:hAnsi="Calibri" w:eastAsia="微软雅黑"/>
                <w:b w:val="0"/>
                <w:i w:val="0"/>
                <w:color w:val="1A1A1A"/>
                <w:sz w:val="17"/>
              </w:rPr>
              <w:t>Instrument markings: general.</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23.1545</w:t>
            </w:r>
          </w:p>
        </w:tc>
        <w:tc>
          <w:tcPr>
            <w:tcW w:type="dxa" w:w="3175"/>
            <w:shd w:val="clear" w:color="auto" w:fill="F7F9FC"/>
          </w:tcPr>
          <w:p>
            <w:pPr>
              <w:spacing w:before="40" w:after="40" w:line="324" w:lineRule="auto"/>
            </w:pPr>
            <w:r/>
            <w:r>
              <w:rPr>
                <w:rFonts w:ascii="Calibri" w:hAnsi="Calibri" w:eastAsia="微软雅黑"/>
                <w:b w:val="0"/>
                <w:i w:val="0"/>
                <w:color w:val="1A1A1A"/>
                <w:sz w:val="17"/>
              </w:rPr>
              <w:t>空速指示器</w:t>
            </w:r>
          </w:p>
        </w:tc>
        <w:tc>
          <w:tcPr>
            <w:tcW w:type="dxa" w:w="3628"/>
            <w:shd w:val="clear" w:color="auto" w:fill="F7F9FC"/>
          </w:tcPr>
          <w:p>
            <w:pPr>
              <w:spacing w:before="40" w:after="40" w:line="324" w:lineRule="auto"/>
            </w:pPr>
            <w:r/>
            <w:r>
              <w:rPr>
                <w:rFonts w:ascii="Calibri" w:hAnsi="Calibri" w:eastAsia="微软雅黑"/>
                <w:b w:val="0"/>
                <w:i w:val="0"/>
                <w:color w:val="1A1A1A"/>
                <w:sz w:val="17"/>
              </w:rPr>
              <w:t>Airspeed indicator.</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23.1547</w:t>
            </w:r>
          </w:p>
        </w:tc>
        <w:tc>
          <w:tcPr>
            <w:tcW w:type="dxa" w:w="3175"/>
          </w:tcPr>
          <w:p>
            <w:pPr>
              <w:spacing w:before="40" w:after="40" w:line="324" w:lineRule="auto"/>
            </w:pPr>
            <w:r/>
            <w:r>
              <w:rPr>
                <w:rFonts w:ascii="Calibri" w:hAnsi="Calibri" w:eastAsia="微软雅黑"/>
                <w:b w:val="0"/>
                <w:i w:val="0"/>
                <w:color w:val="1A1A1A"/>
                <w:sz w:val="17"/>
              </w:rPr>
              <w:t>磁航向指示器</w:t>
            </w:r>
          </w:p>
        </w:tc>
        <w:tc>
          <w:tcPr>
            <w:tcW w:type="dxa" w:w="3628"/>
          </w:tcPr>
          <w:p>
            <w:pPr>
              <w:spacing w:before="40" w:after="40" w:line="324" w:lineRule="auto"/>
            </w:pPr>
            <w:r/>
            <w:r>
              <w:rPr>
                <w:rFonts w:ascii="Calibri" w:hAnsi="Calibri" w:eastAsia="微软雅黑"/>
                <w:b w:val="0"/>
                <w:i w:val="0"/>
                <w:color w:val="1A1A1A"/>
                <w:sz w:val="17"/>
              </w:rPr>
              <w:t>Magnetic direction indicator.</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23.1549</w:t>
            </w:r>
          </w:p>
        </w:tc>
        <w:tc>
          <w:tcPr>
            <w:tcW w:type="dxa" w:w="3175"/>
            <w:shd w:val="clear" w:color="auto" w:fill="F7F9FC"/>
          </w:tcPr>
          <w:p>
            <w:pPr>
              <w:spacing w:before="40" w:after="40" w:line="324" w:lineRule="auto"/>
            </w:pPr>
            <w:r/>
            <w:r>
              <w:rPr>
                <w:rFonts w:ascii="Calibri" w:hAnsi="Calibri" w:eastAsia="微软雅黑"/>
                <w:b w:val="0"/>
                <w:i w:val="0"/>
                <w:color w:val="1A1A1A"/>
                <w:sz w:val="17"/>
              </w:rPr>
              <w:t>动力装置仪表标记</w:t>
            </w:r>
          </w:p>
        </w:tc>
        <w:tc>
          <w:tcPr>
            <w:tcW w:type="dxa" w:w="3628"/>
            <w:shd w:val="clear" w:color="auto" w:fill="F7F9FC"/>
          </w:tcPr>
          <w:p>
            <w:pPr>
              <w:spacing w:before="40" w:after="40" w:line="324" w:lineRule="auto"/>
            </w:pPr>
            <w:r/>
            <w:r>
              <w:rPr>
                <w:rFonts w:ascii="Calibri" w:hAnsi="Calibri" w:eastAsia="微软雅黑"/>
                <w:b w:val="0"/>
                <w:i w:val="0"/>
                <w:color w:val="1A1A1A"/>
                <w:sz w:val="17"/>
              </w:rPr>
              <w:t>Powerplant instruments.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23.1551</w:t>
            </w:r>
          </w:p>
        </w:tc>
        <w:tc>
          <w:tcPr>
            <w:tcW w:type="dxa" w:w="3175"/>
          </w:tcPr>
          <w:p>
            <w:pPr>
              <w:spacing w:before="40" w:after="40" w:line="324" w:lineRule="auto"/>
            </w:pPr>
            <w:r/>
            <w:r>
              <w:rPr>
                <w:rFonts w:ascii="Calibri" w:hAnsi="Calibri" w:eastAsia="微软雅黑"/>
                <w:b w:val="0"/>
                <w:i w:val="0"/>
                <w:color w:val="1A1A1A"/>
                <w:sz w:val="17"/>
              </w:rPr>
              <w:t>滑油量指示器</w:t>
            </w:r>
          </w:p>
        </w:tc>
        <w:tc>
          <w:tcPr>
            <w:tcW w:type="dxa" w:w="3628"/>
          </w:tcPr>
          <w:p>
            <w:pPr>
              <w:spacing w:before="40" w:after="40" w:line="324" w:lineRule="auto"/>
            </w:pPr>
            <w:r/>
            <w:r>
              <w:rPr>
                <w:rFonts w:ascii="Calibri" w:hAnsi="Calibri" w:eastAsia="微软雅黑"/>
                <w:b w:val="0"/>
                <w:i w:val="0"/>
                <w:color w:val="1A1A1A"/>
                <w:sz w:val="17"/>
              </w:rPr>
              <w:t>Oil quantity indicator.</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23.1553</w:t>
            </w:r>
          </w:p>
        </w:tc>
        <w:tc>
          <w:tcPr>
            <w:tcW w:type="dxa" w:w="3175"/>
            <w:shd w:val="clear" w:color="auto" w:fill="F7F9FC"/>
          </w:tcPr>
          <w:p>
            <w:pPr>
              <w:spacing w:before="40" w:after="40" w:line="324" w:lineRule="auto"/>
            </w:pPr>
            <w:r/>
            <w:r>
              <w:rPr>
                <w:rFonts w:ascii="Calibri" w:hAnsi="Calibri" w:eastAsia="微软雅黑"/>
                <w:b w:val="0"/>
                <w:i w:val="0"/>
                <w:color w:val="1A1A1A"/>
                <w:sz w:val="17"/>
              </w:rPr>
              <w:t>燃油量指示器</w:t>
            </w:r>
          </w:p>
        </w:tc>
        <w:tc>
          <w:tcPr>
            <w:tcW w:type="dxa" w:w="3628"/>
            <w:shd w:val="clear" w:color="auto" w:fill="F7F9FC"/>
          </w:tcPr>
          <w:p>
            <w:pPr>
              <w:spacing w:before="40" w:after="40" w:line="324" w:lineRule="auto"/>
            </w:pPr>
            <w:r/>
            <w:r>
              <w:rPr>
                <w:rFonts w:ascii="Calibri" w:hAnsi="Calibri" w:eastAsia="微软雅黑"/>
                <w:b w:val="0"/>
                <w:i w:val="0"/>
                <w:color w:val="1A1A1A"/>
                <w:sz w:val="17"/>
              </w:rPr>
              <w:t>Fuel quantity indicator.</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23.1555</w:t>
            </w:r>
          </w:p>
        </w:tc>
        <w:tc>
          <w:tcPr>
            <w:tcW w:type="dxa" w:w="3175"/>
          </w:tcPr>
          <w:p>
            <w:pPr>
              <w:spacing w:before="40" w:after="40" w:line="324" w:lineRule="auto"/>
            </w:pPr>
            <w:r/>
            <w:r>
              <w:rPr>
                <w:rFonts w:ascii="Calibri" w:hAnsi="Calibri" w:eastAsia="微软雅黑"/>
                <w:b w:val="0"/>
                <w:i w:val="0"/>
                <w:color w:val="1A1A1A"/>
                <w:sz w:val="17"/>
              </w:rPr>
              <w:t>操纵器件标记</w:t>
            </w:r>
          </w:p>
        </w:tc>
        <w:tc>
          <w:tcPr>
            <w:tcW w:type="dxa" w:w="3628"/>
          </w:tcPr>
          <w:p>
            <w:pPr>
              <w:spacing w:before="40" w:after="40" w:line="324" w:lineRule="auto"/>
            </w:pPr>
            <w:r/>
            <w:r>
              <w:rPr>
                <w:rFonts w:ascii="Calibri" w:hAnsi="Calibri" w:eastAsia="微软雅黑"/>
                <w:b w:val="0"/>
                <w:i w:val="0"/>
                <w:color w:val="1A1A1A"/>
                <w:sz w:val="17"/>
              </w:rPr>
              <w:t>Control markings.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23.1557</w:t>
            </w:r>
          </w:p>
        </w:tc>
        <w:tc>
          <w:tcPr>
            <w:tcW w:type="dxa" w:w="3175"/>
            <w:shd w:val="clear" w:color="auto" w:fill="F7F9FC"/>
          </w:tcPr>
          <w:p>
            <w:pPr>
              <w:spacing w:before="40" w:after="40" w:line="324" w:lineRule="auto"/>
            </w:pPr>
            <w:r/>
            <w:r>
              <w:rPr>
                <w:rFonts w:ascii="Calibri" w:hAnsi="Calibri" w:eastAsia="微软雅黑"/>
                <w:b w:val="0"/>
                <w:i w:val="0"/>
                <w:color w:val="1A1A1A"/>
                <w:sz w:val="17"/>
              </w:rPr>
              <w:t>其他标记与标牌</w:t>
            </w:r>
          </w:p>
        </w:tc>
        <w:tc>
          <w:tcPr>
            <w:tcW w:type="dxa" w:w="3628"/>
            <w:shd w:val="clear" w:color="auto" w:fill="F7F9FC"/>
          </w:tcPr>
          <w:p>
            <w:pPr>
              <w:spacing w:before="40" w:after="40" w:line="324" w:lineRule="auto"/>
            </w:pPr>
            <w:r/>
            <w:r>
              <w:rPr>
                <w:rFonts w:ascii="Calibri" w:hAnsi="Calibri" w:eastAsia="微软雅黑"/>
                <w:b w:val="0"/>
                <w:i w:val="0"/>
                <w:color w:val="1A1A1A"/>
                <w:sz w:val="17"/>
              </w:rPr>
              <w:t>Miscellaneous markings and placards.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73 FR 35062、73 FR 35063</w:t>
            </w:r>
          </w:p>
        </w:tc>
      </w:tr>
      <w:tr>
        <w:tc>
          <w:tcPr>
            <w:tcW w:type="dxa" w:w="1020"/>
          </w:tcPr>
          <w:p>
            <w:pPr>
              <w:spacing w:before="40" w:after="40" w:line="324" w:lineRule="auto"/>
              <w:jc w:val="center"/>
            </w:pPr>
            <w:r/>
            <w:r>
              <w:rPr>
                <w:rFonts w:ascii="Calibri" w:hAnsi="Calibri" w:eastAsia="微软雅黑"/>
                <w:b w:val="0"/>
                <w:i w:val="0"/>
                <w:color w:val="1A1A1A"/>
                <w:sz w:val="17"/>
              </w:rPr>
              <w:t>§ 23.1559</w:t>
            </w:r>
          </w:p>
        </w:tc>
        <w:tc>
          <w:tcPr>
            <w:tcW w:type="dxa" w:w="3175"/>
          </w:tcPr>
          <w:p>
            <w:pPr>
              <w:spacing w:before="40" w:after="40" w:line="324" w:lineRule="auto"/>
            </w:pPr>
            <w:r/>
            <w:r>
              <w:rPr>
                <w:rFonts w:ascii="Calibri" w:hAnsi="Calibri" w:eastAsia="微软雅黑"/>
                <w:b w:val="0"/>
                <w:i w:val="0"/>
                <w:color w:val="1A1A1A"/>
                <w:sz w:val="17"/>
              </w:rPr>
              <w:t>使用限制标牌</w:t>
            </w:r>
          </w:p>
        </w:tc>
        <w:tc>
          <w:tcPr>
            <w:tcW w:type="dxa" w:w="3628"/>
          </w:tcPr>
          <w:p>
            <w:pPr>
              <w:spacing w:before="40" w:after="40" w:line="324" w:lineRule="auto"/>
            </w:pPr>
            <w:r/>
            <w:r>
              <w:rPr>
                <w:rFonts w:ascii="Calibri" w:hAnsi="Calibri" w:eastAsia="微软雅黑"/>
                <w:b w:val="0"/>
                <w:i w:val="0"/>
                <w:color w:val="1A1A1A"/>
                <w:sz w:val="17"/>
              </w:rPr>
              <w:t>Operating limitations placard.</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23.1561</w:t>
            </w:r>
          </w:p>
        </w:tc>
        <w:tc>
          <w:tcPr>
            <w:tcW w:type="dxa" w:w="3175"/>
            <w:shd w:val="clear" w:color="auto" w:fill="F7F9FC"/>
          </w:tcPr>
          <w:p>
            <w:pPr>
              <w:spacing w:before="40" w:after="40" w:line="324" w:lineRule="auto"/>
            </w:pPr>
            <w:r/>
            <w:r>
              <w:rPr>
                <w:rFonts w:ascii="Calibri" w:hAnsi="Calibri" w:eastAsia="微软雅黑"/>
                <w:b w:val="0"/>
                <w:i w:val="0"/>
                <w:color w:val="1A1A1A"/>
                <w:sz w:val="17"/>
              </w:rPr>
              <w:t>安全设备</w:t>
            </w:r>
          </w:p>
        </w:tc>
        <w:tc>
          <w:tcPr>
            <w:tcW w:type="dxa" w:w="3628"/>
            <w:shd w:val="clear" w:color="auto" w:fill="F7F9FC"/>
          </w:tcPr>
          <w:p>
            <w:pPr>
              <w:spacing w:before="40" w:after="40" w:line="324" w:lineRule="auto"/>
            </w:pPr>
            <w:r/>
            <w:r>
              <w:rPr>
                <w:rFonts w:ascii="Calibri" w:hAnsi="Calibri" w:eastAsia="微软雅黑"/>
                <w:b w:val="0"/>
                <w:i w:val="0"/>
                <w:color w:val="1A1A1A"/>
                <w:sz w:val="17"/>
              </w:rPr>
              <w:t>Safety equipment.</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23.1563</w:t>
            </w:r>
          </w:p>
        </w:tc>
        <w:tc>
          <w:tcPr>
            <w:tcW w:type="dxa" w:w="3175"/>
          </w:tcPr>
          <w:p>
            <w:pPr>
              <w:spacing w:before="40" w:after="40" w:line="324" w:lineRule="auto"/>
            </w:pPr>
            <w:r/>
            <w:r>
              <w:rPr>
                <w:rFonts w:ascii="Calibri" w:hAnsi="Calibri" w:eastAsia="微软雅黑"/>
                <w:b w:val="0"/>
                <w:i w:val="0"/>
                <w:color w:val="1A1A1A"/>
                <w:sz w:val="17"/>
              </w:rPr>
              <w:t>空速标牌</w:t>
            </w:r>
          </w:p>
        </w:tc>
        <w:tc>
          <w:tcPr>
            <w:tcW w:type="dxa" w:w="3628"/>
          </w:tcPr>
          <w:p>
            <w:pPr>
              <w:spacing w:before="40" w:after="40" w:line="324" w:lineRule="auto"/>
            </w:pPr>
            <w:r/>
            <w:r>
              <w:rPr>
                <w:rFonts w:ascii="Calibri" w:hAnsi="Calibri" w:eastAsia="微软雅黑"/>
                <w:b w:val="0"/>
                <w:i w:val="0"/>
                <w:color w:val="1A1A1A"/>
                <w:sz w:val="17"/>
              </w:rPr>
              <w:t>Airspeed placards.</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23.1567</w:t>
            </w:r>
          </w:p>
        </w:tc>
        <w:tc>
          <w:tcPr>
            <w:tcW w:type="dxa" w:w="3175"/>
            <w:shd w:val="clear" w:color="auto" w:fill="F7F9FC"/>
          </w:tcPr>
          <w:p>
            <w:pPr>
              <w:spacing w:before="40" w:after="40" w:line="324" w:lineRule="auto"/>
            </w:pPr>
            <w:r/>
            <w:r>
              <w:rPr>
                <w:rFonts w:ascii="Calibri" w:hAnsi="Calibri" w:eastAsia="微软雅黑"/>
                <w:b w:val="0"/>
                <w:i w:val="0"/>
                <w:color w:val="1A1A1A"/>
                <w:sz w:val="17"/>
              </w:rPr>
              <w:t>飞行机动标牌</w:t>
            </w:r>
          </w:p>
        </w:tc>
        <w:tc>
          <w:tcPr>
            <w:tcW w:type="dxa" w:w="3628"/>
            <w:shd w:val="clear" w:color="auto" w:fill="F7F9FC"/>
          </w:tcPr>
          <w:p>
            <w:pPr>
              <w:spacing w:before="40" w:after="40" w:line="324" w:lineRule="auto"/>
            </w:pPr>
            <w:r/>
            <w:r>
              <w:rPr>
                <w:rFonts w:ascii="Calibri" w:hAnsi="Calibri" w:eastAsia="微软雅黑"/>
                <w:b w:val="0"/>
                <w:i w:val="0"/>
                <w:color w:val="1A1A1A"/>
                <w:sz w:val="17"/>
              </w:rPr>
              <w:t>Flight maneuver placard.</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23.1581</w:t>
            </w:r>
          </w:p>
        </w:tc>
        <w:tc>
          <w:tcPr>
            <w:tcW w:type="dxa" w:w="3175"/>
          </w:tcPr>
          <w:p>
            <w:pPr>
              <w:spacing w:before="40" w:after="40" w:line="324" w:lineRule="auto"/>
            </w:pPr>
            <w:r/>
            <w:r>
              <w:rPr>
                <w:rFonts w:ascii="Calibri" w:hAnsi="Calibri" w:eastAsia="微软雅黑"/>
                <w:b w:val="0"/>
                <w:i w:val="0"/>
                <w:color w:val="1A1A1A"/>
                <w:sz w:val="17"/>
              </w:rPr>
              <w:t>总则（飞机飞行手册）</w:t>
            </w:r>
          </w:p>
        </w:tc>
        <w:tc>
          <w:tcPr>
            <w:tcW w:type="dxa" w:w="3628"/>
          </w:tcPr>
          <w:p>
            <w:pPr>
              <w:spacing w:before="40" w:after="40" w:line="324" w:lineRule="auto"/>
            </w:pPr>
            <w:r/>
            <w:r>
              <w:rPr>
                <w:rFonts w:ascii="Calibri" w:hAnsi="Calibri" w:eastAsia="微软雅黑"/>
                <w:b w:val="0"/>
                <w:i w:val="0"/>
                <w:color w:val="1A1A1A"/>
                <w:sz w:val="17"/>
              </w:rPr>
              <w:t>General.</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23.1583</w:t>
            </w:r>
          </w:p>
        </w:tc>
        <w:tc>
          <w:tcPr>
            <w:tcW w:type="dxa" w:w="3175"/>
            <w:shd w:val="clear" w:color="auto" w:fill="F7F9FC"/>
          </w:tcPr>
          <w:p>
            <w:pPr>
              <w:spacing w:before="40" w:after="40" w:line="324" w:lineRule="auto"/>
            </w:pPr>
            <w:r/>
            <w:r>
              <w:rPr>
                <w:rFonts w:ascii="Calibri" w:hAnsi="Calibri" w:eastAsia="微软雅黑"/>
                <w:b w:val="0"/>
                <w:i w:val="0"/>
                <w:color w:val="1A1A1A"/>
                <w:sz w:val="17"/>
              </w:rPr>
              <w:t>使用限制</w:t>
            </w:r>
          </w:p>
        </w:tc>
        <w:tc>
          <w:tcPr>
            <w:tcW w:type="dxa" w:w="3628"/>
            <w:shd w:val="clear" w:color="auto" w:fill="F7F9FC"/>
          </w:tcPr>
          <w:p>
            <w:pPr>
              <w:spacing w:before="40" w:after="40" w:line="324" w:lineRule="auto"/>
            </w:pPr>
            <w:r/>
            <w:r>
              <w:rPr>
                <w:rFonts w:ascii="Calibri" w:hAnsi="Calibri" w:eastAsia="微软雅黑"/>
                <w:b w:val="0"/>
                <w:i w:val="0"/>
                <w:color w:val="1A1A1A"/>
                <w:sz w:val="17"/>
              </w:rPr>
              <w:t>Operating limitations.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10</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23.1585</w:t>
            </w:r>
          </w:p>
        </w:tc>
        <w:tc>
          <w:tcPr>
            <w:tcW w:type="dxa" w:w="3175"/>
          </w:tcPr>
          <w:p>
            <w:pPr>
              <w:spacing w:before="40" w:after="40" w:line="324" w:lineRule="auto"/>
            </w:pPr>
            <w:r/>
            <w:r>
              <w:rPr>
                <w:rFonts w:ascii="Calibri" w:hAnsi="Calibri" w:eastAsia="微软雅黑"/>
                <w:b w:val="0"/>
                <w:i w:val="0"/>
                <w:color w:val="1A1A1A"/>
                <w:sz w:val="17"/>
              </w:rPr>
              <w:t>使用程序</w:t>
            </w:r>
          </w:p>
        </w:tc>
        <w:tc>
          <w:tcPr>
            <w:tcW w:type="dxa" w:w="3628"/>
          </w:tcPr>
          <w:p>
            <w:pPr>
              <w:spacing w:before="40" w:after="40" w:line="324" w:lineRule="auto"/>
            </w:pPr>
            <w:r/>
            <w:r>
              <w:rPr>
                <w:rFonts w:ascii="Calibri" w:hAnsi="Calibri" w:eastAsia="微软雅黑"/>
                <w:b w:val="0"/>
                <w:i w:val="0"/>
                <w:color w:val="1A1A1A"/>
                <w:sz w:val="17"/>
              </w:rPr>
              <w:t>Operating procedures.</w:t>
            </w:r>
          </w:p>
        </w:tc>
        <w:tc>
          <w:tcPr>
            <w:tcW w:type="dxa" w:w="794"/>
          </w:tcPr>
          <w:p>
            <w:pPr>
              <w:spacing w:before="40" w:after="40" w:line="324" w:lineRule="auto"/>
              <w:jc w:val="center"/>
            </w:pPr>
            <w:r/>
            <w:r>
              <w:rPr>
                <w:rFonts w:ascii="Calibri" w:hAnsi="Calibri" w:eastAsia="微软雅黑"/>
                <w:b w:val="0"/>
                <w:i w:val="0"/>
                <w:color w:val="1A1A1A"/>
                <w:sz w:val="17"/>
              </w:rPr>
              <w:t>11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23.1587</w:t>
            </w:r>
          </w:p>
        </w:tc>
        <w:tc>
          <w:tcPr>
            <w:tcW w:type="dxa" w:w="3175"/>
            <w:shd w:val="clear" w:color="auto" w:fill="F7F9FC"/>
          </w:tcPr>
          <w:p>
            <w:pPr>
              <w:spacing w:before="40" w:after="40" w:line="324" w:lineRule="auto"/>
            </w:pPr>
            <w:r/>
            <w:r>
              <w:rPr>
                <w:rFonts w:ascii="Calibri" w:hAnsi="Calibri" w:eastAsia="微软雅黑"/>
                <w:b w:val="0"/>
                <w:i w:val="0"/>
                <w:color w:val="1A1A1A"/>
                <w:sz w:val="17"/>
              </w:rPr>
              <w:t>性能资料</w:t>
            </w:r>
          </w:p>
        </w:tc>
        <w:tc>
          <w:tcPr>
            <w:tcW w:type="dxa" w:w="3628"/>
            <w:shd w:val="clear" w:color="auto" w:fill="F7F9FC"/>
          </w:tcPr>
          <w:p>
            <w:pPr>
              <w:spacing w:before="40" w:after="40" w:line="324" w:lineRule="auto"/>
            </w:pPr>
            <w:r/>
            <w:r>
              <w:rPr>
                <w:rFonts w:ascii="Calibri" w:hAnsi="Calibri" w:eastAsia="微软雅黑"/>
                <w:b w:val="0"/>
                <w:i w:val="0"/>
                <w:color w:val="1A1A1A"/>
                <w:sz w:val="17"/>
              </w:rPr>
              <w:t>Performance information.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9</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23.1589</w:t>
            </w:r>
          </w:p>
        </w:tc>
        <w:tc>
          <w:tcPr>
            <w:tcW w:type="dxa" w:w="3175"/>
          </w:tcPr>
          <w:p>
            <w:pPr>
              <w:spacing w:before="40" w:after="40" w:line="324" w:lineRule="auto"/>
            </w:pPr>
            <w:r/>
            <w:r>
              <w:rPr>
                <w:rFonts w:ascii="Calibri" w:hAnsi="Calibri" w:eastAsia="微软雅黑"/>
                <w:b w:val="0"/>
                <w:i w:val="0"/>
                <w:color w:val="1A1A1A"/>
                <w:sz w:val="17"/>
              </w:rPr>
              <w:t>装载资料</w:t>
            </w:r>
          </w:p>
        </w:tc>
        <w:tc>
          <w:tcPr>
            <w:tcW w:type="dxa" w:w="3628"/>
          </w:tcPr>
          <w:p>
            <w:pPr>
              <w:spacing w:before="40" w:after="40" w:line="324" w:lineRule="auto"/>
            </w:pPr>
            <w:r/>
            <w:r>
              <w:rPr>
                <w:rFonts w:ascii="Calibri" w:hAnsi="Calibri" w:eastAsia="微软雅黑"/>
                <w:b w:val="0"/>
                <w:i w:val="0"/>
                <w:color w:val="1A1A1A"/>
                <w:sz w:val="17"/>
              </w:rPr>
              <w:t>Loading information.</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23.1501　总则（使用限制与资料）（General.）</w:t>
      </w:r>
    </w:p>
    <w:p>
      <w:pPr>
        <w:spacing w:before="60" w:after="60" w:line="324" w:lineRule="auto"/>
      </w:pPr>
      <w:r>
        <w:rPr>
          <w:rFonts w:ascii="Calibri" w:hAnsi="Calibri" w:eastAsia="微软雅黑"/>
          <w:b w:val="0"/>
          <w:i w:val="0"/>
          <w:color w:val="595959"/>
          <w:sz w:val="21"/>
        </w:rPr>
        <w:t>1965-02-01 初版　｜　1978-03-01 Amdt 23-21　｜　共 3 个历史版本</w:t>
      </w:r>
    </w:p>
    <w:p>
      <w:pPr>
        <w:pStyle w:val="Heading2"/>
        <w:keepNext/>
        <w:spacing w:before="240" w:after="120"/>
      </w:pPr>
      <w:r>
        <w:rPr>
          <w:rFonts w:ascii="Calibri" w:hAnsi="Calibri" w:eastAsia="微软雅黑"/>
          <w:b/>
          <w:i w:val="0"/>
          <w:color w:val="2E74B5"/>
          <w:sz w:val="27"/>
        </w:rPr>
        <w:t>1　§23.1501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总则（使用限制与资料）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1978-03-01　（约 13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修订：(c)　→　1978 23-21　修订</w:t>
      </w:r>
    </w:p>
    <w:p>
      <w:pPr>
        <w:pStyle w:val="Heading2"/>
        <w:keepNext/>
        <w:spacing w:before="240" w:after="120"/>
      </w:pPr>
      <w:r>
        <w:rPr>
          <w:rFonts w:ascii="Calibri" w:hAnsi="Calibri" w:eastAsia="微软雅黑"/>
          <w:b/>
          <w:i w:val="0"/>
          <w:color w:val="2E74B5"/>
          <w:sz w:val="27"/>
        </w:rPr>
        <w:t>2　§23.1501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初始颁行（1965-02-01，初始版）：总则（使用限制与资料）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生效）：103. §23.1501 条通过修订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103. §23.1501 条通过修订 (c) 段，将引用“Sec. 23.1525”删除，并在此处插入引用“Sec. 23.1527”。　2. §23.1501(c) 段将被修订，删除对“§23.1525 条”的引用，并在此处插入对“§23.1527 条”的引用。</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该通告提议通过将稳定下滑进近的校准空速从“至少 1.5 VS1”更改为“至少 1.4 VS1”，来修订 §23.75(a) 条中关于确定着陆距离的要求。一名评论者反对这一更改，理由是只要所有制造商都基于相同的进近速度来确定着陆性能，使用现有的保守着陆距离就不会产生问题。然而，现行规章并不要求所有申请人都使用相同的进近速度，且该提案仅更改最小值。其他评论支持该提案，且若干评论者建议应允许低至 1.3 VS1 的空速。在 1959 年 9 月 1 日之前，该规章允许 1.3 的进近速度。随后通过修订案 3-5 将其提高至目前的 1.5，这是考虑到涵盖配平与操纵性的其他要求的相应增加，以及在飞机的正常运行中进近阶段会使用动力的事实。</w:t>
        <w:br/>
        <w:t>鉴于自修正案 3-5 以来的服务经验以及对通告 67-14 收到的评论，美国联邦航空局（FAA）已确定，申请人可选择任何低至 1.3 的进近速度，前提是满足着陆能够安全演示并重复的要求，并且所选速度足够大，以便从为 50 英尺高度所建立的条件安全过渡到中断着陆条件。相应地，已对所提修正案进行了修订。此外，由于该要求已在第 23.1501(c) 段中涵盖，拟议的新增子段 (5) 至 §23.75(a) 段已被删除。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the requirement in Sec. 23.75(a) for determining landing distances by changing the calibrated airspeed for the steady gliding approach from "at least 1.5 VS1" to "at least 1.4 VS1." One commentator opposed the change on the grounds that so long as all manufacturers base landing performance on the same approach speed, the use of the present conservative landing distance will not create a problem. However, the present regulations do not require that the same approach speed be used by all applicants, and the proposal would only change the minimum value. Other comments supported the proposal, and several commentators suggested that an airspeed as low as 1.3 VS1 should be permitted. Prior to September 1, 1959, the rule permitted approach speeds of 1.3 . This was raised to the present 1.5 by Amendment 3-5 in recognition of the corresponding increases in other requirements covering trim and controllability and the fact that power is used during the approach phase in the normal operation of airplanes. In view of the service experience since Amendment 3-5 and considering the comments received in response to Notice 67-14, the FAA has determined that any approach speed down to 1.3 may be selected by the applicant, provided the requirement that the landing be safely demonstrated and duplicated is met, and the selected speed is great enough to allow a safe transition to the balked landing conditions from the conditions established for the 50-foot height. The proposed amendment has been revised accordingly. In addition, proposed new subparagraph (5) to Sec. 23.75(a) has been deleted since that requirement is already covered in Sec. 23.1501(c).</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该通告建议修订 §23.1501(c) 段并增加新的 §23.1527 条和 §23.1583(k) 段，以要求将经证实的最高高度设定为涡轮发动机和涡轮增压发动机动力飞机的使用限制。一名评论者基于以下理由表示反对：运行经验无法证明此次修订或增加额外设计参数的必要性；运行规则已经涵盖了在某些指定高度以上运行的特殊资质和设备要求；且一名不具备仪表飞行资质的飞行员可以在没有特殊设备的情况下将飞机飞至其实用升限。如果一架飞机可以在任何高度安全运行而无需特殊设备，那么其最大高度限制即为其极限高度能力。另一方面，如果飞行、结构、动力装置、功能或设备特性在超过特定运行高度时可能导致不安全情况，则应将该高度设定为使用限制。</w:t>
        <w:br/>
        <w:t>该提案不要求任何额外的设计参数，除非申请人希望将高度使用限制提高到因不安全情况而原本会确定的高度之上。该提案仅考虑了由于目前用于飞机的发动机使高度能力显著提高而可能导致不安全情况的概率。因此，除编辑性修改外，这些修订按提案内容予以采用。该通告建议增加一个新的 §23.1545(d) 条，以为高性能飞机选择设计速度提供更合理的依据，并规定受压缩性限制的设计速度。对于根据 §23.1505(c) 条确定的飞机，该提案要求必须要么有显示随高度变化的指示（例如，带有移动限制指针的最大允许空速指示器），要么在指示器上的 VDF 处有红色径向线标记，并在较低速度至 VS1 之间有绿色弧线。</w:t>
        <w:br/>
        <w:t>为了与 §23.1505(c) 条和 §23.1527 条保持一致，提案已做出修改，以明确如果申请人选择使用固定的红色基准标记且该值随高度变化，则空速表上的红线必须置于在飞机最大取证高度范围内确定的最低值处。如果在整个高度范围内存在显著变化，且申请人希望利用在较低高度可获得较高的指示空速，则本修订将为其提供另一种选择，即提供一个显示该值随高度变化的指示表。此外，关于在用红线标记时要求为正常运行范围设置绿色弧线的提案已被删除。当使用显示该值随高度变化的指示表时，提案不要求设置绿色弧线标记，且在用红线标记时要求设置此类标记并不能起到安全作用。</w:t>
        <w:br/>
        <w:t>该通告建议增加一个新的 §23.1569 条，要求在飞行员清晰可见的位置设置标牌，以规定所有为涡轮增压器运行而建立的限制。经进一步考虑，该建议已被撤回，因为该建议所针对的要求已在现行的 §23.1501(b) 条和 §23.1549 条，以及上述对 §23.1305 条的修订中涵盖。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23.1501(c) and to add new Secs. 23.1527 and 23.1583(k) to require the establishment of the highest substantiated altitude as an operating limitation for turbine engine and turbosupercharger engine powered airplanes. One comment objected on the basis that service experience does not justify the change or the need for additional design parameters; that operating rules cover special qualifications and equipment for operation above certain specified altitudes, and that an airplane can be flown to its service ceiling without special equipment by a pilot who is not instrument qualified. If an airplane can be operated safely at any altitude, without special equipment, then its maximum altitude limitation is its ultimate altitude capability. On the other hand, if a flight, structural, powerplane, functional, or equipment characteristic could cause an unsafe condition beyond a particular operating altitude, that altitude should be established as an operating limitation. The proposal does not require any additional design parameter, unless any applicant desires to raise the altitude operating limitation above that which would otherwise be established because of an unsafe condition. The proposal simply accounts for the probability that an unsafe condition could result from the significant increase in altitude capability made possible by engines presently being used on airplanes. These amendments, except for editorial changes, are therefore adopted as proposed.</w:t>
      </w:r>
    </w:p>
    <w:p>
      <w:pPr>
        <w:spacing w:before="60" w:after="60" w:line="324" w:lineRule="auto"/>
        <w:ind w:left="680"/>
      </w:pPr>
      <w:r>
        <w:rPr>
          <w:rFonts w:ascii="Calibri" w:hAnsi="Calibri" w:eastAsia="微软雅黑"/>
          <w:b w:val="0"/>
          <w:i w:val="0"/>
          <w:color w:val="808080"/>
          <w:sz w:val="17"/>
        </w:rPr>
        <w:t>The notice proposed to add a new Sec. 23.1545(d) to provide a more rational basis for selecting design speeds for high performance aircraft and to provide for design speeds limited by compressibility. The proposal would require, for airplanes for whichis established under Sec. 23.1505(c), that there must either be an indication showing the variation of with altitude (e.g., a maximum allowable airspeed indicator with moving limit pointer), or a red radial line marking on the indicator at with a green arc at lower speeds down to VS1. For consistency with Secs. 23.1505(c) and 23.1527, the proposal has been changed to make it clear that if an applicant elects to use a fixed red radical mark and the value of varies with altitude, the red line on the airspeed indicator must be placed at the lowest value of established within the maximum certificated altitude range of the airplane. Where there is a significant variation in over the altitude range, and the applicant desires to exploit the higher indicated airspeeds available at the lower altitudes, the amendment will give him the alternative of providing an indicator showing the variation of with altitude. In addition, the proposal to require a green arc for the normal operating range whenis marked by a red line has been deleted. The proposal does not require the green arc marking when an indicator is used that shows the variation of with altitude, and no safety purpose is served by requiring such a marking when is marked by a red line.</w:t>
      </w:r>
    </w:p>
    <w:p>
      <w:pPr>
        <w:spacing w:before="60" w:after="60" w:line="324" w:lineRule="auto"/>
        <w:ind w:left="680"/>
      </w:pPr>
      <w:r>
        <w:rPr>
          <w:rFonts w:ascii="Calibri" w:hAnsi="Calibri" w:eastAsia="微软雅黑"/>
          <w:b w:val="0"/>
          <w:i w:val="0"/>
          <w:color w:val="808080"/>
          <w:sz w:val="17"/>
        </w:rPr>
        <w:t>The notice proposed to add a new Sec. 23.1569 to require a placard in clear view of the pilot that specifies all limitations established for the operation of turbosuperchargers. This proposal has been withdrawn, upon further consideration, since the requirements to which the proposal was directed are covered in present Secs. 23.1501(b) and 23.1549, and the amendment to Sec. 23.1305, supra.</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103. Section 23.1501 is amended by amending paragraph (c) by striking out the reference "Sec. 23.1525" and inserting the reference "Sec. 23.1527" in place thereof.</w:t>
      </w:r>
    </w:p>
    <w:p>
      <w:pPr>
        <w:spacing w:before="60" w:after="60" w:line="324" w:lineRule="auto"/>
        <w:ind w:left="567"/>
      </w:pPr>
      <w:r>
        <w:rPr>
          <w:rFonts w:ascii="Calibri" w:hAnsi="Calibri" w:eastAsia="微软雅黑"/>
          <w:b w:val="0"/>
          <w:i w:val="0"/>
          <w:color w:val="606060"/>
          <w:sz w:val="17"/>
        </w:rPr>
        <w:t>2. Section 23.1501 (c) would be amended by striking out the reference to "Sec. 23.1525" and inserting a reference to "Sec. 23.1527" in place thereof.</w:t>
      </w:r>
    </w:p>
    <w:p>
      <w:pPr>
        <w:pStyle w:val="Heading3"/>
        <w:keepNext/>
        <w:spacing w:before="200" w:after="100"/>
      </w:pPr>
      <w:r>
        <w:rPr>
          <w:rFonts w:ascii="Calibri" w:hAnsi="Calibri" w:eastAsia="微软雅黑"/>
          <w:b/>
          <w:i w:val="0"/>
          <w:color w:val="404040"/>
          <w:sz w:val="24"/>
        </w:rPr>
        <w:t>2.3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6-22。关于修订 §23.1501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6-22. No unfavorable comments were received on the proposal to revise Sec. 23.1501.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By revising Sec. 23.1501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w:t>
      </w:r>
    </w:p>
    <w:p>
      <w:pPr>
        <w:pStyle w:val="Heading2"/>
        <w:keepNext/>
        <w:spacing w:before="240" w:after="120"/>
      </w:pPr>
      <w:r>
        <w:rPr>
          <w:rFonts w:ascii="Calibri" w:hAnsi="Calibri" w:eastAsia="微软雅黑"/>
          <w:b/>
          <w:i w:val="0"/>
          <w:color w:val="2E74B5"/>
          <w:sz w:val="27"/>
        </w:rPr>
        <w:t>3　§23.1501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operating limitation upon which the type design is based must be made available to the pilot and other appropriate crewmembers.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Any information not covered in paragraph (a) of this section that is necessary for safety must be made available to the crewmembers.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operating limitation specified in Secs. 23.1505 through 23.1525, and each similar limitation must, if necessary for safety,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Established for the airplane;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Made available to the crewmembers as prescribed in Secs. 23.1541 through 23.1589.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operating limitation specified in Secs. 23.1505 through 23.1527 and other limitations and information necessary for safe operation must be established.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operating limitations and other information necessary for safe operation must be made available to the crewmembers as prescribed in Secs. 23.1541 through 23.1589.</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§23.1501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tator opposed the change on the grounds that so long as all manufacturers base landing performance on the same approach speed, the use of the present conservative landing distance will not create a problem. However, the…</w:t>
            </w:r>
          </w:p>
        </w:tc>
        <w:tc>
          <w:tcPr>
            <w:tcW w:type="dxa" w:w="1928"/>
          </w:tcPr>
          <w:p>
            <w:pPr>
              <w:spacing w:before="40" w:after="40" w:line="324" w:lineRule="auto"/>
            </w:pPr>
            <w:r/>
            <w:r>
              <w:rPr>
                <w:rFonts w:ascii="Calibri" w:hAnsi="Calibri" w:eastAsia="微软雅黑"/>
                <w:b w:val="0"/>
                <w:i w:val="0"/>
                <w:color w:val="1A1A1A"/>
                <w:sz w:val="17"/>
              </w:rPr>
              <w:t>Amdt 23-7</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23-21。</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fbeba747-4af1-4fd0-8f24-1d1261191f84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fe9a2f90-848c-4774-9bc3-e4b4c3f7cd75</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110ad923-b0a0-496d-8403-900470bfd1db</w:t>
            </w:r>
          </w:p>
        </w:tc>
      </w:tr>
    </w:tbl>
    <w:p>
      <w:pPr>
        <w:pStyle w:val="Heading1"/>
        <w:keepNext/>
        <w:spacing w:before="320" w:after="160"/>
      </w:pPr>
      <w:r>
        <w:rPr>
          <w:rFonts w:ascii="Calibri" w:hAnsi="Calibri" w:eastAsia="微软雅黑"/>
          <w:b/>
          <w:i w:val="0"/>
          <w:color w:val="1F4E79"/>
          <w:sz w:val="32"/>
        </w:rPr>
        <w:t>§ 23.1505　空速限制（Airspeed limitations.）</w:t>
      </w:r>
    </w:p>
    <w:p>
      <w:pPr>
        <w:spacing w:before="60" w:after="60" w:line="324" w:lineRule="auto"/>
      </w:pPr>
      <w:r>
        <w:rPr>
          <w:rFonts w:ascii="Calibri" w:hAnsi="Calibri" w:eastAsia="微软雅黑"/>
          <w:b w:val="0"/>
          <w:i w:val="0"/>
          <w:color w:val="595959"/>
          <w:sz w:val="21"/>
        </w:rPr>
        <w:t>1965-02-01 初版　｜　2012-01-31 Amdt 23-62　｜　共 3 个历史版本</w:t>
      </w:r>
    </w:p>
    <w:p>
      <w:pPr>
        <w:pStyle w:val="Heading2"/>
        <w:keepNext/>
        <w:spacing w:before="240" w:after="120"/>
      </w:pPr>
      <w:r>
        <w:rPr>
          <w:rFonts w:ascii="Calibri" w:hAnsi="Calibri" w:eastAsia="微软雅黑"/>
          <w:b/>
          <w:i w:val="0"/>
          <w:color w:val="2E74B5"/>
          <w:sz w:val="27"/>
        </w:rPr>
        <w:t>1　§23.1505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Airspeed limitations.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空速限制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新增段落：(c)　→　2012 23-62　条文未改动（本版为交叉引用或其他条款修订所致</w:t>
      </w:r>
    </w:p>
    <w:p>
      <w:pPr>
        <w:pStyle w:val="Heading2"/>
        <w:keepNext/>
        <w:spacing w:before="240" w:after="120"/>
      </w:pPr>
      <w:r>
        <w:rPr>
          <w:rFonts w:ascii="Calibri" w:hAnsi="Calibri" w:eastAsia="微软雅黑"/>
          <w:b/>
          <w:i w:val="0"/>
          <w:color w:val="2E74B5"/>
          <w:sz w:val="27"/>
        </w:rPr>
        <w:t>2　§23.1505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初始颁行（1965-02-01，初始版）：空速限制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生效）：104. §23.1505 条通过增加一个新的 (c) 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104. §23.1505 条通过增加一个新的 (c) 段修订如下：　4. 将增加一个新的 §23.1505(c)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 §23.253、§23.335、§23.1505 和 §23.1545 条的现行设计空速要求，以便为高性能飞机设计速度的选取提供更合理的依据，并纳入关于受压缩性限制的设计速度的规定。一条评论认为，拟议的新 §23.253(a) 条未要求在配平系统失控期间演示速度裕度和机动性，并建议增加此项要求。对 §23.253(a) 条的拟议修改仅限于非故意的速度增加，提案中列举了导致此类速度增加的情况示例。俯仰配平系统的故障和失控属于提案中所列情况及示例的一般性表述范围，美国联邦航空局（FAA）认为没有必要特别提及这些情况。对于拟议的设计空速要求存在反对意见，因为其删除了现行 §23.335(b) 条中的引用。</w:t>
        <w:br/>
        <w:t>该通告</w:t>
        <w:br/>
        <w:t>拟议的新 §23.1505(c) 段也已作出修改，将涡轮发动机飞机排除在现行 §23.1505(a) 段和 (b) 段的要求之外，从而要求此类飞机符合 §23.1505(c) 段。这一修改是必要的，以便适应因保留 §23.335(b) 段而对提案所作的修改。对提案的这些修改实现了通告中对高性能飞机所表明的意图，且不影响希望符合现行设计空速要求的申请人的设计空速要求。通告提议修订 §23.333、§23.341、§23.345、§23.425、§23.443 以及附录 A23.3，要求基于飞机质量参数概念（而非现行翼载荷概念）进行阵风载荷研究。已收到的评论反对对现行 §23.341 段中阵风载荷准则的拟议修改，因为新的阵风公式提高了载荷因数，从而给设计带来不必要的负担，而且质量参数方法导致载荷和载荷因数不必要的增加。</w:t>
        <w:br/>
        <w:t>然而，美国联邦航空局认为，采用所提议的阵风公式对于更真实地反映更高速度和更高高度对阵风载荷的影响至关重要。推导新公式时采用了运输类飞机的数据，因为所涉及的阵风强度同样适用于任何设计在与当前运输类飞机相同速度和高度范围运行的飞机。与此同时，新公式不会对低速、低空飞机的设计造成不合理的负担，因为这些飞机的设计通常以机动载荷为临界。为清晰起见，提案的格式已作更改，以遵循第23部的现行格式；§23.333(d) 段阵风包线图中表示极限组合包线的实线也已修订，以正确反映确定阵风包线的公式。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the current design airspeed requirements of Secs. 23.253, 23.335, 23.1505, and 23.1545 to provide a more rational basis for selecting design speeds for high performance airplanes, and to include provisions for design speeds limited by compressibility. One comment asserted that the proposed new Sec. 23.253(a) does not require demonstration of speed margin and maneuverability during trim system runaway, and suggested the addition of such a requirement. The proposed change to Sec. 23.253(a) is confined to inadvertent speed increases and examples of the conditions leading to such increases are set forth in the proposal. Malfunctions and runaways of pitch trimming systems come within the general statement of the conditions and examples set forth in the proposal and the FAA does not believe that it is necessary to specifically refer to these conditions. There were objectives to the proposed design airspeed requirement insofar as it deleted the reference to in present Sec. 23.335(b). The notice proposed in part that be not less than 1.4 where is the selected design cruise speed. The present requirement merely requires a not less than 1.4 where is specified in a formula, and in many cases the applicant selects a higher to accommodate the performance of the airplane without a restrictive operating limitation under Sec. 23.1505. In view of comments received, the FAA has determined that the proposal is unnecessarily severe and the present factors based on are being retained. However, to make the design speed provisions in Sec. 23.335 consistent with the operating limitations in Sec. 23.1505 (a) and (b), a provision has been added to Sec. 23.335(b)(1) specifying that may not be less than 1.25 . However, as an alternative, the applicant may use the "rational" speed margin in paragraph (b)(4). In addition, the proposed lead-in sentence of Sec. 23.335 has been editorially revised to reflect the fact that speed and Mach margins are not the same, and subdivision (b) (4) (ii) has been changed to make it clear that the cutoff is only intended for the Mach margin. Proposed new Sec. 23.1505(c) has also been changed to exclude turbine airplanes from the requirements of present Sec. 23.1505(a) and (b) and thus to require those airplanes to comply with Sec. 23.1505(c). This change is necessary in order to accommodate the changes to the proposal necessary because of the retention of in Sec. 23.335(b). These changes to the proposal accomplish the intent set forth in the notice for high performance aircraft without affecting the current design airspeed requirements for applicants who wish to comply with them.</w:t>
      </w:r>
    </w:p>
    <w:p>
      <w:pPr>
        <w:spacing w:before="60" w:after="60" w:line="324" w:lineRule="auto"/>
        <w:ind w:left="680"/>
      </w:pPr>
      <w:r>
        <w:rPr>
          <w:rFonts w:ascii="Calibri" w:hAnsi="Calibri" w:eastAsia="微软雅黑"/>
          <w:b w:val="0"/>
          <w:i w:val="0"/>
          <w:color w:val="808080"/>
          <w:sz w:val="17"/>
        </w:rPr>
        <w:t>The notice proposed to amend Secs. 23.333, 23.341, 23.345, 23.425, 23.443, and Appendix A23.3 to require investigation of gust loads based on airplane mass parameter concepts rather than the present wing loading concept. Comments were received objecting to the proposed alteration of the gust load criteria in current Sec. 23.341 because the new gust formula raises the load factors, thereby placing an undue burden on design and the mass parameter method results in unnecessary increased loads and load factors. However, the FAA considers that the use of the proposed gust formulae is essential in order to more realistically reflect the effects of higher speeds and higher altitudes on gust loadings. Transport airplane data was used in deriving the new formulae since the gust intensities involved are equally applicable to any airplanes designed to operate in the same speed and altitude ranges as present transport category airplanes. At the same time, the new formulae do not impose an undue burden on the design of slow, low altitude airplanes because their designs are usually maneuver critical. For purposes of clarity the format of the proposal has been changed to follow the current format of Part 23, and the solid line representing the limit combined envelope in the gust envelope diagram in Sec. 23.333(d) has been revised to correctly reflect the formulae for determining the gust envelope.</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该通告建议增加一个新的 §23.1545(d) 条，以为高性能飞机选择设计速度提供一个更合理的依据，并规定受压缩性限制的设计速度。该提案将要求，对于根据 §23.1505(c) 条确定的飞机，必须具有显示 VMO 随高度变化的指示（例如，带有移动限制指针的最大允许空速表），或者在空速表上的 VMO 处设有红色径向线标记，并在较低速度至 VS1 之间设有绿色圆弧。为了与 §23.1505(c) 条和 §23.1527 条保持一致，该提案已做出修改，以明确如果申请人选择使用固定红色径向标记且 VMO 的值随高度变化，则空速表上的红线必须置于该飞机最大取证高度范围内确定的 VMO 的最低值处。</w:t>
        <w:br/>
        <w:t>在整个高度范围内存在显著变化，且申请人希望利用在较低高度可获得之较高指示空速的情况下，本修订将为其提供另一种选择，即提供一个显示随高度变化的指示器。此外，关于在以红线标记时要求为正常运行范围设置绿色弧线的提案已被删除。当使用显示随高度变化的指示器时，该提案不要求设置绿色弧线标记，且在以红线标记时，要求设置此类标记并不能起到安全作用。该通告曾提议增加一个新的 §23.1569 条，要求在飞行员清晰可见处设置标牌，以规定所有为涡轮增压器运行而建立的限制。经进一步考虑，该提案已被撤回，因为该提案所针对的要求已在现行的 §23.1501(b) 条和 §23.1549 条，以及上述对 §23.1305 条的修订中涵盖。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23.1545(d) to provide a more rational basis for selecting design speeds for high performance aircraft and to provide for design speeds limited by compressibility. The proposal would require, for airplanes for whichis established under Sec. 23.1505(c), that there must either be an indication showing the variation of with altitude (e.g., a maximum allowable airspeed indicator with moving limit pointer), or a red radial line marking on the indicator at with a green arc at lower speeds down to VS1. For consistency with Secs. 23.1505(c) and 23.1527, the proposal has been changed to make it clear that if an applicant elects to use a fixed red radical mark and the value of varies with altitude, the red line on the airspeed indicator must be placed at the lowest value of established within the maximum certificated altitude range of the airplane. Where there is a significant variation in over the altitude range, and the applicant desires to exploit the higher indicated airspeeds available at the lower altitudes, the amendment will give him the alternative of providing an indicator showing the variation of with altitude. In addition, the proposal to require a green arc for the normal operating range whenis marked by a red line has been deleted. The proposal does not require the green arc marking when an indicator is used that shows the variation of with altitude, and no safety purpose is served by requiring such a marking when is marked by a red line.</w:t>
      </w:r>
    </w:p>
    <w:p>
      <w:pPr>
        <w:spacing w:before="60" w:after="60" w:line="324" w:lineRule="auto"/>
        <w:ind w:left="680"/>
      </w:pPr>
      <w:r>
        <w:rPr>
          <w:rFonts w:ascii="Calibri" w:hAnsi="Calibri" w:eastAsia="微软雅黑"/>
          <w:b w:val="0"/>
          <w:i w:val="0"/>
          <w:color w:val="808080"/>
          <w:sz w:val="17"/>
        </w:rPr>
        <w:t>The notice proposed to add a new Sec. 23.1569 to require a placard in clear view of the pilot that specifies all limitations established for the operation of turbosuperchargers. This proposal has been withdrawn, upon further consideration, since the requirements to which the proposal was directed are covered in present Secs. 23.1501(b) and 23.1549, and the amendment to Sec. 23.1305, supra.</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104. Section 23.1505 is amended by adding a new paragraph (c) to read as follows:</w:t>
      </w:r>
    </w:p>
    <w:p>
      <w:pPr>
        <w:spacing w:before="60" w:after="60" w:line="324" w:lineRule="auto"/>
        <w:ind w:left="567"/>
      </w:pPr>
      <w:r>
        <w:rPr>
          <w:rFonts w:ascii="Calibri" w:hAnsi="Calibri" w:eastAsia="微软雅黑"/>
          <w:b w:val="0"/>
          <w:i w:val="0"/>
          <w:color w:val="606060"/>
          <w:sz w:val="17"/>
        </w:rPr>
        <w:t>4. A new Sec. 23.1505 (c)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§23.1505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never-exceed speed VNE must be established so that it 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Not less than 0.9 times the minimum value of VD allowed under Sec. 23.335;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Not more than the lesser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0.9 VD established under Sec. 23.335;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0.9 times the maximum speed shown under Sec. 23.251.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maximum structural cruising speed VNO must be established so that it 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Not less than the minimum value of VC allowed under Sec. 23.335;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Not more than the lesser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VC established under Sec. 23.335;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0.89 VNE established under paragraph (a)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Paragraphs (a) and (b) of this section do not apply to turbine airplanes or to airplanes for which a design diving speed is established under Sec. 23.335(b)(4). For those airplanes, a maximum operating limit speed ( airspeed or Mach number, whichever is critical at a particular altitude) must be established as a speed that may not be deliberately exceeded in any regime of flight (climb, cruise, or descent) unless a higher speed is authorized for flight test or pilot training operations. must be established so that it is not greater than the design cruising speed and so that it is sufficiently below and the maximum speed shown under Sec. 23.251 to make it highly improbable that the latter speeds will be inadvertently exceeded in operations. The speed margin between and or the maximum speed shown under Sec. 23.251 may not be less than the speed margin established between and under Sec. 23.335(b), or the speed margin found necessary in the flight tests conducted under Sec. 23.253.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§23.1505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.341, 23.345, 23.425, 23.443, and Appendix A23.3 to require investigation of gust loads based on airplane mass parameter concepts rather than the present wing loading concept. Comments were received objecting to the prop…</w:t>
            </w:r>
          </w:p>
        </w:tc>
        <w:tc>
          <w:tcPr>
            <w:tcW w:type="dxa" w:w="1928"/>
          </w:tcPr>
          <w:p>
            <w:pPr>
              <w:spacing w:before="40" w:after="40" w:line="324" w:lineRule="auto"/>
            </w:pPr>
            <w:r/>
            <w:r>
              <w:rPr>
                <w:rFonts w:ascii="Calibri" w:hAnsi="Calibri" w:eastAsia="微软雅黑"/>
                <w:b w:val="0"/>
                <w:i w:val="0"/>
                <w:color w:val="1A1A1A"/>
                <w:sz w:val="17"/>
              </w:rPr>
              <w:t>Amdt 23-7</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d2a15cc0-aebe-40bf-a838-c5e319c654ef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13009508-b49f-45d0-8dd2-7df46f9231ef</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ad05a26d-8ba8-4ff2-bf7b-d6b6cb744147</w:t>
            </w:r>
          </w:p>
        </w:tc>
      </w:tr>
    </w:tbl>
    <w:p>
      <w:pPr>
        <w:pStyle w:val="Heading1"/>
        <w:keepNext/>
        <w:spacing w:before="320" w:after="160"/>
      </w:pPr>
      <w:r>
        <w:rPr>
          <w:rFonts w:ascii="Calibri" w:hAnsi="Calibri" w:eastAsia="微软雅黑"/>
          <w:b/>
          <w:i w:val="0"/>
          <w:color w:val="1F4E79"/>
          <w:sz w:val="32"/>
        </w:rPr>
        <w:t>§ 23.1507　机动速度（(Operating) maneuvering speed.）</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§23.1507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(Operating) maneuvering speed.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机动速度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w:t>
      </w:r>
    </w:p>
    <w:p>
      <w:pPr>
        <w:pStyle w:val="Heading2"/>
        <w:keepNext/>
        <w:spacing w:before="240" w:after="120"/>
      </w:pPr>
      <w:r>
        <w:rPr>
          <w:rFonts w:ascii="Calibri" w:hAnsi="Calibri" w:eastAsia="微软雅黑"/>
          <w:b/>
          <w:i w:val="0"/>
          <w:color w:val="2E74B5"/>
          <w:sz w:val="27"/>
        </w:rPr>
        <w:t>2　§23.1507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初始颁行（1965-02-01，初始版）：机动速度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生效）：68. §23.1507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68. §23.1507 条修订如下：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美国联邦航空局（FAA）提议对 §23.1507 条进行修订，以建立一个与 §23.335(c) 段所确定的设计机动速度（VA）不同的运行机动速度（VO）。VO 是在任何给定重量下，飞行员在不超过设计限制载荷因数的情况下可施加全量操纵位移的最大速度。一名评论者，即欧洲联合航空局（JAA），认为这一新的 VO 概念需要进一步讨论。欧洲联合航空局（JAA）还指出，虽然提议的 §23.1507(a) 段（建立一项使用限制）的位置正确，但定义 VO 的 §23.1507(b) 段应移至 §23.335(d) 段，同时在 §23.335(c) 段保留现有的设计机动速度 VA 的定义。美国联邦航空局（FAA）不同意将 VO 定义移至 §23.335 条，因为这将把一个运行定义放入第 23 部的设计章节中。§23.1507 条中的 VO 定义与 §23.1505 条和 §23.1511 条的要求一致，即确立“运行”速度与“设计”速度之间的关系。</w:t>
        <w:br/>
        <w:t>该评论促使美国联邦航空局（FAA）重新审查并重新拟定拟议的 §23.1507 条。修订后的措辞删除了计算失速速度 (VS) 和限制机动载荷因数 (n) 的定义，并使用了 §23.335 条中已包含的定义。最终规章的条目标题包含“运行”一词，以与 §23.335 条的设计机动速度保持区分。美国联邦航空局（FAA）采纳上述变更后的 §23.1507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change to Section 23.1507 to establish an operating maneuvering speed (VO) different from the design maneuvering speed (VA) established by Section 23.335(c). VO is the maximum speed where, at any given weight, the pilot may apply full control excursion without exceeding the design limit load factor.</w:t>
      </w:r>
    </w:p>
    <w:p>
      <w:pPr>
        <w:spacing w:before="60" w:after="60" w:line="324" w:lineRule="auto"/>
        <w:ind w:left="680"/>
      </w:pPr>
      <w:r>
        <w:rPr>
          <w:rFonts w:ascii="Calibri" w:hAnsi="Calibri" w:eastAsia="微软雅黑"/>
          <w:b w:val="0"/>
          <w:i w:val="0"/>
          <w:color w:val="808080"/>
          <w:sz w:val="17"/>
        </w:rPr>
        <w:t>The one commenter, the JAA, believes that this new concept of VO needs further discussion. The JAA also notes that, while proposed Section 23.1507(a), establishing an operating limitation, is correctly located, Section 23.1507(b), which defines VO, should be moved to become Section 23.335(d) while retaining the existing definition of VA, design maneuvering speed, at Section 23.335(c).</w:t>
      </w:r>
    </w:p>
    <w:p>
      <w:pPr>
        <w:spacing w:before="60" w:after="60" w:line="324" w:lineRule="auto"/>
        <w:ind w:left="680"/>
      </w:pPr>
      <w:r>
        <w:rPr>
          <w:rFonts w:ascii="Calibri" w:hAnsi="Calibri" w:eastAsia="微软雅黑"/>
          <w:b w:val="0"/>
          <w:i w:val="0"/>
          <w:color w:val="808080"/>
          <w:sz w:val="17"/>
        </w:rPr>
        <w:t>The FAA disagrees with moving the VO definition to Section 23.335, since it would put an operational definition in the design section of part 23. The VO definition in Section 23.1507 is consistent with the requirements of Sections 23.1505 and 23.1511, namely, that the relationships between "operating" speeds and "design" speeds are established. The comment has caused the FAA to re-examine and reword proposed Section 23.1507. The revised wording deletes the definitions of computed stall speed (VS) and the limit maneuvering load factor (n) and utilizes those already contained in Section 23.335. The final rule section heading includes the word "operating" to maintain a distinction from the design maneuvering speed of Section 23.335. The FAA adopts Section 23.1507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唯一的一位评论者，即欧洲联合航空局（JAA），认为这一关于 VO 的新概念需要进一步讨论。欧洲联合航空局（JAA）还指出，虽然拟议的 §23.1507(a) 段（建立一项使用限制）的位置正确，但定义 VO 的 §23.1507(b) 段应移至 §23.335(d) 段，同时在 §23.335(c) 段保留现有的 VA（设计机动速度）定义。美国联邦航空局（FAA）不同意将 VO 定义移至 §23.335 条，因为这将把一个运行定义放在第 23 部的设计章节中。§23.1507 条中的 VO 定义与 §23.1505 条和 §23.1511 条的要求一致，即建立了“运行”速度与“设计”速度之间的关系。该评论促使美国联邦航空局（FAA）重新审查并修改拟议的 §23.1507 条。修订后的措辞删除了计算失速速度（VS）和限制机动载荷因数（n）的定义，并使用了 §23.335 条中已有的定义。</w:t>
        <w:br/>
        <w:t>最终规章的条目标题包含“operating”一词，以与 §23.335 条的设计机动速度保持区分。美国联邦航空局（FAA）采纳 §23.1507 条及上述讨论的修订。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commenter, the JAA, believes that this new concept of VO needs further discussion. The JAA also notes that, while proposed Section 23.1507(a), establishing an operating limitation, is correctly located, Section 23.1507(b), which defines VO, should be moved to become Section 23.335(d) while retaining the existing definition of VA, design maneuvering speed, at Section 23.335(c).</w:t>
      </w:r>
    </w:p>
    <w:p>
      <w:pPr>
        <w:spacing w:before="60" w:after="60" w:line="324" w:lineRule="auto"/>
        <w:ind w:left="680"/>
      </w:pPr>
      <w:r>
        <w:rPr>
          <w:rFonts w:ascii="Calibri" w:hAnsi="Calibri" w:eastAsia="微软雅黑"/>
          <w:b w:val="0"/>
          <w:i w:val="0"/>
          <w:color w:val="808080"/>
          <w:sz w:val="17"/>
        </w:rPr>
        <w:t>The FAA disagrees with moving the VO definition to Section 23.335, since it would put an operational definition in the design section of part 23. The VO definition in Section 23.1507 is consistent with the requirements of Sections 23.1505 and 23.1511, namely, that the relationships between "operating" speeds and "design" speeds are established. The comment has caused the FAA to re-examine and reword proposed Section 23.1507. The revised wording deletes the definitions of computed stall speed (VS) and the limit maneuvering load factor (n) and utilizes those already contained in Section 23.335. The final rule section heading includes the word "operating" to maintain a distinction from the design maneuvering speed of Section 23.335. The FAA adopts Section 23.1507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美国联邦航空局（FAA）不同意将 VO 的定义移至 §23.335 条，因为这将把一个运行定义置于第 23 部的设计章节中。§23.1507 条中的 VO 定义与 §23.1505 条和 §23.1511 条的要求一致，即确立了“运行”速度与“设计”速度之间的关系。该评论促使美国联邦航空局（FAA）重新审查并修改拟议的 §23.1507 条。修订后的措辞删除了计算失速速度 (VS) 和限制机动载荷因数 (n) 的定义，并使用了 §23.335 条中已有的定义。最终规章的章节标题包含了“运行”一词，以与 §23.335 条的设计机动速度保持区分。美国联邦航空局（FAA）采纳上述修改后的 §23.1507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disagrees with moving the VO definition to Section 23.335, since it would put an operational definition in the design section of part 23. The VO definition in Section 23.1507 is consistent with the requirements of Sections 23.1505 and 23.1511, namely, that the relationships between "operating" speeds and "design" speeds are established. The comment has caused the FAA to re-examine and reword proposed Section 23.1507. The revised wording deletes the definitions of computed stall speed (VS) and the limit maneuvering load factor (n) and utilizes those already contained in Section 23.335. The final rule section heading includes the word "operating" to maintain a distinction from the design maneuvering speed of Section 23.335. The FAA adopts Section 23.1507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美国联邦航空局（FAA）提议通过将 VA 替换为 VO，并结合对 §23.1507 条的修订，来修改 §23.1563(a) 段。</w:t>
        <w:br/>
        <w:t>唯一的评论者，欧洲联合航空局（JAA）表示，鉴于对拟议的 §23.1507 条的讨论，VO 应在随后进一步考虑。VO 的概念在涉及 §23.1507 条的提案 67 中已讨论过，基于在该处所述的原因，美国联邦航空局（FAA）采纳拟议的 §23.1563(a)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23.1563(a) by substituting VO for VA in conjunction with the change to Section 23.1507.</w:t>
      </w:r>
    </w:p>
    <w:p>
      <w:pPr>
        <w:spacing w:before="60" w:after="60" w:line="324" w:lineRule="auto"/>
        <w:ind w:left="680"/>
      </w:pPr>
      <w:r>
        <w:rPr>
          <w:rFonts w:ascii="Calibri" w:hAnsi="Calibri" w:eastAsia="微软雅黑"/>
          <w:b w:val="0"/>
          <w:i w:val="0"/>
          <w:color w:val="808080"/>
          <w:sz w:val="17"/>
        </w:rPr>
        <w:t>The one commenter, JAA, states that VO should be further considered later, in the light of discussions on proposed Section 23.1507. The concept of VO was discussed under proposal 67 relating to Section 23.1507, and for the reasons stated there the FAA adopts Section 23.1563(a)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一名评论者，欧洲联合航空局（JAA），指出鉴于关于拟议的 §23.1507 条的讨论，应在随后进一步考虑 VO。VO 的概念在与 §23.1507 条相关的提案 67 下已进行了讨论，基于在该处阐明的理由，美国联邦航空局（FAA）采纳拟议的 §23.1563(a)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commenter, JAA, states that VO should be further considered later, in the light of discussions on proposed Section 23.1507. The concept of VO was discussed under proposal 67 relating to Section 23.1507, and for the reasons stated there the FAA adopts Section 23.1563(a)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美国联邦航空局（FAA）认可机动速度被赋予的双重含义，并同意用于操纵面设计的机动速度与飞行员使用的机动速度具有不同的目的，然而 §23.335 条、§23.1507 条和 §23.1563 条使用了相同的术语“设计机动速度，VA”。美国联邦航空局建议保持 §23.335 条不变，但在 §23.1507 条中设立一个“运行机动速度：VO”，并修改 §23.1563 条，要求在空速标牌上列出最大运行机动速度，而非设计机动速度 VA。由于运行机动速度（即 CNA max 曲线与设计载荷因数线相交的速度）在重量小于最大重量时会降低，申请人可以选择为比最大重量更多的重量等级标注运行机动速度。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recognizes the dual meaning given maneuvering speed and agrees that the maneuvering speed used to design the control surfaces and the maneuvering speed used by the pilot have different purposes, yet Sections 23.335, 23.1507, and 23.1563 use the same term, "design maneuvering speed, VA". The FAA proposes to leave Section 23.335 unchanged but would establish an "operating maneuvering speed: VO" in Section 23.1507, and alter Section 23.1563 to require an airspeed placard listing a maximum operating maneuvering speed, instead of the design maneuvering speed VA. Since the operating maneuvering speed (that speed where the CNA max curve intersects the design load factor line) will reduce for weights less than maximum weight, the applicant may choose to placard operational maneuvering speeds for more weights than the maximum.</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68. Section 23.1507 is revised to read as follows:</w:t>
      </w:r>
    </w:p>
    <w:p>
      <w:pPr>
        <w:pStyle w:val="Heading2"/>
        <w:keepNext/>
        <w:spacing w:before="240" w:after="120"/>
      </w:pPr>
      <w:r>
        <w:rPr>
          <w:rFonts w:ascii="Calibri" w:hAnsi="Calibri" w:eastAsia="微软雅黑"/>
          <w:b/>
          <w:i w:val="0"/>
          <w:color w:val="2E74B5"/>
          <w:sz w:val="27"/>
        </w:rPr>
        <w:t>3　§23.1507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§23.1507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eeding the design limit load factor. The one commenter, the JAA, believes that this new concept of VO needs further discussion. The JAA also notes that, while proposed Section 23.1507(a), establishing an operating limita…</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69300651-15db-4272-a3d9-dc5d9b7ce939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ece3d27e-e735-41c3-9fc9-e0f52760ed97</w:t>
            </w:r>
          </w:p>
        </w:tc>
      </w:tr>
    </w:tbl>
    <w:p>
      <w:pPr>
        <w:pStyle w:val="Heading1"/>
        <w:keepNext/>
        <w:spacing w:before="320" w:after="160"/>
      </w:pPr>
      <w:r>
        <w:rPr>
          <w:rFonts w:ascii="Calibri" w:hAnsi="Calibri" w:eastAsia="微软雅黑"/>
          <w:b/>
          <w:i w:val="0"/>
          <w:color w:val="1F4E79"/>
          <w:sz w:val="32"/>
        </w:rPr>
        <w:t>§ 23.1511　襟翼放出速度（Flap extended speed.）</w:t>
      </w:r>
    </w:p>
    <w:p>
      <w:pPr>
        <w:spacing w:before="60" w:after="60" w:line="324" w:lineRule="auto"/>
      </w:pPr>
      <w:r>
        <w:rPr>
          <w:rFonts w:ascii="Calibri" w:hAnsi="Calibri" w:eastAsia="微软雅黑"/>
          <w:b w:val="0"/>
          <w:i w:val="0"/>
          <w:color w:val="595959"/>
          <w:sz w:val="21"/>
        </w:rPr>
        <w:t>1965-02-01 初版　｜　1996-03-11 Amdt 23-50　｜　共 2 个历史版本</w:t>
      </w:r>
    </w:p>
    <w:p>
      <w:pPr>
        <w:pStyle w:val="Heading2"/>
        <w:keepNext/>
        <w:spacing w:before="240" w:after="120"/>
      </w:pPr>
      <w:r>
        <w:rPr>
          <w:rFonts w:ascii="Calibri" w:hAnsi="Calibri" w:eastAsia="微软雅黑"/>
          <w:b/>
          <w:i w:val="0"/>
          <w:color w:val="2E74B5"/>
          <w:sz w:val="27"/>
        </w:rPr>
        <w:t>1　§23.1511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23.1511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Flap extended speed.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襟翼放出速度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258、71 FR 30577</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§23.1511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23-50　修订段落：(a)</w:t>
      </w:r>
    </w:p>
    <w:p>
      <w:pPr>
        <w:pStyle w:val="Heading2"/>
        <w:keepNext/>
        <w:spacing w:before="240" w:after="120"/>
      </w:pPr>
      <w:r>
        <w:rPr>
          <w:rFonts w:ascii="Calibri" w:hAnsi="Calibri" w:eastAsia="微软雅黑"/>
          <w:b/>
          <w:i w:val="0"/>
          <w:color w:val="2E74B5"/>
          <w:sz w:val="27"/>
        </w:rPr>
        <w:t>2　§23.1511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初始颁行（1965-02-01，初始版）：襟翼放出速度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23-50（1996-03-11 生效）：44. §23.1511 条通过修订 (a)(1) 段和 (a)(2</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44. §23.1511 条通过修订 (a)(1) 段和 (a)(2) 段，修改为如下内容：</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美国联邦航空局（FAA）提议从 §23.1511(a) 段中删除对 §23.457 条的引用。§23.457 条拟在另一项关于机身的相关规章制定提案通告 Notice No. 94-20 (59 FR 35196, July 8, 1994) 中被删除。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from Sec. 23.1511(a) references to Sec. 23.457. Section 23.457 is proposed to be removed in a related NPRM, Notice No. 94-20 (59 FR 35196, July 8, 1994), on the airframe.</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本提案将删除 §23.1511(a) 段中对 §23.457 条的引用，因为在关于机身的一项相关规章制定提案通告（通告号 94-20 (59 FR 35196, 1994年7月8日)）中，§23.457 条被提议从《联邦规章汇编》中删除。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delete from Sec. 23.1511 (a) references to Sec. 23.457 because Sec. 23. 457 is proposed to be deleted from the FAR in a related NPRM on airframes, Notice No. 94-20 (59 FR 35196, July 8, 1994).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44. Section 23.1511 is amended by revising paragraphs (a)(1) and (a)(2)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§23.1511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 | CFR Correction——删除重复误植的 (a)(2)(i) 与 (a)(2)(ii)</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71 FR 30577</w:t>
            </w:r>
          </w:p>
        </w:tc>
        <w:tc>
          <w:tcPr>
            <w:tcW w:type="dxa" w:w="1134"/>
            <w:shd w:val="clear" w:color="auto" w:fill="F7F9FC"/>
          </w:tcPr>
          <w:p>
            <w:pPr>
              <w:spacing w:before="40" w:after="40" w:line="324" w:lineRule="auto"/>
            </w:pPr>
            <w:r/>
            <w:r>
              <w:rPr>
                <w:rFonts w:ascii="Calibri" w:hAnsi="Calibri" w:eastAsia="微软雅黑"/>
                <w:b w:val="0"/>
                <w:i w:val="0"/>
                <w:color w:val="1A1A1A"/>
                <w:sz w:val="17"/>
              </w:rPr>
              <w:t>2006-05-30</w:t>
            </w:r>
          </w:p>
        </w:tc>
        <w:tc>
          <w:tcPr>
            <w:tcW w:type="dxa" w:w="1814"/>
            <w:shd w:val="clear" w:color="auto" w:fill="F7F9FC"/>
          </w:tcPr>
          <w:p>
            <w:pPr>
              <w:spacing w:before="40" w:after="40" w:line="324" w:lineRule="auto"/>
            </w:pPr>
            <w:r/>
            <w:r>
              <w:rPr>
                <w:rFonts w:ascii="Calibri" w:hAnsi="Calibri" w:eastAsia="微软雅黑"/>
                <w:b w:val="0"/>
                <w:i w:val="0"/>
                <w:color w:val="1A1A1A"/>
                <w:sz w:val="17"/>
              </w:rPr>
              <w:t>CFR 编纂校正 (OFR CFR Correction)</w:t>
            </w:r>
          </w:p>
        </w:tc>
        <w:tc>
          <w:tcPr>
            <w:tcW w:type="dxa" w:w="5443"/>
            <w:shd w:val="clear" w:color="auto" w:fill="F7F9FC"/>
          </w:tcPr>
          <w:p>
            <w:pPr>
              <w:spacing w:before="40" w:after="40" w:line="324" w:lineRule="auto"/>
            </w:pPr>
            <w:r/>
            <w:r>
              <w:rPr>
                <w:rFonts w:ascii="Calibri" w:hAnsi="Calibri" w:eastAsia="微软雅黑"/>
                <w:b w:val="0"/>
                <w:i w:val="0"/>
                <w:color w:val="1A1A1A"/>
                <w:sz w:val="17"/>
              </w:rPr>
              <w:t>§23.365(d) 系数 1.3→1.33；§23.427 公式 'local'→'load' | CFR Correction——删除重复误植的 (a)(2)(i) 与 (a)(2)(ii)</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§23.1511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flap extended speed VFE must be established so that it 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Not less than the minimum value of VF allowed in Sec. 23.345 and 23.457;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Not more than the lesser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VF established under Sec. 23.345;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VF established under Sec. 23.457.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Additional combinations of flap setting, airspeed, and engine power may be established if the structure has been proven for the corresponding design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23-50（1996-03-11 生效）　来源：Docket 27807，1996-01-29 签发，61 FR 5171</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Not less than the minimum value of V F allowed in Sec. 23.345(b);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Not more than V F established under Sec. 23.345(a), (c), and (d).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§23.1511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23-50。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258、71 FR 30577，DRS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71 FR 30577</w:t>
            </w:r>
          </w:p>
        </w:tc>
        <w:tc>
          <w:tcPr>
            <w:tcW w:type="dxa" w:w="2381"/>
          </w:tcPr>
          <w:p>
            <w:pPr>
              <w:spacing w:before="40" w:after="40" w:line="324" w:lineRule="auto"/>
            </w:pPr>
            <w:r/>
            <w:r>
              <w:rPr>
                <w:rFonts w:ascii="Calibri" w:hAnsi="Calibri" w:eastAsia="微软雅黑"/>
                <w:b w:val="0"/>
                <w:i w:val="0"/>
                <w:color w:val="1A1A1A"/>
                <w:sz w:val="16"/>
              </w:rPr>
              <w:t>2006-05-30</w:t>
            </w:r>
          </w:p>
        </w:tc>
        <w:tc>
          <w:tcPr>
            <w:tcW w:type="dxa" w:w="2948"/>
          </w:tcPr>
          <w:p>
            <w:pPr>
              <w:spacing w:before="40" w:after="40" w:line="324" w:lineRule="auto"/>
            </w:pPr>
            <w:r/>
            <w:r>
              <w:rPr>
                <w:rFonts w:ascii="Calibri" w:hAnsi="Calibri" w:eastAsia="微软雅黑"/>
                <w:b w:val="0"/>
                <w:i w:val="0"/>
                <w:color w:val="1A1A1A"/>
                <w:sz w:val="16"/>
              </w:rPr>
              <w:t>CFRCorrection_71FR30577_2006-05-30_06-55518.clean.txt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§23.1511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e23d25b6-c9ce-47f0-a2e1-fe0cdfac09e4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36da1063-28d2-4aca-99b7-214b56fc2dad</w:t>
            </w:r>
          </w:p>
        </w:tc>
      </w:tr>
    </w:tbl>
    <w:p>
      <w:pPr>
        <w:pStyle w:val="Heading1"/>
        <w:keepNext/>
        <w:spacing w:before="320" w:after="160"/>
      </w:pPr>
      <w:r>
        <w:rPr>
          <w:rFonts w:ascii="Calibri" w:hAnsi="Calibri" w:eastAsia="微软雅黑"/>
          <w:b/>
          <w:i w:val="0"/>
          <w:color w:val="1F4E79"/>
          <w:sz w:val="32"/>
        </w:rPr>
        <w:t>§ 23.1513　最小操纵速度（Minimum control speed.）</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§23.1513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23.1513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Minimum control speed.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最小操纵速度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§23.1513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§23.1513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初始颁行（1965-02-01，初始版）：最小操纵速度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§23.1513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§23.1513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§23.1513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6390ae4e-0ca5-4039-b16b-8b7498aadf8e</w:t>
            </w:r>
          </w:p>
        </w:tc>
      </w:tr>
    </w:tbl>
    <w:p>
      <w:pPr>
        <w:pStyle w:val="Heading1"/>
        <w:keepNext/>
        <w:spacing w:before="320" w:after="160"/>
      </w:pPr>
      <w:r>
        <w:rPr>
          <w:rFonts w:ascii="Calibri" w:hAnsi="Calibri" w:eastAsia="微软雅黑"/>
          <w:b/>
          <w:i w:val="0"/>
          <w:color w:val="1F4E79"/>
          <w:sz w:val="32"/>
        </w:rPr>
        <w:t>§ 23.1519　重量与重心（Weight and center of gravity.）</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§23.1519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23.1519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Weight and center of gravity.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重量与重心</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§23.1519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§23.1519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初始颁行（1965-02-01，初始版）：重量与重心</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§23.1519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§23.1519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§23.1519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8c83fa62-9acb-4522-8cd0-246c295940e3</w:t>
            </w:r>
          </w:p>
        </w:tc>
      </w:tr>
    </w:tbl>
    <w:p>
      <w:pPr>
        <w:pStyle w:val="Heading1"/>
        <w:keepNext/>
        <w:spacing w:before="320" w:after="160"/>
      </w:pPr>
      <w:r>
        <w:rPr>
          <w:rFonts w:ascii="Calibri" w:hAnsi="Calibri" w:eastAsia="微软雅黑"/>
          <w:b/>
          <w:i w:val="0"/>
          <w:color w:val="1F4E79"/>
          <w:sz w:val="32"/>
        </w:rPr>
        <w:t>§ 23.1521　动力装置限制（Powerplant limitations.）</w:t>
      </w:r>
    </w:p>
    <w:p>
      <w:pPr>
        <w:spacing w:before="60" w:after="60" w:line="324" w:lineRule="auto"/>
      </w:pPr>
      <w:r>
        <w:rPr>
          <w:rFonts w:ascii="Calibri" w:hAnsi="Calibri" w:eastAsia="微软雅黑"/>
          <w:b w:val="0"/>
          <w:i w:val="0"/>
          <w:color w:val="595959"/>
          <w:sz w:val="21"/>
        </w:rPr>
        <w:t>1965-02-01 初版　｜　1996-03-11 Amdt 23-50　｜　共 4 个历史版本</w:t>
      </w:r>
    </w:p>
    <w:p>
      <w:pPr>
        <w:pStyle w:val="Heading2"/>
        <w:keepNext/>
        <w:spacing w:before="240" w:after="120"/>
      </w:pPr>
      <w:r>
        <w:rPr>
          <w:rFonts w:ascii="Calibri" w:hAnsi="Calibri" w:eastAsia="微软雅黑"/>
          <w:b/>
          <w:i w:val="0"/>
          <w:color w:val="2E74B5"/>
          <w:sz w:val="27"/>
        </w:rPr>
        <w:t>1　§23.1521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Powerplant limitations.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动力装置限制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23-21　新增内容　→　1993 23-45　修订段落：(a)　→　1996 23-50　修订段落：(b)</w:t>
      </w:r>
    </w:p>
    <w:p>
      <w:pPr>
        <w:pStyle w:val="Heading2"/>
        <w:keepNext/>
        <w:spacing w:before="240" w:after="120"/>
      </w:pPr>
      <w:r>
        <w:rPr>
          <w:rFonts w:ascii="Calibri" w:hAnsi="Calibri" w:eastAsia="微软雅黑"/>
          <w:b/>
          <w:i w:val="0"/>
          <w:color w:val="2E74B5"/>
          <w:sz w:val="27"/>
        </w:rPr>
        <w:t>2　§23.1521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初始颁行（1965-02-01，初始版）：动力装置限制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23-21（1978-03-01 生效）：22. 通过增加一个新的 §23.1521(e)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通过增加一个新的 §23.1521(e) 段，内容如下：</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6-23. 修订条23.1521(e)的提案是一系列关于动力装置冷却要求和环境温度运行限制及信息的提案之一，该系列适用于第23、25、27和29部飞机。该系列包括提案6-20、6-23、6-29、6-52、6-54、6-56、6-68、6-71、6-74、6-82、6-85和6-88。</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6-23. The proposal to revise Sec. 23.1521(e) is one proposal in a series of proposals on powerplant cooling requirements and ambient temperature operating limitations and information for Parts 23, 25, 27, and 29 aircraft. This series consists of proposals 6-20, 6-23, 6-29, 6-52, 6-54, 6-56, 6-68, 6-71, 6-74, 6-82, 6-85, and 6-88.</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提出的 §23.1521(e) 段结合提出的 §23.1043(b) 段（提案 6-20）将要求制定环境温度运行限制，作为符合动力装置冷却要求的最大大气温度。针对这些提案，一位评论者指出，尚未提出建议的运行限制的安全或其他原因的依据，并且他认为不存在安全依据。评论者还指出，FAA 的冷却试验和校正因素非常保守，必须将冷却试验校正至至少相当于海平面 125 华氏度，以免产生限制性的运行限制，并且这将导致冷却阻力增加和性能下降。另一位评论者就提出的 §27.1521(f) 段（提案 6-71）而言，也指出尚未证明环境温度限制是必要的。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23.1521(e) in conjunction with proposed Sec. 23.1043(b) (Proposal 6-20) would require that an ambient temperature operating limitation be established as the maximum atmospheric temperature at which compliance with the powerplant cooling requirements is shown. In response to these proposals, one commentator stated that no justification for safety or other reasons has been presented for establishing the proposed operating limitations, and that he believes that no safety justification exists. The commentator also stated that the FAA cooling tests and correction factors are very conservative, that it would be necessary to correct cooling tests to at least the equivalent of 125 degrees F at sea level to avoid restrictive operating limitations, and that this would result in increased cooling drag and poorer performance. Another commentator, in regard to proposed Sec. 27.1521(f) (Proposal 6-71), also stated that an ambient temperature limitation has not been shown to be necessary.</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关于拟议的 §23.1583(b) 条，一名评论者指出，与美国联邦航空局（FAA）在通告中的陈述相反，过去并不要求将试验温度设定为一项限制，且不应将其作为一项限制。美国联邦航空局（FAA）对此不赞同。现行的 §23.1583(j) 段要求，对于涡轮发动机，§23.1043(b)(2) 段所规定的爬升试验中所使用的温度，必须在飞机飞行手册中作为使用限制提供。拟议的 §23.1583(b) 条仅明确了根据 §23.1521 条设定的任何使用限制必须在飞机飞行手册中提供。鉴于采用了修订后的拟议 §23.1583(b) 条，§23.1583(j) 段被删除并标记为“[预留]”。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regard to proposed Sec. 23.1583(b), one commentator stated that contrary to the FAA statement in the notice, the establishment of the test temperature as a limitation has not been required in the past and should not be a limitation. The FAA disagrees. Current Sec. 23.1583(j) requires that, for turbine engines, the temperatures used in the climb test prescribed in Sec. 23.1043(b)(2), be furnished as operating limitations in the Airplane Flight Manual. Proposed Sec. 23.1583(b) merely makes it clear that any operating limitations that are established under Sec. 23.1521 must be furnished in the Airplane Flight Manual. In view of the adoption of proposed Sec. 23.1583(b) as revised, Sec. 23.1583(j) is deleted and marked "Reserved."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By adding a new Sec. 23.1521(e)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w:t>
      </w:r>
    </w:p>
    <w:p>
      <w:pPr>
        <w:pStyle w:val="Heading3"/>
        <w:keepNext/>
        <w:spacing w:before="200" w:after="100"/>
      </w:pPr>
      <w:r>
        <w:rPr>
          <w:rFonts w:ascii="Calibri" w:hAnsi="Calibri" w:eastAsia="微软雅黑"/>
          <w:b/>
          <w:i w:val="0"/>
          <w:color w:val="404040"/>
          <w:sz w:val="24"/>
        </w:rPr>
        <w:t>2.3　Amdt 23-45（1993-09-07 生效）：§23.1521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§23.1521 条修订如下：修订 (a)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§23.1521 条，以确保为飞机取证而设定的动力装置限制不超过发动机或螺旋桨取证期间设定的限制，且与用于确定符合本部符合性的限制一致。</w:t>
        <w:br/>
        <w:t>针对该提议，唯一的评论者欧洲联合航空局（JAA）指出，美国联邦航空局（FAA）的经验示例将有助于解释文件的编制。美国联邦航空局（FAA）的主要经验涉及降额发动机以及某些在巡航状态下的最大功率高于起飞状态下的涡轮螺旋桨发动机安装。美国联邦航空局（FAA）采纳提议的 §23.1521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23.1521 to ensure that powerplant limitations established for airplane certification do not exceed those established during the certification of the engine or the propeller, and are in accord with limitations used in determining compliance with this part.</w:t>
      </w:r>
    </w:p>
    <w:p>
      <w:pPr>
        <w:spacing w:before="60" w:after="60" w:line="324" w:lineRule="auto"/>
        <w:ind w:left="680"/>
      </w:pPr>
      <w:r>
        <w:rPr>
          <w:rFonts w:ascii="Calibri" w:hAnsi="Calibri" w:eastAsia="微软雅黑"/>
          <w:b w:val="0"/>
          <w:i w:val="0"/>
          <w:color w:val="808080"/>
          <w:sz w:val="17"/>
        </w:rPr>
        <w:t>The one commenter on this proposal, JAA, notes that examples from FAA experience would be useful in the preparation of interpretations. The FAA's principal experience involves derated engines and some turbopropeller engine installations that have a higher maximum power at cruise than at takeoff. The FAA adopts Section 23.1521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针对本提案的一位评论者，欧洲联合航空局（JAA）指出，来自美国联邦航空局（FAA）经验的示例将有助于解释文件的编制。美国联邦航空局（FAA）的主要经验涉及降额发动机以及某些在巡航状态下的最大功率高于起飞状态下的涡轮螺旋桨发动机安装。美国联邦航空局（FAA）采纳拟议的 §23.1521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commenter on this proposal, JAA, notes that examples from FAA experience would be useful in the preparation of interpretations. The FAA's principal experience involves derated engines and some turbopropeller engine installations that have a higher maximum power at cruise than at takeoff. The FAA adopts Section 23.1521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说明：本提案对现有的 §23.1521 条进行了澄清，以确保为飞机取证而设定的动力装置限制不超过在发动机或螺旋桨取证期间设定的限制。会议的共识是将此建议在规章制定提案通告（NPRM）中提出。目前，§23.1521 条规定了在发动机或螺旋桨型号合格证期间设定的动力装置限制，但未考虑在飞机型号合格证期间设定的限制。</w:t>
        <w:br/>
        <w:t>美国联邦航空局（FAA）正提议一项要求，即用于确定是否符合第 23 部适航标准的其他动力装置限制也应予以设定。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clarifies existing Section 23.1521 to assure that powerplant limitations established for airplane certification do not exceed those established during the certification of the engine or the propeller. It was the consensus at the conference that this recommendation be proposed in an NPRM. Currently, Section 23.1521 specifies powerplant limitations established during the type certification of the engines or propellers but does not consider limitations established during the type certification of the airplane.</w:t>
      </w:r>
    </w:p>
    <w:p>
      <w:pPr>
        <w:spacing w:before="60" w:after="60" w:line="324" w:lineRule="auto"/>
        <w:ind w:left="680"/>
      </w:pPr>
      <w:r>
        <w:rPr>
          <w:rFonts w:ascii="Calibri" w:hAnsi="Calibri" w:eastAsia="微软雅黑"/>
          <w:b w:val="0"/>
          <w:i w:val="0"/>
          <w:color w:val="808080"/>
          <w:sz w:val="17"/>
        </w:rPr>
        <w:t>The FAA is proposing a requirement that other powerplant limitations used in determining compliance with the airworthiness standards of part 23 also be established.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69. Section 23.1521 is amended by revising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2.4　Amdt 23-50（1996-03-11 生效）：45. §23.1521 条通过修订 (b)(5) 段和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45. §23.1521 条通过修订 (b)(5) 段和 (e) 段，修改如下：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§23.1521 条，要求为起飞运行建立最高温度，并要求重量超过 6,000 磅的活塞式发动机飞机建立环境温度限制。</w:t>
        <w:br/>
        <w:br/>
        <w:t>美国联邦航空局（FAA）在 §23.1521(b)(5) 段提议，要求建立起飞运行的最高气缸盖、液体冷却剂和油温限制，而无需考虑允许的时间。此前，仅在允许起飞功率运行超过两分钟时才要求温度限制。由于大多数起飞运行将超过两分钟，因此要求运行温度限制是恰当的。</w:t>
        <w:br/>
        <w:br/>
        <w:t>美国联邦航空局（FAA）在 §23.1521(e) 段提议，要求为涡轮发动机动力飞机和重量超过 6,000 磅的活塞式发动机动力飞机建立环境温度限制。这些飞机受 WAT 限制，此次修订将确保飞机发动机在环境温度限制下能够冷却。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23.1521 to require maximum temperature be established for takeoff operation and to require an ambient temperature limit for reciprocating engines in airplanes of more than 6,000 pounds.</w:t>
      </w:r>
    </w:p>
    <w:p>
      <w:pPr>
        <w:spacing w:before="60" w:after="60" w:line="324" w:lineRule="auto"/>
        <w:ind w:left="680"/>
      </w:pPr>
      <w:r>
        <w:rPr>
          <w:rFonts w:ascii="Calibri" w:hAnsi="Calibri" w:eastAsia="微软雅黑"/>
          <w:b w:val="0"/>
          <w:i w:val="0"/>
          <w:color w:val="808080"/>
          <w:sz w:val="17"/>
        </w:rPr>
        <w:t>The FAA proposed in Sec. 23.1521(b)(5) to require the establishment of maximum cylinder head, liquid coolant, and oil temperature limits for takeoff operation without regard to the allowable time. Previously, temperature limits were required only if the takeoff power operation is permitted for more than two minutes. It is appropriate to require operating temperature limitations because most takeoff operations will exceed two minutes.</w:t>
      </w:r>
    </w:p>
    <w:p>
      <w:pPr>
        <w:spacing w:before="60" w:after="60" w:line="324" w:lineRule="auto"/>
        <w:ind w:left="680"/>
      </w:pPr>
      <w:r>
        <w:rPr>
          <w:rFonts w:ascii="Calibri" w:hAnsi="Calibri" w:eastAsia="微软雅黑"/>
          <w:b w:val="0"/>
          <w:i w:val="0"/>
          <w:color w:val="808080"/>
          <w:sz w:val="17"/>
        </w:rPr>
        <w:t>The FAA proposed in Sec. 23.1521(e) to require an ambient temperature limit for turbine engine-powered airplanes and reciprocating engine-powered airplanes over 6,000 pounds. These airplanes are subject to WAT limits and the revision will ensure that airplane engines will cool at the ambient temperature limit.</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美国联邦航空局（FAA）在 §23.1521(b)(5) 条中提议，要求建立起飞运行的最大气缸盖、液体冷却剂和油温限制，而不考虑允许的时间。此前，仅在允许起飞功率运行超过两分钟时才要求温度限制。由于大多数起飞运行将超过两分钟，因此要求运行温度限制是恰当的。</w:t>
        <w:br/>
        <w:br/>
        <w:t>美国联邦航空局（FAA）在 §23.1521(e) 条中提议，要求涡轮发动机动力飞机以及重量超过 6,000 磅的活塞式发动机动力飞机具备环境温度限制。这些飞机受 WAT 限制，此次修订将确保飞机发动机在环境温度限制下能够冷却。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23.1521(b)(5) to require the establishment of maximum cylinder head, liquid coolant, and oil temperature limits for takeoff operation without regard to the allowable time. Previously, temperature limits were required only if the takeoff power operation is permitted for more than two minutes. It is appropriate to require operating temperature limitations because most takeoff operations will exceed two minutes.</w:t>
      </w:r>
    </w:p>
    <w:p>
      <w:pPr>
        <w:spacing w:before="60" w:after="60" w:line="324" w:lineRule="auto"/>
        <w:ind w:left="680"/>
      </w:pPr>
      <w:r>
        <w:rPr>
          <w:rFonts w:ascii="Calibri" w:hAnsi="Calibri" w:eastAsia="微软雅黑"/>
          <w:b w:val="0"/>
          <w:i w:val="0"/>
          <w:color w:val="808080"/>
          <w:sz w:val="17"/>
        </w:rPr>
        <w:t>The FAA proposed in Sec. 23.1521(e) to require an ambient temperature limit for turbine engine-powered airplanes and reciprocating engine-powered airplanes over 6,000 pounds. These airplanes are subject to WAT limits and the revision will ensure that airplane engines will cool at the ambient temperature limit.</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美国联邦航空局（FAA）在 §23.1521(e) 条中提议，要求涡轮发动机动力飞机以及重量超过 6,000 磅的活塞式发动机动力飞机必须具有环境温度限制。这些飞机受 WAT 限制，且此次修订将确保飞机发动机在环境温度限制下能够冷却。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23.1521(e) to require an ambient temperature limit for turbine engine-powered airplanes and reciprocating engine-powered airplanes over 6,000 pounds. These airplanes are subject to WAT limits and the revision will ensure that airplane engines will cool at the ambient temperature limit.</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美国联邦航空局（FAA）提出了一个新的 §23.1583(n) 条，以要求提供关于环境温度限制的声明。§23.1521(e) 条已要求涡轮动力飞机具备最大冷却温度限制；然而，该限制的要求从未在 §23.1583 条中明确规定。拟议的 §23.1583(n) 条要求在适当的情况下同时提供最大和最小温度限制。最小温度限制为飞行员提供了在低温运行期间避免飞机损坏所需的必要信息。</w:t>
        <w:br/>
        <w:t>美国联邦航空局（FAA）提出了一个新的 §23.1583(o) 条，以在飞行手册（AFM）中说明飞机上任何乘员的吸烟限制。</w:t>
        <w:br/>
        <w:t>美国联邦航空局（FAA）提出了一个新的 §23.1583(p) 条，以要求申请人声明已批准的跑道表面。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23.1583(n) to require a statement on ambient temperature limitations. Maximum cooling temperature limits have been required for turbine powered airplanes by Sec. 23.1521(e); however, the requirement for the limitation has never been specified in Sec. 23.1583. Proposed Sec. 23.1583(n) requires both maximum and minimum temperature limits if appropriate. A minimum temperature limit provides the pilot with information necessary to avoid airplane damage during low temperature operations.</w:t>
      </w:r>
    </w:p>
    <w:p>
      <w:pPr>
        <w:spacing w:before="60" w:after="60" w:line="324" w:lineRule="auto"/>
        <w:ind w:left="680"/>
      </w:pPr>
      <w:r>
        <w:rPr>
          <w:rFonts w:ascii="Calibri" w:hAnsi="Calibri" w:eastAsia="微软雅黑"/>
          <w:b w:val="0"/>
          <w:i w:val="0"/>
          <w:color w:val="808080"/>
          <w:sz w:val="17"/>
        </w:rPr>
        <w:t>The FAA proposed a new Sec. 23.1583(o) to state any occupant smoking limitations on the airplane in the AFM.</w:t>
      </w:r>
    </w:p>
    <w:p>
      <w:pPr>
        <w:spacing w:before="60" w:after="60" w:line="324" w:lineRule="auto"/>
        <w:ind w:left="680"/>
      </w:pPr>
      <w:r>
        <w:rPr>
          <w:rFonts w:ascii="Calibri" w:hAnsi="Calibri" w:eastAsia="微软雅黑"/>
          <w:b w:val="0"/>
          <w:i w:val="0"/>
          <w:color w:val="808080"/>
          <w:sz w:val="17"/>
        </w:rPr>
        <w:t>The FAA proposed a new Sec. 23.1583(p) to require the applicant to state what runway surfaces have been approved.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本提案将要求根据 §23.1521 条，为起飞运行确定最大温度，并要求重量超过 6,000 磅的飞机中的活塞式发动机具有环境温度限制。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require, under Sec. 23.1521, maximum temperature to be established for takeoff operation and would require an ambient temperature limit for reciprocating engines in airplanes of more than 6,000 pounds.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45. Section 23.1521 is amended by revising paragraphs (b)(5)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(b)、(5)、(e)</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§23.1521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§23.1521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The powerplant limitations prescribed in this section must be established so that they do not exceed the corresponding limits for which the engines or propellers are type certificated.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Takeoff operation. The powerplant takeoff operation must be limited by--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maximum rotational speed (rpm);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maximum allowable manifold pressure (for reciprocating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maximum allowable gas temperature (for turbine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time limit for the use of the power or thrust corresponding to the limitations established in subparagraphs (1) through (3) of this paragraph;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If the time limit in subparagraph (4) of this paragraph exceeds two minutes, the maximum allowable cylinder head (as applicable), liquid coolant, and oil temperatures.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Continuous operation. The continuous operation must be limited by--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maximum rotational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maximum allowable manifold pressure (for reciprocating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maximum allowable gas temperature (for turbine engines);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maximum allowable cylinder head, oil, and liquid coolant temperatures.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Fuel grade or designation. The minimum fuel grade (for reciprocating engines), or fuel designation (for turbine engines), must be established so that it is not less than that required for the operation of the engines within the limitations in paragraphs (b) and (c)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23-21（1978-03-01 生效）　来源：Docket 14684, 14324，1978-01-09 签发，43 FR 2302</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Ambient temperature. For turbine engine, ambient temperature limitations (including limitation for winterization installations if applicable) must be established as the maximum ambient atmospheric temperature at which compliance with the cooling provisions of Secs. 23.1041 through 23.1047 is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The powerplant limitations prescribed in this section must be established so that they do not exceed the corresponding limits for which the engines or propellers are type certificated. In addition, other powerplant limitations used in determining compliance with this part must be established.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maximum allowable cylinder head (as applicable), liquid coolant and oil temperatures.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Ambient temperature. For all airplanes except reciprocating engine-powered airplanes of 6,000 pounds or less maximum weight, ambient temperature limitations (including limitations for winterization installations if applicable) must be established as the maximum ambient atmospheric temperature at which compliance with the cooling provisions of Secs. 23.1041 through 23.1047 is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§23.1521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The commentator also stated that the FAA cooling tests and correction factors are very conservative, that it would be necessary to correct cooling tests to at least the equivalent of 125 degrees F at sea level to avoid…</w:t>
            </w:r>
          </w:p>
        </w:tc>
        <w:tc>
          <w:tcPr>
            <w:tcW w:type="dxa" w:w="1928"/>
          </w:tcPr>
          <w:p>
            <w:pPr>
              <w:spacing w:before="40" w:after="40" w:line="324" w:lineRule="auto"/>
            </w:pPr>
            <w:r/>
            <w:r>
              <w:rPr>
                <w:rFonts w:ascii="Calibri" w:hAnsi="Calibri" w:eastAsia="微软雅黑"/>
                <w:b w:val="0"/>
                <w:i w:val="0"/>
                <w:color w:val="1A1A1A"/>
                <w:sz w:val="17"/>
              </w:rPr>
              <w:t>Amdt 23-21</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pliance with this part. The one commenter on this proposal, JAA, notes that examples from FAA experience would be useful in the preparation of interpretations. The FAA's principal experience involves derated engines and…</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23-21, Amdt 23-45, Amdt 23-50。</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e6cb25bc-2140-480d-8811-e8e5b8c777f3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6164bb1d-6315-4915-8ede-933697d3230f</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a59c8ca3-075a-4126-964b-86acd594681e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1e63ef84-4d5f-480b-a50f-f74241cf5582</w:t>
            </w:r>
          </w:p>
        </w:tc>
      </w:tr>
    </w:tbl>
    <w:p>
      <w:pPr>
        <w:pStyle w:val="Heading1"/>
        <w:keepNext/>
        <w:spacing w:before="320" w:after="160"/>
      </w:pPr>
      <w:r>
        <w:rPr>
          <w:rFonts w:ascii="Calibri" w:hAnsi="Calibri" w:eastAsia="微软雅黑"/>
          <w:b/>
          <w:i w:val="0"/>
          <w:color w:val="1F4E79"/>
          <w:sz w:val="32"/>
        </w:rPr>
        <w:t>§ 23.1522　辅助动力装置限制（Auxiliary power unit limitations.）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§23.1522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23.1522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Auxiliary power unit limitations.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辅助动力装置限制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§23.1522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新增条款</w:t>
      </w:r>
    </w:p>
    <w:p>
      <w:pPr>
        <w:pStyle w:val="Heading2"/>
        <w:keepNext/>
        <w:spacing w:before="240" w:after="120"/>
      </w:pPr>
      <w:r>
        <w:rPr>
          <w:rFonts w:ascii="Calibri" w:hAnsi="Calibri" w:eastAsia="微软雅黑"/>
          <w:b/>
          <w:i w:val="0"/>
          <w:color w:val="2E74B5"/>
          <w:sz w:val="27"/>
        </w:rPr>
        <w:t>2　§23.1522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初始颁行（1993-09-07，Amdt 23-45）：辅助动力装置限制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70. 新增 §23.1522 条，内容如下：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美国联邦航空局（FAA）提议增加一个新的 §23.1522 条，该条规定了飞行手册（AFM）使用限制章节中的辅助动力装置（APU）限制。</w:t>
        <w:br/>
        <w:t>唯一的一位评论者，欧洲联合航空局（JAA）认为，在第 23 部 E 分部中没有涉及辅助动力装置（APU）的要求的情况下，引入这项关于使用限制的提案为时过早。</w:t>
        <w:br/>
        <w:t>美国联邦航空局（FAA）指出，辅助动力装置（APU）已在小飞机适航审查计划第 3 号修订案、修订案 23-43（58 FR 18958, 1993年4月9日）修订的 §23.901 条中予以阐述。美国联邦航空局（FAA）采纳提议的 §23.1522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a new Section 23.1522 that specifies auxiliary power unit (APU) limitations in the operating limitation section of the AFM.</w:t>
      </w:r>
    </w:p>
    <w:p>
      <w:pPr>
        <w:spacing w:before="60" w:after="60" w:line="324" w:lineRule="auto"/>
        <w:ind w:left="680"/>
      </w:pPr>
      <w:r>
        <w:rPr>
          <w:rFonts w:ascii="Calibri" w:hAnsi="Calibri" w:eastAsia="微软雅黑"/>
          <w:b w:val="0"/>
          <w:i w:val="0"/>
          <w:color w:val="808080"/>
          <w:sz w:val="17"/>
        </w:rPr>
        <w:t>The one commenter, JAA, believes that, without requirements addressing APU's in subpart E of part 23, the introduction of this proposal on operating limitations is premature.</w:t>
      </w:r>
    </w:p>
    <w:p>
      <w:pPr>
        <w:spacing w:before="60" w:after="60" w:line="324" w:lineRule="auto"/>
        <w:ind w:left="680"/>
      </w:pPr>
      <w:r>
        <w:rPr>
          <w:rFonts w:ascii="Calibri" w:hAnsi="Calibri" w:eastAsia="微软雅黑"/>
          <w:b w:val="0"/>
          <w:i w:val="0"/>
          <w:color w:val="808080"/>
          <w:sz w:val="17"/>
        </w:rPr>
        <w:t>The FAA points out that APU's have been addressed in Section 23.901 as amended in Small Airplane Airworthiness Review Program Amendment No. 3, Amendment 23-43 (58 FR 18958, April 9, 1993). The FAA adopts Section 23.1522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美国联邦航空局（FAA）指出，辅助动力装置（APU）已在小飞机适航审查计划第 3 号修订案、修订案 23-43（58 FR 18958, 1993年4月9日）中修订的 §23.901 条中进行了阐述。美国联邦航空局（FAA）采纳拟议的 §23.1522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points out that APU's have been addressed in Section 23.901 as amended in Small Airplane Airworthiness Review Program Amendment No. 3, Amendment 23-43 (58 FR 18958, April 9, 1993). The FAA adopts Section 23.1522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欧洲联合航空局（JAA）针对这一拟议修订的一条评论是指其对 §23.1522 条拟议修订的评论，其中欧洲联合航空局（JAA）反对在 C 子部分缺乏针对辅助动力装置（APU）要求的条件下引用辅助动力装置（APU）。</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 from JAA on this proposed change refers to the JAA's comments on proposed changes to Section 23.1522 in which the JAA opposed referencing APU in the absence of requirements addressing APU in subpart C.</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说明：本提案扩大了当前的动力装置仪表要求，将辅助动力装置（APU）纳入其中。美国联邦航空局（FAA）已收到关于 APU 安装批准的申请。申请人需要获知这些安装要求，以便维持第 23 部适航标准所确立的安全水平，而不是在型号合格证计划开始后才采用专用条件。会议上没有就本提案进行讨论。请参阅 §23.1522 条的拟议修订。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expands the current powerplant instrument requirements to include auxiliary power units (APU). Applications for approval of APU installations have been received by the FAA. Applicants need to be informed of the requirements for these installations necessary to maintain the level of safety established by the airworthiness standards of part 23 instead of utilizing special conditions after the type certification program has begun. There was no discussion at the conference on this proposal. Refer to proposed changes to Section 23.1522.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70. A new Section 23.1522 is added to read as follows:</w:t>
      </w:r>
    </w:p>
    <w:p>
      <w:pPr>
        <w:pStyle w:val="Heading2"/>
        <w:keepNext/>
        <w:spacing w:before="240" w:after="120"/>
      </w:pPr>
      <w:r>
        <w:rPr>
          <w:rFonts w:ascii="Calibri" w:hAnsi="Calibri" w:eastAsia="微软雅黑"/>
          <w:b/>
          <w:i w:val="0"/>
          <w:color w:val="2E74B5"/>
          <w:sz w:val="27"/>
        </w:rPr>
        <w:t>3　§23.1522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§23.1522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operating limitation section of the AFM. The one commenter, JAA, believes that, without requirements addressing APU's in subpart E of part 23, the introduction of this proposal on operating limitations is premature. The…</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§23.1522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1426ff3b-f2b6-4554-84bd-8d290bfa3215</w:t>
            </w:r>
          </w:p>
        </w:tc>
      </w:tr>
    </w:tbl>
    <w:p>
      <w:pPr>
        <w:pStyle w:val="Heading1"/>
        <w:keepNext/>
        <w:spacing w:before="320" w:after="160"/>
      </w:pPr>
      <w:r>
        <w:rPr>
          <w:rFonts w:ascii="Calibri" w:hAnsi="Calibri" w:eastAsia="微软雅黑"/>
          <w:b/>
          <w:i w:val="0"/>
          <w:color w:val="1F4E79"/>
          <w:sz w:val="32"/>
        </w:rPr>
        <w:t>§ 23.1523　最少飞行机组（Minimum flight crew.）</w:t>
      </w:r>
    </w:p>
    <w:p>
      <w:pPr>
        <w:spacing w:before="60" w:after="60" w:line="324" w:lineRule="auto"/>
      </w:pPr>
      <w:r>
        <w:rPr>
          <w:rFonts w:ascii="Calibri" w:hAnsi="Calibri" w:eastAsia="微软雅黑"/>
          <w:b w:val="0"/>
          <w:i w:val="0"/>
          <w:color w:val="595959"/>
          <w:sz w:val="21"/>
        </w:rPr>
        <w:t>1965-02-01 初版　｜　1987-02-17 Amdt 23-34　｜　共 3 个历史版本</w:t>
      </w:r>
    </w:p>
    <w:p>
      <w:pPr>
        <w:pStyle w:val="Heading2"/>
        <w:keepNext/>
        <w:spacing w:before="240" w:after="120"/>
      </w:pPr>
      <w:r>
        <w:rPr>
          <w:rFonts w:ascii="Calibri" w:hAnsi="Calibri" w:eastAsia="微软雅黑"/>
          <w:b/>
          <w:i w:val="0"/>
          <w:color w:val="2E74B5"/>
          <w:sz w:val="27"/>
        </w:rPr>
        <w:t>1　§23.1523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Minimum flight crew.</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最少飞行机组</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1987-02-17　（约 22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23-21　修订　→　1987 23-34　修订段落：(a)</w:t>
      </w:r>
    </w:p>
    <w:p>
      <w:pPr>
        <w:pStyle w:val="Heading2"/>
        <w:keepNext/>
        <w:spacing w:before="240" w:after="120"/>
      </w:pPr>
      <w:r>
        <w:rPr>
          <w:rFonts w:ascii="Calibri" w:hAnsi="Calibri" w:eastAsia="微软雅黑"/>
          <w:b/>
          <w:i w:val="0"/>
          <w:color w:val="2E74B5"/>
          <w:sz w:val="27"/>
        </w:rPr>
        <w:t>2　§23.1523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初始颁行（1965-02-01，初始版）：最少飞行机组</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6-24。一名评论者反对拟议的 §23.1523 条，该条涉及最小飞行机组的确定，该评论者指出，没有必要使所有飞机都符合第 25 部的要求。美国联邦航空局（FAA）认为，拟议的 §23.1523 条规定了在确定第 23 部飞机最小飞行机组时应考虑的适当要求。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6-24. One commentator objected to proposed Sec. 23.1523, which concerns the establishment of the minimum flight crew, stating that it is not necessary to make all aircraft conform to the requirements of Part 25. The FAA believes that proposed Sec. 23.1523 specifies the appropriate requirement that should be considered in determining the minimum flight crew for Part 23 airplanes.</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表示，最小机组的规定是一项运行事项，可能会随运行种类而变化，例如，法律规定必须按照最高标准进行的有偿或租赁运行。他得出结论，规定特定运行所需机组人数的规则应在运行规章中。美国联邦航空局（FAA）同意，某些关于机组人数的规则理应属于运行规则，例如在第 121 部 M 分部中就是这样规定的。然而，在现行的 §23.1523 条下，最小机组仅针对 VFR 确定，而无需考虑在授权 IFR 运行期间产生的额外机组职责。这些职责可能由飞机的设计和运行特性及其安装的设备所决定。美国联邦航空局（FAA）认为，因此必须在型号合格证审定过程中对其进行评定。修订 §23.1523 条的提案在没有实质性变更的情况下被采纳。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commentator said that specification of minimum crew is an operational item that may vary with the type of operation, e.g., for compensation or hire which by law must be conducted in accordance with the highest standards. He concluded that rules specifying the number of crew members for specific operations should be in the operating regulations. The FAA agrees that certain rules concerning the number of crew members properly belong in the operating rules, and this is done, for example, in Subpart M of Part 121. However, under current Sec. 23.1523, the minimum crew is established for VFR only, without requiring consideration of the additional crew duties that arise when IFR operations are authorized. These duties may be imposed by the design and operating characteristics of the aircraft and by its installed equipment. The FAA believes that they must therefore be evaluated during the type-certification process. The proposal to revise Sec. 23.1523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By revising Sec. 23.1523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w:t>
      </w:r>
    </w:p>
    <w:p>
      <w:pPr>
        <w:pStyle w:val="Heading3"/>
        <w:keepNext/>
        <w:spacing w:before="200" w:after="100"/>
      </w:pPr>
      <w:r>
        <w:rPr>
          <w:rFonts w:ascii="Calibri" w:hAnsi="Calibri" w:eastAsia="微软雅黑"/>
          <w:b/>
          <w:i w:val="0"/>
          <w:color w:val="404040"/>
          <w:sz w:val="24"/>
        </w:rPr>
        <w:t>2.3　Amdt 23-34（1987-02-17 生效）：55. 通过修订 §23.1523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55. 通过修订 §23.1523 条，将 (a) 段修改为如下内容：　53. 修订 §23.1523 条，将 (a) 段修改为如下内容：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55. By amending Sec. 23.1523 by revising paragraph (a) to read as follows:</w:t>
      </w:r>
    </w:p>
    <w:p>
      <w:pPr>
        <w:spacing w:before="60" w:after="60" w:line="324" w:lineRule="auto"/>
        <w:ind w:left="567"/>
      </w:pPr>
      <w:r>
        <w:rPr>
          <w:rFonts w:ascii="Calibri" w:hAnsi="Calibri" w:eastAsia="微软雅黑"/>
          <w:b w:val="0"/>
          <w:i w:val="0"/>
          <w:color w:val="606060"/>
          <w:sz w:val="17"/>
        </w:rPr>
        <w:t>53. Amending Sec. 23.1523 by revising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(a)、(1)、(2)、(3)、(4)、(5)、(6)、(7)</w:t>
      </w:r>
    </w:p>
    <w:p>
      <w:pPr>
        <w:pStyle w:val="Heading2"/>
        <w:keepNext/>
        <w:spacing w:before="240" w:after="120"/>
      </w:pPr>
      <w:r>
        <w:rPr>
          <w:rFonts w:ascii="Calibri" w:hAnsi="Calibri" w:eastAsia="微软雅黑"/>
          <w:b/>
          <w:i w:val="0"/>
          <w:color w:val="2E74B5"/>
          <w:sz w:val="27"/>
        </w:rPr>
        <w:t>3　§23.1523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workload on individual crewmembers;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accessibility and ease of operation of necessary controls by the appropriate crewmember;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kinds of operation authorized under Sec. 23.1525.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23-34（1987-02-17 生效）　来源：Docket 23516，1987-01-08 签发，52 FR 1806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workload on individual crewmembers; and in addition for commuter category airplanes, each crewmember workload determination must consider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Flight path control,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Collision avoidance,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Navigation,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Communications,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Operation and monitoring of all essential aircraft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Command decisions,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The accessibility and ease of operation of necessary controls by the appropriate crewmember during all normal and emergency operations when at the crewmember flight station. Source: Part 135, App. A., Sec. 16.</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(7)</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§23.1523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 These duties may be imposed by the design and operating characteristics of the aircraft and by its installed equipment. The FAA believes that they must therefore be evaluated during the type-certification process. The…</w:t>
            </w:r>
          </w:p>
        </w:tc>
        <w:tc>
          <w:tcPr>
            <w:tcW w:type="dxa" w:w="1928"/>
          </w:tcPr>
          <w:p>
            <w:pPr>
              <w:spacing w:before="40" w:after="40" w:line="324" w:lineRule="auto"/>
            </w:pPr>
            <w:r/>
            <w:r>
              <w:rPr>
                <w:rFonts w:ascii="Calibri" w:hAnsi="Calibri" w:eastAsia="微软雅黑"/>
                <w:b w:val="0"/>
                <w:i w:val="0"/>
                <w:color w:val="1A1A1A"/>
                <w:sz w:val="17"/>
              </w:rPr>
              <w:t>Amdt 23-21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23-21, Amdt 23-34。</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2e773c55-92e0-4d70-abeb-a4cfa09e0907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f03c9b77-8199-441f-8d7e-681531f2ab6a</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e97f04ff-2273-4153-aee8-549029249e1a</w:t>
            </w:r>
          </w:p>
        </w:tc>
      </w:tr>
    </w:tbl>
    <w:p>
      <w:pPr>
        <w:pStyle w:val="Heading1"/>
        <w:keepNext/>
        <w:spacing w:before="320" w:after="160"/>
      </w:pPr>
      <w:r>
        <w:rPr>
          <w:rFonts w:ascii="Calibri" w:hAnsi="Calibri" w:eastAsia="微软雅黑"/>
          <w:b/>
          <w:i w:val="0"/>
          <w:color w:val="1F4E79"/>
          <w:sz w:val="32"/>
        </w:rPr>
        <w:t>§ 23.1524　最大旅客座位构型（Maximum passenger seating configuration.）</w:t>
      </w:r>
    </w:p>
    <w:p>
      <w:pPr>
        <w:spacing w:before="60" w:after="60" w:line="324" w:lineRule="auto"/>
      </w:pPr>
      <w:r>
        <w:rPr>
          <w:rFonts w:ascii="Calibri" w:hAnsi="Calibri" w:eastAsia="微软雅黑"/>
          <w:b w:val="0"/>
          <w:i w:val="0"/>
          <w:color w:val="595959"/>
          <w:sz w:val="21"/>
        </w:rPr>
        <w:t>1971-03-13 初版　｜　1971-03-13 Amdt 23-10　｜　共 1 个历史版本</w:t>
      </w:r>
    </w:p>
    <w:p>
      <w:pPr>
        <w:pStyle w:val="Heading2"/>
        <w:keepNext/>
        <w:spacing w:before="240" w:after="120"/>
      </w:pPr>
      <w:r>
        <w:rPr>
          <w:rFonts w:ascii="Calibri" w:hAnsi="Calibri" w:eastAsia="微软雅黑"/>
          <w:b/>
          <w:i w:val="0"/>
          <w:color w:val="2E74B5"/>
          <w:sz w:val="27"/>
        </w:rPr>
        <w:t>1　§23.1524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23.1524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Maximum passenger seating configuration.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最大旅客座位构型</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1971-03-13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1971-03-13 → 1971-03-13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10405，1971-02-05 签发，36 FR 2862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§23.1524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23-10</w:t>
            </w:r>
          </w:p>
        </w:tc>
        <w:tc>
          <w:tcPr>
            <w:tcW w:type="dxa" w:w="1134"/>
          </w:tcPr>
          <w:p>
            <w:pPr>
              <w:spacing w:before="40" w:after="40" w:line="324" w:lineRule="auto"/>
              <w:jc w:val="center"/>
            </w:pPr>
            <w:r/>
            <w:r>
              <w:rPr>
                <w:rFonts w:ascii="Calibri" w:hAnsi="Calibri" w:eastAsia="微软雅黑"/>
                <w:b w:val="0"/>
                <w:i w:val="0"/>
                <w:color w:val="1A1A1A"/>
                <w:sz w:val="17"/>
              </w:rPr>
              <w:t>1971-03-13</w:t>
            </w:r>
          </w:p>
        </w:tc>
        <w:tc>
          <w:tcPr>
            <w:tcW w:type="dxa" w:w="1984"/>
          </w:tcPr>
          <w:p>
            <w:pPr>
              <w:spacing w:before="40" w:after="40" w:line="324" w:lineRule="auto"/>
            </w:pPr>
            <w:r/>
            <w:r>
              <w:rPr>
                <w:rFonts w:ascii="Calibri" w:hAnsi="Calibri" w:eastAsia="微软雅黑"/>
                <w:b w:val="0"/>
                <w:i w:val="0"/>
                <w:color w:val="1A1A1A"/>
                <w:sz w:val="17"/>
              </w:rPr>
              <w:t>Notice 70-25，1970-06-30 签发，35 FR 10911</w:t>
            </w:r>
          </w:p>
        </w:tc>
        <w:tc>
          <w:tcPr>
            <w:tcW w:type="dxa" w:w="1984"/>
          </w:tcPr>
          <w:p>
            <w:pPr>
              <w:spacing w:before="40" w:after="40" w:line="324" w:lineRule="auto"/>
            </w:pPr>
            <w:r/>
            <w:r>
              <w:rPr>
                <w:rFonts w:ascii="Calibri" w:hAnsi="Calibri" w:eastAsia="微软雅黑"/>
                <w:b w:val="0"/>
                <w:i w:val="0"/>
                <w:color w:val="1A1A1A"/>
                <w:sz w:val="17"/>
              </w:rPr>
              <w:t>Docket 10405，1971-02-05 签发，36 FR 2862</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1971 初版　新增条款</w:t>
      </w:r>
    </w:p>
    <w:p>
      <w:pPr>
        <w:pStyle w:val="Heading2"/>
        <w:keepNext/>
        <w:spacing w:before="240" w:after="120"/>
      </w:pPr>
      <w:r>
        <w:rPr>
          <w:rFonts w:ascii="Calibri" w:hAnsi="Calibri" w:eastAsia="微软雅黑"/>
          <w:b/>
          <w:i w:val="0"/>
          <w:color w:val="2E74B5"/>
          <w:sz w:val="27"/>
        </w:rPr>
        <w:t>2　§23.1524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初始颁行（1971-03-13，Amdt 23-10）：最大旅客座位构型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70-25，1970-06-30 签发，35 FR 10911　提出；最终规章 Docket 10405，1971-02-05 签发，36 FR 2862，1971-03-13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新增 §23.1524 条，内容如下：　2. 通过增加一个新的 §23.1524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A new Sec. 23.1524 is added to read as follows:</w:t>
      </w:r>
    </w:p>
    <w:p>
      <w:pPr>
        <w:spacing w:before="60" w:after="60" w:line="324" w:lineRule="auto"/>
        <w:ind w:left="567"/>
      </w:pPr>
      <w:r>
        <w:rPr>
          <w:rFonts w:ascii="Calibri" w:hAnsi="Calibri" w:eastAsia="微软雅黑"/>
          <w:b w:val="0"/>
          <w:i w:val="0"/>
          <w:color w:val="606060"/>
          <w:sz w:val="17"/>
        </w:rPr>
        <w:t>2. By adding a new Sec. 23.1524 to read as follows:</w:t>
      </w:r>
    </w:p>
    <w:p>
      <w:pPr>
        <w:pStyle w:val="Heading2"/>
        <w:keepNext/>
        <w:spacing w:before="240" w:after="120"/>
      </w:pPr>
      <w:r>
        <w:rPr>
          <w:rFonts w:ascii="Calibri" w:hAnsi="Calibri" w:eastAsia="微软雅黑"/>
          <w:b/>
          <w:i w:val="0"/>
          <w:color w:val="2E74B5"/>
          <w:sz w:val="27"/>
        </w:rPr>
        <w:t>3　§23.1524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§23.1524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23-10。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10405</w:t>
            </w:r>
          </w:p>
        </w:tc>
        <w:tc>
          <w:tcPr>
            <w:tcW w:type="dxa" w:w="2381"/>
          </w:tcPr>
          <w:p>
            <w:pPr>
              <w:spacing w:before="40" w:after="40" w:line="324" w:lineRule="auto"/>
            </w:pPr>
            <w:r/>
            <w:r>
              <w:rPr>
                <w:rFonts w:ascii="Calibri" w:hAnsi="Calibri" w:eastAsia="微软雅黑"/>
                <w:b w:val="0"/>
                <w:i w:val="0"/>
                <w:color w:val="1A1A1A"/>
                <w:sz w:val="16"/>
              </w:rPr>
              <w:t>36 FR 2862</w:t>
            </w:r>
          </w:p>
        </w:tc>
        <w:tc>
          <w:tcPr>
            <w:tcW w:type="dxa" w:w="2948"/>
          </w:tcPr>
          <w:p>
            <w:pPr>
              <w:spacing w:before="40" w:after="40" w:line="324" w:lineRule="auto"/>
            </w:pPr>
            <w:r/>
            <w:r>
              <w:rPr>
                <w:rFonts w:ascii="Calibri" w:hAnsi="Calibri" w:eastAsia="微软雅黑"/>
                <w:b w:val="0"/>
                <w:i w:val="0"/>
                <w:color w:val="1A1A1A"/>
                <w:sz w:val="16"/>
              </w:rPr>
              <w:t>FinalRule_Docket 10405_Amdt23-10_36FR2862_1971-02-11.txt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70-25 / Docket 10405</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10911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70-25_Docket10405_35FR10911_1970-07-07.txt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§23.1524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23-10</w:t>
            </w:r>
          </w:p>
        </w:tc>
        <w:tc>
          <w:tcPr>
            <w:tcW w:type="dxa" w:w="1701"/>
          </w:tcPr>
          <w:p>
            <w:pPr>
              <w:spacing w:before="40" w:after="40" w:line="324" w:lineRule="auto"/>
            </w:pPr>
            <w:r/>
            <w:r>
              <w:rPr>
                <w:rFonts w:ascii="Calibri" w:hAnsi="Calibri" w:eastAsia="微软雅黑"/>
                <w:b w:val="0"/>
                <w:i w:val="0"/>
                <w:color w:val="1A1A1A"/>
                <w:sz w:val="17"/>
              </w:rPr>
              <w:t>1971-03-13</w:t>
            </w:r>
          </w:p>
        </w:tc>
        <w:tc>
          <w:tcPr>
            <w:tcW w:type="dxa" w:w="6350"/>
          </w:tcPr>
          <w:p>
            <w:pPr>
              <w:spacing w:before="40" w:after="40" w:line="324" w:lineRule="auto"/>
            </w:pPr>
            <w:r/>
            <w:r>
              <w:rPr>
                <w:rFonts w:ascii="Calibri" w:hAnsi="Calibri" w:eastAsia="微软雅黑"/>
                <w:b w:val="0"/>
                <w:i w:val="0"/>
                <w:color w:val="1A1A1A"/>
                <w:sz w:val="17"/>
              </w:rPr>
              <w:t>060cb102-7be0-45d6-9381-162d707f5c6f</w:t>
            </w:r>
          </w:p>
        </w:tc>
      </w:tr>
    </w:tbl>
    <w:p>
      <w:pPr>
        <w:pStyle w:val="Heading1"/>
        <w:keepNext/>
        <w:spacing w:before="320" w:after="160"/>
      </w:pPr>
      <w:r>
        <w:rPr>
          <w:rFonts w:ascii="Calibri" w:hAnsi="Calibri" w:eastAsia="微软雅黑"/>
          <w:b/>
          <w:i w:val="0"/>
          <w:color w:val="1F4E79"/>
          <w:sz w:val="32"/>
        </w:rPr>
        <w:t>§ 23.1525　运行种类（Kinds of operation.）</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§23.1525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23.1525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Kinds of operation.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运行种类</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§23.1525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w:t>
      </w:r>
    </w:p>
    <w:p>
      <w:pPr>
        <w:pStyle w:val="Heading2"/>
        <w:keepNext/>
        <w:spacing w:before="240" w:after="120"/>
      </w:pPr>
      <w:r>
        <w:rPr>
          <w:rFonts w:ascii="Calibri" w:hAnsi="Calibri" w:eastAsia="微软雅黑"/>
          <w:b/>
          <w:i w:val="0"/>
          <w:color w:val="2E74B5"/>
          <w:sz w:val="27"/>
        </w:rPr>
        <w:t>2　§23.1525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初始颁行（1965-02-01，初始版）：运行种类</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生效）：71. §23.1525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71. §23.1525 条修订如下：　71. §23.1525 条通过在现有句子后增加句子“授权的运行种类必须予以确定，且该信息必须按照 §23.1583 条的要求在飞机飞行手册（AFM）中提供”而修订。</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§23.1525 条，以通过要求建立并在飞行手册（AFM）中包含 §23.1583(h) 段所规定的授权运行种类，来澄清现有的模糊且简短的规章。一名评论者，欧洲联合航空局（JAA），指出现有的 §23.1525 条和提议的 JAR 23.1525 是陈述而非要求。欧洲联合航空局（JAA）认为，需要的是一项用于建立授权运行种类及由此产生的飞机使用限制的要求。欧洲联合航空局（JAA）建议对提议的 JAR 23.1525 进行微调，如下所示：“必须建立授权的运行种类（如 VFR、IFR、白天或夜晚）、气象条件（如结冰）以及与安装设备相适应的飞机具备取证资格的类别。”欧洲联合航空局（JAA）认为，在飞行手册（AFM）中提供此信息的要求应属于 §23.1583(h) 段，而 §23.1525 条中所提议的交叉引用是不必要的。</w:t>
        <w:br/>
        <w:t>美国联邦航空局（FAA）同意欧洲联合航空局（JAA）的评论，最终规章的措辞已修改为紧跟欧洲联合航空局（JAA）建议的版本。美国联邦航空局（FAA）采纳上述修改后的 §23.1525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23.1525 to clarify the existing rule which is vague and brief, by requiring the establishment and inclusion of kinds of operations authorized in the AFM, as specified by Section 23.1583(h).</w:t>
      </w:r>
    </w:p>
    <w:p>
      <w:pPr>
        <w:spacing w:before="60" w:after="60" w:line="324" w:lineRule="auto"/>
        <w:ind w:left="680"/>
      </w:pPr>
      <w:r>
        <w:rPr>
          <w:rFonts w:ascii="Calibri" w:hAnsi="Calibri" w:eastAsia="微软雅黑"/>
          <w:b w:val="0"/>
          <w:i w:val="0"/>
          <w:color w:val="808080"/>
          <w:sz w:val="17"/>
        </w:rPr>
        <w:t>The one commenter, JAA, notes that existing Section 23.1525 and proposed JAR 23.1525 are statements rather than requirements. The JAA believes that what is needed is a requirement that establishes the kinds of operations authorized and the resulting airplane operational limitations. The JAA suggests a slightly modified version of proposed JAR 23.1525, as follows: "The kinds of operation authorized (such as VFR, IFR, day or night) and the meteorological conditions (such as icing) and the category in which the aeroplane is eligible for certification, appropriate to the installed equipment, must be established." The JAA believes that the requirement to furnish this information in the AFM belongs in Section 23.1583(h) and that a cross-reference, as proposed in Section 23.1525, is unnecessary.</w:t>
      </w:r>
    </w:p>
    <w:p>
      <w:pPr>
        <w:spacing w:before="60" w:after="60" w:line="324" w:lineRule="auto"/>
        <w:ind w:left="680"/>
      </w:pPr>
      <w:r>
        <w:rPr>
          <w:rFonts w:ascii="Calibri" w:hAnsi="Calibri" w:eastAsia="微软雅黑"/>
          <w:b w:val="0"/>
          <w:i w:val="0"/>
          <w:color w:val="808080"/>
          <w:sz w:val="17"/>
        </w:rPr>
        <w:t>The FAA concurs with the JAA's comment and the final rule language is changed to closely follow the JAA's suggested version. The FAA adopts Section 23.1525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一名评论者，欧洲联合航空局（JAA），指出现有的 §23.1525 条和拟议的 JAR 23.1525 是陈述而非要求。欧洲联合航空局（JAA）认为，需要的是一项用于确定授权的运行种类以及由此产生的飞机使用限制的要求。欧洲联合航空局（JAA）建议对拟议的 JAR 23.1525 进行轻微修改，如下所示：“必须确定授权的运行种类（如 VFR、IFR、白天或夜晚）、气象条件（如结冰）以及飞机有资格申请取证的类别，且应与安装的设备相适应。”欧洲联合航空局（JAA）认为，在飞行手册（AFM）中提供此信息的要求应属于 §23.1583(h) 段，而 §23.1525 条中所拟议的交叉引用是不必要的。</w:t>
        <w:br/>
        <w:br/>
        <w:t>美国联邦航空局（FAA）同意欧洲联合航空局（JAA）的评论，最终规章的措辞已修改为紧跟欧洲联合航空局（JAA）建议的版本。美国联邦航空局（FAA）采用经上述讨论修改后的 §23.1525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commenter, JAA, notes that existing Section 23.1525 and proposed JAR 23.1525 are statements rather than requirements. The JAA believes that what is needed is a requirement that establishes the kinds of operations authorized and the resulting airplane operational limitations. The JAA suggests a slightly modified version of proposed JAR 23.1525, as follows: "The kinds of operation authorized (such as VFR, IFR, day or night) and the meteorological conditions (such as icing) and the category in which the aeroplane is eligible for certification, appropriate to the installed equipment, must be established." The JAA believes that the requirement to furnish this information in the AFM belongs in Section 23.1583(h) and that a cross-reference, as proposed in Section 23.1525, is unnecessary.</w:t>
      </w:r>
    </w:p>
    <w:p>
      <w:pPr>
        <w:spacing w:before="60" w:after="60" w:line="324" w:lineRule="auto"/>
        <w:ind w:left="680"/>
      </w:pPr>
      <w:r>
        <w:rPr>
          <w:rFonts w:ascii="Calibri" w:hAnsi="Calibri" w:eastAsia="微软雅黑"/>
          <w:b w:val="0"/>
          <w:i w:val="0"/>
          <w:color w:val="808080"/>
          <w:sz w:val="17"/>
        </w:rPr>
        <w:t>The FAA concurs with the JAA's comment and the final rule language is changed to closely follow the JAA's suggested version. The FAA adopts Section 23.1525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美国联邦航空局（FAA）同意欧洲联合航空局（JAA）的评论，最终规章的措辞已修改为紧跟欧洲联合航空局（JAA）建议的版本。美国联邦航空局（FAA）采用经上述修改后的 §23.1525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concurs with the JAA's comment and the final rule language is changed to closely follow the JAA's suggested version. The FAA adopts Section 23.1525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美国联邦航空局（FAA）同意，在 §23.1583(h) 条中引用 §23.1525 条中的运行种类是恰当的，而无需重复列举运行种类的示例。此项修改以及欧洲联合航空局（JAA）建议的另一项修改已在最终的 §23.1583(h) 条中完成。</w:t>
        <w:br/>
        <w:br/>
        <w:t>美国联邦航空局（FAA）不同意通用航空制造商协会（GAMA）关于 §23.1583(h) 条最后一句话令人困惑且存在多种解释的观点。设备种类清单（KOEL）多年来一直是使用限制的一部分。最小设备清单（MEL）是由第 91 部涵盖的运行要求，且 KOEL 与 MEL 之间的关系已得到充分确立并被公众使用。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a reference in Section 23.1583(h) to the kinds of operation within Section 23.1525 is appropriate instead of repeating examples of kinds of operations. This change and the other change suggested by the JAA are made in the final Section 23.1583(h).</w:t>
      </w:r>
    </w:p>
    <w:p>
      <w:pPr>
        <w:spacing w:before="60" w:after="60" w:line="324" w:lineRule="auto"/>
        <w:ind w:left="680"/>
      </w:pPr>
      <w:r>
        <w:rPr>
          <w:rFonts w:ascii="Calibri" w:hAnsi="Calibri" w:eastAsia="微软雅黑"/>
          <w:b w:val="0"/>
          <w:i w:val="0"/>
          <w:color w:val="808080"/>
          <w:sz w:val="17"/>
        </w:rPr>
        <w:t>The FAA does not agree with the GAMA that the last sentence in Section 23.1583(h) is confusing and subject to multiple interpretation. A Kind of Equipment List (KOEL) has been part of the limitations for many years. A Minimum Equipment List (MEL) is an operational requirement covered by part 91 and the relationship between a KOEL and an MEL is well established and in use by the public.</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说明：本提案对现有的 §23.1525 条进行了澄清。有人主张目前的段落含糊且简短，且不包含 §23.1583(h) 条所规定的在飞机飞行手册中要求的运行种类限制。会议上没有对本提案进行讨论。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clarifies existing Section 23.1525. It is contended that the current paragraph is vague, brief, and does not contain the kinds of operation limitations required in the Airplane Flight Manual as specified by Section 23.1583(h). There was no discussion of this proposal at the conference.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71. Section 23.1525 is revised to read as follows:</w:t>
      </w:r>
    </w:p>
    <w:p>
      <w:pPr>
        <w:spacing w:before="60" w:after="60" w:line="324" w:lineRule="auto"/>
        <w:ind w:left="567"/>
      </w:pPr>
      <w:r>
        <w:rPr>
          <w:rFonts w:ascii="Calibri" w:hAnsi="Calibri" w:eastAsia="微软雅黑"/>
          <w:b w:val="0"/>
          <w:i w:val="0"/>
          <w:color w:val="606060"/>
          <w:sz w:val="17"/>
        </w:rPr>
        <w:t>71. Section 23.1525 is amended by adding the sentence, "The kinds of operation authorized must be established and this information furnished in the Airplane Flight Manual (AFM) as required by Section 23.1583", following the existing sentence.</w:t>
      </w:r>
    </w:p>
    <w:p>
      <w:pPr>
        <w:pStyle w:val="Heading2"/>
        <w:keepNext/>
        <w:spacing w:before="240" w:after="120"/>
      </w:pPr>
      <w:r>
        <w:rPr>
          <w:rFonts w:ascii="Calibri" w:hAnsi="Calibri" w:eastAsia="微软雅黑"/>
          <w:b/>
          <w:i w:val="0"/>
          <w:color w:val="2E74B5"/>
          <w:sz w:val="27"/>
        </w:rPr>
        <w:t>3　§23.1525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§23.1525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AFM, as specified by Section 23.1583(h). The one commenter, JAA, notes that existing Section 23.1525 and proposed JAR 23.1525 are statements rather than requirements. The JAA believes that what is needed is a requirement…</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§23.1525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7ecf49b4-1669-4903-9f15-2a23e80caba4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bc46c0cd-175b-4b41-8926-152185178061</w:t>
            </w:r>
          </w:p>
        </w:tc>
      </w:tr>
    </w:tbl>
    <w:p>
      <w:pPr>
        <w:pStyle w:val="Heading1"/>
        <w:keepNext/>
        <w:spacing w:before="320" w:after="160"/>
      </w:pPr>
      <w:r>
        <w:rPr>
          <w:rFonts w:ascii="Calibri" w:hAnsi="Calibri" w:eastAsia="微软雅黑"/>
          <w:b/>
          <w:i w:val="0"/>
          <w:color w:val="1F4E79"/>
          <w:sz w:val="32"/>
        </w:rPr>
        <w:t>§ 23.1527　最大使用高度（Maximum operating altitude.）</w:t>
      </w:r>
    </w:p>
    <w:p>
      <w:pPr>
        <w:spacing w:before="60" w:after="60" w:line="324" w:lineRule="auto"/>
      </w:pPr>
      <w:r>
        <w:rPr>
          <w:rFonts w:ascii="Calibri" w:hAnsi="Calibri" w:eastAsia="微软雅黑"/>
          <w:b w:val="0"/>
          <w:i w:val="0"/>
          <w:color w:val="595959"/>
          <w:sz w:val="21"/>
        </w:rPr>
        <w:t>1969-09-14 初版　｜　1993-09-07 Amdt 23-45　｜　共 2 个历史版本</w:t>
      </w:r>
    </w:p>
    <w:p>
      <w:pPr>
        <w:pStyle w:val="Heading2"/>
        <w:keepNext/>
        <w:spacing w:before="240" w:after="120"/>
      </w:pPr>
      <w:r>
        <w:rPr>
          <w:rFonts w:ascii="Calibri" w:hAnsi="Calibri" w:eastAsia="微软雅黑"/>
          <w:b/>
          <w:i w:val="0"/>
          <w:color w:val="2E74B5"/>
          <w:sz w:val="27"/>
        </w:rPr>
        <w:t>1　§23.1527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23.1527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Maximum operating altitude.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最大使用高度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1993-09-07　（约 24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§23.1527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　→　1993 23-45　修订</w:t>
      </w:r>
    </w:p>
    <w:p>
      <w:pPr>
        <w:pStyle w:val="Heading2"/>
        <w:keepNext/>
        <w:spacing w:before="240" w:after="120"/>
      </w:pPr>
      <w:r>
        <w:rPr>
          <w:rFonts w:ascii="Calibri" w:hAnsi="Calibri" w:eastAsia="微软雅黑"/>
          <w:b/>
          <w:i w:val="0"/>
          <w:color w:val="2E74B5"/>
          <w:sz w:val="27"/>
        </w:rPr>
        <w:t>2　§23.1527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23-7）：最大使用高度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105. 新增 §23.1527 条，内容如下：　103. §23.1501 条通过修订 (c) 段，将引用“Sec. 23.1525”删除，并在此处插入引用“Sec. 23.1527”。　2. §23.1501(c) 段将被修订，删除对“§23.1525 条”的引用，并在此处插入对“§23.1527 条”的引用。</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 最大运行高度（§23.1501、§23.1527（新增）以及 §23.1583 条）。1. 将增加一个新的 §23.1527 条，内容如下：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Maximum operating altitude (Secs. 23.1501, 23.1527 (new), and 23.1583). 1. A new Sec. 23.1527 would be added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105. A new Sec. 23.1527 is added to read as follows:</w:t>
      </w:r>
    </w:p>
    <w:p>
      <w:pPr>
        <w:spacing w:before="60" w:after="60" w:line="324" w:lineRule="auto"/>
        <w:ind w:left="567"/>
      </w:pPr>
      <w:r>
        <w:rPr>
          <w:rFonts w:ascii="Calibri" w:hAnsi="Calibri" w:eastAsia="微软雅黑"/>
          <w:b w:val="0"/>
          <w:i w:val="0"/>
          <w:color w:val="606060"/>
          <w:sz w:val="17"/>
        </w:rPr>
        <w:t>103. Section 23.1501 is amended by amending paragraph (c) by striking out the reference "Sec. 23.1525" and inserting the reference "Sec. 23.1527" in place thereof.</w:t>
      </w:r>
    </w:p>
    <w:p>
      <w:pPr>
        <w:spacing w:before="60" w:after="60" w:line="324" w:lineRule="auto"/>
        <w:ind w:left="567"/>
      </w:pPr>
      <w:r>
        <w:rPr>
          <w:rFonts w:ascii="Calibri" w:hAnsi="Calibri" w:eastAsia="微软雅黑"/>
          <w:b w:val="0"/>
          <w:i w:val="0"/>
          <w:color w:val="606060"/>
          <w:sz w:val="17"/>
        </w:rPr>
        <w:t>2. Section 23.1501 (c) would be amended by striking out the reference to "Sec. 23.1525" and inserting a reference to "Sec. 23.1527" in place thereof.</w:t>
      </w:r>
    </w:p>
    <w:p>
      <w:pPr>
        <w:pStyle w:val="Heading3"/>
        <w:keepNext/>
        <w:spacing w:before="200" w:after="100"/>
      </w:pPr>
      <w:r>
        <w:rPr>
          <w:rFonts w:ascii="Calibri" w:hAnsi="Calibri" w:eastAsia="微软雅黑"/>
          <w:b/>
          <w:i w:val="0"/>
          <w:color w:val="404040"/>
          <w:sz w:val="24"/>
        </w:rPr>
        <w:t>2.2　Amdt 23-45（1993-09-07 生效）：72. §23.1527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72. §23.1527 条修订如下：　72. 条 23.1527 通过删除段 (b) 第一部分中的短语“对于涡轮发动机驱动的飞机和涡轮增压飞机，”并将字母 “T” 大写来修订。</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另一项建议的修改提议在“根据 §23.1527 条”与“无需卓越的飞行技巧”之间增加一个短语，内容为“且已申请取证”。美国联邦航空局（FAA）同意并已将该短语添加到最终规章中。该短语明确了在飞行特性评定期间检查的载荷情况和高度，是申请人申请批准的那些情况和高度。美国联邦航空局（FAA）采纳经过上述讨论修改后的 §23.141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other suggested change proposes to add a phrase between "under Section 23.1527" and "without exceptional piloting skill," which reads, "for which certification has been requested." The FAA agrees and has added the phrase to the final rule. The phrase clarifies that the loading condition and altitudes, checked during the flight characteristics evaluation, are those conditions and altitudes requested by the applicant for approval. The FAA adopts Section 23.141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美国联邦航空局（FAA）提议修改 §23.1527 条，以明确任何第 23 部飞机的允许最大运行高度必须基于由飞行、结构、动力装置、功能或设备特性所确定的限制来建立。</w:t>
        <w:br/>
        <w:t>一名评论者，欧洲联合航空局（JAA），建议为了清晰起见而调换 §23.1527(a) 段和 (b) 段的顺序。美国联邦航空局（FAA）同意并采纳包含此项变更的 §23.1527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23.1527 to clarify that the maximum operating altitude allowed for any part 23 airplane must be established based on those limitations determined by flight, structural, powerplant, functional, or equipment characteristics.</w:t>
      </w:r>
    </w:p>
    <w:p>
      <w:pPr>
        <w:spacing w:before="60" w:after="60" w:line="324" w:lineRule="auto"/>
        <w:ind w:left="680"/>
      </w:pPr>
      <w:r>
        <w:rPr>
          <w:rFonts w:ascii="Calibri" w:hAnsi="Calibri" w:eastAsia="微软雅黑"/>
          <w:b w:val="0"/>
          <w:i w:val="0"/>
          <w:color w:val="808080"/>
          <w:sz w:val="17"/>
        </w:rPr>
        <w:t>The one commenter, JAA, suggests reversing the order of Section 23.1527(a) and (b) for clarity. The FAA concurs and adopts Section 23.1527 with this change.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一名评论者，欧洲联合航空局（JAA），建议为了清晰起见，将 §23.1527(a) 段和 (b) 段的顺序颠倒。美国联邦航空局（FAA）同意并采用包含此项更改的 §23.1527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commenter, JAA, suggests reversing the order of Section 23.1527(a) and (b) for clarity. The FAA concurs and adopts Section 23.1527 with this change.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说明：美国联邦航空局（FAA）建议对飞行特性的通用要求进行澄清。该提案建议将“在通常预期的运行高度”替换为“在所有实际运行高度，且不超过 §23.1527 条确定的最大运行高度”。会议的共识是，该提案澄清了该条的客观要求。会议上的一项建议是将该要求适用至最大运行高度。然而，由于飞机性能限制，某些要求无法得到验证，因此该建议被否决。因此，保留“实际运行高度”这一措辞具有充分理由。</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FAA is proposing a clarification to the general requirements for flight characteristics. The proposal is substituting the words "at all practical operating altitudes, not exceeding the maximum operating altitude established under Section 23.1527" for the words "at the normally expected operating altitudes". It was the consensus at the conference that the proposal clarifies the objective requirement of the section. One recommendation made at the conference was to make the requirement applicable up to the maximum operating altitude. However, this recommendation was rejected because some of the requirements cannot be demonstrated due to airplane performance limitations. Therefore, good cause exists to retain the wording "practical operating altitudes."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72. Section 23.1527 is revised to read as follows:</w:t>
      </w:r>
    </w:p>
    <w:p>
      <w:pPr>
        <w:spacing w:before="60" w:after="60" w:line="324" w:lineRule="auto"/>
        <w:ind w:left="567"/>
      </w:pPr>
      <w:r>
        <w:rPr>
          <w:rFonts w:ascii="Calibri" w:hAnsi="Calibri" w:eastAsia="微软雅黑"/>
          <w:b w:val="0"/>
          <w:i w:val="0"/>
          <w:color w:val="606060"/>
          <w:sz w:val="17"/>
        </w:rPr>
        <w:t>72. Section 23.1527 is amended by removing the phrase "For turbine engine powered airplanes and turbosupercharged airplanes," from the first part of paragraph (b) and capitalizing the letter "T".</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w:t>
      </w:r>
    </w:p>
    <w:p>
      <w:pPr>
        <w:pStyle w:val="Heading2"/>
        <w:keepNext/>
        <w:spacing w:before="240" w:after="120"/>
      </w:pPr>
      <w:r>
        <w:rPr>
          <w:rFonts w:ascii="Calibri" w:hAnsi="Calibri" w:eastAsia="微软雅黑"/>
          <w:b/>
          <w:i w:val="0"/>
          <w:color w:val="2E74B5"/>
          <w:sz w:val="27"/>
        </w:rPr>
        <w:t>3　§23.1527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maximum operating altitude limitation of not more than 25,000 feet must be established for pressurized airplanes, unless compliance with Sec. 23.775(e) is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turbine engine powered airplanes and turbosupercharged airplanes, the maximum altitude up to which operation is allowed, as limited by flight, structural, powerplant, functional, or equipment characteristics must be established.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maximum altitude up to which operation is allowed, as limited by flight, structural, powerplant, functional or equipment characteristics, must be established.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 maximum operating altitude limitation of not more than 25,000 feet must be established for pressurized airplanes unless compliance with Section 23.775(e) is shown.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§23.1527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flight, structural, powerplant, functional, or equipment characteristics must be established. 103. Section 23.1501 is amended by amending paragraph (c) by striking out the reference "Sec. 23.1525" and inserting the refe…</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oading condition and altitudes, checked during the flight characteristics evaluation, are those conditions and altitudes requested by the applicant for approval. The FAA adopts Section 23.141 with the changes discussed a…</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23-7, Amdt 23-45。</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§23.1527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be5f415b-9cc2-4604-8e1d-5bda2a914706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d53927a6-682b-41a8-a2d9-695d5ee0b13a</w:t>
            </w:r>
          </w:p>
        </w:tc>
      </w:tr>
    </w:tbl>
    <w:p>
      <w:pPr>
        <w:pStyle w:val="Heading1"/>
        <w:keepNext/>
        <w:spacing w:before="320" w:after="160"/>
      </w:pPr>
      <w:r>
        <w:rPr>
          <w:rFonts w:ascii="Calibri" w:hAnsi="Calibri" w:eastAsia="微软雅黑"/>
          <w:b/>
          <w:i w:val="0"/>
          <w:color w:val="1F4E79"/>
          <w:sz w:val="32"/>
        </w:rPr>
        <w:t>§ 23.1529　持续适航文件（Maintenance manual.）</w:t>
      </w:r>
    </w:p>
    <w:p>
      <w:pPr>
        <w:spacing w:before="60" w:after="60" w:line="324" w:lineRule="auto"/>
      </w:pPr>
      <w:r>
        <w:rPr>
          <w:rFonts w:ascii="Calibri" w:hAnsi="Calibri" w:eastAsia="微软雅黑"/>
          <w:b w:val="0"/>
          <w:i w:val="0"/>
          <w:color w:val="595959"/>
          <w:sz w:val="21"/>
        </w:rPr>
        <w:t>1970-02-05 初版　｜　1980-10-14 Amdt 23-26　｜　共 2 个历史版本</w:t>
      </w:r>
    </w:p>
    <w:p>
      <w:pPr>
        <w:pStyle w:val="Heading2"/>
        <w:keepNext/>
        <w:spacing w:before="240" w:after="120"/>
      </w:pPr>
      <w:r>
        <w:rPr>
          <w:rFonts w:ascii="Calibri" w:hAnsi="Calibri" w:eastAsia="微软雅黑"/>
          <w:b/>
          <w:i w:val="0"/>
          <w:color w:val="2E74B5"/>
          <w:sz w:val="27"/>
        </w:rPr>
        <w:t>1　§23.1529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23.1529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Maintenance manual.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持续适航文件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1970-02-05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1970-02-05 → 1980-10-14　（约 10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9485，1969-12-31 签发，35 FR 303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§23.1529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23-8</w:t>
            </w:r>
          </w:p>
        </w:tc>
        <w:tc>
          <w:tcPr>
            <w:tcW w:type="dxa" w:w="1134"/>
          </w:tcPr>
          <w:p>
            <w:pPr>
              <w:spacing w:before="40" w:after="40" w:line="324" w:lineRule="auto"/>
              <w:jc w:val="center"/>
            </w:pPr>
            <w:r/>
            <w:r>
              <w:rPr>
                <w:rFonts w:ascii="Calibri" w:hAnsi="Calibri" w:eastAsia="微软雅黑"/>
                <w:b w:val="0"/>
                <w:i w:val="0"/>
                <w:color w:val="1A1A1A"/>
                <w:sz w:val="17"/>
              </w:rPr>
              <w:t>1970-02-05</w:t>
            </w:r>
          </w:p>
        </w:tc>
        <w:tc>
          <w:tcPr>
            <w:tcW w:type="dxa" w:w="1984"/>
          </w:tcPr>
          <w:p>
            <w:pPr>
              <w:spacing w:before="40" w:after="40" w:line="324" w:lineRule="auto"/>
            </w:pPr>
            <w:r/>
            <w:r>
              <w:rPr>
                <w:rFonts w:ascii="Calibri" w:hAnsi="Calibri" w:eastAsia="微软雅黑"/>
                <w:b w:val="0"/>
                <w:i w:val="0"/>
                <w:color w:val="1A1A1A"/>
                <w:sz w:val="17"/>
              </w:rPr>
              <w:t>Notice 69-10，1969-03-14 签发，34 FR 5440</w:t>
            </w:r>
          </w:p>
        </w:tc>
        <w:tc>
          <w:tcPr>
            <w:tcW w:type="dxa" w:w="1984"/>
          </w:tcPr>
          <w:p>
            <w:pPr>
              <w:spacing w:before="40" w:after="40" w:line="324" w:lineRule="auto"/>
            </w:pPr>
            <w:r/>
            <w:r>
              <w:rPr>
                <w:rFonts w:ascii="Calibri" w:hAnsi="Calibri" w:eastAsia="微软雅黑"/>
                <w:b w:val="0"/>
                <w:i w:val="0"/>
                <w:color w:val="1A1A1A"/>
                <w:sz w:val="17"/>
              </w:rPr>
              <w:t>Docket 9485，1969-12-31 签发，35 FR 303</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1980-10-14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1970 初版　新增内容　→　1980 23-26　修订</w:t>
      </w:r>
    </w:p>
    <w:p>
      <w:pPr>
        <w:pStyle w:val="Heading2"/>
        <w:keepNext/>
        <w:spacing w:before="240" w:after="120"/>
      </w:pPr>
      <w:r>
        <w:rPr>
          <w:rFonts w:ascii="Calibri" w:hAnsi="Calibri" w:eastAsia="微软雅黑"/>
          <w:b/>
          <w:i w:val="0"/>
          <w:color w:val="2E74B5"/>
          <w:sz w:val="27"/>
        </w:rPr>
        <w:t>2　§23.1529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初始颁行（1970-02-05，Amdt 23-8）：持续适航文件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69-10，1969-03-14 签发，34 FR 5440　提出；最终规章 Docket 9485，1969-12-31 签发，35 FR 303，1970-02-05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23.1 条。第 23 部通过在 §23.1525 条之后且在中心标题“标牌和标牌”之前增加一个新的 §23.1529 条进行修订，内容如下：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Part 23.1. Part 23 is amended by adding a new Sec. 23.1529 following Sec. 23.1525 and before the center title heading "Markings and Placards" to read as follows:</w:t>
      </w:r>
    </w:p>
    <w:p>
      <w:pPr>
        <w:pStyle w:val="Heading3"/>
        <w:keepNext/>
        <w:spacing w:before="200" w:after="100"/>
      </w:pPr>
      <w:r>
        <w:rPr>
          <w:rFonts w:ascii="Calibri" w:hAnsi="Calibri" w:eastAsia="微软雅黑"/>
          <w:b/>
          <w:i w:val="0"/>
          <w:color w:val="404040"/>
          <w:sz w:val="24"/>
        </w:rPr>
        <w:t>2.2　Amdt 23-26（1980-10-14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75-26，1975-06-09 签发，39 FR 5785；Notice 75-31，1975-06-30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8-21。由于 §23.1529 条的提案在实质上与 §25.1529 条（提案 8-58）、§27.1529 条（提案 8-64）以及 §29.1529 条（提案 8-77）的提案相同，因此在此统一考虑针对这些提案的所有评论。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8-21. Since the proposal for Sec. 23.1529 is substantively identical to those for Secs. 25.1529 (Proposal 8-58), 27.1529 (Proposal 8-64), and 29.1529 (Proposal 8-77), all comments on these proposals are considered here.</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一名评论者指出，尽管 §23.1529 条的解释明确了持续适航文件无需在首架飞机交付前最终确定，但提案本身似乎要求在获得型号合格证之前将其最终确定。该评论者建议对此点予以澄清。美国联邦航空局（FAA）同意，并相应地修订了 §23.1529、§25.1529、§27.1529、§29.1529、§31.82、§33.4 和 §35.4 条。针对一名代表定期航空承运人团体的评论者的回应，美国联邦航空局（FAA）指出，除适航限制章节外，并没有要求任何运营商/所有者必须使用 §23.1529、§25.1529、§27.1529 和 §29.1529 条中所指的持续适航文件。此外，新的 §43.13(a)、§43.16 和 §91.163(c) 条允许使用其他方法。</w:t>
        <w:br/>
        <w:t>特别是，根据现行第 121 部、123 部、127 部和 135 部制定的维护手册和持续适航维护计划，或根据现行 §91.217(e) 段批准的检查计划，将是适航限制部分的合格替代方案。该评论者建议在 §25.1529 条中增加措辞，以明确可以使用持续适航文件的替代方案（适航限制部分除外）。该建议未被采纳，因为 §43.16 条和 §91.163(c) 段已使该规定足够明确。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commenter notes that although the explanation for Sec. 23.1529 makes it clear that the Instructions for Continued Airworthiness need not be finalized until delivery of the first airplane, the proposal itself seems to require that they be finalized before type certification. The commenter suggests that this point be clarified. The FAA agrees, and Secs. 23.1529, 25.1529, 27.1529, 29.1529, 31.82, 33.4, and 35.4, are revised accordingly.</w:t>
      </w:r>
    </w:p>
    <w:p>
      <w:pPr>
        <w:spacing w:before="60" w:after="60" w:line="324" w:lineRule="auto"/>
        <w:ind w:left="680"/>
      </w:pPr>
      <w:r>
        <w:rPr>
          <w:rFonts w:ascii="Calibri" w:hAnsi="Calibri" w:eastAsia="微软雅黑"/>
          <w:b w:val="0"/>
          <w:i w:val="0"/>
          <w:color w:val="808080"/>
          <w:sz w:val="17"/>
        </w:rPr>
        <w:t>In response to a commenter representing a group of scheduled air carriers, the FAA notes that, except for the Airworthiness Limitations section, there is no requirement that any operator/owner use the Instructions for Continued Airworthiness referred to in Secs. 23.1529, 25.1529, 27.1529 and 29.1529. Moreover, the new Secs. 43.13(a), 43.16, and 91.163(c) allow the use of other methods. In particular, the use of maintenance manuals and continuous airworthiness maintenance programs developed under current Parts 121, 123, 127, and 135, or an inspection program approved under current Sec. 91.217(e), would be acceptable alternatives to the Airworthiness Limitations section. This commenter suggests that language be added to Sec. 25.1529 to make it clear that alternatives to the Instructions for Continued Airworthiness (except the Airworthiness Limitations section) may be used. This suggestion was not adopted because Secs. 43.16 and 91.163(c) make this provision sufficiently clear.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By revising Sec. 23.1529, including its heading, to read as follows:</w:t>
      </w:r>
    </w:p>
    <w:p>
      <w:pPr>
        <w:pStyle w:val="Heading2"/>
        <w:keepNext/>
        <w:spacing w:before="240" w:after="120"/>
      </w:pPr>
      <w:r>
        <w:rPr>
          <w:rFonts w:ascii="Calibri" w:hAnsi="Calibri" w:eastAsia="微软雅黑"/>
          <w:b/>
          <w:i w:val="0"/>
          <w:color w:val="2E74B5"/>
          <w:sz w:val="27"/>
        </w:rPr>
        <w:t>3　§23.1529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版本1：初始版（1970-02-05 生效）　来源：Docket 9485，1969-12-31 签发，35 FR 303</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Description of systems such as electrical, hydraulic, fuel controls, etc.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Lubrication instructions setting forth the frequency and the lubricants and fluids which are to be used in the various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Pressures and electrical loads applicable to the various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Tolerances and adjustments necessary for proper functioning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Methods of leveling, raising, and towing.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Methods of balancing control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Identification of primary and secondary structures.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Frequency and extent of inspections necessary for proper maintenance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Special repair methods applicable to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(j)</w:t>
            </w:r>
          </w:p>
        </w:tc>
        <w:tc>
          <w:tcPr>
            <w:tcW w:type="dxa" w:w="7710"/>
          </w:tcPr>
          <w:p>
            <w:pPr>
              <w:spacing w:before="40" w:after="40" w:line="324" w:lineRule="auto"/>
            </w:pPr>
            <w:r/>
            <w:r>
              <w:rPr>
                <w:rFonts w:ascii="Calibri" w:hAnsi="Calibri" w:eastAsia="微软雅黑"/>
                <w:b/>
                <w:i w:val="0"/>
                <w:color w:val="0070C0"/>
                <w:sz w:val="19"/>
              </w:rPr>
              <w:t>Special inspection techniques such as X-ray, ultrasonic, magnetic particle inspection, etc.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(k)</w:t>
            </w:r>
          </w:p>
        </w:tc>
        <w:tc>
          <w:tcPr>
            <w:tcW w:type="dxa" w:w="7710"/>
          </w:tcPr>
          <w:p>
            <w:pPr>
              <w:spacing w:before="40" w:after="40" w:line="324" w:lineRule="auto"/>
            </w:pPr>
            <w:r/>
            <w:r>
              <w:rPr>
                <w:rFonts w:ascii="Calibri" w:hAnsi="Calibri" w:eastAsia="微软雅黑"/>
                <w:b/>
                <w:i w:val="0"/>
                <w:color w:val="0070C0"/>
                <w:sz w:val="19"/>
              </w:rPr>
              <w:t>List of special tools Part 25.2. Part 25 is amended by adding a new Sec. 25.1529 to read as follows: Sec. 25.1529 Maintenance Manual. A maintenance manual containing the information that the applicant considers essential for proper maintenance must be made available to the owner at the time of delivery of the airplane. The applicant must consider at least the following in developing the essential information: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Description of systems such as electrical, hydraulic, fuel controls, etc.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Lubrication instructions setting forth the frequency and the lubricants and fluids which are to be used in the various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Pressures and electrical loads applicable to the various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Tolerances and adjustments necessary for proper functioning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Methods of leveling, raising, and towing.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Methods of balancing control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Identification of primary and secondary structures.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Frequency and extent of inspections necessary for proper maintenance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Special repair methods applicable to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(j)</w:t>
            </w:r>
          </w:p>
        </w:tc>
        <w:tc>
          <w:tcPr>
            <w:tcW w:type="dxa" w:w="7710"/>
          </w:tcPr>
          <w:p>
            <w:pPr>
              <w:spacing w:before="40" w:after="40" w:line="324" w:lineRule="auto"/>
            </w:pPr>
            <w:r/>
            <w:r>
              <w:rPr>
                <w:rFonts w:ascii="Calibri" w:hAnsi="Calibri" w:eastAsia="微软雅黑"/>
                <w:b/>
                <w:i w:val="0"/>
                <w:color w:val="0070C0"/>
                <w:sz w:val="19"/>
              </w:rPr>
              <w:t>Special inspection techniques such as X-ray, ultrasonic, magnetic particle inspection, etc.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(k)</w:t>
            </w:r>
          </w:p>
        </w:tc>
        <w:tc>
          <w:tcPr>
            <w:tcW w:type="dxa" w:w="7710"/>
          </w:tcPr>
          <w:p>
            <w:pPr>
              <w:spacing w:before="40" w:after="40" w:line="324" w:lineRule="auto"/>
            </w:pPr>
            <w:r/>
            <w:r>
              <w:rPr>
                <w:rFonts w:ascii="Calibri" w:hAnsi="Calibri" w:eastAsia="微软雅黑"/>
                <w:b/>
                <w:i w:val="0"/>
                <w:color w:val="0070C0"/>
                <w:sz w:val="19"/>
              </w:rPr>
              <w:t>List of special tools. (Sec. 313(a), 601, and 603, Federal Aviation Act of 1958, 49 U.S.C. 1354(a), 1421, and 1423; Sec. 6(c), Department of Transportation Act, 49 U.S.C. 1655(c)) FOOTER: Issued in Washington, DC, on December 31, 1969.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23-8</w:t>
              <w:br/>
              <w:t>(1970-02-05)</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(h)</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(j)</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(k)</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§23.1529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pe certification. The commenter suggests that this point be clarified. The FAA agrees, and Secs. 23.1529, 25.1529, 27.1529, 29.1529, 31.82, 33.4, and 35.4, are revised accordingly. In response to a commenter representing…</w:t>
            </w:r>
          </w:p>
        </w:tc>
        <w:tc>
          <w:tcPr>
            <w:tcW w:type="dxa" w:w="1928"/>
          </w:tcPr>
          <w:p>
            <w:pPr>
              <w:spacing w:before="40" w:after="40" w:line="324" w:lineRule="auto"/>
            </w:pPr>
            <w:r/>
            <w:r>
              <w:rPr>
                <w:rFonts w:ascii="Calibri" w:hAnsi="Calibri" w:eastAsia="微软雅黑"/>
                <w:b w:val="0"/>
                <w:i w:val="0"/>
                <w:color w:val="1A1A1A"/>
                <w:sz w:val="17"/>
              </w:rPr>
              <w:t>Amdt 23-26</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23-8, Amdt 23-26。</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9485</w:t>
            </w:r>
          </w:p>
        </w:tc>
        <w:tc>
          <w:tcPr>
            <w:tcW w:type="dxa" w:w="2381"/>
          </w:tcPr>
          <w:p>
            <w:pPr>
              <w:spacing w:before="40" w:after="40" w:line="324" w:lineRule="auto"/>
            </w:pPr>
            <w:r/>
            <w:r>
              <w:rPr>
                <w:rFonts w:ascii="Calibri" w:hAnsi="Calibri" w:eastAsia="微软雅黑"/>
                <w:b w:val="0"/>
                <w:i w:val="0"/>
                <w:color w:val="1A1A1A"/>
                <w:sz w:val="16"/>
              </w:rPr>
              <w:t>35 FR 303</w:t>
            </w:r>
          </w:p>
        </w:tc>
        <w:tc>
          <w:tcPr>
            <w:tcW w:type="dxa" w:w="2948"/>
          </w:tcPr>
          <w:p>
            <w:pPr>
              <w:spacing w:before="40" w:after="40" w:line="324" w:lineRule="auto"/>
            </w:pPr>
            <w:r/>
            <w:r>
              <w:rPr>
                <w:rFonts w:ascii="Calibri" w:hAnsi="Calibri" w:eastAsia="微软雅黑"/>
                <w:b w:val="0"/>
                <w:i w:val="0"/>
                <w:color w:val="1A1A1A"/>
                <w:sz w:val="16"/>
              </w:rPr>
              <w:t>FinalRule_Docket 9485_Amdt23-8_25-21_35FR303_1970-01-08.txt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69-10 / Docket 9485</w:t>
            </w:r>
          </w:p>
        </w:tc>
        <w:tc>
          <w:tcPr>
            <w:tcW w:type="dxa" w:w="2381"/>
            <w:shd w:val="clear" w:color="auto" w:fill="F7F9FC"/>
          </w:tcPr>
          <w:p>
            <w:pPr>
              <w:spacing w:before="40" w:after="40" w:line="324" w:lineRule="auto"/>
            </w:pPr>
            <w:r/>
            <w:r>
              <w:rPr>
                <w:rFonts w:ascii="Calibri" w:hAnsi="Calibri" w:eastAsia="微软雅黑"/>
                <w:b w:val="0"/>
                <w:i w:val="0"/>
                <w:color w:val="1A1A1A"/>
                <w:sz w:val="16"/>
              </w:rPr>
              <w:t>34 FR 5440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69-10_Docket9485_34FR5440_1969-03-20.txt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§23.1529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23-8</w:t>
            </w:r>
          </w:p>
        </w:tc>
        <w:tc>
          <w:tcPr>
            <w:tcW w:type="dxa" w:w="1701"/>
          </w:tcPr>
          <w:p>
            <w:pPr>
              <w:spacing w:before="40" w:after="40" w:line="324" w:lineRule="auto"/>
            </w:pPr>
            <w:r/>
            <w:r>
              <w:rPr>
                <w:rFonts w:ascii="Calibri" w:hAnsi="Calibri" w:eastAsia="微软雅黑"/>
                <w:b w:val="0"/>
                <w:i w:val="0"/>
                <w:color w:val="1A1A1A"/>
                <w:sz w:val="17"/>
              </w:rPr>
              <w:t>1970-02-05</w:t>
            </w:r>
          </w:p>
        </w:tc>
        <w:tc>
          <w:tcPr>
            <w:tcW w:type="dxa" w:w="6350"/>
          </w:tcPr>
          <w:p>
            <w:pPr>
              <w:spacing w:before="40" w:after="40" w:line="324" w:lineRule="auto"/>
            </w:pPr>
            <w:r/>
            <w:r>
              <w:rPr>
                <w:rFonts w:ascii="Calibri" w:hAnsi="Calibri" w:eastAsia="微软雅黑"/>
                <w:b w:val="0"/>
                <w:i w:val="0"/>
                <w:color w:val="1A1A1A"/>
                <w:sz w:val="17"/>
              </w:rPr>
              <w:t>2155edcf-a3c3-4e7e-9082-5252be09a111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23-26</w:t>
            </w:r>
          </w:p>
        </w:tc>
        <w:tc>
          <w:tcPr>
            <w:tcW w:type="dxa" w:w="1701"/>
            <w:shd w:val="clear" w:color="auto" w:fill="F7F9FC"/>
          </w:tcPr>
          <w:p>
            <w:pPr>
              <w:spacing w:before="40" w:after="40" w:line="324" w:lineRule="auto"/>
            </w:pPr>
            <w:r/>
            <w:r>
              <w:rPr>
                <w:rFonts w:ascii="Calibri" w:hAnsi="Calibri" w:eastAsia="微软雅黑"/>
                <w:b w:val="0"/>
                <w:i w:val="0"/>
                <w:color w:val="1A1A1A"/>
                <w:sz w:val="17"/>
              </w:rPr>
              <w:t>1980-10-14</w:t>
            </w:r>
          </w:p>
        </w:tc>
        <w:tc>
          <w:tcPr>
            <w:tcW w:type="dxa" w:w="6350"/>
            <w:shd w:val="clear" w:color="auto" w:fill="F7F9FC"/>
          </w:tcPr>
          <w:p>
            <w:pPr>
              <w:spacing w:before="40" w:after="40" w:line="324" w:lineRule="auto"/>
            </w:pPr>
            <w:r/>
            <w:r>
              <w:rPr>
                <w:rFonts w:ascii="Calibri" w:hAnsi="Calibri" w:eastAsia="微软雅黑"/>
                <w:b w:val="0"/>
                <w:i w:val="0"/>
                <w:color w:val="1A1A1A"/>
                <w:sz w:val="17"/>
              </w:rPr>
              <w:t>70660f40-f253-48d3-8e19-595a45841a65</w:t>
            </w:r>
          </w:p>
        </w:tc>
      </w:tr>
    </w:tbl>
    <w:p>
      <w:pPr>
        <w:pStyle w:val="Heading1"/>
        <w:keepNext/>
        <w:spacing w:before="320" w:after="160"/>
      </w:pPr>
      <w:r>
        <w:rPr>
          <w:rFonts w:ascii="Calibri" w:hAnsi="Calibri" w:eastAsia="微软雅黑"/>
          <w:b/>
          <w:i w:val="0"/>
          <w:color w:val="1F4E79"/>
          <w:sz w:val="32"/>
        </w:rPr>
        <w:t>§ 23.1541　总则（标记与标牌）（General.）</w:t>
      </w:r>
    </w:p>
    <w:p>
      <w:pPr>
        <w:spacing w:before="60" w:after="60" w:line="324" w:lineRule="auto"/>
      </w:pPr>
      <w:r>
        <w:rPr>
          <w:rFonts w:ascii="Calibri" w:hAnsi="Calibri" w:eastAsia="微软雅黑"/>
          <w:b w:val="0"/>
          <w:i w:val="0"/>
          <w:color w:val="595959"/>
          <w:sz w:val="21"/>
        </w:rPr>
        <w:t>1965-02-01 初版　｜　1978-03-01 Amdt 23-21　｜　共 3 个历史版本</w:t>
      </w:r>
    </w:p>
    <w:p>
      <w:pPr>
        <w:pStyle w:val="Heading2"/>
        <w:keepNext/>
        <w:spacing w:before="240" w:after="120"/>
      </w:pPr>
      <w:r>
        <w:rPr>
          <w:rFonts w:ascii="Calibri" w:hAnsi="Calibri" w:eastAsia="微软雅黑"/>
          <w:b/>
          <w:i w:val="0"/>
          <w:color w:val="2E74B5"/>
          <w:sz w:val="27"/>
        </w:rPr>
        <w:t>1　§23.1541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23.1541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总则（标记与标牌）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1978-03-01　（约 13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§23.1541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1972-10-23</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70-47，1970-11-18 签发，35 FR 18054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9826，1972-09-19 签发，37 FR 20022</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新增内容：(c)、(d)、(1)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1972 23-13　新增内容：(c)、(d)、(1)　→　1978 23-21　修订</w:t>
      </w:r>
    </w:p>
    <w:p>
      <w:pPr>
        <w:pStyle w:val="Heading2"/>
        <w:keepNext/>
        <w:spacing w:before="240" w:after="120"/>
      </w:pPr>
      <w:r>
        <w:rPr>
          <w:rFonts w:ascii="Calibri" w:hAnsi="Calibri" w:eastAsia="微软雅黑"/>
          <w:b/>
          <w:i w:val="0"/>
          <w:color w:val="2E74B5"/>
          <w:sz w:val="27"/>
        </w:rPr>
        <w:t>2　§23.1541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初始颁行（1965-02-01，初始版）：总则（标记与标牌）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23-13（1972-10-23 生效）：2. 通过修订 §23.1541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70-47，1970-11-18 签发，35 FR 18054　提出；最终规章 Docket 9826，1972-09-19 签发，37 FR 20022，1972-10-23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通过修订 §23.1541 条，修改 (c) 段并增加 (d) 段，内容如下：　2. §23.1541 条修订如下：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By amending Sec. 23.1541 by revising paragraph (c) and adding paragraph (d) to read as follows:</w:t>
      </w:r>
    </w:p>
    <w:p>
      <w:pPr>
        <w:spacing w:before="60" w:after="60" w:line="324" w:lineRule="auto"/>
        <w:ind w:left="567"/>
      </w:pPr>
      <w:r>
        <w:rPr>
          <w:rFonts w:ascii="Calibri" w:hAnsi="Calibri" w:eastAsia="微软雅黑"/>
          <w:b w:val="0"/>
          <w:i w:val="0"/>
          <w:color w:val="606060"/>
          <w:sz w:val="17"/>
        </w:rPr>
        <w:t>2. Section 23.1541 is amended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(c)、(1)、(2)、(d)、(1)、(2)</w:t>
      </w:r>
    </w:p>
    <w:p>
      <w:pPr>
        <w:pStyle w:val="Heading3"/>
        <w:keepNext/>
        <w:spacing w:before="200" w:after="100"/>
      </w:pPr>
      <w:r>
        <w:rPr>
          <w:rFonts w:ascii="Calibri" w:hAnsi="Calibri" w:eastAsia="微软雅黑"/>
          <w:b/>
          <w:i w:val="0"/>
          <w:color w:val="404040"/>
          <w:sz w:val="24"/>
        </w:rPr>
        <w:t>2.3　Amdt 23-21（1978-03-01 生效）：24. 通过删除 §23.1541(d)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通过删除 §23.1541(d) 段，并将 §23.1541(c) 段修订为如下内容：</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6-25。一名评论者就拟议的 §23.1541 条关于最大重量 6,000 磅或更小飞机的标牌提出了异议，理由在其关于提案 6-3 飞行手册的评论中已阐述。关于这些评论的讨论，请参阅提案 6-3。拟议的 §23.1541 条在没有实质性修改的情况下被采纳。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6-25. One commentator objected to proposed Sec. 23.1541 concerning placards in airplanes of 6,000 pounds or less maximum weight for reasons stated in his comments on Proposal 6-3 concerning Flight Manuals. For a discussion of these comments, see Proposal 6-3. Proposed Sec. 23.1541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By deleting Sec. 23.1541(d) and by revising Sec. 23.1541(c)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§23.1541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§23.1541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must contain--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markings and placards specified in Secs. 23.1545 through 23.1567;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Any additional information, instrument markings, and placards required for the safe operation if it has unusual design, operating, or handling characteristics.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marking and placard prescribed in paragraph (a)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Must be displayed in a conspicuous place;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May not be easily erased, disfigured, or obscured.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the airplane is to be certificated in more than one category--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applicant must select one category on which the placards and markings are to be based;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placard and marking information for the other categories in which the airplane is to be certificated must be recorded in the Airplane Flight Manual;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reference to this information must be on a placard that also indicates the category on which the placards and markings are based.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23-13（1972-10-23 生效）　来源：Docket 9826，1972-09-19 签发，37 FR 20022</w:t>
      </w:r>
    </w:p>
    <w:p>
      <w:pPr>
        <w:spacing w:before="60" w:after="60" w:line="324" w:lineRule="auto"/>
        <w:ind w:left="170"/>
      </w:pPr>
      <w:r>
        <w:rPr>
          <w:rFonts w:ascii="Calibri" w:hAnsi="Calibri" w:eastAsia="微软雅黑"/>
          <w:b w:val="0"/>
          <w:i/>
          <w:color w:val="808080"/>
          <w:sz w:val="19"/>
        </w:rPr>
        <w:t>新增内容：(c)、(d)、(1)</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For airplanes having a maximum weight of more than 6,000 pounds and which are to be certificated in more than one category--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applicant must select one category upon which the placards and markings are to be based;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placard and marking information for the other categories in which the airplane is to be certificated must be recorded in the airplane flight manual.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airplanes having a maximum weight of 6,000 pounds or less and which are to be certificated in more than one category--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applicant must select one category upon which the placards and markings are to be based, except that he may include operating limitations covering more than one category on a single placard if the differences between the categories involve only a difference in maximum weights; a difference in the center of gravity range at the corresponding maximum weight; a difference involving approved maneuvers and corresponding entry speeds; or any combination thereof.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Except as provided in subparagraph (1) of this paragraph, the placard and marking information for the other categories in which the airplane is to be certificated must be recorded in the airplane flight manual or in approved manual material.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For airplanes which are to be certificated in more than one category--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applicant must select one category upon which the placards and markings are to be based;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placards and marking information for all categories in which the airplane is to be certificated must be furnished in the Airplane Flight Manual.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23-13</w:t>
              <w:br/>
              <w:t>(1972-10-23)</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§23.1541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23-13, Amdt 23-21。</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9826</w:t>
            </w:r>
          </w:p>
        </w:tc>
        <w:tc>
          <w:tcPr>
            <w:tcW w:type="dxa" w:w="2381"/>
          </w:tcPr>
          <w:p>
            <w:pPr>
              <w:spacing w:before="40" w:after="40" w:line="324" w:lineRule="auto"/>
            </w:pPr>
            <w:r/>
            <w:r>
              <w:rPr>
                <w:rFonts w:ascii="Calibri" w:hAnsi="Calibri" w:eastAsia="微软雅黑"/>
                <w:b w:val="0"/>
                <w:i w:val="0"/>
                <w:color w:val="1A1A1A"/>
                <w:sz w:val="16"/>
              </w:rPr>
              <w:t>37 FR 20022</w:t>
            </w:r>
          </w:p>
        </w:tc>
        <w:tc>
          <w:tcPr>
            <w:tcW w:type="dxa" w:w="2948"/>
          </w:tcPr>
          <w:p>
            <w:pPr>
              <w:spacing w:before="40" w:after="40" w:line="324" w:lineRule="auto"/>
            </w:pPr>
            <w:r/>
            <w:r>
              <w:rPr>
                <w:rFonts w:ascii="Calibri" w:hAnsi="Calibri" w:eastAsia="微软雅黑"/>
                <w:b w:val="0"/>
                <w:i w:val="0"/>
                <w:color w:val="1A1A1A"/>
                <w:sz w:val="16"/>
              </w:rPr>
              <w:t>FinalRule_Docket 9826_Amdt23-13_27-8_91-108_12_37FR20022_1972-09-23_0002.txt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70-47 / Docket 9826</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18054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70-47_Docket9826_35FR18054_1970-11-25.txt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§23.1541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d2065b10-4942-4d80-98b0-b4da124e8252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23-13</w:t>
            </w:r>
          </w:p>
        </w:tc>
        <w:tc>
          <w:tcPr>
            <w:tcW w:type="dxa" w:w="1701"/>
            <w:shd w:val="clear" w:color="auto" w:fill="F7F9FC"/>
          </w:tcPr>
          <w:p>
            <w:pPr>
              <w:spacing w:before="40" w:after="40" w:line="324" w:lineRule="auto"/>
            </w:pPr>
            <w:r/>
            <w:r>
              <w:rPr>
                <w:rFonts w:ascii="Calibri" w:hAnsi="Calibri" w:eastAsia="微软雅黑"/>
                <w:b w:val="0"/>
                <w:i w:val="0"/>
                <w:color w:val="1A1A1A"/>
                <w:sz w:val="17"/>
              </w:rPr>
              <w:t>1972-10-23</w:t>
            </w:r>
          </w:p>
        </w:tc>
        <w:tc>
          <w:tcPr>
            <w:tcW w:type="dxa" w:w="6350"/>
            <w:shd w:val="clear" w:color="auto" w:fill="F7F9FC"/>
          </w:tcPr>
          <w:p>
            <w:pPr>
              <w:spacing w:before="40" w:after="40" w:line="324" w:lineRule="auto"/>
            </w:pPr>
            <w:r/>
            <w:r>
              <w:rPr>
                <w:rFonts w:ascii="Calibri" w:hAnsi="Calibri" w:eastAsia="微软雅黑"/>
                <w:b w:val="0"/>
                <w:i w:val="0"/>
                <w:color w:val="1A1A1A"/>
                <w:sz w:val="17"/>
              </w:rPr>
              <w:t>9f9019a2-f559-4c40-9943-8fb41af971b6</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bb52ff84-8c28-4965-84a8-eed96b48e44e</w:t>
            </w:r>
          </w:p>
        </w:tc>
      </w:tr>
    </w:tbl>
    <w:p>
      <w:pPr>
        <w:pStyle w:val="Heading1"/>
        <w:keepNext/>
        <w:spacing w:before="320" w:after="160"/>
      </w:pPr>
      <w:r>
        <w:rPr>
          <w:rFonts w:ascii="Calibri" w:hAnsi="Calibri" w:eastAsia="微软雅黑"/>
          <w:b/>
          <w:i w:val="0"/>
          <w:color w:val="1F4E79"/>
          <w:sz w:val="32"/>
        </w:rPr>
        <w:t>§ 23.1543　仪表标记：总则（Instrument markings: general.）</w:t>
      </w:r>
    </w:p>
    <w:p>
      <w:pPr>
        <w:spacing w:before="60" w:after="60" w:line="324" w:lineRule="auto"/>
      </w:pPr>
      <w:r>
        <w:rPr>
          <w:rFonts w:ascii="Calibri" w:hAnsi="Calibri" w:eastAsia="微软雅黑"/>
          <w:b w:val="0"/>
          <w:i w:val="0"/>
          <w:color w:val="595959"/>
          <w:sz w:val="21"/>
        </w:rPr>
        <w:t>1965-02-01 初版　｜　1996-03-11 Amdt 23-50　｜　共 2 个历史版本</w:t>
      </w:r>
    </w:p>
    <w:p>
      <w:pPr>
        <w:pStyle w:val="Heading2"/>
        <w:keepNext/>
        <w:spacing w:before="240" w:after="120"/>
      </w:pPr>
      <w:r>
        <w:rPr>
          <w:rFonts w:ascii="Calibri" w:hAnsi="Calibri" w:eastAsia="微软雅黑"/>
          <w:b/>
          <w:i w:val="0"/>
          <w:color w:val="2E74B5"/>
          <w:sz w:val="27"/>
        </w:rPr>
        <w:t>1　§23.1543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Instrument markings: 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仪表标记：总则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23-50　新增条款</w:t>
      </w:r>
    </w:p>
    <w:p>
      <w:pPr>
        <w:pStyle w:val="Heading2"/>
        <w:keepNext/>
        <w:spacing w:before="240" w:after="120"/>
      </w:pPr>
      <w:r>
        <w:rPr>
          <w:rFonts w:ascii="Calibri" w:hAnsi="Calibri" w:eastAsia="微软雅黑"/>
          <w:b/>
          <w:i w:val="0"/>
          <w:color w:val="2E74B5"/>
          <w:sz w:val="27"/>
        </w:rPr>
        <w:t>2　§23.1543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初始颁行（1965-02-01，初始版）：仪表标记：总则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23-50（1996-03-11 生效）：46. 新增 §23.1543(c)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46. 新增 §23.1543(c) 条，内容如下：　§23.1543 条新增 (c) 段，内容如下：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美国联邦航空局（FAA）提出了新的 §23.1543(c) 条，要求所有相关仪表必须以兼容的单位进行校准。这被认为是安全运行所必需的。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Sec. 23.1543(c) to require that all related instruments be calibrated in compatible units. This is considered essential for safe operation.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46. Section 23.1543(c) is added to read as follows:</w:t>
      </w:r>
    </w:p>
    <w:p>
      <w:pPr>
        <w:spacing w:before="60" w:after="60" w:line="324" w:lineRule="auto"/>
        <w:ind w:left="567"/>
      </w:pPr>
      <w:r>
        <w:rPr>
          <w:rFonts w:ascii="Calibri" w:hAnsi="Calibri" w:eastAsia="微软雅黑"/>
          <w:b w:val="0"/>
          <w:i w:val="0"/>
          <w:color w:val="606060"/>
          <w:sz w:val="17"/>
        </w:rPr>
        <w:t>46. Section 23.1543 is amended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§23.1543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§23.1543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When markings are on the cover glass of the instrument, there must be means to maintain the correct alignment of the glass cover with the face of the dial;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arc and line must be wide enough and located to be clearly visible to the pilot.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23-50（1996-03-11 生效）　来源：Docket 27807，1996-01-29 签发，61 FR 5171</w:t>
      </w:r>
    </w:p>
    <w:p>
      <w:pPr>
        <w:spacing w:before="60" w:after="60" w:line="324" w:lineRule="auto"/>
        <w:ind w:left="170"/>
      </w:pPr>
      <w:r>
        <w:rPr>
          <w:rFonts w:ascii="Calibri" w:hAnsi="Calibri" w:eastAsia="微软雅黑"/>
          <w:b w:val="0"/>
          <w:i/>
          <w:color w:val="808080"/>
          <w:sz w:val="19"/>
        </w:rPr>
        <w:t>新增条款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All related instruments must be calibrated in compatible units. [[Page 5193]]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§23.1543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23-50。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931b631a-016d-4252-815e-f8b68f4ce4cf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a29e1817-f7cf-41a8-8fc7-abb8310f4d4e</w:t>
            </w:r>
          </w:p>
        </w:tc>
      </w:tr>
    </w:tbl>
    <w:p>
      <w:pPr>
        <w:pStyle w:val="Heading1"/>
        <w:keepNext/>
        <w:spacing w:before="320" w:after="160"/>
      </w:pPr>
      <w:r>
        <w:rPr>
          <w:rFonts w:ascii="Calibri" w:hAnsi="Calibri" w:eastAsia="微软雅黑"/>
          <w:b/>
          <w:i w:val="0"/>
          <w:color w:val="1F4E79"/>
          <w:sz w:val="32"/>
        </w:rPr>
        <w:t>§ 23.1545　空速指示器（Airspeed indicator.）</w:t>
      </w:r>
    </w:p>
    <w:p>
      <w:pPr>
        <w:spacing w:before="60" w:after="60" w:line="324" w:lineRule="auto"/>
      </w:pPr>
      <w:r>
        <w:rPr>
          <w:rFonts w:ascii="Calibri" w:hAnsi="Calibri" w:eastAsia="微软雅黑"/>
          <w:b w:val="0"/>
          <w:i w:val="0"/>
          <w:color w:val="595959"/>
          <w:sz w:val="21"/>
        </w:rPr>
        <w:t>1965-02-01 初版　｜　2012-01-31 Amdt 23-62　｜　共 6 个历史版本</w:t>
      </w:r>
    </w:p>
    <w:p>
      <w:pPr>
        <w:pStyle w:val="Heading2"/>
        <w:keepNext/>
        <w:spacing w:before="240" w:after="120"/>
      </w:pPr>
      <w:r>
        <w:rPr>
          <w:rFonts w:ascii="Calibri" w:hAnsi="Calibri" w:eastAsia="微软雅黑"/>
          <w:b/>
          <w:i w:val="0"/>
          <w:color w:val="2E74B5"/>
          <w:sz w:val="27"/>
        </w:rPr>
        <w:t>1　§23.1545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Airspeed indicator.</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空速指示器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§23.1545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1965-11-11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7012，1965-11-04 签发，30 FR 14239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新增内容：(5)</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新增段落：(d)、(1)、(b)、(c)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1978-12-01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75-19，1975-02-27 签发</w:t>
              <w:br/>
              <w:t>Notice 75-23，1975-02-27 签发</w:t>
              <w:br/>
              <w:t>Notice 75-26，1975-02-27 签发</w:t>
              <w:br/>
              <w:t>Notice 75-31，1975-02-27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修订段落：(b)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1965 23-3　新增内容：(5)　→　1969 23-7　新增段落：(d)、(1)、(b)、(c)　→　1978 23-23　新增内容：(b)　→　1996 23-50　修订段落：(b)　→　2012 23-62　条文未改动（本版为交叉引用或其他条款修订所致</w:t>
      </w:r>
    </w:p>
    <w:p>
      <w:pPr>
        <w:pStyle w:val="Heading2"/>
        <w:keepNext/>
        <w:spacing w:before="240" w:after="120"/>
      </w:pPr>
      <w:r>
        <w:rPr>
          <w:rFonts w:ascii="Calibri" w:hAnsi="Calibri" w:eastAsia="微软雅黑"/>
          <w:b/>
          <w:i w:val="0"/>
          <w:color w:val="2E74B5"/>
          <w:sz w:val="27"/>
        </w:rPr>
        <w:t>2　§23.1545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初始颁行（1965-02-01，初始版）：空速指示器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23-3（1965-11-11 生效）：2. §23.1545(b) 条通过增加一个新的 (5) 子段进行修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7012，1965-11-04 签发，30 FR 14239，1965-11-11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§23.1545(b) 条通过增加一个新的 (5) 子段进行修订，内容如下：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23.1545(b) is amended by adding a new subparagraph (5) reading as follows:</w:t>
      </w:r>
    </w:p>
    <w:p>
      <w:pPr>
        <w:pStyle w:val="Heading3"/>
        <w:keepNext/>
        <w:spacing w:before="200" w:after="100"/>
      </w:pPr>
      <w:r>
        <w:rPr>
          <w:rFonts w:ascii="Calibri" w:hAnsi="Calibri" w:eastAsia="微软雅黑"/>
          <w:b/>
          <w:i w:val="0"/>
          <w:color w:val="404040"/>
          <w:sz w:val="24"/>
        </w:rPr>
        <w:t>2.3　Amdt 23-7（1969-09-14 生效）：106. §23.1545 条通过增加一个新的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106. §23.1545 条通过增加一个新的 (d) 段，修订如下：　5. 将增加一个新的 §23.1545(d)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§23.1545(d) 条，以为高性能飞机选择设计速度提供一个更合理的依据，并规定受压缩性限制的设计速度。该提案将要求，对于根据 §23.1505(c) 条确定的飞机，必须具有显示 VMO 随高度变化的指示（例如，带有移动限制指针的最大允许空速表），或者在空速表上的 VMO 处设有红色径向线标记，并在较低速度至 VS1 之间设有绿色圆弧。为了与 §23.1505(c) 条和 §23.1527 条保持一致，该提案已做出修改，以明确如果申请人选择使用固定红色径向标记且 VMO 的值随高度变化，则空速表上的红线必须置于该飞机最大取证高度范围内确定的 VMO 的最低值处。</w:t>
        <w:br/>
        <w:t>在整个高度范围内存在显著变化，且申请人希望利用在较低高度可获得之较高指示空速的情况下，本修订将为其提供另一种选择，即提供一个显示随高度变化的指示器。此外，关于在以红线标记时要求为正常运行范围设置绿色弧线的提案已被删除。当使用显示随高度变化的指示器时，该提案不要求设置绿色弧线标记，且在以红线标记时，要求设置此类标记并不能起到安全作用。该通告曾提议增加一个新的 §23.1569 条，要求在飞行员清晰可见处设置标牌，以规定所有为涡轮增压器运行而建立的限制。经进一步考虑，该提案已被撤回，因为该提案所针对的要求已在现行的 §23.1501(b) 条和 §23.1549 条，以及上述对 §23.1305 条的修订中涵盖。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23.1545(d) to provide a more rational basis for selecting design speeds for high performance aircraft and to provide for design speeds limited by compressibility. The proposal would require, for airplanes for whichis established under Sec. 23.1505(c), that there must either be an indication showing the variation of with altitude (e.g., a maximum allowable airspeed indicator with moving limit pointer), or a red radial line marking on the indicator at with a green arc at lower speeds down to VS1. For consistency with Secs. 23.1505(c) and 23.1527, the proposal has been changed to make it clear that if an applicant elects to use a fixed red radical mark and the value of varies with altitude, the red line on the airspeed indicator must be placed at the lowest value of established within the maximum certificated altitude range of the airplane. Where there is a significant variation in over the altitude range, and the applicant desires to exploit the higher indicated airspeeds available at the lower altitudes, the amendment will give him the alternative of providing an indicator showing the variation of with altitude. In addition, the proposal to require a green arc for the normal operating range whenis marked by a red line has been deleted. The proposal does not require the green arc marking when an indicator is used that shows the variation of with altitude, and no safety purpose is served by requiring such a marking when is marked by a red line.</w:t>
      </w:r>
    </w:p>
    <w:p>
      <w:pPr>
        <w:spacing w:before="60" w:after="60" w:line="324" w:lineRule="auto"/>
        <w:ind w:left="680"/>
      </w:pPr>
      <w:r>
        <w:rPr>
          <w:rFonts w:ascii="Calibri" w:hAnsi="Calibri" w:eastAsia="微软雅黑"/>
          <w:b w:val="0"/>
          <w:i w:val="0"/>
          <w:color w:val="808080"/>
          <w:sz w:val="17"/>
        </w:rPr>
        <w:t>The notice proposed to add a new Sec. 23.1569 to require a placard in clear view of the pilot that specifies all limitations established for the operation of turbosuperchargers. This proposal has been withdrawn, upon further consideration, since the requirements to which the proposal was directed are covered in present Secs. 23.1501(b) and 23.1549, and the amendment to Sec. 23.1305, supra.</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106. Section 23.1545 is amended by adding a new paragraph (d) to read as follows:</w:t>
      </w:r>
    </w:p>
    <w:p>
      <w:pPr>
        <w:spacing w:before="60" w:after="60" w:line="324" w:lineRule="auto"/>
        <w:ind w:left="567"/>
      </w:pPr>
      <w:r>
        <w:rPr>
          <w:rFonts w:ascii="Calibri" w:hAnsi="Calibri" w:eastAsia="微软雅黑"/>
          <w:b w:val="0"/>
          <w:i w:val="0"/>
          <w:color w:val="606060"/>
          <w:sz w:val="17"/>
        </w:rPr>
        <w:t>5. A new Sec. 23.1545 (d)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(d)、(1)、(2)</w:t>
      </w:r>
    </w:p>
    <w:p>
      <w:pPr>
        <w:pStyle w:val="Heading3"/>
        <w:keepNext/>
        <w:spacing w:before="200" w:after="100"/>
      </w:pPr>
      <w:r>
        <w:rPr>
          <w:rFonts w:ascii="Calibri" w:hAnsi="Calibri" w:eastAsia="微软雅黑"/>
          <w:b/>
          <w:i w:val="0"/>
          <w:color w:val="404040"/>
          <w:sz w:val="24"/>
        </w:rPr>
        <w:t>2.4　Amdt 23-23（1978-12-01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75-19，1975-02-27 签发；Notice 75-23，1975-02-27 签发；Notice 75-26，1975-02-27 签发；Notice 75-31，1975-02-27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5-18。一名评论者反对修订 §23.1545 条的提案，认为这将给飞机所有者带来不合理的经济负担。美国联邦航空局（FAA）并不赞同。拟议的关于空速表应根据指示空速进行标记的要求，对于为飞机的运行提供更有用的空速参考是必要的。此外，美国联邦航空局（FAA）认为，与现行要求相比，拟议的要求不会导致飞机所有者成本的显著增加。</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5-18. One commentator objected to the proposal to amend Sec. 23.1545, contending that it would result in an unwarranted economic burden on aircraft owners. The FAA does not agree. The proposed requirement that the airspeed indicator be marked according to indicated airspeed is necessary to provide a more useful airspeed reference for operation of the airplane. In addition, the FAA does not believe that the proposed requirement would result in an appreciable increase in cost to aircraft owners compared to the current requirements.</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5-51 和 5-65。两名评论者对拟议的 §27.1545(a) 条和 §29.1545(a) 条提出异议，理由是这些规定仅适用于固定翼飞机。显然，这些评论者将拟议的 §27.1545(a) 条和 §29.1545(a) 条中提及的 (b) 段理解为是指拟议的 §23.1545(b) 条中规定的标记。然而，拟议的 §27.1545(a) 条中所指的 (b) 段是现行的 §27.1545(b) 条，而拟议的 §29.1545(a) 条中所指的段是现行的 §29.1545(b) 条。§27.1545(b) 条和 §29.1545(b) 条未作修改。因此，修订 §27.1545(a) 条和 §29.1545(a) 条的提案在没有实质性修改的情况下被采纳。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5-51 and 5-65. Two commentators objected to proposed Secs. 27.1545(a) and 29.1545(a) on the ground that these provisions are appropriate only to fixed-wing aircraft. Apparently these commentators construed the reference to paragraph (b) in proposed Secs. 27.1545(a) and 29.1545(a) as referring to the markings specified in proposed Sec. 23.1545(b). However, the paragraph (b) that is referred to in proposed Sec. 27.1545(a) is current Sec. 27.1545(b), and the paragraph referred to in proposed Sec. 29.1545(a) is current Sec. 29.1545(b). Sections 27.1545(b) and 29.1545(b) have not been changed. Accordingly, the proposals to revise Secs. 27.1545(a) and 29.1545(a) are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By revising Secs. 23.1545(a) and 23.1545(b)(5), and by adding a new Sec. 23.1545(b)(6),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(a)、(b)、(5)、(i)、(ii)、(6)</w:t>
      </w:r>
    </w:p>
    <w:p>
      <w:pPr>
        <w:pStyle w:val="Heading3"/>
        <w:keepNext/>
        <w:spacing w:before="200" w:after="100"/>
      </w:pPr>
      <w:r>
        <w:rPr>
          <w:rFonts w:ascii="Calibri" w:hAnsi="Calibri" w:eastAsia="微软雅黑"/>
          <w:b/>
          <w:i w:val="0"/>
          <w:color w:val="404040"/>
          <w:sz w:val="24"/>
        </w:rPr>
        <w:t>2.5　Amdt 23-50（1996-03-11 生效）：47. §23.1545 条通过修订 (b)(5) 段和 (b)(6</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47. §23.1545 条通过修订 (b)(5) 段和 (b)(6) 段，修改如下：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美国联邦航空局（FAA）在 §23.1545(b)(5) 条中建议删除针对 WAT 限制飞机的任何单发失效最佳爬升率速度标线要求。这些飞机在发动机失效的情况下已经有了预定速度。美国联邦航空局建议 (b)(5) 段仅适用于非 WAT 飞机，对于此类飞机，单发运行最佳爬升率速度标线已简化为反映最大重量下的海平面性能。自从在修订案 No. 23-23（43 FR 50593, 1978年10月30日）中颁布蓝色弧线规则以来，取证经验表明，标线弧线过于复杂。对于许多飞机，批准的弧线非常窄，以至于弧线成了一条线；因此，最终的 (b)(5) 段要求使用蓝色径向线而非弧线。</w:t>
        <w:br/>
        <w:t>美国联邦航空局建议修订 §23.1545(b)(6) 条以保留现有的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23.1545(b)(5) to delete any one-engine- inoperative best rate of climb speed marking requirements for WAT limited airplanes. These airplanes already have scheduled speeds in case of an engine failure. The FAA proposed that paragraph (b)(5) apply only to non-WAT airplanes for which the one-engine-operative best rate of climb speed marking has been simplified to reflect performance for sea level at maximum weight. Since the blue arc rule was promulgated in Amendment No. 23-23 (43 FR 50593, October 30, 1978), certification experience has shown that the marking of an arc is unnecessarily complicated. For many airplanes, the approved arc was so narrow that the arc was a line; therefore, final paragraph (b)(5) requires a blue radial line instead of an arc.</w:t>
      </w:r>
    </w:p>
    <w:p>
      <w:pPr>
        <w:spacing w:before="60" w:after="60" w:line="324" w:lineRule="auto"/>
        <w:ind w:left="680"/>
      </w:pPr>
      <w:r>
        <w:rPr>
          <w:rFonts w:ascii="Calibri" w:hAnsi="Calibri" w:eastAsia="微软雅黑"/>
          <w:b w:val="0"/>
          <w:i w:val="0"/>
          <w:color w:val="808080"/>
          <w:sz w:val="17"/>
        </w:rPr>
        <w:t>The FAA proposed to revise Sec. 23.1545(b)(6) to retain the existing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§23.1545(b)(6) 条，以保留现有的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23.1545(b)(6) to retain the existing V</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47. Section 23.1545 is amended by revising paragraphs (b)(5) and (b)(6)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(b)、(5)、(6)</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§23.1545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airspeed indicator must be marked to show calibrated airspeed.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following markings must be made: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the never-exceed speed VNE, a radial red 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the caution range, a yellow arc extending from the red line specified in subparagraph (1) of this paragraph to the upper limit of the green arc specified in subparagraph (3) of this paragraph.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the normal operating range, a green arc with the lower limit at with maximum weight and with landing gear and wing flaps retracted, and the upper limit at the maximum structural cruising speed VNO established under Sec. 23.1505(b).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For the flap operating range, a white arc with the lower limit at at the maximum weight, and the upper limit at the flaps-extended speed VFE established under Sec. 23.1511.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VNE or VNO vary with altitude, there must be means to indicate to the pilot the appropriate limitations throughout the operating altitude range.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新增段落：(d)、(1)、(b)、(c)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Paragraphs (b) (1) through (3) and (c) of this section do not apply to aircraft for which a maximum operating speed / is established under Sec. 23.1505 (c). For those aircraft there must either be a maximum allowable airspeed indication showing the variation of / with altitude or compressibility limitations (as appropriate), or the following markings must be made: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 a radial red line.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the normal operating range, a green arc with the lower limit at at maximum weight and with wing flaps retracted, and the upper limit at /. Explanation. For high performance aircraft, the current design airspeed requirements are unduly restrictive, particularly the requirement that be no less than 1.40 times For high performance aircraft, a more rational basis for selecting design speeds is necessary to permit smaller spreads between and . Provision for design speeds limited by compressibility should also be made. This amendment would accomplish this result for high performance aircraft without affecting the current design airspeed requirements for applicants who still wish to comply with them. Proposal 3. Mass parameter method of gust load investigation (Secs. 23.333, 23.341, 23.345, 23.425, 23.443, and A23.3).</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新增内容：(b)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airspeed indicator must be marked as specified in paragraph (b) of this section, with the marks located at the corresponding indicated airspeeds.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For the one-engine-inoperative best rate of climb speed, Vyo a blue sector extending from the Vy speed at sea level to the Vy speed 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An altitude of 5,000 feet, if the one-engine-inoperative best rate of climb at that altitude is less than 100 feet per minute,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highest 1,000-foot altitude (at or above 5,000 feet) at which the one-engine-inoperative best rate of climb is 100 feet per minute or more. Each side of the sector must be labeled to show the altitude for the corresponding Vyo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For the minimum control speed (one-engine-inoperative), Vmc, a red radial 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For reciprocating multiengine-powered airplanes of 6,000 pounds or less maximum weight, for the speed at which compliance has been shown with Sec. 23.69(b) relating to rate of climb at maximum weight and at sea level, a blue radial line.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C00000"/>
                <w:sz w:val="19"/>
              </w:rPr>
              <w:t>For reciprocating multiengine-powered airplanes of 6,000 pounds or less maximum weight, for the maximum value of minimum control speed, V MC, (one-engine-inoperative) determined under Sec. 23.149(b), a red radial line.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§23.1545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y with them. Proposal 3. Mass parameter method of gust load investigation (Secs. 23.333, 23.341, 23.345, 23.425, 23.443, and A23.3).…</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23.1545, contending that it would result in an unwarranted economic burden on aircraft owners. The FAA does not agree. The proposed requirement that the airspeed indicator be marked according to indicated airspeed is ne…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23-3, Amdt 23-7, Amdt 23-23, Amdt 23-50,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7012</w:t>
            </w:r>
          </w:p>
        </w:tc>
        <w:tc>
          <w:tcPr>
            <w:tcW w:type="dxa" w:w="2381"/>
          </w:tcPr>
          <w:p>
            <w:pPr>
              <w:spacing w:before="40" w:after="40" w:line="324" w:lineRule="auto"/>
            </w:pPr>
            <w:r/>
            <w:r>
              <w:rPr>
                <w:rFonts w:ascii="Calibri" w:hAnsi="Calibri" w:eastAsia="微软雅黑"/>
                <w:b w:val="0"/>
                <w:i w:val="0"/>
                <w:color w:val="1A1A1A"/>
                <w:sz w:val="16"/>
              </w:rPr>
              <w:t>30 FR 14239</w:t>
            </w:r>
          </w:p>
        </w:tc>
        <w:tc>
          <w:tcPr>
            <w:tcW w:type="dxa" w:w="2948"/>
          </w:tcPr>
          <w:p>
            <w:pPr>
              <w:spacing w:before="40" w:after="40" w:line="324" w:lineRule="auto"/>
            </w:pPr>
            <w:r/>
            <w:r>
              <w:rPr>
                <w:rFonts w:ascii="Calibri" w:hAnsi="Calibri" w:eastAsia="微软雅黑"/>
                <w:b w:val="0"/>
                <w:i w:val="0"/>
                <w:color w:val="1A1A1A"/>
                <w:sz w:val="16"/>
              </w:rPr>
              <w:t>FinalRule_Docket 7012_Amdt23-3_30FR14239_1965-11-13_0002.txt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34 FR 13078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67-14 / Docket 8083</w:t>
            </w:r>
          </w:p>
        </w:tc>
        <w:tc>
          <w:tcPr>
            <w:tcW w:type="dxa" w:w="2381"/>
          </w:tcPr>
          <w:p>
            <w:pPr>
              <w:spacing w:before="40" w:after="40" w:line="324" w:lineRule="auto"/>
            </w:pPr>
            <w:r/>
            <w:r>
              <w:rPr>
                <w:rFonts w:ascii="Calibri" w:hAnsi="Calibri" w:eastAsia="微软雅黑"/>
                <w:b w:val="0"/>
                <w:i w:val="0"/>
                <w:color w:val="1A1A1A"/>
                <w:sz w:val="16"/>
              </w:rPr>
              <w:t>32 FR 5791</w:t>
            </w:r>
          </w:p>
        </w:tc>
        <w:tc>
          <w:tcPr>
            <w:tcW w:type="dxa" w:w="2948"/>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§23.1545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c9fb3c38-6e5b-4be9-bbe5-174a35ea50f7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w:t>
            </w:r>
          </w:p>
        </w:tc>
        <w:tc>
          <w:tcPr>
            <w:tcW w:type="dxa" w:w="1701"/>
            <w:shd w:val="clear" w:color="auto" w:fill="F7F9FC"/>
          </w:tcPr>
          <w:p>
            <w:pPr>
              <w:spacing w:before="40" w:after="40" w:line="324" w:lineRule="auto"/>
            </w:pPr>
            <w:r/>
            <w:r>
              <w:rPr>
                <w:rFonts w:ascii="Calibri" w:hAnsi="Calibri" w:eastAsia="微软雅黑"/>
                <w:b w:val="0"/>
                <w:i w:val="0"/>
                <w:color w:val="1A1A1A"/>
                <w:sz w:val="17"/>
              </w:rPr>
              <w:t>1965-11-11</w:t>
            </w:r>
          </w:p>
        </w:tc>
        <w:tc>
          <w:tcPr>
            <w:tcW w:type="dxa" w:w="6350"/>
            <w:shd w:val="clear" w:color="auto" w:fill="F7F9FC"/>
          </w:tcPr>
          <w:p>
            <w:pPr>
              <w:spacing w:before="40" w:after="40" w:line="324" w:lineRule="auto"/>
            </w:pPr>
            <w:r/>
            <w:r>
              <w:rPr>
                <w:rFonts w:ascii="Calibri" w:hAnsi="Calibri" w:eastAsia="微软雅黑"/>
                <w:b w:val="0"/>
                <w:i w:val="0"/>
                <w:color w:val="1A1A1A"/>
                <w:sz w:val="17"/>
              </w:rPr>
              <w:t>88748be4-94f9-491a-80ab-58df0ffaeb1d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334ebd78-30e4-420f-9bb0-8ed82c621de9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23-23</w:t>
            </w:r>
          </w:p>
        </w:tc>
        <w:tc>
          <w:tcPr>
            <w:tcW w:type="dxa" w:w="1701"/>
            <w:shd w:val="clear" w:color="auto" w:fill="F7F9FC"/>
          </w:tcPr>
          <w:p>
            <w:pPr>
              <w:spacing w:before="40" w:after="40" w:line="324" w:lineRule="auto"/>
            </w:pPr>
            <w:r/>
            <w:r>
              <w:rPr>
                <w:rFonts w:ascii="Calibri" w:hAnsi="Calibri" w:eastAsia="微软雅黑"/>
                <w:b w:val="0"/>
                <w:i w:val="0"/>
                <w:color w:val="1A1A1A"/>
                <w:sz w:val="17"/>
              </w:rPr>
              <w:t>1978-12-01</w:t>
            </w:r>
          </w:p>
        </w:tc>
        <w:tc>
          <w:tcPr>
            <w:tcW w:type="dxa" w:w="6350"/>
            <w:shd w:val="clear" w:color="auto" w:fill="F7F9FC"/>
          </w:tcPr>
          <w:p>
            <w:pPr>
              <w:spacing w:before="40" w:after="40" w:line="324" w:lineRule="auto"/>
            </w:pPr>
            <w:r/>
            <w:r>
              <w:rPr>
                <w:rFonts w:ascii="Calibri" w:hAnsi="Calibri" w:eastAsia="微软雅黑"/>
                <w:b w:val="0"/>
                <w:i w:val="0"/>
                <w:color w:val="1A1A1A"/>
                <w:sz w:val="17"/>
              </w:rPr>
              <w:t>ebdd60dc-c6ab-4174-bdcb-91df0969468c</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a861f5bb-01c1-4f2f-802b-6aef137a8cda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0024880c-b4b6-4100-84b5-61a21e169d1e</w:t>
            </w:r>
          </w:p>
        </w:tc>
      </w:tr>
    </w:tbl>
    <w:p>
      <w:pPr>
        <w:pStyle w:val="Heading1"/>
        <w:keepNext/>
        <w:spacing w:before="320" w:after="160"/>
      </w:pPr>
      <w:r>
        <w:rPr>
          <w:rFonts w:ascii="Calibri" w:hAnsi="Calibri" w:eastAsia="微软雅黑"/>
          <w:b/>
          <w:i w:val="0"/>
          <w:color w:val="1F4E79"/>
          <w:sz w:val="32"/>
        </w:rPr>
        <w:t>§ 23.1547　磁航向指示器（Magnetic direction indicator.）</w:t>
      </w:r>
    </w:p>
    <w:p>
      <w:pPr>
        <w:spacing w:before="60" w:after="60" w:line="324" w:lineRule="auto"/>
      </w:pPr>
      <w:r>
        <w:rPr>
          <w:rFonts w:ascii="Calibri" w:hAnsi="Calibri" w:eastAsia="微软雅黑"/>
          <w:b w:val="0"/>
          <w:i w:val="0"/>
          <w:color w:val="595959"/>
          <w:sz w:val="21"/>
        </w:rPr>
        <w:t>1965-02-01 初版　｜　1977-09-01 Amdt 23-20　｜　共 2 个历史版本</w:t>
      </w:r>
    </w:p>
    <w:p>
      <w:pPr>
        <w:pStyle w:val="Heading2"/>
        <w:keepNext/>
        <w:spacing w:before="240" w:after="120"/>
      </w:pPr>
      <w:r>
        <w:rPr>
          <w:rFonts w:ascii="Calibri" w:hAnsi="Calibri" w:eastAsia="微软雅黑"/>
          <w:b/>
          <w:i w:val="0"/>
          <w:color w:val="2E74B5"/>
          <w:sz w:val="27"/>
        </w:rPr>
        <w:t>1　§23.1547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23.1547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Magnetic direction indicator.</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磁航向指示器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1977-09-01　（约 12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§23.1547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1977-09-01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75-23，1975-05-19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14625，1977-07-11 签发，42 FR 36960</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23-20　新增内容</w:t>
      </w:r>
    </w:p>
    <w:p>
      <w:pPr>
        <w:pStyle w:val="Heading2"/>
        <w:keepNext/>
        <w:spacing w:before="240" w:after="120"/>
      </w:pPr>
      <w:r>
        <w:rPr>
          <w:rFonts w:ascii="Calibri" w:hAnsi="Calibri" w:eastAsia="微软雅黑"/>
          <w:b/>
          <w:i w:val="0"/>
          <w:color w:val="2E74B5"/>
          <w:sz w:val="27"/>
        </w:rPr>
        <w:t>2　§23.1547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初始颁行（1965-02-01，初始版）：磁航向指示器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23-20（1977-09-01 生效）：16. 通过增加一个新的 §23.1547(e)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75-23，1975-05-19 签发　提出；最终规章 Docket 14625，1977-07-11 签发，42 FR 36960，1977-09-01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通过增加一个新的 §23.1547(e) 条，内容如下：</w:t>
      </w:r>
    </w:p>
    <w:p>
      <w:pPr>
        <w:spacing w:before="80" w:after="20" w:line="324" w:lineRule="auto"/>
        <w:ind w:left="510"/>
      </w:pPr>
      <w:r>
        <w:rPr>
          <w:rFonts w:ascii="Calibri" w:hAnsi="Calibri" w:eastAsia="微软雅黑"/>
          <w:b w:val="0"/>
          <w:i w:val="0"/>
          <w:color w:val="999999"/>
          <w:sz w:val="17"/>
        </w:rPr>
        <w:t>来源：Final Rule｜42 FR 36960｜FinalRule_Docket 14625_Amdt23-20_25-41_27-13_29_42FR36960_1977-07-18_0002.txt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5-19。一名评论者建议，在拟议的 §23.1547(e) 段中，在“electrical equipment”之前插入“the operation of”字样，以与提案 5-6 中的措辞保持一致。美国联邦航空局（FAA）同意，并据此对拟议的 §23.1547(e) 段进行了修订。该评论者进一步建议，标牌应要求注明“哪些条件或条件的组合”而非“哪些电负载或负载的组合”，因为偏差并非仅与电负载相关，并应注明导致偏差超过 10 度的那些条件（或条件的组合）所产生的最大偏差，以便飞行员获知预期的最大误差。美国联邦航空局（FAA）认为，拟议的措辞已涵盖了允许的过度偏差来源。关于最大偏差，美国联邦航空局（FAA）认为，鉴于拟议的标牌要求，关于最大偏差的要求是不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5-19. A commentator recommended that proposed Section 23.1547(e) be revised by inserting the words "the operation of" before the words "electrical equipment" to be consistent with the language in Proposal 5-6. The FAA agrees, and proposed Section 23.1547(e) is revised accordingly. The commentator further suggested that the placard be required to state "which conditions, or combination of conditions" rather than "which electrical loads, or combination of loads" because deviation is not solely related to electrical loads, and to state the maximum deviation that occurs for those conditions (or combination of conditions) which cause a deviation of more than 10 degrees, so that the pilot is informed of the maximum expected error. The FAA believes that the proposed language covers the sources of excessive deviation that are allowed. With regard to the maximum deviation, the FAA believes that in view of the placarding requirements proposed, a requirement concerning maximum deviation is unnecessary.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by adding a new Sec. 23.1547(e)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§23.1547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§23.1547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placard meeting the requirements of this section must be installed on or near the magnetic direction indicator.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placard must show the calibration of the instrument in level flight with the engines operating.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placard must state whether the calibration was made with radio receivers on or 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calibration reading must be in terms of magnetic headings in not more than 30 degree increments.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23-20（1977-09-01 生效）　来源：Docket 14625，1977-07-11 签发，42 FR 36960</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If a magnetic nonstabilized direction indicator can have a deviation of more than 10 degrees caused by the operation of electrical equipment, the placard must state which electrical loads, or combination of loads, would cause a deviation of more than 10 degrees when turned on. PART 25 - AIRWORTHINESS STANDARDS: TRANSPORT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23-20</w:t>
              <w:br/>
              <w:t>(1977-09-01)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§23.1547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23-20。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14625</w:t>
            </w:r>
          </w:p>
        </w:tc>
        <w:tc>
          <w:tcPr>
            <w:tcW w:type="dxa" w:w="2381"/>
          </w:tcPr>
          <w:p>
            <w:pPr>
              <w:spacing w:before="40" w:after="40" w:line="324" w:lineRule="auto"/>
            </w:pPr>
            <w:r/>
            <w:r>
              <w:rPr>
                <w:rFonts w:ascii="Calibri" w:hAnsi="Calibri" w:eastAsia="微软雅黑"/>
                <w:b w:val="0"/>
                <w:i w:val="0"/>
                <w:color w:val="1A1A1A"/>
                <w:sz w:val="16"/>
              </w:rPr>
              <w:t>42 FR 36960</w:t>
            </w:r>
          </w:p>
        </w:tc>
        <w:tc>
          <w:tcPr>
            <w:tcW w:type="dxa" w:w="2948"/>
          </w:tcPr>
          <w:p>
            <w:pPr>
              <w:spacing w:before="40" w:after="40" w:line="324" w:lineRule="auto"/>
            </w:pPr>
            <w:r/>
            <w:r>
              <w:rPr>
                <w:rFonts w:ascii="Calibri" w:hAnsi="Calibri" w:eastAsia="微软雅黑"/>
                <w:b w:val="0"/>
                <w:i w:val="0"/>
                <w:color w:val="1A1A1A"/>
                <w:sz w:val="16"/>
              </w:rPr>
              <w:t>FinalRule_Docket 14625_Amdt23-20_25-41_27-13_29_42FR36960_1977-07-18_0002.txt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§23.1547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71921077-76b6-4962-88a6-c7a4bb162aea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23-20</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1977-09-01</w:t>
            </w:r>
          </w:p>
        </w:tc>
        <w:tc>
          <w:tcPr>
            <w:tcW w:type="dxa" w:w="6350"/>
            <w:shd w:val="clear" w:color="auto" w:fill="F7F9FC"/>
          </w:tcPr>
          <w:p>
            <w:pPr>
              <w:spacing w:before="40" w:after="40" w:line="324" w:lineRule="auto"/>
            </w:pPr>
            <w:r/>
            <w:r>
              <w:rPr>
                <w:rFonts w:ascii="Calibri" w:hAnsi="Calibri" w:eastAsia="微软雅黑"/>
                <w:b w:val="0"/>
                <w:i w:val="0"/>
                <w:color w:val="1A1A1A"/>
                <w:sz w:val="17"/>
              </w:rPr>
              <w:t>dbbb014b-c33d-4c88-90f4-4cda975ceda9</w:t>
            </w:r>
          </w:p>
        </w:tc>
      </w:tr>
    </w:tbl>
    <w:p>
      <w:pPr>
        <w:pStyle w:val="Heading1"/>
        <w:keepNext/>
        <w:spacing w:before="320" w:after="160"/>
      </w:pPr>
      <w:r>
        <w:rPr>
          <w:rFonts w:ascii="Calibri" w:hAnsi="Calibri" w:eastAsia="微软雅黑"/>
          <w:b/>
          <w:i w:val="0"/>
          <w:color w:val="1F4E79"/>
          <w:sz w:val="32"/>
        </w:rPr>
        <w:t>§ 23.1549　动力装置仪表标记（Powerplant instruments.）</w:t>
      </w:r>
    </w:p>
    <w:p>
      <w:pPr>
        <w:spacing w:before="60" w:after="60" w:line="324" w:lineRule="auto"/>
      </w:pPr>
      <w:r>
        <w:rPr>
          <w:rFonts w:ascii="Calibri" w:hAnsi="Calibri" w:eastAsia="微软雅黑"/>
          <w:b w:val="0"/>
          <w:i w:val="0"/>
          <w:color w:val="595959"/>
          <w:sz w:val="21"/>
        </w:rPr>
        <w:t>1965-02-01 初版　｜　1993-09-07 Amdt 23-45　｜　共 4 个历史版本</w:t>
      </w:r>
    </w:p>
    <w:p>
      <w:pPr>
        <w:pStyle w:val="Heading2"/>
        <w:keepNext/>
        <w:spacing w:before="240" w:after="120"/>
      </w:pPr>
      <w:r>
        <w:rPr>
          <w:rFonts w:ascii="Calibri" w:hAnsi="Calibri" w:eastAsia="微软雅黑"/>
          <w:b/>
          <w:i w:val="0"/>
          <w:color w:val="2E74B5"/>
          <w:sz w:val="27"/>
        </w:rPr>
        <w:t>1　§23.1549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23.1549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Powerplant instruments.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动力装置仪表标记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§23.1549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23-28</w:t>
            </w:r>
          </w:p>
        </w:tc>
        <w:tc>
          <w:tcPr>
            <w:tcW w:type="dxa" w:w="1134"/>
          </w:tcPr>
          <w:p>
            <w:pPr>
              <w:spacing w:before="40" w:after="40" w:line="324" w:lineRule="auto"/>
              <w:jc w:val="center"/>
            </w:pPr>
            <w:r/>
            <w:r>
              <w:rPr>
                <w:rFonts w:ascii="Calibri" w:hAnsi="Calibri" w:eastAsia="微软雅黑"/>
                <w:b w:val="0"/>
                <w:i w:val="0"/>
                <w:color w:val="1A1A1A"/>
                <w:sz w:val="17"/>
              </w:rPr>
              <w:t>1982-04-28</w:t>
            </w:r>
          </w:p>
        </w:tc>
        <w:tc>
          <w:tcPr>
            <w:tcW w:type="dxa" w:w="1984"/>
          </w:tcPr>
          <w:p>
            <w:pPr>
              <w:spacing w:before="40" w:after="40" w:line="324" w:lineRule="auto"/>
            </w:pPr>
            <w:r/>
            <w:r>
              <w:rPr>
                <w:rFonts w:ascii="Calibri" w:hAnsi="Calibri" w:eastAsia="微软雅黑"/>
                <w:b w:val="0"/>
                <w:i w:val="0"/>
                <w:color w:val="1A1A1A"/>
                <w:sz w:val="17"/>
              </w:rPr>
              <w:t>Notice 80-23，1980-11-28 签发，45 FR 80450</w:t>
            </w:r>
          </w:p>
        </w:tc>
        <w:tc>
          <w:tcPr>
            <w:tcW w:type="dxa" w:w="1984"/>
          </w:tcPr>
          <w:p>
            <w:pPr>
              <w:spacing w:before="40" w:after="40" w:line="324" w:lineRule="auto"/>
            </w:pPr>
            <w:r/>
            <w:r>
              <w:rPr>
                <w:rFonts w:ascii="Calibri" w:hAnsi="Calibri" w:eastAsia="微软雅黑"/>
                <w:b w:val="0"/>
                <w:i w:val="0"/>
                <w:color w:val="1A1A1A"/>
                <w:sz w:val="17"/>
              </w:rPr>
              <w:t>Docket 21129，1982-02-26 签发，47 FR 13312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修订　→　1982 23-28　修订　→　1993 23-45　修订：(d)</w:t>
      </w:r>
    </w:p>
    <w:p>
      <w:pPr>
        <w:pStyle w:val="Heading2"/>
        <w:keepNext/>
        <w:spacing w:before="240" w:after="120"/>
      </w:pPr>
      <w:r>
        <w:rPr>
          <w:rFonts w:ascii="Calibri" w:hAnsi="Calibri" w:eastAsia="微软雅黑"/>
          <w:b/>
          <w:i w:val="0"/>
          <w:color w:val="2E74B5"/>
          <w:sz w:val="27"/>
        </w:rPr>
        <w:t>2　§23.1549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初始颁行（1965-02-01，初始版）：动力装置仪表标记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2-42。一名评论者建议对 §23.1549 条的拟议修订进行修改，以适应水平刻度动力装置仪表。美国联邦航空局（FAA）同意，且经采纳的 §23.1549 条、§27.1549 条和 §29.1549 条将为圆形、水平和垂直刻度动力装置仪表提供相应的标记标准。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2-42. One commentator suggested that the proposed change to Sec. 23.1549 be revised to accommodate horizontal scale powerplant instruments. The FAA agrees, and Secs. 23.1549, 27.1549 and 29.1549, as adopted, will provide marking standards appropriate to circular, horizontal and vertical scale powerplant instruments.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By revising Sec. 23.1549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w:t>
      </w:r>
    </w:p>
    <w:p>
      <w:pPr>
        <w:pStyle w:val="Heading3"/>
        <w:keepNext/>
        <w:spacing w:before="200" w:after="100"/>
      </w:pPr>
      <w:r>
        <w:rPr>
          <w:rFonts w:ascii="Calibri" w:hAnsi="Calibri" w:eastAsia="微软雅黑"/>
          <w:b/>
          <w:i w:val="0"/>
          <w:color w:val="404040"/>
          <w:sz w:val="24"/>
        </w:rPr>
        <w:t>2.3　Amdt 23-28（1982-04-28 生效）：4. 通过在 §23.1549(d) 段中 "arcs" 一词前插入</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80-23，1980-11-28 签发，45 FR 80450　提出；最终规章 Docket 21129，1982-02-26 签发，47 FR 13312，1982-04-28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通过在 §23.1549(d) 段中 "arcs" 一词前插入 "red" 一词来修订该条。</w:t>
      </w:r>
    </w:p>
    <w:p>
      <w:pPr>
        <w:spacing w:before="80" w:after="20" w:line="324" w:lineRule="auto"/>
        <w:ind w:left="510"/>
      </w:pPr>
      <w:r>
        <w:rPr>
          <w:rFonts w:ascii="Calibri" w:hAnsi="Calibri" w:eastAsia="微软雅黑"/>
          <w:b w:val="0"/>
          <w:i w:val="0"/>
          <w:color w:val="999999"/>
          <w:sz w:val="17"/>
        </w:rPr>
        <w:t>来源：Final Rule｜47 FR 13312｜FinalRule_Docket 21129_Amdt23-28_25-55_47FR13312_1982-03-29.txt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6。关于在 §23.1549(d) 段中 "arcs" 一词前插入 "red" 一词以与 §25.1549(d) 段保持一致的提案，未收到任何评论。该提案在未作实质性修改的情况下被采纳。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No comments were received on the proposal to insert the word "red" before the word "arcs" in Sec. 23.1549(d), for consistency with Sec. 25.1549(d). The proposal is adopted without substantive change.</w:t>
      </w:r>
    </w:p>
    <w:p>
      <w:pPr>
        <w:spacing w:before="80" w:after="20" w:line="324" w:lineRule="auto"/>
        <w:ind w:left="510"/>
      </w:pPr>
      <w:r>
        <w:rPr>
          <w:rFonts w:ascii="Calibri" w:hAnsi="Calibri" w:eastAsia="微软雅黑"/>
          <w:b w:val="0"/>
          <w:i w:val="0"/>
          <w:color w:val="999999"/>
          <w:sz w:val="17"/>
        </w:rPr>
        <w:t>来源：NPRM（提案）｜45 FR 80450｜NPRM_Notice 80-23_Docket21129_45FR80450_1980-12-04.txt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在 §23.1549(d) 条中，在描述弧线时无意中遗漏了形容词“red”。本提案据此修订该段。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Sec. 23.1549(d), the adjective "red" was inadvertently omitted in describing the arcs. This proposal amends the paragraph accordingly.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By amending Sec. 23.1549(d) by inserting the word "red" before the word "arcs".</w:t>
      </w:r>
    </w:p>
    <w:p>
      <w:pPr>
        <w:pStyle w:val="Heading3"/>
        <w:keepNext/>
        <w:spacing w:before="200" w:after="100"/>
      </w:pPr>
      <w:r>
        <w:rPr>
          <w:rFonts w:ascii="Calibri" w:hAnsi="Calibri" w:eastAsia="微软雅黑"/>
          <w:b/>
          <w:i w:val="0"/>
          <w:color w:val="404040"/>
          <w:sz w:val="24"/>
        </w:rPr>
        <w:t>2.4　Amdt 23-45（1993-09-07 生效）：73. §23.1549 条通过修订标题、该条的引导文本以及 (d)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73. §23.1549 条通过修订标题、该条的引导文本以及 (d) 段，修订如下：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§23.1549 条，以扩大当前的动力装置仪表要求，将辅助动力装置（APU）纳入其中。</w:t>
        <w:br/>
        <w:t>欧洲联合航空局（JAA）针对该提议修改提交的一条评论提到了 JAA 对 §23.1522 条提议修改的评论，其中 JAA 反对在 C 分部缺乏涉及 APU 要求的条件下引用 APU。</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23.1549 to expand the current powerplant instrument requirements to include auxiliary power units (APU).</w:t>
      </w:r>
    </w:p>
    <w:p>
      <w:pPr>
        <w:spacing w:before="60" w:after="60" w:line="324" w:lineRule="auto"/>
        <w:ind w:left="680"/>
      </w:pPr>
      <w:r>
        <w:rPr>
          <w:rFonts w:ascii="Calibri" w:hAnsi="Calibri" w:eastAsia="微软雅黑"/>
          <w:b w:val="0"/>
          <w:i w:val="0"/>
          <w:color w:val="808080"/>
          <w:sz w:val="17"/>
        </w:rPr>
        <w:t>The one comment from JAA on this proposed change refers to the JAA's comments on proposed changes to Section 23.1522 in which the JAA opposed referencing APU in the absence of requirements addressing APU in subpart C.</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如前所述，由于小飞机适航审查计划第 3 号修订案，即修订案 23-43（58 FR 18958, 1993年4月9日）已涵盖辅助动力装置（APU），因此 §23.1549 条按提案予以采用。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As previously stated, since the Small Airplane Airworthiness Review Program Amendment No. 3, Amendment 23-43 (58 FR 18958, April 9, 1993) addresses APU, Section 23.1549 is adopted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为辅助动力装置（APU）建立了新的最低要求。美国联邦航空局（FAA）已收到关于辅助动力装置（APU）安装批准的申请。会议上对此主题讨论较少；然而，美国联邦航空局（FAA）认为，应告知辅助动力装置（APU）安装批准的申请人适用于这些安装的要求。请参阅 §23.1549 条的拟议修订。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establishes new minimum requirements for auxiliary power units (APU). Applications for approval of APU installations have been received by the FAA. Little discussion ensued at the conference on this subject; however, the FAA concludes that applicants for approval of APU installations should be informed of the requirements applicable to these installations. Refer to proposed changes to Section 23.1549.</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73. Section 23.1549 is amended by revising the heading, introductory text of the section, and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2"/>
        <w:keepNext/>
        <w:spacing w:before="240" w:after="120"/>
      </w:pPr>
      <w:r>
        <w:rPr>
          <w:rFonts w:ascii="Calibri" w:hAnsi="Calibri" w:eastAsia="微软雅黑"/>
          <w:b/>
          <w:i w:val="0"/>
          <w:color w:val="2E74B5"/>
          <w:sz w:val="27"/>
        </w:rPr>
        <w:t>3　§23.1549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maximum and, if applicable, minimum safe operating limit must be marked with a red radial 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normal operating range must be marked with a green arc not extending beyond the maximum and minimum continuous safe operating limits;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takeoff and precautionary range must be marked with a yellow arc ;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engine speed range that is restricted because of excessive vibration must be marked with a red arc.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maximum and, if applicable, minimum safe operating limit must be marked with a red radial or a red line;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normal operating range must be marked with a green arc or green line, not extending beyond the maximum and minimum safe limits;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Each takeoff and precautionary range must be marked with a yellow arc or a yellow line;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Each engine or propeller range that is restricted because of excessive vibration stresses must be marked with arcs or red lines. PART 25--AIRWORTHINESS STANDARDS: TRANSPORT CATEGORY AIRPLANES Secs. 25.45-25.75 [Deleted]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Each engine, auxiliary power unit, or propeller range that is restricted because of excessive vibration stresses must be marked with red arcs or red lines.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§23.1549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o include auxiliary power units (APU). The one comment from JAA on this proposed change refers to the JAA's comments on proposed changes to Section 23.1522 in which the JAA opposed referencing APU in the absence of requi…</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23-17, Amdt 23-28, Amdt 23-45。</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21129</w:t>
            </w:r>
          </w:p>
        </w:tc>
        <w:tc>
          <w:tcPr>
            <w:tcW w:type="dxa" w:w="2381"/>
            <w:shd w:val="clear" w:color="auto" w:fill="F7F9FC"/>
          </w:tcPr>
          <w:p>
            <w:pPr>
              <w:spacing w:before="40" w:after="40" w:line="324" w:lineRule="auto"/>
            </w:pPr>
            <w:r/>
            <w:r>
              <w:rPr>
                <w:rFonts w:ascii="Calibri" w:hAnsi="Calibri" w:eastAsia="微软雅黑"/>
                <w:b w:val="0"/>
                <w:i w:val="0"/>
                <w:color w:val="1A1A1A"/>
                <w:sz w:val="16"/>
              </w:rPr>
              <w:t>47 FR 13312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80-23 / Docket 21129</w:t>
            </w:r>
          </w:p>
        </w:tc>
        <w:tc>
          <w:tcPr>
            <w:tcW w:type="dxa" w:w="2381"/>
          </w:tcPr>
          <w:p>
            <w:pPr>
              <w:spacing w:before="40" w:after="40" w:line="324" w:lineRule="auto"/>
            </w:pPr>
            <w:r/>
            <w:r>
              <w:rPr>
                <w:rFonts w:ascii="Calibri" w:hAnsi="Calibri" w:eastAsia="微软雅黑"/>
                <w:b w:val="0"/>
                <w:i w:val="0"/>
                <w:color w:val="1A1A1A"/>
                <w:sz w:val="16"/>
              </w:rPr>
              <w:t>45 FR 80450</w:t>
            </w:r>
          </w:p>
        </w:tc>
        <w:tc>
          <w:tcPr>
            <w:tcW w:type="dxa" w:w="2948"/>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§23.1549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ef7370a0-6273-4c2f-a685-5fb2069d6641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7b222d68-a6e0-453e-a0c7-d8566111efed</w:t>
            </w:r>
          </w:p>
        </w:tc>
      </w:tr>
      <w:tr>
        <w:tc>
          <w:tcPr>
            <w:tcW w:type="dxa" w:w="1474"/>
          </w:tcPr>
          <w:p>
            <w:pPr>
              <w:spacing w:before="40" w:after="40" w:line="324" w:lineRule="auto"/>
            </w:pPr>
            <w:r/>
            <w:r>
              <w:rPr>
                <w:rFonts w:ascii="Calibri" w:hAnsi="Calibri" w:eastAsia="微软雅黑"/>
                <w:b w:val="0"/>
                <w:i w:val="0"/>
                <w:color w:val="1A1A1A"/>
                <w:sz w:val="17"/>
              </w:rPr>
              <w:t>Amdt 23-28</w:t>
            </w:r>
          </w:p>
        </w:tc>
        <w:tc>
          <w:tcPr>
            <w:tcW w:type="dxa" w:w="1701"/>
          </w:tcPr>
          <w:p>
            <w:pPr>
              <w:spacing w:before="40" w:after="40" w:line="324" w:lineRule="auto"/>
            </w:pPr>
            <w:r/>
            <w:r>
              <w:rPr>
                <w:rFonts w:ascii="Calibri" w:hAnsi="Calibri" w:eastAsia="微软雅黑"/>
                <w:b w:val="0"/>
                <w:i w:val="0"/>
                <w:color w:val="1A1A1A"/>
                <w:sz w:val="17"/>
              </w:rPr>
              <w:t>1982-04-28</w:t>
            </w:r>
          </w:p>
        </w:tc>
        <w:tc>
          <w:tcPr>
            <w:tcW w:type="dxa" w:w="6350"/>
          </w:tcPr>
          <w:p>
            <w:pPr>
              <w:spacing w:before="40" w:after="40" w:line="324" w:lineRule="auto"/>
            </w:pPr>
            <w:r/>
            <w:r>
              <w:rPr>
                <w:rFonts w:ascii="Calibri" w:hAnsi="Calibri" w:eastAsia="微软雅黑"/>
                <w:b w:val="0"/>
                <w:i w:val="0"/>
                <w:color w:val="1A1A1A"/>
                <w:sz w:val="17"/>
              </w:rPr>
              <w:t>9cb2c4ad-054d-4731-80a0-bf0dab7a3aac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89816336-720c-4494-8407-452b3e13688c</w:t>
            </w:r>
          </w:p>
        </w:tc>
      </w:tr>
    </w:tbl>
    <w:p>
      <w:pPr>
        <w:pStyle w:val="Heading1"/>
        <w:keepNext/>
        <w:spacing w:before="320" w:after="160"/>
      </w:pPr>
      <w:r>
        <w:rPr>
          <w:rFonts w:ascii="Calibri" w:hAnsi="Calibri" w:eastAsia="微软雅黑"/>
          <w:b/>
          <w:i w:val="0"/>
          <w:color w:val="1F4E79"/>
          <w:sz w:val="32"/>
        </w:rPr>
        <w:t>§ 23.1551　滑油量指示器（Oil quantity indicator.）</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§23.1551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Oil quantity indicator.</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滑油量指示器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§23.1551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初始颁行（1965-02-01，初始版）：滑油量指示器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§23.1551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§23.1551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b7048cf4-3c39-437a-8a55-4fbd3dd52922</w:t>
            </w:r>
          </w:p>
        </w:tc>
      </w:tr>
    </w:tbl>
    <w:p>
      <w:pPr>
        <w:pStyle w:val="Heading1"/>
        <w:keepNext/>
        <w:spacing w:before="320" w:after="160"/>
      </w:pPr>
      <w:r>
        <w:rPr>
          <w:rFonts w:ascii="Calibri" w:hAnsi="Calibri" w:eastAsia="微软雅黑"/>
          <w:b/>
          <w:i w:val="0"/>
          <w:color w:val="1F4E79"/>
          <w:sz w:val="32"/>
        </w:rPr>
        <w:t>§ 23.1553　燃油量指示器（Fuel quantity indicator.）</w:t>
      </w:r>
    </w:p>
    <w:p>
      <w:pPr>
        <w:spacing w:before="60" w:after="60" w:line="324" w:lineRule="auto"/>
      </w:pPr>
      <w:r>
        <w:rPr>
          <w:rFonts w:ascii="Calibri" w:hAnsi="Calibri" w:eastAsia="微软雅黑"/>
          <w:b w:val="0"/>
          <w:i w:val="0"/>
          <w:color w:val="595959"/>
          <w:sz w:val="21"/>
        </w:rPr>
        <w:t>1965-02-01 初版　｜　1996-03-11 Amdt 23-50　｜　共 2 个历史版本</w:t>
      </w:r>
    </w:p>
    <w:p>
      <w:pPr>
        <w:pStyle w:val="Heading2"/>
        <w:keepNext/>
        <w:spacing w:before="240" w:after="120"/>
      </w:pPr>
      <w:r>
        <w:rPr>
          <w:rFonts w:ascii="Calibri" w:hAnsi="Calibri" w:eastAsia="微软雅黑"/>
          <w:b/>
          <w:i w:val="0"/>
          <w:color w:val="2E74B5"/>
          <w:sz w:val="27"/>
        </w:rPr>
        <w:t>1　§23.1553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23.1553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quantity indicator.</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燃油量指示器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§23.1553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23-50　修订</w:t>
      </w:r>
    </w:p>
    <w:p>
      <w:pPr>
        <w:pStyle w:val="Heading2"/>
        <w:keepNext/>
        <w:spacing w:before="240" w:after="120"/>
      </w:pPr>
      <w:r>
        <w:rPr>
          <w:rFonts w:ascii="Calibri" w:hAnsi="Calibri" w:eastAsia="微软雅黑"/>
          <w:b/>
          <w:i w:val="0"/>
          <w:color w:val="2E74B5"/>
          <w:sz w:val="27"/>
        </w:rPr>
        <w:t>2　§23.1553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初始颁行（1965-02-01，初始版）：燃油量指示器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23-50（1996-03-11 生效）：48. §23.1553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48. §23.1553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美国联邦航空局（FAA）提议从 §23.1553 条中删除使用圆弧显示不可用燃油量的内容。美国联邦航空局（FAA）提议该规章应引用不可用燃油的确定方法，且仅要求使用红色径向线，以便为飞行员提供更清晰的燃油量指示。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from Sec. 23.1553, the use of an arc to show a quantity of unusable fuel. The FAA proposed that the rule reference the unusable fuel determination and require only a red radial line, which provides a clearer indication of fuel quantity for pilots.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本提案将从 §23.1553 条中删除使用弧线来显示不可用燃油量的内容。拟议的规章引用了不可用燃油的确定方法，且仅要求一条红色径向线，这将为飞行员提供更清晰的燃油量指示。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delete, from Sec. 23.1553, the use of an arc to show a quantity of unusable fuel. The proposed rule references the unusable fuel determination and requires only a red radial line, which would provide a clearer indication of fuel quantity for pilots.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48. Section 23.1553 is revised to read as follows:</w:t>
      </w:r>
    </w:p>
    <w:p>
      <w:pPr>
        <w:pStyle w:val="Heading2"/>
        <w:keepNext/>
        <w:spacing w:before="240" w:after="120"/>
      </w:pPr>
      <w:r>
        <w:rPr>
          <w:rFonts w:ascii="Calibri" w:hAnsi="Calibri" w:eastAsia="微软雅黑"/>
          <w:b/>
          <w:i w:val="0"/>
          <w:color w:val="2E74B5"/>
          <w:sz w:val="27"/>
        </w:rPr>
        <w:t>3　§23.1553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§23.1553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23-50。</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§23.1553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27df4ee9-12d4-4439-bd3a-0fd223fc80fe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b47dc0c5-6d20-4226-b8a9-c86fed6ccc0b</w:t>
            </w:r>
          </w:p>
        </w:tc>
      </w:tr>
    </w:tbl>
    <w:p>
      <w:pPr>
        <w:pStyle w:val="Heading1"/>
        <w:keepNext/>
        <w:spacing w:before="320" w:after="160"/>
      </w:pPr>
      <w:r>
        <w:rPr>
          <w:rFonts w:ascii="Calibri" w:hAnsi="Calibri" w:eastAsia="微软雅黑"/>
          <w:b/>
          <w:i w:val="0"/>
          <w:color w:val="1F4E79"/>
          <w:sz w:val="32"/>
        </w:rPr>
        <w:t>§ 23.1555　操纵器件标记（Control markings.）</w:t>
      </w:r>
    </w:p>
    <w:p>
      <w:pPr>
        <w:spacing w:before="60" w:after="60" w:line="324" w:lineRule="auto"/>
      </w:pPr>
      <w:r>
        <w:rPr>
          <w:rFonts w:ascii="Calibri" w:hAnsi="Calibri" w:eastAsia="微软雅黑"/>
          <w:b w:val="0"/>
          <w:i w:val="0"/>
          <w:color w:val="595959"/>
          <w:sz w:val="21"/>
        </w:rPr>
        <w:t>1965-02-01 初版　｜　2012-01-31 Amdt 23-62　｜　共 4 个历史版本</w:t>
      </w:r>
    </w:p>
    <w:p>
      <w:pPr>
        <w:pStyle w:val="Heading2"/>
        <w:keepNext/>
        <w:spacing w:before="240" w:after="120"/>
      </w:pPr>
      <w:r>
        <w:rPr>
          <w:rFonts w:ascii="Calibri" w:hAnsi="Calibri" w:eastAsia="微软雅黑"/>
          <w:b/>
          <w:i w:val="0"/>
          <w:color w:val="2E74B5"/>
          <w:sz w:val="27"/>
        </w:rPr>
        <w:t>1　§23.1555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23.1555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 markings.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操纵器件标记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§23.1555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23-21　新增内容　→　1996 23-50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§23.1555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初始颁行（1965-02-01，初始版）：操纵器件标记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23-21（1978-03-01 生效）：25. 通过删除 §23.1555(c)(2) 段中的“and”一词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通过删除 §23.1555(c)(2) 段中的“and”一词，重新指定 §23.1555(c)(3) 段和 (c)(4) 段，增加一个新的 (c)(3) 段，并修订 §23.1555(d) 段，使其内容如下：　2-43. 通过以与 §29.1555(c) 提案实质相同的方式修订 §23.1555(d) 条，通过删除 §23.1555(c)(2) 段中的“and”一词，将 §23.1555(c)(3) 段重新编号为 (c)(4) 段，并增加一个新的 (c)(3) 段，内容如下：</w:t>
      </w:r>
    </w:p>
    <w:p>
      <w:pPr>
        <w:spacing w:before="80" w:after="20" w:line="324" w:lineRule="auto"/>
        <w:ind w:left="510"/>
      </w:pPr>
      <w:r>
        <w:rPr>
          <w:rFonts w:ascii="Calibri" w:hAnsi="Calibri" w:eastAsia="微软雅黑"/>
          <w:b w:val="0"/>
          <w:i w:val="0"/>
          <w:color w:val="999999"/>
          <w:sz w:val="17"/>
        </w:rPr>
        <w:t>来源：NPRM（提案）｜—｜NPRM_Notice 75-10_Docket14324_1975-03-07.txt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说明。参见 §23.1555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the proposal for Sec. 23.1555.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By striking the word "and" from Sec. 23.1555(c)(2), redesignating Sec. 23.1555(c)(3) and (c)(4), and by adding a new (c)(3), and amending Sec. 23.1555(d) to read as follows:</w:t>
      </w:r>
    </w:p>
    <w:p>
      <w:pPr>
        <w:spacing w:before="60" w:after="60" w:line="324" w:lineRule="auto"/>
        <w:ind w:left="567"/>
      </w:pPr>
      <w:r>
        <w:rPr>
          <w:rFonts w:ascii="Calibri" w:hAnsi="Calibri" w:eastAsia="微软雅黑"/>
          <w:b w:val="0"/>
          <w:i w:val="0"/>
          <w:color w:val="606060"/>
          <w:sz w:val="17"/>
        </w:rPr>
        <w:t>2-43. By amending Sec. 23.1555(d) in a manner substantively identical to that proposed for Sec. 29.1555(c), by striking the word "and" from Sec. 23.1555(c)(2), redesignating Sec. 23.1555(c)(3) as (c)(4), and adding a new (c)(3)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(c)、(3)、(d)、(1)、(2)</w:t>
      </w:r>
    </w:p>
    <w:p>
      <w:pPr>
        <w:pStyle w:val="Heading3"/>
        <w:keepNext/>
        <w:spacing w:before="200" w:after="100"/>
      </w:pPr>
      <w:r>
        <w:rPr>
          <w:rFonts w:ascii="Calibri" w:hAnsi="Calibri" w:eastAsia="微软雅黑"/>
          <w:b/>
          <w:i w:val="0"/>
          <w:color w:val="404040"/>
          <w:sz w:val="24"/>
        </w:rPr>
        <w:t>2.3　Amdt 23-50（1996-03-11 生效）：§23.1555(e)(2) 段 被修订为以下内容：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§23.1555(e)(2) 段 被修订为以下内容：　49. §23.1555 条通过修订 (e)(2) 段，修改为如下内容：</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美国联邦航空局（FAA）提议在 §23.1555(e)(2) 段中增加一项要求，即除应急操纵装置外，任何操纵装置不得为红色。</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to Sec. 23.1555(e)(2) a requirement that no controls except emergency controls be red.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本提案将向 §23.1555(e)(2) 段增加一项要求，即不得有其他操纵装置为红色。这将有助于防止在紧急情况下误用操纵装置。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add to Sec. 23.1555 (e)(2) the requirement that no other control be red. This would help prevent use of a wrong control in an emergency.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49. Section 23.1555(e)(2) is revised to read as follows:</w:t>
      </w:r>
    </w:p>
    <w:p>
      <w:pPr>
        <w:spacing w:before="60" w:after="60" w:line="324" w:lineRule="auto"/>
        <w:ind w:left="567"/>
      </w:pPr>
      <w:r>
        <w:rPr>
          <w:rFonts w:ascii="Calibri" w:hAnsi="Calibri" w:eastAsia="微软雅黑"/>
          <w:b w:val="0"/>
          <w:i w:val="0"/>
          <w:color w:val="606060"/>
          <w:sz w:val="17"/>
        </w:rPr>
        <w:t>49. Section 23.1555 is amended by revising paragraph (e)(2)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(e)、(2)</w:t>
      </w:r>
    </w:p>
    <w:p>
      <w:pPr>
        <w:pStyle w:val="Heading3"/>
        <w:keepNext/>
        <w:spacing w:before="200" w:after="100"/>
      </w:pPr>
      <w:r>
        <w:rPr>
          <w:rFonts w:ascii="Calibri" w:hAnsi="Calibri" w:eastAsia="微软雅黑"/>
          <w:b/>
          <w:i w:val="0"/>
          <w:color w:val="404040"/>
          <w:sz w:val="24"/>
        </w:rPr>
        <w:t>2.4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§23.1555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§23.1555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cockpit control, other than primary flight controls and simple push button type starter switches, must be plainly marked as to its function and method of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secondary control must be suitably marked.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powerplant fuel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fuel tank selector control must be marked to indicate the position corresponding to each tank and to each existing cross feed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safe operation requires the use of any tanks in a specific sequence, that sequence must be marked on or near the selector for those tanks;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valve control for any engine of a multiengine airplane must be marked to indicate the position corresponding to each engine controlled.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usable fuel capacity of each tank must be marked on or near each selector controlling that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accessory, auxiliary, and emergency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If retractable landing gear is used, the indicator required by Sec. 23.729 must be marked so that the pilot can, at any time, ascertain that the wheels are secured in the extreme positions;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emergency control must be red and must be marked as to method of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23-21（1978-03-01 生效）　来源：Docket 14684, 14324，1978-01-09 签发，43 FR 2302</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conditions under which the full amount of usable fuel in any restricted usage fuel tank can safely be used must be stated on a placard adjacent to the selector valve for that tank;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Usable fuel capacity must be marked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fuel systems having no selector controls, the usable fuel capacity of the system must be indicated at the fuel quantity indicator.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fuel systems having selector controls, the usable fuel capacity available at each selector control position must be indicated near the selector control.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Each emergency control must be red and must be marked as to method of operation. No control other than an emergency control, or a control that serves an emergency function in addition to its other functions, shall be this color.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§23.1555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55. 25. By striking the word "and" from Sec. 23.1555(c)(2), redesignating Sec. 23.1555(c)(3) and (c)(4), and by adding a new (c)(3), and amending Sec. 23.1555(d) to read as follows: Sec. 23.1555 Control markings. * * * *…</w:t>
            </w:r>
          </w:p>
        </w:tc>
        <w:tc>
          <w:tcPr>
            <w:tcW w:type="dxa" w:w="1928"/>
          </w:tcPr>
          <w:p>
            <w:pPr>
              <w:spacing w:before="40" w:after="40" w:line="324" w:lineRule="auto"/>
            </w:pPr>
            <w:r/>
            <w:r>
              <w:rPr>
                <w:rFonts w:ascii="Calibri" w:hAnsi="Calibri" w:eastAsia="微软雅黑"/>
                <w:b w:val="0"/>
                <w:i w:val="0"/>
                <w:color w:val="1A1A1A"/>
                <w:sz w:val="17"/>
              </w:rPr>
              <w:t>Amdt 23-21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23-21, Amdt 23-50,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§23.1555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dc078cc4-aa33-4b63-a4b3-a92d900b377b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6cf2d2c0-e5cf-489b-891e-ec4f530d0b88</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f4175d46-ce06-40c9-bf7d-82e24721776b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9b832c4e-3758-4194-8ef0-871f92b373ce</w:t>
            </w:r>
          </w:p>
        </w:tc>
      </w:tr>
    </w:tbl>
    <w:p>
      <w:pPr>
        <w:pStyle w:val="Heading1"/>
        <w:keepNext/>
        <w:spacing w:before="320" w:after="160"/>
      </w:pPr>
      <w:r>
        <w:rPr>
          <w:rFonts w:ascii="Calibri" w:hAnsi="Calibri" w:eastAsia="微软雅黑"/>
          <w:b/>
          <w:i w:val="0"/>
          <w:color w:val="1F4E79"/>
          <w:sz w:val="32"/>
        </w:rPr>
        <w:t>§ 23.1557　其他标记与标牌（Miscellaneous markings and placards.）</w:t>
      </w:r>
    </w:p>
    <w:p>
      <w:pPr>
        <w:spacing w:before="60" w:after="60" w:line="324" w:lineRule="auto"/>
      </w:pPr>
      <w:r>
        <w:rPr>
          <w:rFonts w:ascii="Calibri" w:hAnsi="Calibri" w:eastAsia="微软雅黑"/>
          <w:b w:val="0"/>
          <w:i w:val="0"/>
          <w:color w:val="595959"/>
          <w:sz w:val="21"/>
        </w:rPr>
        <w:t>1965-02-01 初版　｜　1993-09-07 Amdt 23-45　｜　共 6 个历史版本</w:t>
      </w:r>
    </w:p>
    <w:p>
      <w:pPr>
        <w:pStyle w:val="Heading2"/>
        <w:keepNext/>
        <w:spacing w:before="240" w:after="120"/>
      </w:pPr>
      <w:r>
        <w:rPr>
          <w:rFonts w:ascii="Calibri" w:hAnsi="Calibri" w:eastAsia="微软雅黑"/>
          <w:b/>
          <w:i w:val="0"/>
          <w:color w:val="2E74B5"/>
          <w:sz w:val="27"/>
        </w:rPr>
        <w:t>1　§23.1557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23.1557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Miscellaneous markings and placards.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其他标记与标牌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73 FR 35062、73 FR 35063</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§23.1557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1977-05-02</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23-23</w:t>
            </w:r>
          </w:p>
        </w:tc>
        <w:tc>
          <w:tcPr>
            <w:tcW w:type="dxa" w:w="1134"/>
          </w:tcPr>
          <w:p>
            <w:pPr>
              <w:spacing w:before="40" w:after="40" w:line="324" w:lineRule="auto"/>
              <w:jc w:val="center"/>
            </w:pPr>
            <w:r/>
            <w:r>
              <w:rPr>
                <w:rFonts w:ascii="Calibri" w:hAnsi="Calibri" w:eastAsia="微软雅黑"/>
                <w:b w:val="0"/>
                <w:i w:val="0"/>
                <w:color w:val="1A1A1A"/>
                <w:sz w:val="17"/>
              </w:rPr>
              <w:t>1978-12-01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修订段落：(f)、(c)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修订：(c)　→　1973 23-14　修订　→　1977 23-18　新增内容　→　1978 23-23　新增内容　→　1993 23-45　修订段落：(f)、(c)</w:t>
      </w:r>
    </w:p>
    <w:p>
      <w:pPr>
        <w:pStyle w:val="Heading2"/>
        <w:keepNext/>
        <w:spacing w:before="240" w:after="120"/>
      </w:pPr>
      <w:r>
        <w:rPr>
          <w:rFonts w:ascii="Calibri" w:hAnsi="Calibri" w:eastAsia="微软雅黑"/>
          <w:b/>
          <w:i w:val="0"/>
          <w:color w:val="2E74B5"/>
          <w:sz w:val="27"/>
        </w:rPr>
        <w:t>2　§23.1557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初始颁行（1965-02-01，初始版）：其他标记与标牌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生效）：107. §23.1557 条通过修订 (c)(1)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107. §23.1557 条通过修订 (c)(1) 段，修订后内容如下：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18. 在加注口附近标注可用燃油容量（§23.1557 条）。§23.1557(c)(1) 段将修订为如下内容：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18. Marking usable fuel capacity near the filler cap (Sec. 23.1557). Section 23.1557(c) (1) would be amended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107. Section 23.1557 is amended by amending paragraph (c)(1)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w:t>
      </w:r>
    </w:p>
    <w:p>
      <w:pPr>
        <w:pStyle w:val="Heading3"/>
        <w:keepNext/>
        <w:spacing w:before="200" w:after="100"/>
      </w:pPr>
      <w:r>
        <w:rPr>
          <w:rFonts w:ascii="Calibri" w:hAnsi="Calibri" w:eastAsia="微软雅黑"/>
          <w:b/>
          <w:i w:val="0"/>
          <w:color w:val="404040"/>
          <w:sz w:val="24"/>
        </w:rPr>
        <w:t>2.3　Amdt 23-14（1973-12-20 生效）：48. Paragraph (c)(2) of Sec. 23.15</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48. Paragraph (c)(2) of Sec. 23.1557 is amended to read as follows:　53. §23.1557(c)(2) 段将修订为如下内容：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48. Paragraph (c)(2) of Sec. 23.1557 is amended to read as follows:</w:t>
      </w:r>
    </w:p>
    <w:p>
      <w:pPr>
        <w:spacing w:before="60" w:after="60" w:line="324" w:lineRule="auto"/>
        <w:ind w:left="567"/>
      </w:pPr>
      <w:r>
        <w:rPr>
          <w:rFonts w:ascii="Calibri" w:hAnsi="Calibri" w:eastAsia="微软雅黑"/>
          <w:b w:val="0"/>
          <w:i w:val="0"/>
          <w:color w:val="606060"/>
          <w:sz w:val="17"/>
        </w:rPr>
        <w:t>53. Paragraph (c)(2) of Sec. 23.1557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(c)、(2)</w:t>
      </w:r>
    </w:p>
    <w:p>
      <w:pPr>
        <w:pStyle w:val="Heading3"/>
        <w:keepNext/>
        <w:spacing w:before="200" w:after="100"/>
      </w:pPr>
      <w:r>
        <w:rPr>
          <w:rFonts w:ascii="Calibri" w:hAnsi="Calibri" w:eastAsia="微软雅黑"/>
          <w:b/>
          <w:i w:val="0"/>
          <w:color w:val="404040"/>
          <w:sz w:val="24"/>
        </w:rPr>
        <w:t>2.4　Amdt 23-18（1977-05-02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　2-44. 通过以与 §25.1557(b) 提案实质相同的方式修订 §23.1557(c) 段，并增加一个新的 §23.1557(e) 段，内容如下：</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3-19 和 2-44。拟议的 §23.1557(e) 段旨在执行提案 3-2 中的要求，由于该提案被撤回，故本段亦被撤回。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Proposals 3-19 and 2-44. Proposed Sec. 23.1557(e) was intended to implement the requirement in Proposal 3-2 and is withdrawn because of the withdrawal of that proposal.</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关于修订 §23.1557 条的提案 2-44（通告 75-10）的处理被推迟，以便将其与提案 3-19 结合考虑。提案 2-44 未收到不利评论。因此，该提案在没有实质性修改的情况下被采纳。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Disposition of Proposal 2-44 to amend Sec. 23.1557 (Notice 75-10) was deferred so that it could be considered in connection with Proposal 3-19. No unfavorable comment was received on proposal 2-44.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By revising Sec. 23.1557(c) and adding a new Sec. 23.1557(e) to read as follows:</w:t>
      </w:r>
    </w:p>
    <w:p>
      <w:pPr>
        <w:spacing w:before="60" w:after="60" w:line="324" w:lineRule="auto"/>
        <w:ind w:left="567"/>
      </w:pPr>
      <w:r>
        <w:rPr>
          <w:rFonts w:ascii="Calibri" w:hAnsi="Calibri" w:eastAsia="微软雅黑"/>
          <w:b w:val="0"/>
          <w:i w:val="0"/>
          <w:color w:val="606060"/>
          <w:sz w:val="17"/>
        </w:rPr>
        <w:t>2-44. By amending Sec. 23.1557(c) in a manner substantively identical to that proposed for Sec. 25.1557(b), and by adding a new Sec. 23.1557(e)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(c)、(1)、(i)、(ii)、(iii)、(iv)、(2)、(d)、(e)</w:t>
      </w:r>
    </w:p>
    <w:p>
      <w:pPr>
        <w:pStyle w:val="Heading3"/>
        <w:keepNext/>
        <w:spacing w:before="200" w:after="100"/>
      </w:pPr>
      <w:r>
        <w:rPr>
          <w:rFonts w:ascii="Calibri" w:hAnsi="Calibri" w:eastAsia="微软雅黑"/>
          <w:b/>
          <w:i w:val="0"/>
          <w:color w:val="404040"/>
          <w:sz w:val="24"/>
        </w:rPr>
        <w:t>2.5　Amdt 23-23（1978-12-01 生效）：14. 通过增加一个新的 §23.1557(f)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通过增加一个新的 §23.1557(f) 段，内容如下：　2-44. 通过以与 §25.1557(b) 提案实质相同的方式修订 §23.1557(c) 段，并增加一个新的 §23.1557(e) 段，内容如下：</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8-22。关于与拟议的 §23.1557(f) 段相关的评论，请参阅提案 8-24。该提案因提案 8-24 中讨论的原因而修订。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8-22. For a comment related to proposed Sec. 23.1557(f), see Proposal 8-24. The proposal is revised for the reasons discussed in Proposal 8-24.</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2-44。关于 §23.1557 条中在外部电源连接处附近标注系统电压要求的拟议修订，与《适航审查计划》第 3 号通知；动力装置提案（Notice 75-19; 40 FR 21866; 1975年5月19日）中包含的 §23.1557 条拟议修订相关。因此，第 2 号通知中包含的 §23.1557 条拟议修订将被推迟，直到针对 Notice 75-19 中的相关提案采取最终规章制定行动。针对提案 2-44 提交的评论将在届时予以考虑。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2-44. The proposed change to Sec. 23.1557 concerning the system voltage marking requirement adjacent to its external power connection is related to a proposed amendment to Sec. 23.1557 that is contained in Airworthiness Review Program, Notice No. 3; Powerplant Proposals (Notice 75-19; 40 FR 21866; May 19, 1975). The proposed amendment to Sec. 23.1557 contained in Notice No. 2 is therefore being deferred until final rulemaking action is taken with respect to the related proposal in Notice 75-19. Comments submitted for Proposal 2-44 will be considered at that time.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By adding a new Sec. 23.1557(f) to read as follows:</w:t>
      </w:r>
    </w:p>
    <w:p>
      <w:pPr>
        <w:spacing w:before="60" w:after="60" w:line="324" w:lineRule="auto"/>
        <w:ind w:left="567"/>
      </w:pPr>
      <w:r>
        <w:rPr>
          <w:rFonts w:ascii="Calibri" w:hAnsi="Calibri" w:eastAsia="微软雅黑"/>
          <w:b w:val="0"/>
          <w:i w:val="0"/>
          <w:color w:val="606060"/>
          <w:sz w:val="17"/>
        </w:rPr>
        <w:t>2-44. By amending Sec. 23.1557(c) in a manner substantively identical to that proposed for Sec. 25.1557(b), and by adding a new Sec. 23.1557(e)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2.6　Amdt 23-45（1993-09-07 生效）：74. §23.1557 条通过删除 (f) 段并修订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74. §23.1557 条通过删除 (f) 段并修订 (c) 段，使其修订为如下内容：　75. §23.1557 条通过删除 (f) 段并修订 (c) 段，使其修订为如下内容：</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§23.1557 条，以明确加注口标牌要求，并要求冷却液加注口应具有与燃油和油类要求类似的标牌。美国联邦航空局（FAA）还提议删除 §23.1557(f) 段，因为飞行手册（AFM）和燃油量指示器已向飞行员提供该信息。</w:t>
        <w:br/>
        <w:br/>
        <w:t>唯一的评论者，欧洲联合航空局（JAA），同意提议的修改，但欧洲联合航空局（JAA）认为包含油滤开口标牌要求的 §1557(c)(2) 段应以“以及允许的油类名称”结尾。虽然美国联邦航空局（FAA）表示同意，但经过进一步审查，美国联邦航空局（FAA）认定，与燃油加注标牌一样，油类加注标牌应允许引用飞行手册（AFM）作为替代方案。提议的 §23.1557 条在采用上述讨论的修改后予以通过。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23.1557 to clarify the marking requirements for filler openings and to require a marking for the coolant filler opening similar to the requirements for fuel and oil. The FAA also proposed deleting Section 23.1557(f) because the AFM and fuel quantity indicator provide this information to the pilot.</w:t>
      </w:r>
    </w:p>
    <w:p>
      <w:pPr>
        <w:spacing w:before="60" w:after="60" w:line="324" w:lineRule="auto"/>
        <w:ind w:left="680"/>
      </w:pPr>
      <w:r>
        <w:rPr>
          <w:rFonts w:ascii="Calibri" w:hAnsi="Calibri" w:eastAsia="微软雅黑"/>
          <w:b w:val="0"/>
          <w:i w:val="0"/>
          <w:color w:val="808080"/>
          <w:sz w:val="17"/>
        </w:rPr>
        <w:t>The one commenter, JAA, concurs with the proposed changes, except that the JAA believes that Section 1557(c)(2), which contains marking requirements for oil filter openings, should end with the words "and the permissible oil designations." While the FAA agrees, after further review, the FAA has determined that, as with fuel filler marking, the oil filler marking should permit reference to the AFM as an alternative. The proposed Section 23.1557 is adopted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唯一的一位评论者，欧洲联合航空局（JAA），同意拟议的修订，但欧洲联合航空局（JAA）认为包含油滤开口标记要求的 §1557(c)(2) 段应以“以及允许的燃油型号”这些词结尾。虽然美国联邦航空局（FAA）表示同意，但在进一步审查后，美国联邦航空局（FAA）认定，与燃油加注口标记一样，油加注口标记应允许将飞行手册（AFM）作为替代参考。拟议的 §23.1557 条在采用上述讨论的修订后予以通过。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commenter, JAA, concurs with the proposed changes, except that the JAA believes that Section 1557(c)(2), which contains marking requirements for oil filter openings, should end with the words "and the permissible oil designations." While the FAA agrees, after further review, the FAA has determined that, as with fuel filler marking, the oil filler marking should permit reference to the AFM as an alternative. The proposed Section 23.1557 is adopted with the change discussed above.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74. Section 23.1557 is amended by removing paragraph (f) and by revising paragraph (c) to read as follows:</w:t>
      </w:r>
    </w:p>
    <w:p>
      <w:pPr>
        <w:spacing w:before="60" w:after="60" w:line="324" w:lineRule="auto"/>
        <w:ind w:left="567"/>
      </w:pPr>
      <w:r>
        <w:rPr>
          <w:rFonts w:ascii="Calibri" w:hAnsi="Calibri" w:eastAsia="微软雅黑"/>
          <w:b w:val="0"/>
          <w:i w:val="0"/>
          <w:color w:val="606060"/>
          <w:sz w:val="17"/>
        </w:rPr>
        <w:t>75. Section 23.1557 is amended by removing paragraph (f) and be revising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(c)、(1)、(i)、(ii)、(iii)、(2)、(3)</w:t>
      </w:r>
    </w:p>
    <w:p>
      <w:pPr>
        <w:pStyle w:val="Heading3"/>
        <w:keepNext/>
        <w:spacing w:before="200" w:after="100"/>
      </w:pPr>
      <w:r>
        <w:rPr>
          <w:rFonts w:ascii="Calibri" w:hAnsi="Calibri" w:eastAsia="微软雅黑"/>
          <w:b/>
          <w:i w:val="0"/>
          <w:color w:val="404040"/>
          <w:sz w:val="24"/>
        </w:rPr>
        <w:t>2.7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§23.1557 的实际改动</w:t>
            </w:r>
          </w:p>
        </w:tc>
      </w:tr>
      <w:tr>
        <w:tc>
          <w:tcPr>
            <w:tcW w:type="dxa" w:w="1134"/>
          </w:tcPr>
          <w:p>
            <w:pPr>
              <w:spacing w:before="40" w:after="40" w:line="324" w:lineRule="auto"/>
            </w:pPr>
            <w:r/>
            <w:r>
              <w:rPr>
                <w:rFonts w:ascii="Calibri" w:hAnsi="Calibri" w:eastAsia="微软雅黑"/>
                <w:b w:val="0"/>
                <w:i w:val="0"/>
                <w:color w:val="1A1A1A"/>
                <w:sz w:val="17"/>
              </w:rPr>
              <w:t>73 FR 35062</w:t>
            </w:r>
          </w:p>
        </w:tc>
        <w:tc>
          <w:tcPr>
            <w:tcW w:type="dxa" w:w="1134"/>
          </w:tcPr>
          <w:p>
            <w:pPr>
              <w:spacing w:before="40" w:after="40" w:line="324" w:lineRule="auto"/>
            </w:pPr>
            <w:r/>
            <w:r>
              <w:rPr>
                <w:rFonts w:ascii="Calibri" w:hAnsi="Calibri" w:eastAsia="微软雅黑"/>
                <w:b w:val="0"/>
                <w:i w:val="0"/>
                <w:color w:val="1A1A1A"/>
                <w:sz w:val="17"/>
              </w:rPr>
              <w:t>2008-06-20</w:t>
            </w:r>
          </w:p>
        </w:tc>
        <w:tc>
          <w:tcPr>
            <w:tcW w:type="dxa" w:w="1814"/>
          </w:tcPr>
          <w:p>
            <w:pPr>
              <w:spacing w:before="40" w:after="40" w:line="324" w:lineRule="auto"/>
            </w:pPr>
            <w:r/>
            <w:r>
              <w:rPr>
                <w:rFonts w:ascii="Calibri" w:hAnsi="Calibri" w:eastAsia="微软雅黑"/>
                <w:b w:val="0"/>
                <w:i w:val="0"/>
                <w:color w:val="1A1A1A"/>
                <w:sz w:val="17"/>
              </w:rPr>
              <w:t>技术性修订 (Technical Amendment)</w:t>
            </w:r>
          </w:p>
        </w:tc>
        <w:tc>
          <w:tcPr>
            <w:tcW w:type="dxa" w:w="5443"/>
          </w:tcPr>
          <w:p>
            <w:pPr>
              <w:spacing w:before="40" w:after="40" w:line="324" w:lineRule="auto"/>
            </w:pPr>
            <w:r/>
            <w:r>
              <w:rPr>
                <w:rFonts w:ascii="Calibri" w:hAnsi="Calibri" w:eastAsia="微软雅黑"/>
                <w:b w:val="0"/>
                <w:i w:val="0"/>
                <w:color w:val="1A1A1A"/>
                <w:sz w:val="17"/>
              </w:rPr>
              <w:t>改写 §23.1557(c)(1) 引导句（燃油加油口标记）</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73 FR 35063</w:t>
            </w:r>
          </w:p>
        </w:tc>
        <w:tc>
          <w:tcPr>
            <w:tcW w:type="dxa" w:w="1134"/>
            <w:shd w:val="clear" w:color="auto" w:fill="F7F9FC"/>
          </w:tcPr>
          <w:p>
            <w:pPr>
              <w:spacing w:before="40" w:after="40" w:line="324" w:lineRule="auto"/>
            </w:pPr>
            <w:r/>
            <w:r>
              <w:rPr>
                <w:rFonts w:ascii="Calibri" w:hAnsi="Calibri" w:eastAsia="微软雅黑"/>
                <w:b w:val="0"/>
                <w:i w:val="0"/>
                <w:color w:val="1A1A1A"/>
                <w:sz w:val="17"/>
              </w:rPr>
              <w:t>2008-06-20</w:t>
            </w:r>
          </w:p>
        </w:tc>
        <w:tc>
          <w:tcPr>
            <w:tcW w:type="dxa" w:w="1814"/>
            <w:shd w:val="clear" w:color="auto" w:fill="F7F9FC"/>
          </w:tcPr>
          <w:p>
            <w:pPr>
              <w:spacing w:before="40" w:after="40" w:line="324" w:lineRule="auto"/>
            </w:pPr>
            <w:r/>
            <w:r>
              <w:rPr>
                <w:rFonts w:ascii="Calibri" w:hAnsi="Calibri" w:eastAsia="微软雅黑"/>
                <w:b w:val="0"/>
                <w:i w:val="0"/>
                <w:color w:val="1A1A1A"/>
                <w:sz w:val="17"/>
              </w:rPr>
              <w:t>技术性修订 (Technical Amendment)</w:t>
            </w:r>
          </w:p>
        </w:tc>
        <w:tc>
          <w:tcPr>
            <w:tcW w:type="dxa" w:w="5443"/>
            <w:shd w:val="clear" w:color="auto" w:fill="F7F9FC"/>
          </w:tcPr>
          <w:p>
            <w:pPr>
              <w:spacing w:before="40" w:after="40" w:line="324" w:lineRule="auto"/>
            </w:pPr>
            <w:r/>
            <w:r>
              <w:rPr>
                <w:rFonts w:ascii="Calibri" w:hAnsi="Calibri" w:eastAsia="微软雅黑"/>
                <w:b w:val="0"/>
                <w:i w:val="0"/>
                <w:color w:val="1A1A1A"/>
                <w:sz w:val="17"/>
              </w:rPr>
              <w:t>改写 §23.1557(c)(1) 引导句（燃油加油口标记）</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§23.1557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Baggage and cargo compartments, and ballast location. Each baggage and cargo compartment, and each ballast location, must have a placard stating any limitations on contents, including weight, that are necessary under the loading requirements.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Seats. If the maximum allowable weight to be carried in a seat is less than 170 pounds, a placard stating the lesser weight must be permanently attached to the seat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Fuel and oil filler openings. The following must be marked on or near each appropriate filler cover: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word "fuel", the minimum fuel grade or designation for the engines, and the usable fuel tank capacity.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word "oil" and the oil tank capacity.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Emergency exit placards. Each placard and operating control for each emergency exit must be red. A placard must be near each emergency exit control and must clearly indicate the location of that exit and its method of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Fuel and oil filler openings. *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word "fuel" and the minimum fuel grade or designation for the engines.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val="0"/>
                <w:i w:val="0"/>
                <w:color w:val="1A1A1A"/>
                <w:sz w:val="19"/>
              </w:rPr>
              <w:t>Fuel and oil filler openings. *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word "oil" and the oil tank capacity and, for those aircraft for which no approved Airplane Flight Manual or approved manual material is required the approved grade and specification of oil. (If an approved Airplane Flight Manual or approved manual material is provided, the approved grade and specification of oil may appear therein). (Secs. 313(a), 601, and 603 of the Federal Aviation Act of 1958 (49 U.S.C. 1354, 1421, and 1423) and of section 6(c) of the Department of Transportation Act (49 U.S.C. 1655 (c).)) FOOTER: Issued in Washington, DC, on November 7, 1973. James E. Dow, Acting Administrator. [FR Doc. 73-24430 Filed 11-16-73; 8:45 am] NPRM ACTIONS: Notice of Proposed Rulemaking. Notice No. 71-13; Issued on 04/27/71. FINAL RULE ACTIONS: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23-18（1977-05-02 生效）　来源：Docket 14606, 14324，1977-03-10 签发，42 FR 15034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Fuel and oil filler openings.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Fuel filler openings must be marked at or near the filler cover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word "fuel";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reciprocating engine powered airplanes, the minimum fuel grade;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For turbine engine powered airplanes, the permissible fuel designations;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For pressure fueling systems, the maximum permissible fueling supply pressure and the maximum permissible defueling pressure.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Oil filler openings must be marked at or near the filler cover with the word "oil".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Emergency exit placards. Each placard and operating control for each emergency exit must be red. A placard must be near each emergency exit control and must clearly indicate the location of that exit and its method of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system voltage of each direct current installation must be clearly marked adjacent to its external power connection. PART 25--AIRWORTHINESS STANDARDS: TRANSPORT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Unusable fuel. If the unusable fuel supply in any tank exceeds five percent of the tank capacity, or one gallon, whichever is greater, a placard must be installed next to the fuel quantity indicator for that tank, stating that the fuel remaining when the quantity indicator reads "zero" in level flight cannot be used safely in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修订段落：(f)、(c)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Fuel, oil, and coolant filler openings.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Fuel filter openings must be marked at or near the filler cover with--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reciprocating engine-powered airplanes-- (A) The word "Avgas"; and (B) The minimum fuel grade.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turbine engine-powered airplanes-- (A) The words "Jet Fuel"; and (B) The permissible fuel designations, or references to the Airplane Flight Manual (AFM) for permissible fuel designations.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For pressure fueling systems, the maximum permissible fueling supply pressure and the maximum permissible defueling pressure.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Oil filler openings must be marked at or near the filler cover with the word "Oil" and the permissible oil designations, or references to the Airplane Flight Manual (FM) for permissible oil designations.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Coolant filler openings must be marked at or near the filler cover with the word "Coolant."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377"/>
        <w:gridCol w:w="1377"/>
        <w:gridCol w:w="1377"/>
        <w:gridCol w:w="1377"/>
        <w:gridCol w:w="1377"/>
        <w:gridCol w:w="1377"/>
        <w:gridCol w:w="1377"/>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有</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§23.1557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r provide this information to the pilot. The one commenter, JAA, concurs with the proposed changes, except that the JAA believes that Section 1557(c)(2), which contains marking requirements for oil filter openings, shoul…</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23-14, Amdt 23-18, Amdt 23-23, Amdt 23-45。</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个版本在本地文献中检索到明确修订指令原文；6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编纂校正：73 FR 35062、73 FR 35063，DRS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73 FR 35062</w:t>
            </w:r>
          </w:p>
        </w:tc>
        <w:tc>
          <w:tcPr>
            <w:tcW w:type="dxa" w:w="2381"/>
          </w:tcPr>
          <w:p>
            <w:pPr>
              <w:spacing w:before="40" w:after="40" w:line="324" w:lineRule="auto"/>
            </w:pPr>
            <w:r/>
            <w:r>
              <w:rPr>
                <w:rFonts w:ascii="Calibri" w:hAnsi="Calibri" w:eastAsia="微软雅黑"/>
                <w:b w:val="0"/>
                <w:i w:val="0"/>
                <w:color w:val="1A1A1A"/>
                <w:sz w:val="16"/>
              </w:rPr>
              <w:t>2008-06-20</w:t>
            </w:r>
          </w:p>
        </w:tc>
        <w:tc>
          <w:tcPr>
            <w:tcW w:type="dxa" w:w="2948"/>
          </w:tcPr>
          <w:p>
            <w:pPr>
              <w:spacing w:before="40" w:after="40" w:line="324" w:lineRule="auto"/>
            </w:pPr>
            <w:r/>
            <w:r>
              <w:rPr>
                <w:rFonts w:ascii="Calibri" w:hAnsi="Calibri" w:eastAsia="微软雅黑"/>
                <w:b w:val="0"/>
                <w:i w:val="0"/>
                <w:color w:val="1A1A1A"/>
                <w:sz w:val="16"/>
              </w:rPr>
              <w:t>TechAmend_73FR35062_2008-06-20_E8-13900.clean.txt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73 FR 35063</w:t>
            </w:r>
          </w:p>
        </w:tc>
        <w:tc>
          <w:tcPr>
            <w:tcW w:type="dxa" w:w="2381"/>
            <w:shd w:val="clear" w:color="auto" w:fill="F7F9FC"/>
          </w:tcPr>
          <w:p>
            <w:pPr>
              <w:spacing w:before="40" w:after="40" w:line="324" w:lineRule="auto"/>
            </w:pPr>
            <w:r/>
            <w:r>
              <w:rPr>
                <w:rFonts w:ascii="Calibri" w:hAnsi="Calibri" w:eastAsia="微软雅黑"/>
                <w:b w:val="0"/>
                <w:i w:val="0"/>
                <w:color w:val="1A1A1A"/>
                <w:sz w:val="16"/>
              </w:rPr>
              <w:t>2008-06-20</w:t>
            </w:r>
          </w:p>
        </w:tc>
        <w:tc>
          <w:tcPr>
            <w:tcW w:type="dxa" w:w="2948"/>
            <w:shd w:val="clear" w:color="auto" w:fill="F7F9FC"/>
          </w:tcPr>
          <w:p>
            <w:pPr>
              <w:spacing w:before="40" w:after="40" w:line="324" w:lineRule="auto"/>
            </w:pPr>
            <w:r/>
            <w:r>
              <w:rPr>
                <w:rFonts w:ascii="Calibri" w:hAnsi="Calibri" w:eastAsia="微软雅黑"/>
                <w:b w:val="0"/>
                <w:i w:val="0"/>
                <w:color w:val="1A1A1A"/>
                <w:sz w:val="16"/>
              </w:rPr>
              <w:t>TechAmend_73FR35062_2008-06-20_E8-13900.clean.txt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§23.1557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ee7854a8-f09e-424a-8bf5-bb26eac070e5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16ef1e2e-5269-4d17-9463-eb088a9206eb</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b9f01024-8e67-4df9-8b19-5bf1edd540ac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23-18</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1977-05-02</w:t>
            </w:r>
          </w:p>
        </w:tc>
        <w:tc>
          <w:tcPr>
            <w:tcW w:type="dxa" w:w="6350"/>
            <w:shd w:val="clear" w:color="auto" w:fill="F7F9FC"/>
          </w:tcPr>
          <w:p>
            <w:pPr>
              <w:spacing w:before="40" w:after="40" w:line="324" w:lineRule="auto"/>
            </w:pPr>
            <w:r/>
            <w:r>
              <w:rPr>
                <w:rFonts w:ascii="Calibri" w:hAnsi="Calibri" w:eastAsia="微软雅黑"/>
                <w:b w:val="0"/>
                <w:i w:val="0"/>
                <w:color w:val="1A1A1A"/>
                <w:sz w:val="17"/>
              </w:rPr>
              <w:t>1ac46dde-daed-4efc-9847-5730979b7db2</w:t>
            </w:r>
          </w:p>
        </w:tc>
      </w:tr>
      <w:tr>
        <w:tc>
          <w:tcPr>
            <w:tcW w:type="dxa" w:w="1474"/>
          </w:tcPr>
          <w:p>
            <w:pPr>
              <w:spacing w:before="40" w:after="40" w:line="324" w:lineRule="auto"/>
            </w:pPr>
            <w:r/>
            <w:r>
              <w:rPr>
                <w:rFonts w:ascii="Calibri" w:hAnsi="Calibri" w:eastAsia="微软雅黑"/>
                <w:b w:val="0"/>
                <w:i w:val="0"/>
                <w:color w:val="1A1A1A"/>
                <w:sz w:val="17"/>
              </w:rPr>
              <w:t>Amdt 23-23</w:t>
            </w:r>
          </w:p>
        </w:tc>
        <w:tc>
          <w:tcPr>
            <w:tcW w:type="dxa" w:w="1701"/>
          </w:tcPr>
          <w:p>
            <w:pPr>
              <w:spacing w:before="40" w:after="40" w:line="324" w:lineRule="auto"/>
            </w:pPr>
            <w:r/>
            <w:r>
              <w:rPr>
                <w:rFonts w:ascii="Calibri" w:hAnsi="Calibri" w:eastAsia="微软雅黑"/>
                <w:b w:val="0"/>
                <w:i w:val="0"/>
                <w:color w:val="1A1A1A"/>
                <w:sz w:val="17"/>
              </w:rPr>
              <w:t>1978-12-01</w:t>
            </w:r>
          </w:p>
        </w:tc>
        <w:tc>
          <w:tcPr>
            <w:tcW w:type="dxa" w:w="6350"/>
          </w:tcPr>
          <w:p>
            <w:pPr>
              <w:spacing w:before="40" w:after="40" w:line="324" w:lineRule="auto"/>
            </w:pPr>
            <w:r/>
            <w:r>
              <w:rPr>
                <w:rFonts w:ascii="Calibri" w:hAnsi="Calibri" w:eastAsia="微软雅黑"/>
                <w:b w:val="0"/>
                <w:i w:val="0"/>
                <w:color w:val="1A1A1A"/>
                <w:sz w:val="17"/>
              </w:rPr>
              <w:t>595f10a4-780b-494b-b7ee-d7ef38a51ad6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d625d789-364f-4387-be02-7269d51df3b6</w:t>
            </w:r>
          </w:p>
        </w:tc>
      </w:tr>
    </w:tbl>
    <w:p>
      <w:pPr>
        <w:pStyle w:val="Heading1"/>
        <w:keepNext/>
        <w:spacing w:before="320" w:after="160"/>
      </w:pPr>
      <w:r>
        <w:rPr>
          <w:rFonts w:ascii="Calibri" w:hAnsi="Calibri" w:eastAsia="微软雅黑"/>
          <w:b/>
          <w:i w:val="0"/>
          <w:color w:val="1F4E79"/>
          <w:sz w:val="32"/>
        </w:rPr>
        <w:t>§ 23.1559　使用限制标牌（Operating limitations placard.）</w:t>
      </w:r>
    </w:p>
    <w:p>
      <w:pPr>
        <w:spacing w:before="60" w:after="60" w:line="324" w:lineRule="auto"/>
      </w:pPr>
      <w:r>
        <w:rPr>
          <w:rFonts w:ascii="Calibri" w:hAnsi="Calibri" w:eastAsia="微软雅黑"/>
          <w:b w:val="0"/>
          <w:i w:val="0"/>
          <w:color w:val="595959"/>
          <w:sz w:val="21"/>
        </w:rPr>
        <w:t>1965-02-01 初版　｜　2012-01-31 Amdt 23-62　｜　共 5 个历史版本</w:t>
      </w:r>
    </w:p>
    <w:p>
      <w:pPr>
        <w:pStyle w:val="Heading2"/>
        <w:keepNext/>
        <w:spacing w:before="240" w:after="120"/>
      </w:pPr>
      <w:r>
        <w:rPr>
          <w:rFonts w:ascii="Calibri" w:hAnsi="Calibri" w:eastAsia="微软雅黑"/>
          <w:b/>
          <w:i w:val="0"/>
          <w:color w:val="2E74B5"/>
          <w:sz w:val="27"/>
        </w:rPr>
        <w:t>1　§23.1559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23.1559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Operating limitations placard.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使用限制标牌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§23.1559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1972-10-23</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70-47，1970-11-18 签发，35 FR 18054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9826，1972-09-19 签发，37 FR 20022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1972 23-13　修订　→　1978 23-21　修订　→　1996 23-50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§23.1559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初始颁行（1965-02-01，初始版）：使用限制标牌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23-13（1972-10-23 生效）：3. 通过修订 §23.1559(a)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70-47，1970-11-18 签发，35 FR 18054　提出；最终规章 Docket 9826，1972-09-19 签发，37 FR 20022，1972-10-23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通过修订 §23.1559(a) 条，使其内容如下：</w:t>
      </w:r>
    </w:p>
    <w:p>
      <w:pPr>
        <w:spacing w:before="80" w:after="20" w:line="324" w:lineRule="auto"/>
        <w:ind w:left="510"/>
      </w:pPr>
      <w:r>
        <w:rPr>
          <w:rFonts w:ascii="Calibri" w:hAnsi="Calibri" w:eastAsia="微软雅黑"/>
          <w:b w:val="0"/>
          <w:i w:val="0"/>
          <w:color w:val="999999"/>
          <w:sz w:val="17"/>
        </w:rPr>
        <w:t>来源：Final Rule｜37 FR 20022｜FinalRule_Docket 9826_Amdt23-13_27-8_91-108_12_37FR20022_1972-09-23_0002.txt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一位评论者建议，所有飞机（包括重量小于 6,000 磅的飞机）都应配备经批准的且包含所有要求信息的飞机飞行手册，而标牌应仅保留在飞机上用于应急参考。评论者表示，当室外温度极高或极低时，飞行手册可以临时从飞机上移至停机坪办公室以便舒适地参考；如果能在舒适的环境中参考完整信息，小型飞机发生重心超出限制或超重温度事故的情况将会减少。适航标准在 1953 年进行了修订，取消了 6,000 磅以下飞机配备飞机飞行手册的要求，美国联邦航空局（FAA）同意，鉴于当今获得型号合格证的小型飞机的复杂性以及随之增加的必须提供给飞行员的信息量，应考虑这一例外情况。然而，该考虑超出了 Notice 70-47 的范围。</w:t>
        <w:br/>
        <w:t>该通告提出了对现行规章的修订，这些修订主要具有澄清性质，旨在使现行的适航标准和运行规则在内部保持一致。尽管如此，美国联邦航空局（FAA）对该评论表示感谢，并将在未来的规章制定行动中予以考虑。然而，为了响应该评论并确保飞行员能够便捷地获取相关信息，拟议的 §23.1559 条已进行了修订，要求在运行限制标牌中明确“经批准的手册资料”的形式和位置。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 suggested that all aircraft, including those weighing less than 6,000 pounds, should have approved airplane flight manuals containing all of the required information and that placards should be kept on the aircraft for emergency reference only. Commentator stated that a flight manual can be temporarily removed from the aircraft for comfortable reference in a ramp office when outside temperatures are extremely high or low, and that fewer CG. out of limit or overweight temperature accidents will occur with small aircraft if the total information is available for reference in a comfortable environment. The airworthiness requirements were changed in 1953 to eliminate the requirement for airplane flight manuals for airplanes under 6,000 pounds, and the FAA agrees that this exception should be considered in view of the complexity of small airplanes being type certificated today and the resulting increase in information that must be made available to the pilot. However, that consideration is beyond the scope of Notice 70-47. The notice proposed amendments to the present regulations which are primarily clarifying in nature and intended to make the present airworthiness standards and operating rules internally consistent. Nevertheless, the comment is appreciated and will be considered for future rule making action. However, in response to the comment and to insure that the information is readily available to the pilot, proposed Sec. 23.1559 has been revised to require the form and location of the "approved manual material" to be specified in the operating limitations placard.</w:t>
      </w:r>
    </w:p>
    <w:p>
      <w:pPr>
        <w:spacing w:before="80" w:after="20" w:line="324" w:lineRule="auto"/>
        <w:ind w:left="510"/>
      </w:pPr>
      <w:r>
        <w:rPr>
          <w:rFonts w:ascii="Calibri" w:hAnsi="Calibri" w:eastAsia="微软雅黑"/>
          <w:b w:val="0"/>
          <w:i w:val="0"/>
          <w:color w:val="999999"/>
          <w:sz w:val="17"/>
        </w:rPr>
        <w:t>来源：Final Rule｜37 FR 20022｜FinalRule_Docket 9826_Amdt23-13_27-8_91-108_12_37FR20022_1972-09-23_0002.txt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另一位评论者在同意 §23.31 条和 §23.1541 条的拟议修订的同时，指出 §23.1559 条的拟议修订将取消仅在单一类别中取证的飞机的“使用限制标牌”。这并非该提案的意图，因此拟议的 §23.1559(a) 段已修改为包含仅获得单一类别型号合格证的飞机。此外，拟议的 §23.1559(a) 段已进行了编辑修订，以表明飞机飞行手册、经批准的手册资料、标记和标牌中所包含的使用限制的强制性状态。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 while agreeing with the proposed changes to Secs. 23.31 and 23.1541, noted that the proposed change to Sec. 23.1559 would eliminate the "operating limitations placard" for airplanes certificated in a single category. This was not the intent of the proposal and proposed Sec. 23.1559(a) has been changed to include airplanes type certificated in only one category. In addition, proposed Sec. 23.1559(a) has been editorially revised to indicate the mandatory status of the operating limitations contained in the airplane flight manual, approved manual material, markings, and placards.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By amending Sec. 23.1559(a)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w:t>
      </w:r>
    </w:p>
    <w:p>
      <w:pPr>
        <w:pStyle w:val="Heading3"/>
        <w:keepNext/>
        <w:spacing w:before="200" w:after="100"/>
      </w:pPr>
      <w:r>
        <w:rPr>
          <w:rFonts w:ascii="Calibri" w:hAnsi="Calibri" w:eastAsia="微软雅黑"/>
          <w:b/>
          <w:i w:val="0"/>
          <w:color w:val="404040"/>
          <w:sz w:val="24"/>
        </w:rPr>
        <w:t>2.3　Amdt 23-21（1978-03-01 生效）：26. 通过删除 §23.1559(a)(3)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通过删除 §23.1559(a)(3) 段，通过从 §23.1559(a)(2) 段的第一句中删去“最大重量超过 6,000 磅”字样，并将 §23.1559(a)(1) 段修订为如下内容：</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6-26。一名评论者基于其在提案 6-3（关于飞行手册）中陈述的理由，对拟议的 §23.1559 条关于最大重量 6,000 磅或以下的飞机标牌的内容提出异议。关于这些评论的讨论，请参阅提案 6-3。拟议的 §23.1559 条在未作实质性修改的情况下被采纳。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6-26. One commentator objected to proposed Sec. 23.1559 concerning placards in airplanes of 6,000 pounds or less maximum weight for reasons stated in his comments on Proposal 6-3 concerning Flight Manuals. For a discussion of those comments, see Proposal 6-3. Proposed Sec. 23.1559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By deleting Sec. 23.1559(a)(3), by striking the words "of more than 6,000 pounds maximum weight" from the first sentence of Sec. 23.1559(a)(2), and by revising Sec. 23.1559(a)(1)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w:t>
      </w:r>
    </w:p>
    <w:p>
      <w:pPr>
        <w:pStyle w:val="Heading3"/>
        <w:keepNext/>
        <w:spacing w:before="200" w:after="100"/>
      </w:pPr>
      <w:r>
        <w:rPr>
          <w:rFonts w:ascii="Calibri" w:hAnsi="Calibri" w:eastAsia="微软雅黑"/>
          <w:b/>
          <w:i w:val="0"/>
          <w:color w:val="404040"/>
          <w:sz w:val="24"/>
        </w:rPr>
        <w:t>2.4　Amdt 23-50（1996-03-11 生效）：50. §23.1559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50. §23.1559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美国联邦航空局（FAA）提议简化 §23.1559 条并删除重复内容，同时要求提供基本相同的信息。大多数飞机目前使用飞行手册（AFM）运行，新规强调使用飞行手册来定义要求的使用限制。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simplify Sec. 23.1559 and to remove duplicate material while requiring essentially the same information. Most airplanes currently operate with an AFM and the new rule places emphasis on using the AFM to define required operating limitations.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本提案将简化现行的 §23.1559 条并删除重复内容。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simplify the present Sec. 23.1559 and delete duplicate material.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50. Section 23.1559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(a)、(1)、(2)、(b)、(c)</w:t>
      </w:r>
    </w:p>
    <w:p>
      <w:pPr>
        <w:pStyle w:val="Heading3"/>
        <w:keepNext/>
        <w:spacing w:before="200" w:after="100"/>
      </w:pPr>
      <w:r>
        <w:rPr>
          <w:rFonts w:ascii="Calibri" w:hAnsi="Calibri" w:eastAsia="微软雅黑"/>
          <w:b/>
          <w:i w:val="0"/>
          <w:color w:val="404040"/>
          <w:sz w:val="24"/>
        </w:rPr>
        <w:t>2.5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§23.1559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a placard in clear view of the pilot stating: "This airplane must be operated as a _________ or _________ category airplane in compliance with the operating limitations stated in the form of placards, markings, and manuals" (insert correct categories).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There must be a placard in clear view of the pilot that specifies the kind of operations (such as VFR, IFR, day, or night) and the meteorological conditions (such as icing conditions) to which the operation of the airplane is limited, or from which it is prohibited, by the equipment installed.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23-13（1972-10-23 生效）　来源：Docket 9826，1972-09-19 签发，37 FR 20022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There must be a placard in clear view of the pilot stating--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airplane certificated in one category: The markings and placards installed in this airplane contain operating limitations which must be complied with when operating this airplane in the category. (Insert category.) Other operating limitations which must be complied with when operating this airplane in this category are contained in the (Insert "airplane flight manual" for airplanes of more than 6,000 pounds maximum weight. Insert either "airplane flight manual" or "approved manual material" whichever is appropriate, for airplanes of 6,000 pounds or less maximum weight . If "approved manual material" is inserted, the placard must also contain a statement setting forth the form and location of the material.)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airplanes of more than 6,000 pounds maximum weight certificated in more than one category: The markings and placards installed in this airplane contain operating limitations which must be complied with when operating this airplane in the category. (Insert correct category.) Other operating limitations which must be complied with when operating this airplane in this category or in the category are contained in the airplane flight manual. (Insert the correct category or categories.)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airplanes of 6,000 pounds or less maximum weight certificated in more than one category: Except as may be otherwise indicated on a placard, the markings and placards installed in this airplane contain operating limitations which must be complied with when operating this airplane in the category. (Insert category.) Other operating limitations which must be complied with when operating this airplane in this category or in the category (insert category) are contained in the ." (Insert "airplane flight manual" or "approved manual material," whichever is applicable. If "approved manual material" is inserted, this placard must also contain a statement setting forth the form and location of the material.)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airplanes certificated in one category: The markings and placards installed in this airplane contain operating limitations which must be complied with when operating this airplane in the _________ category. (Insert category.) Other operating limitations which must be complied with when operating this airplane in this category are contained in the Airplane Flight Manual.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There must be a placard in clear view of the pilot stating--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That the airplane must be operated in accordance with the Airplane Flight Manual;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certification category of the airplane to which the placards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airplanes certificated in more than one category, there must be a placard in clear view of the pilot stating that other limitations are contained in the Airplane Flight Manual.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There must be a placard in clear view of the pilot that specifies the kind of operations to which the operation of the airplane is limited or from which it is prohibited under Sec. 23.1525.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23-13</w:t>
              <w:br/>
              <w:t>(1972-10-23)</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§23.1559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 and that fewer CG. out of limit or overweight temperature accidents will occur with small aircraft if the total information is available for reference in a comfortable environment. The airworthiness requirements were c…</w:t>
            </w:r>
          </w:p>
        </w:tc>
        <w:tc>
          <w:tcPr>
            <w:tcW w:type="dxa" w:w="1928"/>
          </w:tcPr>
          <w:p>
            <w:pPr>
              <w:spacing w:before="40" w:after="40" w:line="324" w:lineRule="auto"/>
            </w:pPr>
            <w:r/>
            <w:r>
              <w:rPr>
                <w:rFonts w:ascii="Calibri" w:hAnsi="Calibri" w:eastAsia="微软雅黑"/>
                <w:b w:val="0"/>
                <w:i w:val="0"/>
                <w:color w:val="1A1A1A"/>
                <w:sz w:val="17"/>
              </w:rPr>
              <w:t>Amdt 23-13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23-13, Amdt 23-21, Amdt 23-50,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9826</w:t>
            </w:r>
          </w:p>
        </w:tc>
        <w:tc>
          <w:tcPr>
            <w:tcW w:type="dxa" w:w="2381"/>
          </w:tcPr>
          <w:p>
            <w:pPr>
              <w:spacing w:before="40" w:after="40" w:line="324" w:lineRule="auto"/>
            </w:pPr>
            <w:r/>
            <w:r>
              <w:rPr>
                <w:rFonts w:ascii="Calibri" w:hAnsi="Calibri" w:eastAsia="微软雅黑"/>
                <w:b w:val="0"/>
                <w:i w:val="0"/>
                <w:color w:val="1A1A1A"/>
                <w:sz w:val="16"/>
              </w:rPr>
              <w:t>37 FR 20022</w:t>
            </w:r>
          </w:p>
        </w:tc>
        <w:tc>
          <w:tcPr>
            <w:tcW w:type="dxa" w:w="2948"/>
          </w:tcPr>
          <w:p>
            <w:pPr>
              <w:spacing w:before="40" w:after="40" w:line="324" w:lineRule="auto"/>
            </w:pPr>
            <w:r/>
            <w:r>
              <w:rPr>
                <w:rFonts w:ascii="Calibri" w:hAnsi="Calibri" w:eastAsia="微软雅黑"/>
                <w:b w:val="0"/>
                <w:i w:val="0"/>
                <w:color w:val="1A1A1A"/>
                <w:sz w:val="16"/>
              </w:rPr>
              <w:t>FinalRule_Docket 9826_Amdt23-13_27-8_91-108_12_37FR20022_1972-09-23_0002.txt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70-47 / Docket 9826</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18054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70-47_Docket9826_35FR18054_1970-11-25.txt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§23.1559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6bc86207-f3c6-4037-8a1d-5ecabeb1927d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23-13</w:t>
            </w:r>
          </w:p>
        </w:tc>
        <w:tc>
          <w:tcPr>
            <w:tcW w:type="dxa" w:w="1701"/>
            <w:shd w:val="clear" w:color="auto" w:fill="F7F9FC"/>
          </w:tcPr>
          <w:p>
            <w:pPr>
              <w:spacing w:before="40" w:after="40" w:line="324" w:lineRule="auto"/>
            </w:pPr>
            <w:r/>
            <w:r>
              <w:rPr>
                <w:rFonts w:ascii="Calibri" w:hAnsi="Calibri" w:eastAsia="微软雅黑"/>
                <w:b w:val="0"/>
                <w:i w:val="0"/>
                <w:color w:val="1A1A1A"/>
                <w:sz w:val="17"/>
              </w:rPr>
              <w:t>1972-10-23</w:t>
            </w:r>
          </w:p>
        </w:tc>
        <w:tc>
          <w:tcPr>
            <w:tcW w:type="dxa" w:w="6350"/>
            <w:shd w:val="clear" w:color="auto" w:fill="F7F9FC"/>
          </w:tcPr>
          <w:p>
            <w:pPr>
              <w:spacing w:before="40" w:after="40" w:line="324" w:lineRule="auto"/>
            </w:pPr>
            <w:r/>
            <w:r>
              <w:rPr>
                <w:rFonts w:ascii="Calibri" w:hAnsi="Calibri" w:eastAsia="微软雅黑"/>
                <w:b w:val="0"/>
                <w:i w:val="0"/>
                <w:color w:val="1A1A1A"/>
                <w:sz w:val="17"/>
              </w:rPr>
              <w:t>16f83e10-4fc4-4179-bd8e-b9e6dc59d42f</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ed2ca027-edcd-42b7-818d-43f4785556c0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4df27fc6-908e-4131-82cf-55f842a2cc18</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e4239b0e-cdd3-4411-9f44-0053c22834aa</w:t>
            </w:r>
          </w:p>
        </w:tc>
      </w:tr>
    </w:tbl>
    <w:p>
      <w:pPr>
        <w:pStyle w:val="Heading1"/>
        <w:keepNext/>
        <w:spacing w:before="320" w:after="160"/>
      </w:pPr>
      <w:r>
        <w:rPr>
          <w:rFonts w:ascii="Calibri" w:hAnsi="Calibri" w:eastAsia="微软雅黑"/>
          <w:b/>
          <w:i w:val="0"/>
          <w:color w:val="1F4E79"/>
          <w:sz w:val="32"/>
        </w:rPr>
        <w:t>§ 23.1561　安全设备（Safety equipment.）</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§23.1561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23.1561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Safety equipment.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安全设备</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§23.1561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初始颁行（1965-02-01，初始版）：安全设备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§23.1561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Safety equipment must be plainly marked as to method of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Stowage provisions for required safety equipment must be marked for the benefit of occupants.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§23.1561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211140a3-0b24-4f64-ba15-5e94f18b2fe6</w:t>
            </w:r>
          </w:p>
        </w:tc>
      </w:tr>
    </w:tbl>
    <w:p>
      <w:pPr>
        <w:pStyle w:val="Heading1"/>
        <w:keepNext/>
        <w:spacing w:before="320" w:after="160"/>
      </w:pPr>
      <w:r>
        <w:rPr>
          <w:rFonts w:ascii="Calibri" w:hAnsi="Calibri" w:eastAsia="微软雅黑"/>
          <w:b/>
          <w:i w:val="0"/>
          <w:color w:val="1F4E79"/>
          <w:sz w:val="32"/>
        </w:rPr>
        <w:t>§ 23.1563　空速标牌（Airspeed placards.）</w:t>
      </w:r>
    </w:p>
    <w:p>
      <w:pPr>
        <w:spacing w:before="60" w:after="60" w:line="324" w:lineRule="auto"/>
      </w:pPr>
      <w:r>
        <w:rPr>
          <w:rFonts w:ascii="Calibri" w:hAnsi="Calibri" w:eastAsia="微软雅黑"/>
          <w:b w:val="0"/>
          <w:i w:val="0"/>
          <w:color w:val="595959"/>
          <w:sz w:val="21"/>
        </w:rPr>
        <w:t>1965-02-01 初版　｜　2012-01-31 Amdt 23-62　｜　共 6 个历史版本</w:t>
      </w:r>
    </w:p>
    <w:p>
      <w:pPr>
        <w:pStyle w:val="Heading2"/>
        <w:keepNext/>
        <w:spacing w:before="240" w:after="120"/>
      </w:pPr>
      <w:r>
        <w:rPr>
          <w:rFonts w:ascii="Calibri" w:hAnsi="Calibri" w:eastAsia="微软雅黑"/>
          <w:b/>
          <w:i w:val="0"/>
          <w:color w:val="2E74B5"/>
          <w:sz w:val="27"/>
        </w:rPr>
        <w:t>1　§23.1563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23.1563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Airspeed placards.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空速标牌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§23.1563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1965-11-11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7012，1965-11-04 签发，30 FR 14239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1965 23-3　新增内容：(a)　→　1969 23-7　修订　→　1993 23-45　修订段落：(a)　→　1996 23-50　新增条款　→　2012 23-62　条文未改动（本版为交叉引用或其他条款修订所致</w:t>
      </w:r>
    </w:p>
    <w:p>
      <w:pPr>
        <w:pStyle w:val="Heading2"/>
        <w:keepNext/>
        <w:spacing w:before="240" w:after="120"/>
      </w:pPr>
      <w:r>
        <w:rPr>
          <w:rFonts w:ascii="Calibri" w:hAnsi="Calibri" w:eastAsia="微软雅黑"/>
          <w:b/>
          <w:i w:val="0"/>
          <w:color w:val="2E74B5"/>
          <w:sz w:val="27"/>
        </w:rPr>
        <w:t>2　§23.1563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初始颁行（1965-02-01，初始版）：空速标牌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23-3（1965-11-11 生效）：3. §23.1563 条通过删除现有的 (a)(3) 段和 (b)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7012，1965-11-04 签发，30 FR 14239，1965-11-11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§23.1563 条通过删除现有的 (a)(3) 段和 (b)(3) 段，在 (a)(2) 段和 (b)(2) 段末尾的分号后添加单词 "and"，并将现有的 (a)(4) 段和 (b)(4) 段重新指定为 (a)(3) 段和 (b)(3) 段而修订。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23.1563 is amended by deleting present paragraphs (a)(3) and (b)(3), by adding the word "and" after the semicolon at the end of paragraphs (a)(2) and (b)(2), and redesignating present paragraphs (a)(4) and (b)(4) as (a)(3) and (b)(3).</w:t>
      </w:r>
    </w:p>
    <w:p>
      <w:pPr>
        <w:pStyle w:val="Heading3"/>
        <w:keepNext/>
        <w:spacing w:before="200" w:after="100"/>
      </w:pPr>
      <w:r>
        <w:rPr>
          <w:rFonts w:ascii="Calibri" w:hAnsi="Calibri" w:eastAsia="微软雅黑"/>
          <w:b/>
          <w:i w:val="0"/>
          <w:color w:val="404040"/>
          <w:sz w:val="24"/>
        </w:rPr>
        <w:t>2.3　Amdt 23-7（1969-09-14 生效）：108. §23.1563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108. §23.1563 条修订如下：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10. 空速标牌、标记和信息（§23.1563、§23.1583 和 §23.1585 条）。1. §23.1563 条将修订为如下内容：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10. Airspeed placards, markings, and information (Secs. 23.1563, 23.1583, and 23.1585). 1. Section 23.1563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说明。在 airspeed indicator 附近通常没有足够的空间来放置对于飞机安全运行非必要的标牌信息。无论飞机重量如何（最大重量是否超过 6,000 pounds），目前未在 airspeed indicator 上标出但对于飞机安全运行至关重要的两种速度是起落架操纵的最大速度和设计机动速度 ()。出于安全考虑，这些速度值必须清晰地标注在飞行员视线范围内且靠近相应的仪表处。本提案还从要求的 airspeed 标牌中删除了起落架展开的最大速度 ()。该速度可以仅作为一项使用限制安全地提供（见下文提案 (2)）。现 §23.1563 条中规定的其他速度可以安全地记录在宝贵的标牌空间之外的其他位置。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There is generally not enough space close to the airspeed indicator, for placard information that is not essential for safe operation of the airplane. Regardless of airplane weight (over or under 6,000 pounds maximum weight), the two speeds that are not currently marked on the airspeed indicator but that are essential to safe operation of the airplane are the maximum speed for landing gear operation and the design maneuvering speed (). Safety requires that these speed values remain clearly posted within the pilot's line of vision next to the appropriate instrument. This proposal also deletes the maximum speed with landing gear extended () from the required airspeed placard. This speed can be safely furnished as an operating limitation solely (see Proposal (2) below). The other speeds now prescribed in Sec. 23.1563 may be safely recorded elsewhere than on valuable placard space.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解释。对于所有飞机，§23.1585(a) 段现在要求“飞机飞行手册必须包含安全运行所需的所有相关程序和信息”。只要侧风程序和速度对于安全运行是必要的，这些信息就必须已经提供，且不会产生实质性变化。然而，由于已将证明侧风速度从 §23.1563 条的标牌要求中删除，因此该信息将被专门添加到 §23.1585(a) 段中，以避免产生相关侧风信息并非“安全运行所必需”的推论。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For all airplanes, Sec. 23.1585 (a) now requires that the Airplane Flight Manual must contain all pertinent procedures and information necessary for safe operation." Insofar as crosswind procedures and velocities are necessary for safe operation, this information must already be furnished and no substantive change would result. However, since the demonstrated crosswind velocity is being removed from the placard requirement of Sec. 23.1563, this information would be specifically added to Sec. 23.1585 (a) to avoid any inference that pertinent crosswind information is not "necessary for safe operation."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108. Section 23.1563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w:t>
      </w:r>
    </w:p>
    <w:p>
      <w:pPr>
        <w:pStyle w:val="Heading3"/>
        <w:keepNext/>
        <w:spacing w:before="200" w:after="100"/>
      </w:pPr>
      <w:r>
        <w:rPr>
          <w:rFonts w:ascii="Calibri" w:hAnsi="Calibri" w:eastAsia="微软雅黑"/>
          <w:b/>
          <w:i w:val="0"/>
          <w:color w:val="404040"/>
          <w:sz w:val="24"/>
        </w:rPr>
        <w:t>2.4　Amdt 23-45（1993-09-07 生效）：§23.1563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§23.1563 条修订如下：修订 (a)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美国联邦航空局（FAA）提议通过将 VA 替换为 VO，并结合对 §23.1507 条的修订，来修改 §23.1563(a) 段。</w:t>
        <w:br/>
        <w:t>唯一的评论者，欧洲联合航空局（JAA）表示，鉴于对拟议的 §23.1507 条的讨论，VO 应在随后进一步考虑。VO 的概念在涉及 §23.1507 条的提案 67 中已讨论过，基于在该处所述的原因，美国联邦航空局（FAA）采纳拟议的 §23.1563(a)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23.1563(a) by substituting VO for VA in conjunction with the change to Section 23.1507.</w:t>
      </w:r>
    </w:p>
    <w:p>
      <w:pPr>
        <w:spacing w:before="60" w:after="60" w:line="324" w:lineRule="auto"/>
        <w:ind w:left="680"/>
      </w:pPr>
      <w:r>
        <w:rPr>
          <w:rFonts w:ascii="Calibri" w:hAnsi="Calibri" w:eastAsia="微软雅黑"/>
          <w:b w:val="0"/>
          <w:i w:val="0"/>
          <w:color w:val="808080"/>
          <w:sz w:val="17"/>
        </w:rPr>
        <w:t>The one commenter, JAA, states that VO should be further considered later, in the light of discussions on proposed Section 23.1507. The concept of VO was discussed under proposal 67 relating to Section 23.1507, and for the reasons stated there the FAA adopts Section 23.1563(a)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一名评论者，欧洲联合航空局（JAA），指出鉴于关于拟议的 §23.1507 条的讨论，应在随后进一步考虑 VO。VO 的概念在与 §23.1507 条相关的提案 67 下已进行了讨论，基于在该处阐明的理由，美国联邦航空局（FAA）采纳拟议的 §23.1563(a)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commenter, JAA, states that VO should be further considered later, in the light of discussions on proposed Section 23.1507. The concept of VO was discussed under proposal 67 relating to Section 23.1507, and for the reasons stated there the FAA adopts Section 23.1563(a)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美国联邦航空局（FAA）认可机动速度被赋予的双重含义，并同意用于操纵面设计的机动速度与飞行员使用的机动速度具有不同的目的，然而 §23.335 条、§23.1507 条和 §23.1563 条使用了相同的术语“设计机动速度，VA”。美国联邦航空局建议保持 §23.335 条不变，但在 §23.1507 条中设立一个“运行机动速度：VO”，并修改 §23.1563 条，要求在空速标牌上列出最大运行机动速度，而非设计机动速度 VA。由于运行机动速度（即 CNA max 曲线与设计载荷因数线相交的速度）在重量小于最大重量时会降低，申请人可以选择为比最大重量更多的重量等级标注运行机动速度。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recognizes the dual meaning given maneuvering speed and agrees that the maneuvering speed used to design the control surfaces and the maneuvering speed used by the pilot have different purposes, yet Sections 23.335, 23.1507, and 23.1563 use the same term, "design maneuvering speed, VA". The FAA proposes to leave Section 23.335 unchanged but would establish an "operating maneuvering speed: VO" in Section 23.1507, and alter Section 23.1563 to require an airspeed placard listing a maximum operating maneuvering speed, instead of the design maneuvering speed VA. Since the operating maneuvering speed (that speed where the CNA max curve intersects the design load factor line) will reduce for weights less than maximum weight, the applicant may choose to placard operational maneuvering speeds for more weights than the maximum.</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说明：本提案建立了一个与 §23.335(c) 条所建立的不同运行机动速度。运行机动速度是指飞行员在机动过程中能够确保不超过设计限制载荷因数的速度。如需进一步说明，请参阅本通告“背景”部分列出的 §23.335 条和 §23.1563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establishes an operating maneuvering speed different from that established by Section 23.335(c). The operating maneuvering speed is that speed at which the pilot can be assured of not exceeding the design limit load factor during maneuvers. For further explanation, see Section 23.335, as listed in the "Background" section of this notice, and Section 23.1563.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75. Section 23.1563 is amended by revising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2.5　Amdt 23-50（1996-03-11 生效）：51. 增加 §23.1563(c)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51. 增加 §23.1563(c) 条，内容如下：　§23.1563 条新增 (c) 段，内容如下：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美国联邦航空局（FAA）提议在 §23.1563 条中增加一个新的 (c) 段。该新段适用于 WAT 限制类飞机，并要求提供最大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a new paragraph (c) to Sec. 23.1563. The new paragraph is applicable to WAT limited airplanes and requires providing the maximum V</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本提案将在§23.1563中增加一个新的段(c)。该新段将适用于湿跑道限制的飞机，并要求提供在§23.149(b)确定的起飞构型下的最大速度。这是必要的，因为这些飞机的空速指示器上未标示该速度。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add a new paragraph (c) to Sec. 23.1563. The new paragraph would be applicable to WAT limited airplanes and would require providing the maximum in the takeoff configuration determined under Sec. 23.149 (b). This is desirable since the is not marked on the airspeed indicator for these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51. Section 23.1563(c) is added to read as follows:</w:t>
      </w:r>
    </w:p>
    <w:p>
      <w:pPr>
        <w:spacing w:before="60" w:after="60" w:line="324" w:lineRule="auto"/>
        <w:ind w:left="567"/>
      </w:pPr>
      <w:r>
        <w:rPr>
          <w:rFonts w:ascii="Calibri" w:hAnsi="Calibri" w:eastAsia="微软雅黑"/>
          <w:b w:val="0"/>
          <w:i w:val="0"/>
          <w:color w:val="606060"/>
          <w:sz w:val="17"/>
        </w:rPr>
        <w:t>51. Section 23.1563 is amended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§23.1563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all airplanes. There must be an airspeed placard in clear view of the pilot and as close as practicable to the airspeed indicator. This placard must list: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maximum speed for landing gear operation VLO and the maximum speed with landing gear extended VLE, if the airplane has retractable landing gear;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design maneuvering speed VA;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minimum control speed VMC;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demonstrated crosswind velocity.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airplanes of more than 6,000 pounds. T he placard required by paragraph (a) of this section must also include--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recommended climb speed;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best angle of climb speed VX;</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engine-inoperative-climb speed;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approach speeds.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design maneuvering speed VD;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maximum landing gear operating speed VLO.</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operating maneuvering speed, VO;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新增条款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reciprocating multiengine-powered airplanes of more than 6,000 pounds maximum weight, and turbine engine-powered airplanes, the maximum value of the minimum control speed, V MC (one-engine- inoperative) determined under Sec. 23.149(b).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§23.1563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e semicolon at the end of paragraphs (a)(2) and (b)(2), and redesignating present paragraphs (a)(4) and (b)(4) as (a)(3) and (b)(3).…</w:t>
            </w:r>
          </w:p>
        </w:tc>
        <w:tc>
          <w:tcPr>
            <w:tcW w:type="dxa" w:w="1928"/>
          </w:tcPr>
          <w:p>
            <w:pPr>
              <w:spacing w:before="40" w:after="40" w:line="324" w:lineRule="auto"/>
            </w:pPr>
            <w:r/>
            <w:r>
              <w:rPr>
                <w:rFonts w:ascii="Calibri" w:hAnsi="Calibri" w:eastAsia="微软雅黑"/>
                <w:b w:val="0"/>
                <w:i w:val="0"/>
                <w:color w:val="1A1A1A"/>
                <w:sz w:val="17"/>
              </w:rPr>
              <w:t>Amdt 23-3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tion with the change to Section 23.1507. The one commenter, JAA, states that VO should be further considered later, in the light of discussions on proposed Section 23.1507. The concept of VO was discussed under proposal…</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23-3, Amdt 23-7, Amdt 23-45, Amdt 23-50,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7012</w:t>
            </w:r>
          </w:p>
        </w:tc>
        <w:tc>
          <w:tcPr>
            <w:tcW w:type="dxa" w:w="2381"/>
          </w:tcPr>
          <w:p>
            <w:pPr>
              <w:spacing w:before="40" w:after="40" w:line="324" w:lineRule="auto"/>
            </w:pPr>
            <w:r/>
            <w:r>
              <w:rPr>
                <w:rFonts w:ascii="Calibri" w:hAnsi="Calibri" w:eastAsia="微软雅黑"/>
                <w:b w:val="0"/>
                <w:i w:val="0"/>
                <w:color w:val="1A1A1A"/>
                <w:sz w:val="16"/>
              </w:rPr>
              <w:t>30 FR 14239</w:t>
            </w:r>
          </w:p>
        </w:tc>
        <w:tc>
          <w:tcPr>
            <w:tcW w:type="dxa" w:w="2948"/>
          </w:tcPr>
          <w:p>
            <w:pPr>
              <w:spacing w:before="40" w:after="40" w:line="324" w:lineRule="auto"/>
            </w:pPr>
            <w:r/>
            <w:r>
              <w:rPr>
                <w:rFonts w:ascii="Calibri" w:hAnsi="Calibri" w:eastAsia="微软雅黑"/>
                <w:b w:val="0"/>
                <w:i w:val="0"/>
                <w:color w:val="1A1A1A"/>
                <w:sz w:val="16"/>
              </w:rPr>
              <w:t>FinalRule_Docket 7012_Amdt23-3_30FR14239_1965-11-13_0002.txt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34 FR 13078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67-14 / Docket 8083</w:t>
            </w:r>
          </w:p>
        </w:tc>
        <w:tc>
          <w:tcPr>
            <w:tcW w:type="dxa" w:w="2381"/>
          </w:tcPr>
          <w:p>
            <w:pPr>
              <w:spacing w:before="40" w:after="40" w:line="324" w:lineRule="auto"/>
            </w:pPr>
            <w:r/>
            <w:r>
              <w:rPr>
                <w:rFonts w:ascii="Calibri" w:hAnsi="Calibri" w:eastAsia="微软雅黑"/>
                <w:b w:val="0"/>
                <w:i w:val="0"/>
                <w:color w:val="1A1A1A"/>
                <w:sz w:val="16"/>
              </w:rPr>
              <w:t>32 FR 5791</w:t>
            </w:r>
          </w:p>
        </w:tc>
        <w:tc>
          <w:tcPr>
            <w:tcW w:type="dxa" w:w="2948"/>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§23.1563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2967f7a7-63d6-47e4-a352-2054d0d1e7d9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w:t>
            </w:r>
          </w:p>
        </w:tc>
        <w:tc>
          <w:tcPr>
            <w:tcW w:type="dxa" w:w="1701"/>
            <w:shd w:val="clear" w:color="auto" w:fill="F7F9FC"/>
          </w:tcPr>
          <w:p>
            <w:pPr>
              <w:spacing w:before="40" w:after="40" w:line="324" w:lineRule="auto"/>
            </w:pPr>
            <w:r/>
            <w:r>
              <w:rPr>
                <w:rFonts w:ascii="Calibri" w:hAnsi="Calibri" w:eastAsia="微软雅黑"/>
                <w:b w:val="0"/>
                <w:i w:val="0"/>
                <w:color w:val="1A1A1A"/>
                <w:sz w:val="17"/>
              </w:rPr>
              <w:t>1965-11-11</w:t>
            </w:r>
          </w:p>
        </w:tc>
        <w:tc>
          <w:tcPr>
            <w:tcW w:type="dxa" w:w="6350"/>
            <w:shd w:val="clear" w:color="auto" w:fill="F7F9FC"/>
          </w:tcPr>
          <w:p>
            <w:pPr>
              <w:spacing w:before="40" w:after="40" w:line="324" w:lineRule="auto"/>
            </w:pPr>
            <w:r/>
            <w:r>
              <w:rPr>
                <w:rFonts w:ascii="Calibri" w:hAnsi="Calibri" w:eastAsia="微软雅黑"/>
                <w:b w:val="0"/>
                <w:i w:val="0"/>
                <w:color w:val="1A1A1A"/>
                <w:sz w:val="17"/>
              </w:rPr>
              <w:t>55e0e6a8-ddf1-4369-b7e0-6fe6fa8bc7fa</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bb5891b0-8f95-4818-a5fa-678c068964fe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eb3365fc-2d5d-4849-a0d3-24b5ecc8c5d6</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6e373c22-95b5-457f-b897-077c73b66f15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f3d63f6e-b58a-48b8-ba94-f802c441a679</w:t>
            </w:r>
          </w:p>
        </w:tc>
      </w:tr>
    </w:tbl>
    <w:p>
      <w:pPr>
        <w:pStyle w:val="Heading1"/>
        <w:keepNext/>
        <w:spacing w:before="320" w:after="160"/>
      </w:pPr>
      <w:r>
        <w:rPr>
          <w:rFonts w:ascii="Calibri" w:hAnsi="Calibri" w:eastAsia="微软雅黑"/>
          <w:b/>
          <w:i w:val="0"/>
          <w:color w:val="1F4E79"/>
          <w:sz w:val="32"/>
        </w:rPr>
        <w:t>§ 23.1567　飞行机动标牌（Flight maneuver placard.）</w:t>
      </w:r>
    </w:p>
    <w:p>
      <w:pPr>
        <w:spacing w:before="60" w:after="60" w:line="324" w:lineRule="auto"/>
      </w:pPr>
      <w:r>
        <w:rPr>
          <w:rFonts w:ascii="Calibri" w:hAnsi="Calibri" w:eastAsia="微软雅黑"/>
          <w:b w:val="0"/>
          <w:i w:val="0"/>
          <w:color w:val="595959"/>
          <w:sz w:val="21"/>
        </w:rPr>
        <w:t>1965-02-01 初版　｜　2012-01-31 Amdt 23-62　｜　共 4 个历史版本</w:t>
      </w:r>
    </w:p>
    <w:p>
      <w:pPr>
        <w:pStyle w:val="Heading2"/>
        <w:keepNext/>
        <w:spacing w:before="240" w:after="120"/>
      </w:pPr>
      <w:r>
        <w:rPr>
          <w:rFonts w:ascii="Calibri" w:hAnsi="Calibri" w:eastAsia="微软雅黑"/>
          <w:b/>
          <w:i w:val="0"/>
          <w:color w:val="2E74B5"/>
          <w:sz w:val="27"/>
        </w:rPr>
        <w:t>1　§23.1567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23.1567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Flight maneuver placard.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飞行机动标牌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§23.1567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1978 23-21　修订　→　1996 23-50　新增条款　→　2012 23-62　条文未改动（本版为交叉引用或其他条款修订所致</w:t>
      </w:r>
    </w:p>
    <w:p>
      <w:pPr>
        <w:pStyle w:val="Heading2"/>
        <w:keepNext/>
        <w:spacing w:before="240" w:after="120"/>
      </w:pPr>
      <w:r>
        <w:rPr>
          <w:rFonts w:ascii="Calibri" w:hAnsi="Calibri" w:eastAsia="微软雅黑"/>
          <w:b/>
          <w:i w:val="0"/>
          <w:color w:val="2E74B5"/>
          <w:sz w:val="27"/>
        </w:rPr>
        <w:t>2　§23.1567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初始颁行（1965-02-01，初始版）：飞行机动标牌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6-27。拟议的 §23.1567(b)(2) 条将要求不符合特技类飞机失速旋转要求的实用类飞机，必须在飞行员清晰可见处设置标牌，注明“禁止失速旋转”。一名评论者表示，该提案是多余的，且会增加本已混乱且激增的驾驶舱标牌数量。美国联邦航空局（FAA）不同意此观点，因为该提案将防止在特定实用类飞机是否获准进行失速旋转方面产生任何可能的混淆。该提案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6-27. Proposed Sec. 23.1567(b)(2) would require that utility category airplanes that do not meet the spin requirements for acrobatic category airplanes have a placard in clear view of the pilot stating "Spins prohibited." One commentator said that the proposal is redundant and would add to the already confusing proliferation of cockpit placards. The FAA does not agree since the proposal would prevent any possible confusion as to whether a particular utility category airplane has been approved for spins.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By revising Sec. 23.1567(b)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w:t>
      </w:r>
    </w:p>
    <w:p>
      <w:pPr>
        <w:pStyle w:val="Heading3"/>
        <w:keepNext/>
        <w:spacing w:before="200" w:after="100"/>
      </w:pPr>
      <w:r>
        <w:rPr>
          <w:rFonts w:ascii="Calibri" w:hAnsi="Calibri" w:eastAsia="微软雅黑"/>
          <w:b/>
          <w:i w:val="0"/>
          <w:color w:val="404040"/>
          <w:sz w:val="24"/>
        </w:rPr>
        <w:t>2.3　Amdt 23-50（1996-03-11 生效）：52. 新增 §23.1567(d)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52. 新增 §23.1567(d) 条，内容如下：　52. §23.1567 条通过增加一个新的 (d) 段修订如下：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美国联邦航空局（FAA）提议增加新的 §23.1567(d) 条，适用于经批准可进行有意进入螺旋的特技类和实用类飞机，该条要求设置一个列出恢复操纵动作的标牌。新增加的 (d) 段提议要求在标牌上注明：当出现螺旋特性时，或在旋转 6 圈后，或在已进行取证试验的任何更多圈数后，应使飞机恢复。该段取代了现行 §23.1583(e)(3) 条中针对特技类飞机的类似标牌要求。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new Sec. 23.1567(d) to apply to acrobatic and utility airplanes approved for intentional spinning, which requires a placard listing control actions for recovery. New paragraph (d) proposed to require a statement on the placard that the airplane be recovered when spiral characteristics occur, or after six turns, or at any greater number of turns for which certification tests have been conducted. This paragraph replaces the similar placard requirement in current Sec. 23.1583(e)(3) for acrobatic category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52. Section 23.1567(d) is added to read as follows:</w:t>
      </w:r>
    </w:p>
    <w:p>
      <w:pPr>
        <w:spacing w:before="60" w:after="60" w:line="324" w:lineRule="auto"/>
        <w:ind w:left="567"/>
      </w:pPr>
      <w:r>
        <w:rPr>
          <w:rFonts w:ascii="Calibri" w:hAnsi="Calibri" w:eastAsia="微软雅黑"/>
          <w:b w:val="0"/>
          <w:i w:val="0"/>
          <w:color w:val="606060"/>
          <w:sz w:val="17"/>
        </w:rPr>
        <w:t>52. Section 23.1567 is amended by adding anew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(d)、(1)、(2)</w:t>
      </w:r>
    </w:p>
    <w:p>
      <w:pPr>
        <w:pStyle w:val="Heading3"/>
        <w:keepNext/>
        <w:spacing w:before="200" w:after="100"/>
      </w:pPr>
      <w:r>
        <w:rPr>
          <w:rFonts w:ascii="Calibri" w:hAnsi="Calibri" w:eastAsia="微软雅黑"/>
          <w:b/>
          <w:i w:val="0"/>
          <w:color w:val="404040"/>
          <w:sz w:val="24"/>
        </w:rPr>
        <w:t>2.4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§23.1567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§23.1567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normal category airplanes, there must be a placard in front of and in clear view of the pilot stating: "No acrobatic maneuvers, including spins, approved."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utility category airplanes, there must be a placard in clear view of the pilot stating: "Acrobatic maneuvers are limited to the following _______" (list approved maneuvers).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acrobatic category airplanes, there must be a placard in clear view of the pilot listing the approved acrobatic maneuvers and the recommended entry airspeed for each. If inverted flight maneuvers are not approved, the placard must bear a notation to this effect. Airplane Flight Manual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utility category airplanes, there must be--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placard in clear view of the pilot stating: "Acrobatic maneuvers are limited to the following _______" (list approved maneuvers and the recommended entry speed for each);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those airplanes that do not meet the spin requirements for acrobatic category airplanes, an additional placard in clear view of the pilot stating: "Spins Prohibited."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新增条款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acrobatic category airplanes and utility category airplanes approved for spinning, there must be a placard in clear view of the pilot--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Listing the control actions for recovery from spinning maneuvers;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Stating that recovery must be initiated when spiral characteristics appear, or after not more than six turns or not more than any greater number of turns for which the airplane has been certificated.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§23.1567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on the placard that the airplane be recovered when spiral characteristics occur, or after six turns, or at any greater number of turns for which certification tests have been conducted. This paragraph replaces the simila…</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23-21, Amdt 23-50,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§23.1567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0365146e-64b1-4eb2-b720-035bdaac7073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49ccc85f-c16b-49f4-9c11-097ac4678f0f</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0dcdc054-6d3a-4f80-96e6-86e75ca0702a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5331be54-ca91-41e9-8fb0-1fe049a65a7f</w:t>
            </w:r>
          </w:p>
        </w:tc>
      </w:tr>
    </w:tbl>
    <w:p>
      <w:pPr>
        <w:pStyle w:val="Heading1"/>
        <w:keepNext/>
        <w:spacing w:before="320" w:after="160"/>
      </w:pPr>
      <w:r>
        <w:rPr>
          <w:rFonts w:ascii="Calibri" w:hAnsi="Calibri" w:eastAsia="微软雅黑"/>
          <w:b/>
          <w:i w:val="0"/>
          <w:color w:val="1F4E79"/>
          <w:sz w:val="32"/>
        </w:rPr>
        <w:t>§ 23.1581　总则（飞机飞行手册）（General.）</w:t>
      </w:r>
    </w:p>
    <w:p>
      <w:pPr>
        <w:spacing w:before="60" w:after="60" w:line="324" w:lineRule="auto"/>
      </w:pPr>
      <w:r>
        <w:rPr>
          <w:rFonts w:ascii="Calibri" w:hAnsi="Calibri" w:eastAsia="微软雅黑"/>
          <w:b w:val="0"/>
          <w:i w:val="0"/>
          <w:color w:val="595959"/>
          <w:sz w:val="21"/>
        </w:rPr>
        <w:t>1965-02-01 初版　｜　1996-03-11 Amdt 23-50　｜　共 6 个历史版本</w:t>
      </w:r>
    </w:p>
    <w:p>
      <w:pPr>
        <w:pStyle w:val="Heading2"/>
        <w:keepNext/>
        <w:spacing w:before="240" w:after="120"/>
      </w:pPr>
      <w:r>
        <w:rPr>
          <w:rFonts w:ascii="Calibri" w:hAnsi="Calibri" w:eastAsia="微软雅黑"/>
          <w:b/>
          <w:i w:val="0"/>
          <w:color w:val="2E74B5"/>
          <w:sz w:val="27"/>
        </w:rPr>
        <w:t>1　§23.1581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23.1581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总则（飞机飞行手册）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§23.1581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1972-10-23</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70-47，1970-11-18 签发，35 FR 18054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9826，1972-09-19 签发，37 FR 20022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新增内容：(b)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新增段落：(e)</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新增段落：(f)</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1972 23-13　修订　→　1978 23-21　新增内容：(b)　→　1987 23-34　新增段落：(e)　→　1993 23-45　新增段落：(f)　→　1996 23-50　新增段落：(a)、(b)、(d)</w:t>
      </w:r>
    </w:p>
    <w:p>
      <w:pPr>
        <w:pStyle w:val="Heading2"/>
        <w:keepNext/>
        <w:spacing w:before="240" w:after="120"/>
      </w:pPr>
      <w:r>
        <w:rPr>
          <w:rFonts w:ascii="Calibri" w:hAnsi="Calibri" w:eastAsia="微软雅黑"/>
          <w:b/>
          <w:i w:val="0"/>
          <w:color w:val="2E74B5"/>
          <w:sz w:val="27"/>
        </w:rPr>
        <w:t>2　§23.1581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初始颁行（1965-02-01，初始版）：总则（飞机飞行手册）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23-13（1972-10-23 生效）：4. 将 §23.1567 后的标题更改为“飞机飞行手册及批准的手册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70-47，1970-11-18 签发，35 FR 18054　提出；最终规章 Docket 9826，1972-09-19 签发，37 FR 20022，1972-10-23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将 §23.1567 后的标题更改为“飞机飞行手册及批准的手册资料”，并将 §23.1581 (a)(2) 段和 (b) 段修订如下：　4. 将 §23.1567 之后的副标题更改为“飞机飞行手册及批准的手册资料”，并将 §23.1581 (a) (2) 段和 (b) 段修订如下：</w:t>
      </w:r>
    </w:p>
    <w:p>
      <w:pPr>
        <w:spacing w:before="80" w:after="20" w:line="324" w:lineRule="auto"/>
        <w:ind w:left="510"/>
      </w:pPr>
      <w:r>
        <w:rPr>
          <w:rFonts w:ascii="Calibri" w:hAnsi="Calibri" w:eastAsia="微软雅黑"/>
          <w:b w:val="0"/>
          <w:i w:val="0"/>
          <w:color w:val="999999"/>
          <w:sz w:val="17"/>
        </w:rPr>
        <w:t>来源：Final Rule｜37 FR 20022｜FinalRule_Docket 9826_Amdt23-13_27-8_91-108_12_37FR20022_1972-09-23_0002.txt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关于 §23.1581 条的拟议修订，一名评论者反对在 manual 一词前插入 "approved" 一词，以及“所有经批准的手册资料必须经批准、清晰标识且不易被擦除、毁损或丢失”的要求。该评论者表示，要求此前不需要批准的资料获得美国联邦航空局（FAA）的批准，将使制造商已成功使用 15 年的系统变得复杂，且该要求没有安全依据或行政需求。美国联邦航空局（FAA）不同意该观点。拟议的 §23.1581 条要求在飞机飞行手册或经批准的手册资料、标记和标牌的任何组合中提供的 §23.1583 条至 §23.1589 条中的适用信息，对于飞机的安全运行是必要的，且该信息的呈现形式和方式以及信息本身均应由美国联邦航空局（FAA）批准。</w:t>
        <w:br/>
        <w:t>然而，拟议的 §23.1581(b) 段和 §27.1581(b) 段已进行了修订，以进一步明确“经批准的手册资料”的形式和内容。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With respect to the proposed amendment to Sec. 23.1581, a commentator opposed the insertion of the word "approved" before the word manual and the requirement that "all approved manual material must be approved, clearly identified and not easily erased, disfigured, or misplaced." The commentator stated that to require FAA approval for material which previously did not require approval would materially complicate a system that has been successfully used by manufacturers for 15 years and that there is no safety justification or administrative need for the requirement. The FAA does not agree. The applicable information in Secs. 23.1583 through 23.1589 that proposed Sec. 23.1581 would require to be furnished in an airplane flight manual or in any combination of approved manual material, markings, and placards is necessary for the safe operation of an airplane and the form and manner in which that information is presented to the pilot as well as the information itself should be approved by the FAA. However, proposed Secs. 23.1581(b) and 27.1581(b) have been revised to further specify the form and content of the "approved manual material."</w:t>
      </w:r>
    </w:p>
    <w:p>
      <w:pPr>
        <w:spacing w:before="80" w:after="20" w:line="324" w:lineRule="auto"/>
        <w:ind w:left="510"/>
      </w:pPr>
      <w:r>
        <w:rPr>
          <w:rFonts w:ascii="Calibri" w:hAnsi="Calibri" w:eastAsia="微软雅黑"/>
          <w:b w:val="0"/>
          <w:i w:val="0"/>
          <w:color w:val="999999"/>
          <w:sz w:val="17"/>
        </w:rPr>
        <w:t>来源：Final Rule｜37 FR 20022｜FinalRule_Docket 9826_Amdt23-13_27-8_91-108_12_37FR20022_1972-09-23_0002.txt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根据对提案条 27.1581(a)(2) 中要求的进一步考虑，该要求规定条 27.1583 至 27.1589 中包含的信息不仅应提供于旋翼机飞行手册或批准的手册材料，还应提供于标记和标牌，提案已修订为允许该信息既可提供于旋翼机飞行手册，也可提供于批准的手册材料、标记和标牌的任意组合。美国联邦航空局（FAA）已确定，无需将条 27.1583 至 27.1589 中包含的信息以一种形式提供后再以标记和标牌的形式重复提供。经修订后的要求与条 23.1581 的修订保持一致，并且与现行条 27.1581(a)(2) 相同，唯一的区别是，在第一章的运行规则不要求旋翼机飞行手册的情况下，提供了以批准的手册材料形式提供信息的选项。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Based on further consideration of the requirement in proposed Sec. 27.1581(a)(2) that the information contained in Secs. 27.1583 through 27.1589 be furnished not only in a rotorcraft flight manual or approved manual material but also in markings and placards, the proposal has been revised to permit the information to be furnished either in a rotorcraft flight manual or in any combination of approved manual material, markings, and placards. The FAA has determined that it is not necessary for the information contained in Sec. 27.1583 through 27.1589 to be furnished in one form and then repeated in the form of markings and placards. As revised the requirement is consistent with the amendment to Sec. 23.1581 and is the same as present Sec. 27.1581(a)(2) except that the option of furnishing the information in approved manual material is provided for in the event that the operating rules of Chapter I do not require a rotorcraft flight manual.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By changing the title following Sec. 23.1567 to read "Airplane flight manual and approved manual material" and by amending Sec. 23.1581 (a)(2) and (b) to read as follows:</w:t>
      </w:r>
    </w:p>
    <w:p>
      <w:pPr>
        <w:spacing w:before="60" w:after="60" w:line="324" w:lineRule="auto"/>
        <w:ind w:left="567"/>
      </w:pPr>
      <w:r>
        <w:rPr>
          <w:rFonts w:ascii="Calibri" w:hAnsi="Calibri" w:eastAsia="微软雅黑"/>
          <w:b w:val="0"/>
          <w:i w:val="0"/>
          <w:color w:val="606060"/>
          <w:sz w:val="17"/>
        </w:rPr>
        <w:t>4. By changing the subtitle following Sec. 23.1567 to read "Airplane Flight Manual and Approved Manual Material" and by amending Sec. 23.1581 (a) (2) and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(a)、(2)、(a)、(2)、(b)</w:t>
      </w:r>
    </w:p>
    <w:p>
      <w:pPr>
        <w:pStyle w:val="Heading3"/>
        <w:keepNext/>
        <w:spacing w:before="200" w:after="100"/>
      </w:pPr>
      <w:r>
        <w:rPr>
          <w:rFonts w:ascii="Calibri" w:hAnsi="Calibri" w:eastAsia="微软雅黑"/>
          <w:b/>
          <w:i w:val="0"/>
          <w:color w:val="404040"/>
          <w:sz w:val="24"/>
        </w:rPr>
        <w:t>2.3　Amdt 23-21（1978-03-01 生效）：28. 通过删除 §23.1581(c) 段并将其标记为“[预留]”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28. 通过删除 §23.1581(c) 段并将其标记为“[预留]”，通过修订 §23.1581(a) 段和 (b) 段，以及通过增加一个新的 §23.1581(d) 段，内容如下：　2-45. 通过修订 §23.1581(b) 段，并增加一个新的 §23.1581(d) 段，内容如下：</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关于增加新 §23.1353(f) 条的提案 2-39（通告 75-10）的处理被推迟，以便将其与提案 6-28 结合考虑。有关拟议 §23.1353(f) 条的相关评论以及拟议 §23.1353(f) 条修订的说明，请参阅 6-57 项下关于提案 2-87 的讨论。关于修订 §23.1581(b) 段并增加新 §23.1581(d) 段的提案 2-45（通告 75-10）的处理被推迟，以便将其与提案 6-28 结合考虑。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Disposition of Proposal 2-39 to add a new Sec. 23.1353(f) (Notice 75-10) was deferred so that it could be considered in connection with Proposal 6-28. For comments related to proposed Sec. 23.1353(f) and for an explanation of the revision to proposed Sec. 23.1353(f), see the discussion of Proposal 2-87 under 6-57. Disposition of Proposal 2-45 to revise Sec. 23.1581(b) and to add a new Sec. 23.1581(d) (Notice 75-10) was deferred so that it could be considered in connection with Proposal 6-28.</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一名评论者在总体同意拟议的 §23.1581(b) 条的同时，建议进行几项澄清。他指出，应允许使用“飞行员操作手册”作为“飞机飞行手册”的替代标题。如果标题页同时包含一项声明，表明该文件是美国联邦航空局（FAA）要求的飞机或旋翼机飞行手册，则美国联邦航空局（FAA）对“操作手册”这一标题没有异议。该评论者还指出，对于符合局长可接受之规范的手册，美国联邦航空局（FAA）应删除任何关于使用限制单页批准的要求。拟议的 §23.1581(b)(1) 段将要求批准每一页包含规定使用限制的内容，而现行的 §23.1581(b) 段则要求批准飞机飞行手册中包含 §23.1583 条至 §23.1589 条所呈现信息的每个部分。</w:t>
        <w:br/>
        <w:t>拟议的 §23.1581(b)(1) 和 (b)(2) 条的意图是要求使用限制的呈现方式必须经美国联邦航空局（FAA）批准，并被清晰地标识为该类信息，同时为其他要求信息的呈现提供一个选项。该选项将规定，包含 §23.1585 条至 §23.1589 条所规定信息的每一页必须根据本部适用的要求进行确定，并且必须获得批准，或者以局长可接受的方式完整地呈现该信息。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who agreed in general with proposed Sec. 23.1581(b), recommended several clarifications. He indicated that the title "Pilot's Operating Handbook" should be allowed as an alternative to "Airplane Flight Manual." The FAA has no objection to the title "Operating Handbook" if the title page also includes a statement indicating that the document is an FAA required Airplane or Rotorcraft Flight Manual.</w:t>
      </w:r>
    </w:p>
    <w:p>
      <w:pPr>
        <w:spacing w:before="60" w:after="60" w:line="324" w:lineRule="auto"/>
        <w:ind w:left="680"/>
      </w:pPr>
      <w:r>
        <w:rPr>
          <w:rFonts w:ascii="Calibri" w:hAnsi="Calibri" w:eastAsia="微软雅黑"/>
          <w:b w:val="0"/>
          <w:i w:val="0"/>
          <w:color w:val="808080"/>
          <w:sz w:val="17"/>
        </w:rPr>
        <w:t>The commentator also indicated that the FAA should delete any requirement for individual page approval for operating limitations in Handbooks that meet a specification acceptable to the Administrator. Proposed Sec. 23.1581(b)(1) would require approval of each page containing the prescribed operating limitations whereas current Sec. 23.1581(b) requires that each part of the Airplane Flight Manual containing information presented in Secs. 23.1583 through 23.1589 be approved.</w:t>
      </w:r>
    </w:p>
    <w:p>
      <w:pPr>
        <w:spacing w:before="60" w:after="60" w:line="324" w:lineRule="auto"/>
        <w:ind w:left="680"/>
      </w:pPr>
      <w:r>
        <w:rPr>
          <w:rFonts w:ascii="Calibri" w:hAnsi="Calibri" w:eastAsia="微软雅黑"/>
          <w:b w:val="0"/>
          <w:i w:val="0"/>
          <w:color w:val="808080"/>
          <w:sz w:val="17"/>
        </w:rPr>
        <w:t>The intent of proposed Secs. 23.1581(b)(1) and (b)(2) was to require that the presentation of operating limitations be approved by the FAA and be clearly identified as such while at the same time providing an option for the presentation of the other required information. This option would have provided that each page containing the information prescribed in Secs. 23.1585 through 23.1589 had to be determined in accordance with the applicable requirements of this part and had to be approved or the information presented in its entirety in a manner acceptable to the Administrator.</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一名评论者反对提案 2-45，理由是任何根据第 23 部取证的飞机的程序、性能数据和装载信息将不需要由美国联邦航空局（FAA）批准。该评论显然是指拟议的 §23.1581(b)(2)(i) 段（该段已按采纳形式并入 (b)(2) 段），根据该段，如果 §23.1585 至 §23.1589 条所规定的信息整体以局长可接受的方式呈现，则该信息无需被标识为美国联邦航空局（FAA）批准。美国联邦航空局（FAA）不同意该评论。根据该提案，相关信息必须根据第 23 部的适用要求确定。在认定手册可接受时，美国联邦航空局（FAA）将审查该手册，以确定所需信息完整且准确。美国联邦航空局（FAA）还将审查该手册，以确保申请人提供的任何附加信息与所需信息不冲突，且不违反适用的适航要求。</w:t>
        <w:br/>
        <w:t>美国联邦航空局（FAA）认为条23.1581(b)(2)将提供对条23.1585 至 条23.1589规定信息的充分审查方法。对条23.1581的修订提案在上述讨论的修订基础上被采纳。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objected to Proposal 2-45 on the grounds that procedures, performance data, and loading information for any airplane certificated under Part 23 would not have to be approved by the FAA. This comment evidently refers to proposed Sec. 23.1581(b)(2)(i) (which is incorporated into paragraph (b)(2) as adopted), under which the information prescribed in Secs. 23.1585 through 23.1589 would not be identified as FAA-approved, if this information in its entirety is presented in a manner acceptable to the Administrator. The FAA does not agree with the comment. Under the proposal, the information would have to be determined in accordance with the applicable requirements of Part 23. In finding that a manual is acceptable, the FAA would review the manual to determine that the required information is complete and accurate. The manual would also be reviewed to ensure that any additional information provided by the applicant is not in conflict with required information or contrary to the applicable airworthiness requirements. The FAA believes that Sec. 23.1581(b)(2) will provide an adequate method of review of the information prescribed in Secs. 23.1585 through 23.1589.</w:t>
      </w:r>
    </w:p>
    <w:p>
      <w:pPr>
        <w:spacing w:before="60" w:after="60" w:line="324" w:lineRule="auto"/>
        <w:ind w:left="680"/>
      </w:pPr>
      <w:r>
        <w:rPr>
          <w:rFonts w:ascii="Calibri" w:hAnsi="Calibri" w:eastAsia="微软雅黑"/>
          <w:b w:val="0"/>
          <w:i w:val="0"/>
          <w:color w:val="808080"/>
          <w:sz w:val="17"/>
        </w:rPr>
        <w:t>The proposals to amend Sec. 23.1581 are adopted with the revisions discussed above.</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修订 §23.1581 条的提案在经过上述讨论的修订后予以采纳。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proposals to amend Sec. 23.1581 are adopted with the revisions discussed above.</w:t>
      </w:r>
    </w:p>
    <w:p>
      <w:pPr>
        <w:spacing w:before="80" w:after="20" w:line="324" w:lineRule="auto"/>
        <w:ind w:left="510"/>
      </w:pPr>
      <w:r>
        <w:rPr>
          <w:rFonts w:ascii="Calibri" w:hAnsi="Calibri" w:eastAsia="微软雅黑"/>
          <w:b w:val="0"/>
          <w:i w:val="0"/>
          <w:color w:val="999999"/>
          <w:sz w:val="17"/>
        </w:rPr>
        <w:t>来源：NPRM（提案）｜—｜NPRM_Notice 75-10_Docket14324_1975-03-07.txt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说明。参见 §23.1581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the proposal for Sec. 23.1581.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By deleting Sec. 23.1581(c) and marking it "[Reserved]", by revising Secs. 23.1581(a) and (b), and by adding a new Sec. 23.1581(d) to read as follows:</w:t>
      </w:r>
    </w:p>
    <w:p>
      <w:pPr>
        <w:spacing w:before="60" w:after="60" w:line="324" w:lineRule="auto"/>
        <w:ind w:left="567"/>
      </w:pPr>
      <w:r>
        <w:rPr>
          <w:rFonts w:ascii="Calibri" w:hAnsi="Calibri" w:eastAsia="微软雅黑"/>
          <w:b w:val="0"/>
          <w:i w:val="0"/>
          <w:color w:val="606060"/>
          <w:sz w:val="17"/>
        </w:rPr>
        <w:t>2-45. By revising Sec. 23.1581(b) and by adding a new Sec. 23.1581(d)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(a)、(1)、(2)、(b)、(1)、(2)、(i)、(ii)、(3)、(c)、(d)</w:t>
      </w:r>
    </w:p>
    <w:p>
      <w:pPr>
        <w:pStyle w:val="Heading3"/>
        <w:keepNext/>
        <w:spacing w:before="200" w:after="100"/>
      </w:pPr>
      <w:r>
        <w:rPr>
          <w:rFonts w:ascii="Calibri" w:hAnsi="Calibri" w:eastAsia="微软雅黑"/>
          <w:b/>
          <w:i w:val="0"/>
          <w:color w:val="404040"/>
          <w:sz w:val="24"/>
        </w:rPr>
        <w:t>2.4　Amdt 23-34（1987-02-17 生效）：56. 通过修订 §23.1581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56. 通过修订 §23.1581 条，增加一个新的 (e)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54 —— 一位评论者指出，为了使飞行手册要求与运输类飞机标准保持一致，不应允许通勤类飞机适用 §23.1581(b)(2) 段提供的宽限，并进一步主张区分经批准的信息与未经批准的信息至关重要。该评论者建议在 §23.1581(b)(2) 段中“§23.1581(b)(1) 段的要求……”这些文字之前增加“通勤类飞机除外”。美国联邦航空局（FAA）不同意对 §23.1581(b)(2) 段的建议修订，因为目前的规定被认为在飞行手册中关于经批准的信息与未经批准的信息方面是清晰且易懂的。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54 -- One commenter states that to keep the Airplane Flight Manual requirements consistent with transport airplane standards, the relief provided by Sec. 23.1581(b)(2) should not be allowed for commuter category airplanes and further contends that distinguishing approved information from unapproved information is important. This commenter recommends the addition of "Except for commuter category airplanes," before the words, "The requirements of paragraph (b)(1)..." in Sec. 23.1581(b)(2). The FAA does not agree with the recommended revision of Sec. 23.1581(b)(2) because the requirements, as stated, are considered clear and understandable regarding approved information and unapproved information in the Airplane Flight Manual.</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针对 §23.1581 条拟议的新增 (e) 段，美国联邦航空局（FAA）未收到任何反对意见。因此，该要求按拟议内容予以采用。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No adverse comments were received to the proposed new paragraph (e) to Sec. 23.1581. Accordingly, the requirement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56. By amending Sec. 23.1581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w:t>
      </w:r>
    </w:p>
    <w:p>
      <w:pPr>
        <w:pStyle w:val="Heading3"/>
        <w:keepNext/>
        <w:spacing w:before="200" w:after="100"/>
      </w:pPr>
      <w:r>
        <w:rPr>
          <w:rFonts w:ascii="Calibri" w:hAnsi="Calibri" w:eastAsia="微软雅黑"/>
          <w:b/>
          <w:i w:val="0"/>
          <w:color w:val="404040"/>
          <w:sz w:val="24"/>
        </w:rPr>
        <w:t>2.5　Amdt 23-45（1993-09-07 生效）：§23.1581 条新增 (f)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§23.1581 条新增 (f)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 §23.1581(f) 条，以建立一项关于提供记录 AFM 更新手段的新要求。</w:t>
        <w:br/>
        <w:t>美国联邦航空局（FAA）收到了来自 ALPA 和欧洲联合航空局（JAA）针对该提议的评论。ALPA 强烈支持该提议的修改。</w:t>
        <w:br/>
        <w:t>欧洲联合航空局（JAA）同意建立一项记录 AFM 修订状态手段的要求，但认为“修订日志”仅是可接受的符合性手段之一，而有效页清单同样可接受。</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23.1581(f) to establish a new requirement for providing a means to record updates to the AFM.</w:t>
      </w:r>
    </w:p>
    <w:p>
      <w:pPr>
        <w:spacing w:before="60" w:after="60" w:line="324" w:lineRule="auto"/>
        <w:ind w:left="680"/>
      </w:pPr>
      <w:r>
        <w:rPr>
          <w:rFonts w:ascii="Calibri" w:hAnsi="Calibri" w:eastAsia="微软雅黑"/>
          <w:b w:val="0"/>
          <w:i w:val="0"/>
          <w:color w:val="808080"/>
          <w:sz w:val="17"/>
        </w:rPr>
        <w:t>The FAA received comments on this proposal from the ALPA and the JAA. The ALPA strongly supports the proposed change.</w:t>
      </w:r>
    </w:p>
    <w:p>
      <w:pPr>
        <w:spacing w:before="60" w:after="60" w:line="324" w:lineRule="auto"/>
        <w:ind w:left="680"/>
      </w:pPr>
      <w:r>
        <w:rPr>
          <w:rFonts w:ascii="Calibri" w:hAnsi="Calibri" w:eastAsia="微软雅黑"/>
          <w:b w:val="0"/>
          <w:i w:val="0"/>
          <w:color w:val="808080"/>
          <w:sz w:val="17"/>
        </w:rPr>
        <w:t>The JAA agrees with a requirement for a means of recording the amendment status of the AFM, but believes that a "log of revisions" is only one acceptable means of compliance and that a list of effective pages is equally acceptable.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美国联邦航空局（FAA）同意评论者的观点，并认定规章文本允许所建议的替代方案。将标题更改为“修订与修正”阐明了这一点。拟议的 §23.1581(f) 段在采用上述更改后被采纳。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with the commenter and has determined that the rule text permits the suggested alternative. A change in the heading to read "Revisions and amendments" clarifies this point. The proposed Section 23.1581(f) is adopted with the change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说明：本提案建立了一项关于提供记录飞机飞行手册更新手段的新要求。有三项针对 §23.1581 条的提案。会议提案 492 建议采用在实质上与现行 §25.1581 条、§27.1581 条和 §29.1581 条相同的飞行手册要求。现行的 §23.1581 条具有独特性，因为它允许飞机飞行手册中的信息以适合飞行员需求的形式进行组织。根据本规章，只有包含飞机使用限制的页面必须经过批准，并与手册中的其他页面进行标识和区分。手册中的操作程序、性能和载荷章节可由申请人选择，以任何局长可接受的方式呈现，只要所需信息是根据适用要求确定的。在第 25 部、第 27 部和第 29 部中不存在此类选择。</w:t>
        <w:br/>
        <w:t>在这些要求中，AFM 包含用于操作程序、性能和装载程序的批准数据，此外还有使用限制数据。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establishes a new requirement for providing a means to record updates to the Airplane Flight Manual. There are three proposals directed at Section 23.1581. Conference proposal 492 recommends adoption of requirements for flight manuals substantively identical to existing Section 25.1581, 27.1581 and 29.1581. Existing 23.1581 is unique in that it permits the information in the Airplane Flight Manual to be organized in a form suitable for the pilot's needs. Under this regulation, only those pages containing the operating limitations for the airplane must be approved, identified and distinguished from other pages in the manual. The operating procedures, performance, and loading sections of the manual can, at the option of the applicant, be presented in any manner acceptable to the Administrator as long as the required information is determined in accordance with the applicable requirements. No such option exists in parts 25, 27, and 29. In those requirements, the AFM contains approved data for operating procedures, performance and loading procedures in addition to the operating limitations data.</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76. Section 23.1581 is amended by adding a new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2.6　Amdt 23-50（1996-03-11 生效）：53. §23.1581 条通过增加新的 (a)(3) 段和 (c)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53. §23.1581 条通过增加新的 (a)(3) 段和 (c) 段，以及修订 (b)(2) 段和 (d) 段的引导文本，修订如下：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美国联邦航空局（FAA）提议对 §23.1581 条进行编辑修订，以认可 WAT 限制和非 WAT 限制飞机。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make editorial changes in Sec. 23.1581 that recognize WAT limited and non-WAT limited airplanes.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在新的 §23.1581(a)(3) 条中，美国联邦航空局（FAA）提议要求提供符合相关运行规则所必需的信息。这是一个 FAR 和 JAR 协调统一项目，且被认为是必要的，因为某些运行规则（例如 §135.391 条）要求飞行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new Sec. 23.1581(a)(3), the FAA proposed to require information necessary to comply with relevant operating rules. This is a FAR and JAR harmonization item and is considered necessary because some operational rules, such as Sec. 135.391, require flight</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美国联邦航空局（FAA）提议修订 §23.1581(b)(2) 段，以要求仅限有 WAT 限制的飞机飞行手册（AFM）提供确定 WAT 限制所需的数据。</w:t>
        <w:br/>
        <w:t>美国联邦航空局（FAA）提议新增 §23.1581(c) 段，以要求飞行手册（AFM）中的单位与仪表上的单位相同。</w:t>
        <w:br/>
        <w:t>美国联邦航空局（FAA）提议新增 §23.1581(d) 段，以删除对目录的要求。这被认为是一项格式要求，不适用于规定飞行手册（AFM）内容的本条。§23.1581(d) 段被一项要求所有运行空速均以指示空速表示的要求所取代。这采用了当前的惯例。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Sec. 23.1581(b)(2) to require that only WAT limited airplane AFM's provide data necessary for determining WAT limits.</w:t>
      </w:r>
    </w:p>
    <w:p>
      <w:pPr>
        <w:spacing w:before="60" w:after="60" w:line="324" w:lineRule="auto"/>
        <w:ind w:left="680"/>
      </w:pPr>
      <w:r>
        <w:rPr>
          <w:rFonts w:ascii="Calibri" w:hAnsi="Calibri" w:eastAsia="微软雅黑"/>
          <w:b w:val="0"/>
          <w:i w:val="0"/>
          <w:color w:val="808080"/>
          <w:sz w:val="17"/>
        </w:rPr>
        <w:t>The FAA proposed new Sec. 23.1581(c) to require the AFM units to be the same as on the instruments.</w:t>
      </w:r>
    </w:p>
    <w:p>
      <w:pPr>
        <w:spacing w:before="60" w:after="60" w:line="324" w:lineRule="auto"/>
        <w:ind w:left="680"/>
      </w:pPr>
      <w:r>
        <w:rPr>
          <w:rFonts w:ascii="Calibri" w:hAnsi="Calibri" w:eastAsia="微软雅黑"/>
          <w:b w:val="0"/>
          <w:i w:val="0"/>
          <w:color w:val="808080"/>
          <w:sz w:val="17"/>
        </w:rPr>
        <w:t>The FAA proposed new Sec. 23.1581(d) to remove the requirement for a table of contents. This is considered a format requirement and is not appropriate for this section, which specifies AFM content. Section 23.1581(d) is replaced by a requirement to present all operational airspeeds as indicated airspeeds. This adopts current practice.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美国联邦航空局（FAA）提出了新的 §23.1581(c) 条，要求飞行手册（AFM）中的单位与仪表上的单位相同。</w:t>
        <w:br/>
        <w:t>美国联邦航空局（FAA）提出了新的 §23.1581(d) 条，以取消对目录的要求。这被认为是一项格式要求，不适用于规定飞行手册（AFM）内容的本条。§23.1581(d) 条被一项要求所有运行空速均以指示空速表示的要求所取代。这采用了当前的惯例。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Sec. 23.1581(c) to require the AFM units to be the same as on the instruments.</w:t>
      </w:r>
    </w:p>
    <w:p>
      <w:pPr>
        <w:spacing w:before="60" w:after="60" w:line="324" w:lineRule="auto"/>
        <w:ind w:left="680"/>
      </w:pPr>
      <w:r>
        <w:rPr>
          <w:rFonts w:ascii="Calibri" w:hAnsi="Calibri" w:eastAsia="微软雅黑"/>
          <w:b w:val="0"/>
          <w:i w:val="0"/>
          <w:color w:val="808080"/>
          <w:sz w:val="17"/>
        </w:rPr>
        <w:t>The FAA proposed new Sec. 23.1581(d) to remove the requirement for a table of contents. This is considered a format requirement and is not appropriate for this section, which specifies AFM content. Section 23.1581(d) is replaced by a requirement to present all operational airspeeds as indicated airspeeds. This adopts current practice.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美国联邦航空局（FAA）提议新增 §23.1581(d) 条以删除对目录的要求。这被认为是一项格式要求，不适用于规定飞行手册（AFM）内容的本条。§23.1581(d) 段被替换为一项要求，即所有运行空速均应以指示空速表示。这采用了当前的惯例。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Sec. 23.1581(d) to remove the requirement for a table of contents. This is considered a format requirement and is not appropriate for this section, which specifies AFM content. Section 23.1581(d) is replaced by a requirement to present all operational airspeeds as indicated airspeeds. This adopts current practice.</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该提案将对 §23.1581 条进行编辑性修订，并将认可 WAT 限制和非 WAT 限制飞机。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would make editorial changes in Sec. 23.1581 and would recognize WAT limited and non-WAT limited airplanes.</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拟议的新 §23.1581(a)(3) 条将要求提供符合相关运行规则所必需的信息。这是一个 FAR/JAR 协调统一项目，且被认为是必要的，因为某些运行规则（例如 §135.391 条）要求在飞行计划中提供单发失效巡航速度和/或漂降数据。对于在美国根据第 135 部运行的飞机，这不代表要求的变更。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Sec. 23.1581 (a)(3) would require information necessary to comply with relevant operating rules. This is a FAR/JAR harmonization item and is considered necessary because some operational rules, such as Sec. 135.391, require flight planning with one-engine-inoperative cruise speed and/or driftdown data. For airplanes operated under part 135 in the United States, it represents no change in requirements.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53. Section 23.1581 is amended by adding new paragraphs (a)(3) and (c), and by revising the introductory text of paragraph (b)(2) and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(a)、(3)、(b)、(2)、(c)、(d)</w:t>
      </w:r>
    </w:p>
    <w:p>
      <w:pPr>
        <w:pStyle w:val="Heading2"/>
        <w:keepNext/>
        <w:spacing w:before="240" w:after="120"/>
      </w:pPr>
      <w:r>
        <w:rPr>
          <w:rFonts w:ascii="Calibri" w:hAnsi="Calibri" w:eastAsia="微软雅黑"/>
          <w:b/>
          <w:i w:val="0"/>
          <w:color w:val="2E74B5"/>
          <w:sz w:val="27"/>
        </w:rPr>
        <w:t>3　§23.1581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Furnishing information. The applicable information in Secs. 23.1583 through 23.1589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each airplane of more than 6,000 pounds maximum weight, in an Airplane Flight Manual;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each airplane of 6,000 pounds or less maximum weight, in an Airplane Flight Manual or in any combination of manuals, markings, and placards.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Approval and segregation of information. Each part of the Airplane Flight Manual containing information prescribed in Secs. 23.1583 through 23.1589 must be approved, segregated, identified, and clearly distinguished from each unapproved part of that manual.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Additional information. Any information not specified in Secs. 23.1583 through 23.1589 that is required for safe operation because of unusual design, operating, or handling characteristics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23-13（1972-10-23 生效）　来源：Docket 9826，1972-09-19 签发，37 FR 20022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Sec. 23.1581 General.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each airplane of 6,000 pounds or less maximum weight, in an airplane flight manual or in any combination of approved manual material, markings, and placards.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Approval and segregation of information . Each part of the airplane flight manual containing information prescribed in Secs. 23.1583 through 23.1589 must be approved, segregated, identified, and clearly distinguished from each unapproved part of that airplane flight manual. All approved manual material must be clearly identified, and not easily erased, disfigured, or misplaced, and it must be in the form of individual sheets capable of being inserted in a manual provided by the applicant, or in a folder, or in any other permanent form. Information not required to be furnished by this section may not be included in the approved manual material. PART 27--AIRWORTHINESS STANDARDS: NORMAL CATEGORY ROTORCRAFT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23-21（1978-03-01 生效）　来源：Docket 14684, 14324，1978-01-09 签发，43 FR 2302</w:t>
      </w:r>
    </w:p>
    <w:p>
      <w:pPr>
        <w:spacing w:before="60" w:after="60" w:line="324" w:lineRule="auto"/>
        <w:ind w:left="170"/>
      </w:pPr>
      <w:r>
        <w:rPr>
          <w:rFonts w:ascii="Calibri" w:hAnsi="Calibri" w:eastAsia="微软雅黑"/>
          <w:b w:val="0"/>
          <w:i/>
          <w:color w:val="808080"/>
          <w:sz w:val="19"/>
        </w:rPr>
        <w:t>新增内容：(b)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Furnishing information. An Airplane Flight Manual must be furnished with each airplane, and it must contain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Information required by Secs. 23.1583 through 23.1589.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Other information that is necessary for safe operation because of design, operating, or handling characteristics.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Approved information.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Except as provided in paragraph (b)(2) of this section, each part of the Airplane Flight Manual containing information prescribed in Secs. 23.1583 through 23.1589 must be approved, segregated, identified and clearly distinguished from each unapproved part of that Airplane Flight Manual.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requirements of paragraph (b)(1) of this section do not apply if the following is met: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Each part of the Airplane Flight Manual containing information prescribed in Sec. 23.1583 must be limited to such information, and must be approved, identified, and clearly distinguished from each other part of the Airplane Flight Manual.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information prescribed in Secs. 23.1585 through 23.1589 must be determined in accordance with the applicable requirements of this part and presented in its entirety in a manner acceptable to the Administrator.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page of the Airplane Flight Manual containing information prescribed in this section must be of a type that is not easily erased, disfigured, or misplaced, and is capable of being inserted in a manual provided by the applicant, or in a folder, or in any other permanent binder.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[Reserved.]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Table of contents. Each Airplane Flight Manual must include a table of contents if the complexity of the manual indicates a need for 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Provision must be made for stowing the Airplane Flight Manual in a suitable fixed container which is readily accessible to the pilot.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Revisions and amendments. Each Airplane Flight Manual (AFM) must contain a means for recording the incorporation of revisions and amendments.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23-50（1996-03-11 生效）　来源：Docket 27807，1996-01-29 签发，61 FR 5171</w:t>
      </w:r>
    </w:p>
    <w:p>
      <w:pPr>
        <w:spacing w:before="60" w:after="60" w:line="324" w:lineRule="auto"/>
        <w:ind w:left="170"/>
      </w:pPr>
      <w:r>
        <w:rPr>
          <w:rFonts w:ascii="Calibri" w:hAnsi="Calibri" w:eastAsia="微软雅黑"/>
          <w:b w:val="0"/>
          <w:i/>
          <w:color w:val="808080"/>
          <w:sz w:val="19"/>
        </w:rPr>
        <w:t>新增段落：(a)、(b)、(d)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Further information necessary to comply with the relevant operating rules.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requirements of paragraph (b)(1) of this section do not apply to reciprocating engine-powered airplanes of 6,000 pounds or less maximum weight, if the following is met: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units used in the Airplane Flight Manual must be the same as those marked on the appropriate instruments and placards.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All Airplane Flight Manual operational airspeeds, unless otherwise specified, must be presented as indicated airspeeds.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377"/>
        <w:gridCol w:w="1377"/>
        <w:gridCol w:w="1377"/>
        <w:gridCol w:w="1377"/>
        <w:gridCol w:w="1377"/>
        <w:gridCol w:w="1377"/>
        <w:gridCol w:w="1377"/>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23-13</w:t>
              <w:br/>
              <w:t>(1972-10-23)</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§23.1581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ally complicate a system that has been successfully used by manufacturers for 15 years and that there is no safety justification or administrative need for the requirement. The FAA does not agree. The applicable informat…</w:t>
            </w:r>
          </w:p>
        </w:tc>
        <w:tc>
          <w:tcPr>
            <w:tcW w:type="dxa" w:w="1928"/>
          </w:tcPr>
          <w:p>
            <w:pPr>
              <w:spacing w:before="40" w:after="40" w:line="324" w:lineRule="auto"/>
            </w:pPr>
            <w:r/>
            <w:r>
              <w:rPr>
                <w:rFonts w:ascii="Calibri" w:hAnsi="Calibri" w:eastAsia="微软雅黑"/>
                <w:b w:val="0"/>
                <w:i w:val="0"/>
                <w:color w:val="1A1A1A"/>
                <w:sz w:val="17"/>
              </w:rPr>
              <w:t>Amdt 23-13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o be segregated from additional information supplied by the manufacturer. In addition, the FAA believes that an Airplane Flight Manual should have a table of contents as needed to prevent undue delay in finding informati…</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23-21</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AA received comments on this proposal from the ALPA and the JAA. The ALPA strongly supports the proposed change. The JAA agrees with a requirement for a means of recording the amendment status of the AFM, but believes th…</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to comply with relevant operating rules. This is a FAR and JAR harmonization item and is considered necessary because some operational rules, such as Sec. 135.391, require flight The FAA proposed Sec. 23.1581(b)(2) to 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23-13, Amdt 23-21, Amdt 23-34, Amdt 23-45, Amdt 23-50。</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个版本在本地文献中检索到明确修订指令原文；6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9826</w:t>
            </w:r>
          </w:p>
        </w:tc>
        <w:tc>
          <w:tcPr>
            <w:tcW w:type="dxa" w:w="2381"/>
          </w:tcPr>
          <w:p>
            <w:pPr>
              <w:spacing w:before="40" w:after="40" w:line="324" w:lineRule="auto"/>
            </w:pPr>
            <w:r/>
            <w:r>
              <w:rPr>
                <w:rFonts w:ascii="Calibri" w:hAnsi="Calibri" w:eastAsia="微软雅黑"/>
                <w:b w:val="0"/>
                <w:i w:val="0"/>
                <w:color w:val="1A1A1A"/>
                <w:sz w:val="16"/>
              </w:rPr>
              <w:t>37 FR 20022</w:t>
            </w:r>
          </w:p>
        </w:tc>
        <w:tc>
          <w:tcPr>
            <w:tcW w:type="dxa" w:w="2948"/>
          </w:tcPr>
          <w:p>
            <w:pPr>
              <w:spacing w:before="40" w:after="40" w:line="324" w:lineRule="auto"/>
            </w:pPr>
            <w:r/>
            <w:r>
              <w:rPr>
                <w:rFonts w:ascii="Calibri" w:hAnsi="Calibri" w:eastAsia="微软雅黑"/>
                <w:b w:val="0"/>
                <w:i w:val="0"/>
                <w:color w:val="1A1A1A"/>
                <w:sz w:val="16"/>
              </w:rPr>
              <w:t>FinalRule_Docket 9826_Amdt23-13_27-8_91-108_12_37FR20022_1972-09-23_0002.txt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70-47 / Docket 9826</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18054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70-47_Docket9826_35FR18054_1970-11-25.txt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§23.1581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3363bd82-0998-4cda-96fe-4f38cc22fc36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23-13</w:t>
            </w:r>
          </w:p>
        </w:tc>
        <w:tc>
          <w:tcPr>
            <w:tcW w:type="dxa" w:w="1701"/>
            <w:shd w:val="clear" w:color="auto" w:fill="F7F9FC"/>
          </w:tcPr>
          <w:p>
            <w:pPr>
              <w:spacing w:before="40" w:after="40" w:line="324" w:lineRule="auto"/>
            </w:pPr>
            <w:r/>
            <w:r>
              <w:rPr>
                <w:rFonts w:ascii="Calibri" w:hAnsi="Calibri" w:eastAsia="微软雅黑"/>
                <w:b w:val="0"/>
                <w:i w:val="0"/>
                <w:color w:val="1A1A1A"/>
                <w:sz w:val="17"/>
              </w:rPr>
              <w:t>1972-10-23</w:t>
            </w:r>
          </w:p>
        </w:tc>
        <w:tc>
          <w:tcPr>
            <w:tcW w:type="dxa" w:w="6350"/>
            <w:shd w:val="clear" w:color="auto" w:fill="F7F9FC"/>
          </w:tcPr>
          <w:p>
            <w:pPr>
              <w:spacing w:before="40" w:after="40" w:line="324" w:lineRule="auto"/>
            </w:pPr>
            <w:r/>
            <w:r>
              <w:rPr>
                <w:rFonts w:ascii="Calibri" w:hAnsi="Calibri" w:eastAsia="微软雅黑"/>
                <w:b w:val="0"/>
                <w:i w:val="0"/>
                <w:color w:val="1A1A1A"/>
                <w:sz w:val="17"/>
              </w:rPr>
              <w:t>cd09ae1a-25f6-46cd-83f4-d874269c6d87</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d1a75f9e-7f0b-4475-8518-c7f19a72fbb9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d4dba16d-8714-4f21-91b1-ff61d5bd67a1</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90d81f24-fc11-416e-8fca-4e5af38463bd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badd0fb0-10cb-40f5-9c03-2cafbd35ac39</w:t>
            </w:r>
          </w:p>
        </w:tc>
      </w:tr>
    </w:tbl>
    <w:p>
      <w:pPr>
        <w:pStyle w:val="Heading1"/>
        <w:keepNext/>
        <w:spacing w:before="320" w:after="160"/>
      </w:pPr>
      <w:r>
        <w:rPr>
          <w:rFonts w:ascii="Calibri" w:hAnsi="Calibri" w:eastAsia="微软雅黑"/>
          <w:b/>
          <w:i w:val="0"/>
          <w:color w:val="1F4E79"/>
          <w:sz w:val="32"/>
        </w:rPr>
        <w:t>§ 23.1583　使用限制（Operating limitations.）</w:t>
      </w:r>
    </w:p>
    <w:p>
      <w:pPr>
        <w:spacing w:before="60" w:after="60" w:line="324" w:lineRule="auto"/>
      </w:pPr>
      <w:r>
        <w:rPr>
          <w:rFonts w:ascii="Calibri" w:hAnsi="Calibri" w:eastAsia="微软雅黑"/>
          <w:b w:val="0"/>
          <w:i w:val="0"/>
          <w:color w:val="595959"/>
          <w:sz w:val="21"/>
        </w:rPr>
        <w:t>1965-02-01 初版　｜　2012-01-31 Amdt 23-62　｜　共 10 个历史版本</w:t>
      </w:r>
    </w:p>
    <w:p>
      <w:pPr>
        <w:pStyle w:val="Heading2"/>
        <w:keepNext/>
        <w:spacing w:before="240" w:after="120"/>
      </w:pPr>
      <w:r>
        <w:rPr>
          <w:rFonts w:ascii="Calibri" w:hAnsi="Calibri" w:eastAsia="微软雅黑"/>
          <w:b/>
          <w:i w:val="0"/>
          <w:color w:val="2E74B5"/>
          <w:sz w:val="27"/>
        </w:rPr>
        <w:t>1　§23.1583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23.1583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Operating limitations.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使用限制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10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§23.1583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修订：(j)</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23-10</w:t>
            </w:r>
          </w:p>
        </w:tc>
        <w:tc>
          <w:tcPr>
            <w:tcW w:type="dxa" w:w="1134"/>
          </w:tcPr>
          <w:p>
            <w:pPr>
              <w:spacing w:before="40" w:after="40" w:line="324" w:lineRule="auto"/>
              <w:jc w:val="center"/>
            </w:pPr>
            <w:r/>
            <w:r>
              <w:rPr>
                <w:rFonts w:ascii="Calibri" w:hAnsi="Calibri" w:eastAsia="微软雅黑"/>
                <w:b w:val="0"/>
                <w:i w:val="0"/>
                <w:color w:val="1A1A1A"/>
                <w:sz w:val="17"/>
              </w:rPr>
              <w:t>1971-03-13</w:t>
            </w:r>
          </w:p>
        </w:tc>
        <w:tc>
          <w:tcPr>
            <w:tcW w:type="dxa" w:w="1984"/>
          </w:tcPr>
          <w:p>
            <w:pPr>
              <w:spacing w:before="40" w:after="40" w:line="324" w:lineRule="auto"/>
            </w:pPr>
            <w:r/>
            <w:r>
              <w:rPr>
                <w:rFonts w:ascii="Calibri" w:hAnsi="Calibri" w:eastAsia="微软雅黑"/>
                <w:b w:val="0"/>
                <w:i w:val="0"/>
                <w:color w:val="1A1A1A"/>
                <w:sz w:val="17"/>
              </w:rPr>
              <w:t>Notice 70-25，1970-06-30 签发，35 FR 10911</w:t>
            </w:r>
          </w:p>
        </w:tc>
        <w:tc>
          <w:tcPr>
            <w:tcW w:type="dxa" w:w="1984"/>
          </w:tcPr>
          <w:p>
            <w:pPr>
              <w:spacing w:before="40" w:after="40" w:line="324" w:lineRule="auto"/>
            </w:pPr>
            <w:r/>
            <w:r>
              <w:rPr>
                <w:rFonts w:ascii="Calibri" w:hAnsi="Calibri" w:eastAsia="微软雅黑"/>
                <w:b w:val="0"/>
                <w:i w:val="0"/>
                <w:color w:val="1A1A1A"/>
                <w:sz w:val="17"/>
              </w:rPr>
              <w:t>Docket 10405，1971-02-05 签发，36 FR 2862</w:t>
            </w:r>
          </w:p>
        </w:tc>
        <w:tc>
          <w:tcPr>
            <w:tcW w:type="dxa" w:w="2891"/>
          </w:tcPr>
          <w:p>
            <w:pPr>
              <w:spacing w:before="40" w:after="40" w:line="324" w:lineRule="auto"/>
            </w:pPr>
            <w:r/>
            <w:r>
              <w:rPr>
                <w:rFonts w:ascii="Calibri" w:hAnsi="Calibri" w:eastAsia="微软雅黑"/>
                <w:b w:val="0"/>
                <w:i w:val="0"/>
                <w:color w:val="1A1A1A"/>
                <w:sz w:val="17"/>
              </w:rPr>
              <w:t>修订：(l)</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1972-10-23</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70-47，1970-11-18 签发，35 FR 18054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9826，1972-09-19 签发，37 FR 20022</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1978-12-01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新增内容：(a)、(m)</w:t>
            </w:r>
          </w:p>
        </w:tc>
      </w:tr>
      <w:tr>
        <w:tc>
          <w:tcPr>
            <w:tcW w:type="dxa" w:w="454"/>
          </w:tcPr>
          <w:p>
            <w:pPr>
              <w:spacing w:before="40" w:after="40" w:line="324" w:lineRule="auto"/>
              <w:jc w:val="center"/>
            </w:pPr>
            <w:r/>
            <w:r>
              <w:rPr>
                <w:rFonts w:ascii="Calibri" w:hAnsi="Calibri" w:eastAsia="微软雅黑"/>
                <w:b w:val="0"/>
                <w:i w:val="0"/>
                <w:color w:val="1A1A1A"/>
                <w:sz w:val="17"/>
              </w:rPr>
              <w:t>9</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新增段落：(a)、(k)、(i)、(c)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10</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修订：(j)　→　1971 23-10　修订：(l)　→　1972 23-13　条文未改动（本版为交叉引用或其他条款修订所致　→　1978 23-21　修订　→　1978 23-23　删除内容　→　1987 23-34　新增段落：(a)　→　1993 23-45　新增内容：(a)、(m)　→　1996 23-50　新增段落：(a)、(k)、(i)、(c)　→　2012 23-62　条文未改动（本版为交叉引用或其他条款修订所致</w:t>
      </w:r>
    </w:p>
    <w:p>
      <w:pPr>
        <w:pStyle w:val="Heading2"/>
        <w:keepNext/>
        <w:spacing w:before="240" w:after="120"/>
      </w:pPr>
      <w:r>
        <w:rPr>
          <w:rFonts w:ascii="Calibri" w:hAnsi="Calibri" w:eastAsia="微软雅黑"/>
          <w:b/>
          <w:i w:val="0"/>
          <w:color w:val="2E74B5"/>
          <w:sz w:val="27"/>
        </w:rPr>
        <w:t>2　§23.1583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初始颁行（1965-02-01，初始版）：使用限制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生效）：109. §23.1583 (a)、(c) 和 (d) 段被修订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109. §23.1583 (a)、(c) 和 (d) 段被修订，并增加新的 (j) 和 (k) 段，修订后内容如下：　2. §23.1583(a) 条将修订为如下内容：　5. 将增加一个新的 §23.1583(c)(5) 条，内容如下：　3. 将增加一个新的 §23.1583(k) 条，内容如下：　b. §23.1583(f) 段将被删除，并增加一个新的 §23.1591 条，内容如下：　2，将增加一个新的 §23.1583(j) 条，内容如下：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48. 飞机飞行手册中重量和平衡数据的批准（§23.1583 条）。§23.1583 条 (c) 段和 (d) 段将修订为如下内容：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48. Approval of weight and balance data in the Airplane Flight Manual (Sec. 23.1583). Section 23.1583 (c) and (d)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说明。涡轮发动机和涡轮增压发动机动力飞机的使用日益增加，导致飞机能够达到极高的高度。虽然目前要求某些要求在正常预期的运行高度下符合，但第 23 部目前并不要求将最高证明高度作为一项使用限制。对于具有高高度能力的飞机，为了安全，此类限制是必要的。关于拟议的 §23.1583(j) 段，请参阅“涡轮发动机变更”。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increasing use of turbine engine and turbosupercharged engine powered airplanes has resulted in airplanes capable of extremely high altitudes. While certain requirements are now required to be complied with at normally expected operating altitudes. Part 23 does not now require that the highest substantiated altitude become an operating limitation. For airplanes with high altitude capabilities, such a limitation is necessary for safety. See "Turbine changes" for proposed Sec. 23.1583 (j).</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109. Section 23.1583 (a), (c), and (d) are amended and new paragraphs (j) and (k) are added, to read as follows:</w:t>
      </w:r>
    </w:p>
    <w:p>
      <w:pPr>
        <w:spacing w:before="60" w:after="60" w:line="324" w:lineRule="auto"/>
        <w:ind w:left="567"/>
      </w:pPr>
      <w:r>
        <w:rPr>
          <w:rFonts w:ascii="Calibri" w:hAnsi="Calibri" w:eastAsia="微软雅黑"/>
          <w:b w:val="0"/>
          <w:i w:val="0"/>
          <w:color w:val="606060"/>
          <w:sz w:val="17"/>
        </w:rPr>
        <w:t>2. Section 23.1583(a) would be amended to read as follows:</w:t>
      </w:r>
    </w:p>
    <w:p>
      <w:pPr>
        <w:spacing w:before="60" w:after="60" w:line="324" w:lineRule="auto"/>
        <w:ind w:left="567"/>
      </w:pPr>
      <w:r>
        <w:rPr>
          <w:rFonts w:ascii="Calibri" w:hAnsi="Calibri" w:eastAsia="微软雅黑"/>
          <w:b w:val="0"/>
          <w:i w:val="0"/>
          <w:color w:val="606060"/>
          <w:sz w:val="17"/>
        </w:rPr>
        <w:t>5. A new Sec. 23.1583 (c) (5) would be added to read as follows:</w:t>
      </w:r>
    </w:p>
    <w:p>
      <w:pPr>
        <w:spacing w:before="60" w:after="60" w:line="324" w:lineRule="auto"/>
        <w:ind w:left="567"/>
      </w:pPr>
      <w:r>
        <w:rPr>
          <w:rFonts w:ascii="Calibri" w:hAnsi="Calibri" w:eastAsia="微软雅黑"/>
          <w:b w:val="0"/>
          <w:i w:val="0"/>
          <w:color w:val="606060"/>
          <w:sz w:val="17"/>
        </w:rPr>
        <w:t>3. A new Sec. 23.1583 (k) would be added to read as follows:</w:t>
      </w:r>
    </w:p>
    <w:p>
      <w:pPr>
        <w:spacing w:before="60" w:after="60" w:line="324" w:lineRule="auto"/>
        <w:ind w:left="567"/>
      </w:pPr>
      <w:r>
        <w:rPr>
          <w:rFonts w:ascii="Calibri" w:hAnsi="Calibri" w:eastAsia="微软雅黑"/>
          <w:b w:val="0"/>
          <w:i w:val="0"/>
          <w:color w:val="606060"/>
          <w:sz w:val="17"/>
        </w:rPr>
        <w:t>b. Section 23.1583 (f) would be deleted, and a new Sec. 23.1591 would be added to read as follows:</w:t>
      </w:r>
    </w:p>
    <w:p>
      <w:pPr>
        <w:spacing w:before="60" w:after="60" w:line="324" w:lineRule="auto"/>
        <w:ind w:left="567"/>
      </w:pPr>
      <w:r>
        <w:rPr>
          <w:rFonts w:ascii="Calibri" w:hAnsi="Calibri" w:eastAsia="微软雅黑"/>
          <w:b w:val="0"/>
          <w:i w:val="0"/>
          <w:color w:val="606060"/>
          <w:sz w:val="17"/>
        </w:rPr>
        <w:t>2, A new Sec. 23.1583 (j)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(a)、(1)、(2)、(c)、(1)、(2)、(d)、(j)、(k)</w:t>
      </w:r>
    </w:p>
    <w:p>
      <w:pPr>
        <w:pStyle w:val="Heading3"/>
        <w:keepNext/>
        <w:spacing w:before="200" w:after="100"/>
      </w:pPr>
      <w:r>
        <w:rPr>
          <w:rFonts w:ascii="Calibri" w:hAnsi="Calibri" w:eastAsia="微软雅黑"/>
          <w:b/>
          <w:i w:val="0"/>
          <w:color w:val="404040"/>
          <w:sz w:val="24"/>
        </w:rPr>
        <w:t>2.3　Amdt 23-10（1971-03-13 生效）：4. 在 §23.1583 条中增加一个新的 (l)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70-25，1970-06-30 签发，35 FR 10911　提出；最终规章 Docket 10405，1971-02-05 签发，36 FR 2862，1971-03-13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在 §23.1583 条中增加一个新的 (l) 段，内容如下：　3. 通过在 §23.1583 条中增加一个新的 (1) 段，内容如下：</w:t>
      </w:r>
    </w:p>
    <w:p>
      <w:pPr>
        <w:spacing w:before="80" w:after="20" w:line="324" w:lineRule="auto"/>
        <w:ind w:left="510"/>
      </w:pPr>
      <w:r>
        <w:rPr>
          <w:rFonts w:ascii="Calibri" w:hAnsi="Calibri" w:eastAsia="微软雅黑"/>
          <w:b w:val="0"/>
          <w:i w:val="0"/>
          <w:color w:val="999999"/>
          <w:sz w:val="17"/>
        </w:rPr>
        <w:t>来源：Final Rule｜36 FR 2862｜FinalRule_Docket 10405_Amdt23-10_36FR2862_1971-02-11.txt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针对若干评论，拟议的§23.1583(l) 段的标题已改为“最大乘客座位布局”，以明确关于乘客座位的使用限制旨在落实对§23.1适用性规定的变更。在将座位容量确定为限制时，并不打算包括驾驶员座位，对于具有双套飞行操纵装置的飞机，也不包括第二个驾驶员座位。此外，并不打算阻止目前两名幼儿“合用”一个座位或一名成人抱着婴儿的做法。</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response to several comments, the title of proposed Sec. 23.1583(l) has been changed to read "Maximum passenger seating configuration" in order to make it clear that the operating limitation on passenger seats is intended to implement the change to the applicability provisions of Sec. 23.1. In establishing the seating capacity as a limitation it was not intended to include the pilot's seat and, in the case of airplanes having dual flight controls, the second pilot's seat. Furthermore, it was not intended to prevent the present practice of two small children "doubling up" on a seat or an adult holding an infant.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A new paragraph (l) is added to Sec. 23.1583 to read as follows:</w:t>
      </w:r>
    </w:p>
    <w:p>
      <w:pPr>
        <w:spacing w:before="60" w:after="60" w:line="324" w:lineRule="auto"/>
        <w:ind w:left="567"/>
      </w:pPr>
      <w:r>
        <w:rPr>
          <w:rFonts w:ascii="Calibri" w:hAnsi="Calibri" w:eastAsia="微软雅黑"/>
          <w:b w:val="0"/>
          <w:i w:val="0"/>
          <w:color w:val="606060"/>
          <w:sz w:val="17"/>
        </w:rPr>
        <w:t>3. By adding a new paragraph (1) to Sec. 23.1583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(l)</w:t>
      </w:r>
    </w:p>
    <w:p>
      <w:pPr>
        <w:pStyle w:val="Heading3"/>
        <w:keepNext/>
        <w:spacing w:before="200" w:after="100"/>
      </w:pPr>
      <w:r>
        <w:rPr>
          <w:rFonts w:ascii="Calibri" w:hAnsi="Calibri" w:eastAsia="微软雅黑"/>
          <w:b/>
          <w:i w:val="0"/>
          <w:color w:val="404040"/>
          <w:sz w:val="24"/>
        </w:rPr>
        <w:t>2.4　Amdt 23-13（1972-10-23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70-47，1970-11-18 签发，35 FR 18054　提出；最终规章 Docket 9826，1972-09-19 签发，37 FR 20022，1972-10-23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2.5　Amdt 23-21（1978-03-01 生效）：29. 通过删除 §23.1583(j) 段并将其标记为“[预留]”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通过删除 §23.1583(j) 段并将其标记为“[预留]”，以及通过修订 §23.1583(b) 段以如下内容读取：</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关于拟议的 §23.1583(b) 条，一名评论者指出，与美国联邦航空局（FAA）在通告中的陈述相反，过去并不要求将试验温度设定为一项限制，且不应将其作为一项限制。美国联邦航空局（FAA）对此不赞同。现行的 §23.1583(j) 段要求，对于涡轮发动机，§23.1043(b)(2) 段所规定的爬升试验中所使用的温度，必须在飞机飞行手册中作为使用限制提供。拟议的 §23.1583(b) 条仅明确了根据 §23.1521 条设定的任何使用限制必须在飞机飞行手册中提供。鉴于采用了修订后的拟议 §23.1583(b) 条，§23.1583(j) 段被删除并标记为“[预留]”。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regard to proposed Sec. 23.1583(b), one commentator stated that contrary to the FAA statement in the notice, the establishment of the test temperature as a limitation has not been required in the past and should not be a limitation. The FAA disagrees. Current Sec. 23.1583(j) requires that, for turbine engines, the temperatures used in the climb test prescribed in Sec. 23.1043(b)(2), be furnished as operating limitations in the Airplane Flight Manual. Proposed Sec. 23.1583(b) merely makes it clear that any operating limitations that are established under Sec. 23.1521 must be furnished in the Airplane Flight Manual. In view of the adoption of proposed Sec. 23.1583(b) as revised, Sec. 23.1583(j) is deleted and marked "Reserved."</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6-29。关于修订 §23.1583(b) 段提案的相关评论，请参阅提案 6-23。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6-29. For comments related to the proposal to revise Sec. 23.1583(b), see Proposal 6-23.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By deleting Sec. 23.1583(j) and marking it "[Reserved]", and by revising Sec. 23.1583(b)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(b)、(1)、(2)、(3)</w:t>
      </w:r>
    </w:p>
    <w:p>
      <w:pPr>
        <w:pStyle w:val="Heading3"/>
        <w:keepNext/>
        <w:spacing w:before="200" w:after="100"/>
      </w:pPr>
      <w:r>
        <w:rPr>
          <w:rFonts w:ascii="Calibri" w:hAnsi="Calibri" w:eastAsia="微软雅黑"/>
          <w:b/>
          <w:i w:val="0"/>
          <w:color w:val="404040"/>
          <w:sz w:val="24"/>
        </w:rPr>
        <w:t>2.6　Amdt 23-23（1978-12-01 生效）：15. 通过删除 §23.1583(i) 段并将其标记为“[预留]”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通过删除 §23.1583(i) 段并将其标记为“[预留]”。</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8-23。关于删除 §23.1583(i) 条的提案未收到不利评论。因此，该提案在没有实质性修改的情况下被采纳。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8-23. No unfavorable comments were received on the proposal to delete Sec. 23.1583(i). Accordingly, the proposal is adopted without substantive change.</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8-24。拟议的 §23.1585(e) 和 (f) 段，连同针对 §23.1583 的提案 8-23，将把有关零燃油指示含义的信息从飞机飞行手册的使用限制章节转移到运行程序章节。一名评论者指出，当燃油量指示器读数为“零”时，任何关于“剩余燃油”的引用都会导致飞行员出错或误解。美国联邦航空局（FAA）不同意该观点。关于“剩余燃油”的引用出现在现行规章中，且美国联邦航空局目前没有任何信息表明这已导致飞行员出错或误解。然而，经过进一步审查，美国联邦航空局认为，鉴于 §23.1337(b)(1) 段中规定的燃油量表校准要求，拟议的 §23.1585(e) 段要求提供的信息应当予以明确。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8-24. Proposed Secs. 23.1585(e) and (f), together with Proposal 8-23 for Sec. 23.1583, would transfer information concerning the meaning of the zero fuel indication from the operating limitations section to the operating procedures section of the Airplane Flight Manual. One commentator stated that any reference to "fuel remaining" when the fuel quantity indicator reads "zero" invites pilot error or misinterpretation. The FAA does not agree. The reference to "fuel remaining" appears in the current rule, and the FAA does not have any information at this time to indicate that it has resulted in pilot error or misinterpretation. However, after further review, the FAA believes that the information that is required to be furnished under proposed Sec. 23.1585(e) should be clarified in view of the fuel gauge calibration requirements set forth in Sec. 23.1337(b)(1).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By deleting Sec. 23.1583(i) and marking it "[Reserved]".</w:t>
      </w:r>
    </w:p>
    <w:p>
      <w:pPr>
        <w:pStyle w:val="Heading3"/>
        <w:keepNext/>
        <w:spacing w:before="200" w:after="100"/>
      </w:pPr>
      <w:r>
        <w:rPr>
          <w:rFonts w:ascii="Calibri" w:hAnsi="Calibri" w:eastAsia="微软雅黑"/>
          <w:b/>
          <w:i w:val="0"/>
          <w:color w:val="404040"/>
          <w:sz w:val="24"/>
        </w:rPr>
        <w:t>2.7　Amdt 23-34（1987-02-17 生效）：57. 通过修订条23.1583</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57. 通过修订条23.1583，增加新段落(a)(3)、(c)(3)、(c)(4)和(e)(4)，内容如下：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前述评论者还建议，除非已包含在“……关键发动机失效起飞性能”中，否则 §23.45(f)(3) 段应包含对“起飞飞行路径”以及着陆距离的引用。美国联邦航空局（FAA）同意该建议，为了清晰起见，这一通用性能要求已在 §23.5(f)(3) 段中修订，以包含“起飞飞行路径”和“着陆距离”。由于 §23.1583 条“使用限制”要求将此信息包含在飞机飞行手册（AFM）中以确保安全运行，且 §23.75 条包含了确定着陆距离的要求，因此 §23.45(f)(3) 段应包含明确要求申请人必须制定这些程序的规定。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previous commenter also recommends that Sec. 23.45(f)(3) include reference to the "takeoff flight path" unless it is covered by "...the critical-engine-inoperative takeoff performance," and the landing distance. The FAA agrees with the recommendation and, for clarity, this general performance requirement has been revised to include "takeoff flight path" and "landing distance" in Sec. 23.5(f)(3). Since Sec. 23.1583, Operating limitations, requires this information to be included in the Airplane Flight Manual (AFM) for safe operation and since Sec. 23.75 includes requirements for determining landing distances, Sec. 23.45(f)(3) should include requirements that make it clear that the applicant must establish these procedures.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一名评论者主张，需要一项类似于 §25.1533(a)(1) 段和 JAR 25.1533(a)(1) 段的进一步要求，该要求要求建立一项性能使用限制；即，最大起飞重量作为高度和温度的函数，在此重量下能够证明符合拟议的 §23.67(e) 段中的最小爬升梯度。美国联邦航空局（FAA）认为，该进一步要求已充分包含在拟议的 §23.1583(c)(3)(iii) 段要求中。该评论者主张，接受较低的“第二段”爬升标准难以辩护，并询问为什么三发动机和四发动机飞机的数值没有增加。美国联邦航空局（FAA）认为，基于根据 SFAR No. 41 重新取证的双发动机飞机令人满意的运行经验，双发动机飞机 2% 的“第二段”爬升梯度是最低标准。然而，美国联邦航空局（FAA）审查了该评论，并同意应为三发动机和四发动机飞机建立最低标准。</w:t>
        <w:br/>
        <w:t>因此，为了澄清本条并使其与本次规章制定行动中其他拟议条文保持一致，§23.67(e)(1)(ii) 段必须包含适用于三发动机和四发动机飞机的适当爬升梯度。此外，通过加入适当的三发动机和四发动机规定，对 §23.67(e)(1)(i) 段和 §23.67(e)(2) 段进行了修正。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a need exists for a further requirement similar to Sec. 25.1533(a)(1) and JAR 25.1533(a)(1), which calls for a performance operating limitation to be established; i.e., the maximum takeoff weight as a function of altitude and temperature, at which compliance can be shown with the minimal climb gradient of proposed Sec. 23.67(e). The FAA considers that the further requirement is encompassed adequately within the proposed requirements of Sec. 23.1583(c)(3)(iii). This commenter contends that accepting a lower standard for the "second segment" climb is difficult to defend and also asks why there is no increase in values for three- and four-engine airplanes. The FAA considers the "second segment," 2-percent climb gradient for two-engine airplanes as the minimum standard based upon the satisfactory service experience with two-engine airplanes recertificated to SFAR No. 41. The FAA, however, reviewed this comment and agrees that a minimum standard should be established for three- and four-engine airplanes. Accordingly, in order to clarify this section and make it consistent with other proposed sections in this rulemaking action, Sec. 23.67(e)(1)(ii) must include appropriate climb gradients for three- and four-engine airplanes. Also, corrections have been made to Secs. 23.67(e)(1)(i) and 23.67(e)(2) by including appropriate three- and four-engine provisions.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14——一名评论者认为，即使按照拟议新增段(g)修订后的§23.75要求仍然不足，因为它们未能解决单发失效着陆的情况。如同起飞性能评估一样，如果将速度和距离分开考虑，可以更清晰地呈现相关要求。作为参考进近速度的新要求建议文本被提出。该评论者提出，着陆场地长度要求之所以被提出，是因为它同时考虑了全部发动机工作和单发失效两种情况，这比83-17号通告中提出的要求更为复杂。评论者指出，较高的环境温度需要更长的着陆距离，如果按照现有§23.75(f)允许使用反推力，这种影响会进一步放大。美国联邦航空局不同意拟议要求不足的观点，也不认为需要将着陆速度和着陆距离的确定分成独立部分。</w:t>
        <w:br/>
        <w:t>拟议的要求与适用于第 25 部型号合格证的运输类飞机的要求基本相同。关于将环境温度作为确定着陆距离参数之一的评论是合理的。然而，拟议的 §23.1583 条“使用限制”要求将申请人所选范围内的每个高度、环境温度以及所需的着陆跑道长度对应的最大着陆重量作为一项限制。§23.75 条旨在用于试验目的，而环境温度对着陆距离的影响是根据 §23.1583 条计算的。因此，拟议的要求不作修改。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14 -- One commenter contends that the requirements of Sec. 23.75, even as amended by proposed new paragraph (g), are inadequate in that they fail to address landing with one engine inoperative. As in the case of evaluation of takeoff performance, a clearer presentation of the relevant requirements can be achieved if the speeds and distances are considered in separate sections. As suggested text for a new requirement of reference approach speeds in offered. This commenter proposes that the landing field length requirement proposed by that, inasmuch as it includes consideration of the all- engines-operating and the one-engine-inoperative cases, is more complex than that proposed in Notice No. 83-17. The commenter notes that higher ambient temperatures dictate greater landing distances and the effect is amplified if credit for reverse thrust is allowed in accordance with existing Sec. 23.75(f). The FAA does not agree that the proposed requirements are inadequate or that there is a need to separate the landing speeds and determination of landing distances into separate sections. The requirements, as proposed, are essentially the same as those applied to transport category airplanes for Part 25 type certification. The comment addressing ambient temperature as one parameter against which landing distances should be determined is well taken. However, Sec. 23.1583, Operating limitations, as proposed, requires as a limitation, the maximum landing weight for each altitude, ambient temperature, and required landing runway length within the range selected by the applicant. Sec. 23.75 is designed for test purposes and the affect of ambient temperature on the landing distance is calculated in accordance with Sec. 23.1583. Therefore, no change is being made to the proposed requirement.</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18 —— 一位评论者认为拟议的 §23.175(b)(1)(i) 段是不正确的，且现行的 §23.175 语言更准确地描述了该条的意图，应表述为：“对于通勤类飞机，速度无需低于 1.4 (VS1)，对于其他类别，无需低于 1.3 (VS1)。” 另一位评论者指出，由于 §23.1583(a)(3)(iii) 段要求通勤类飞机的速度限制应以 (VMO)/(MMO) 表示，因此现行的 §23.175(b)(1)(i) 段无需修改，因为相关速度已由现行的 §23.175(b)(1)(iii) 段充分涵盖。该评论者表示，由于 §23.21(a) 段要求所有“飞行”要求必须在“申请取证的载荷情况范围内的每组适当的重量和重心组合”下满足，因此在最大起飞重量下评定通勤类飞机巡航静纵向稳定性的提案是冗余且不必要的。</w:t>
        <w:br/>
        <w:t>此外，该评论者指出，第 135 部附录 A 第 9(b) 段中关于巡航构型静纵向稳定性的要求，在过去被视为 §23.175(b) 条中高速和低速巡航静纵向演示的替代方案。由于针对 §23.175(b) 条仅提出了微小修订，因此需要进行解释和澄清。美国联邦航空局（FAA）重新审查了该提案、第 135 部附录 A §9(b) 条（该提案引用的来源）以及收到的评论。该提案需要进行修订，以更清晰地表达引用来源中所规定的要求。因此，对 §23.175(b) 条进行了修订并采纳，以实现对通勤类飞机高速巡航要求的这一澄清。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18 -- One commenter contends that proposed Sec. 23.175(b)(1)(i) is incorrect and current Sec. 23.175 language more accurately describes the section intent and should read as follows: "The speed need not be less than 1.4 (VS1) for commuter category airplanes, or 1.3( VS1) for other categories." Another commenter states that since Sec. 23.1583(a)(3)(iii) requires speed limits for commuter category airplanes to be in terms of (VMO)/(MMO) the existing Sec. 23.175(b)(1)(i) does not need to be changed since the speeds are covered adequately by existing Sec. 23.175(b)(1)(iii). This commenter states that since Sec. 23.21(a) requires all "flight" requirements to be met "at each appropriate combination of weight and center of gravity within the range of loading conditions for which certification is requested," the proposal to evaluate the cruise static longitudinal stability of commuter category airplanes at the maximum takeoff weight is redundant and unnecessary. In addition, this commenter states that the requirement for static longitudinal stability in the cruise configuration of Part 135, Appendix A, paragraph 9(b) has in the past been viewed as a replacement for the high-speed and low-speed cruise static longitudinal demonstrations of Sec. 23.175(b). Since only minor changes to Sec. 23.175(b) have been proposed, an explanation and clarification is needed. The FAA has reexamined the proposal, the requirements of Part 135, Appendix A, Sec. 9(b) (which is the cited source for the proposal), and the comments received. The proposal needs to be revised to more clearly express the requirements set forth in the cited source. Accordingly, Sec. 23.175(b) is revised and adopted to achieve this clarification of the high speed cruise requirement for commuter category airplanes.</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一名评论者指出，§23.1583(c)(3)(ii) 段的要求涉及 ICAO Annex 8 的符合性，应当予以删除或设为可选。美国联邦航空局（FAA）不同意。关于符合 ICAO Annex 8 要求的议题在此前的前言中已进行了详细讨论。因此，§23.1583(c)(3)(ii) 段的要求按提案予以采用。该评论者主张，拟议的 §23.1583(c)(3)(iii) 段中对 §23.57 条的引用应当予以删除。美国联邦航空局（FAA）不同意。该评论与为通勤类飞机的安全运行建立使用限制以及符合 ICAO Annex 8 的最低要求直接相关。因此，该要求按提案予以采用。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the requirements of Sec. 23.1583(c)(3)(ii) concern ICAO Annex 8 compliance and should be deleted or made optional. The FAA does not agree. The issue of compliance with the requirements of ICAO Annex 8 has been discussed in detail previously in this preamble. Accordingly, the requirement of Sec. 23.1583(c)(3)(ii) is adopted as proposed. This commenter contends that the reference to Sec. 23.57 in proposed Sec. 23.1583(c)(3)(iii) should be deleted. The FAA does not agree. This comment is directly related to establishing the operating limitations for the safe operation of commuter category airplanes and complying with the minimum requirements of ICAO Annex 8. Accordingly, the requirement is adopted as proposed.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另一位评论者指出，拟议的§23.1583(c)(3)的详细规定取决于先前关于建立起飞、爬升和着陆性能数据要求的最终形式。该评论者认为，由于许多运输类飞机的性能要求已提议适用于通勤类飞机，任何关于性能使用限制的要求提议至少应遵循对§25.1533和JAR 25.1533现有规定的审查。该评论者支持要求与持续和中断起飞距离、起飞和初始航路爬升最小值、着陆距离以及复飞爬升梯度最小值相关的性能使用限制的提议。该评论者提供了一份文本，其内容与拟议的§23.1583(c)(3)基本无差异。</w:t>
        <w:br/>
        <w:t>然而，确实存在一些细节上的差异，这些差异源于对建立性能相关要求的拟议变更，以及旨在更紧密地与 §25.1533 条、JAR 25.1533 条、§121.189 条和 §121.195 条的现有规定保持一致的努力。该评论者建议增加一个新条，即 §23.1533 条“附加使用限制”。该评论者对 §23.1533 条的建议涵盖了规章制定提案通告中拟议的 §23.1583(c)(3) 段的所有飞行阶段以及起飞滑跑。该评论者指出，如果在证明符合起飞性能使用限制时允许计入净空区，那么起飞滑跑限制就是必要的。该评论者注意到，美国联邦航空局（FAA）和该评论者关于通勤类飞机性能使用限制的建议，在某种程度上都超出了 §25.1533 条和 JAR 25.1533 条中关于运输类飞机的相应规定，因为规章制定提案通告中的建议包含了对着陆距离的考虑。美国联邦航空局（FAA）已仔细考虑了该评论者的评论和建议。</w:t>
        <w:br/>
        <w:t>美国联邦航空局（FAA）不同意在§23.1583(c)(4)(i)中纳入确定着陆距离的重量以证明符合§23.75的要求超出§25.1533的规定。§25.1533(a)(2)包含对运输类飞机的等效要求。通告号83-17载列了包含评论者建议变更意图的要求。将第23部的适航标准完全按照第25部或JAR 25的方式构建是不必要的。因此，除在§23.1583(c)(4)(i)中将"landing field length"改为"landing distance"以与§23.75保持一致外，其他要求均按通告中的提议予以采纳，这一修改符合§23.1583(c)(4)(i)中引用§23.75的意图。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states that the detailed provisions of proposed Sec. 23.1583(c)(3) depend upon the final form taken by the earlier requirements dealing with establishing takeoff, climb, and landing performance data. This commenter contends that since many of the performance requirements for transport category airplanes have been proposed for commuter category airplanes, any proposal for requirements relating to performance operating limitations should at least follow a review of the existing provisions of Sec. 25.1533 and JAR 25.1533. The proposal to require performance operating limitations relating to continued and abandoned takeoff distances, takeoff and initial en route climb minimal, landing distance, and go-around climb gradient minima is supported by this commenter. This commenter offers a text which does not differ fundamentally from proposed Sec. 23.1583(c)(3). Some detailed differences do exist, however, which stem from changes proposed to the requirements relating to establishing performance and an effort to more closely align to the existing provisions of Sec. 25.1533, JAR 25.1533, Secs. 121.189 and 121.195. A new section, Sec. 23.1533, Additional operating limitations, is suggested by this commenter. The commenter's proposal for Sec. 23.1533 covers all flight phases in the proposed Sec. 23.1583(c)(3) of the Notice plus the takeoff run. The commenter states that the takeoff run constraint is necessary if credit is to be allowed for clearways in showing compliance with the takeoff performance operating limitations. This commenter notes that both the FAA and the commenter's proposals for commuter category airplane performance operating limitations go somewhat beyond the corresponding provisions for transport category airplanes of Sec. 25.1533 and JAR 25.1533, since the proposal in the Notice includes consideration of landing distance. The FAA has carefully considered the comments and suggestions of this commenter. The FAA does not agree that the inclusion in Sec. 23.1583(c)(4)(i) of the weight at which landing distance is determined in showing compliance with Sec. 23.75 goes beyond the provisions in Sec. 25.1533. Sec. 25.1533(a)(2) includes an equivalent requirement for transport category airplanes. Notice No. 83-17 sets forth requirements which include the intent of the commenter's suggested change. Structuring the airworthiness standards of Part 23 in exactly the same manner as Part 25 or JAR 25 is not needed. Therefore, the requirements are adopted as proposed in the Notice, except that in Sec. 23.1583(c)(4)(i) "landing field length" is changed to "landing distance" to conform with Sec. 23.75 as intended in the reference to Sec. 23.75 in Sec. 23.1583(c)(4)(i).</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然而，现行的 G 分部—使用限制与信息的要求以客观方式规定了总体要求，以确保通勤类飞机的安全运行。现行要求以及本修订案采用的要求被认为在目前是适当的，并能确保通勤类飞机的安全运行。在这方面，§23.1587(d)(1) 段中提及的 §23.1585 应改为 §23.1583，因为它涉及 §23.1583 段中的起飞重量限制，而非 §23.1585 段中的运行程序。因此，§23.1587(d)(1) 段按提案采用，但将 §23.1585 替换为 §23.1583。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current requirements of Subpart G - Operating Limitations and Information, however, state the overall requirements in an objective manner to assure safe operation of the commuter category airplane. The current requirements, plus those adopted by this amendment, are considered to be appropriate and assure safe operation of commuter category airplanes at this time. In this regard, the references to Sec. 23.1585 in Sec. 23.1587(d)(1) should read Sec. 23.1583 because it relates to the takeoff weight limits in Sec. 23.1583 rather than the operating procedure of Sec. 23.1585. Accordingly, Sec. 23.1587(d)(1) is adopted as proposed with the exception of the substitution of Sec. 23.1583 for Sec. 23.1585.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57. By amending Sec. 23.1583 by adding new paragraphs (a)(3), (c)(3), (c)(4), and (e)(4)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(a)、(c)、(e)</w:t>
      </w:r>
    </w:p>
    <w:p>
      <w:pPr>
        <w:pStyle w:val="Heading3"/>
        <w:keepNext/>
        <w:spacing w:before="200" w:after="100"/>
      </w:pPr>
      <w:r>
        <w:rPr>
          <w:rFonts w:ascii="Calibri" w:hAnsi="Calibri" w:eastAsia="微软雅黑"/>
          <w:b/>
          <w:i w:val="0"/>
          <w:color w:val="404040"/>
          <w:sz w:val="24"/>
        </w:rPr>
        <w:t>2.8　Amdt 23-45（1993-09-07 生效）：77. §23.1583 条通过在该条中增加引导性文本</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77. §23.1583 条通过在该条中增加引导性文本，通过修订 (a)(2) 段和 (h) 段，以及增加 (m) 段，修订如下：　71. §23.1525 条通过在现有句子后增加句子“授权的运行种类必须予以确定，且该信息必须按照 §23.1583 条的要求在飞机飞行手册（AFM）中提供”而修订。</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欧洲联合航空局（JAA）希望飞行手册（AFM）信息出现在 G 子部分而非 B 子部分，并建议将拟议的 §23.235(b) 条的意图转移至 §23.1583 条和 §23.1585 条。美国联邦航空局（FAA）同意并将 §23.235(b) 条中关于飞行手册（AFM）的部分移至 §23.1585 条。由于海况并非预期的限制，因此将飞行手册（AFM）部分移至 §23.1583 条是不恰当的。美国联邦航空局（FAA）在采用上述讨论的修订后通过 §23.235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wants AFM information to appear in subject G, not subpart B, and suggests transferring the intent of proposed Section 23.235(b) to Sections 23.1583 and 23.1585. The FAA concurs and moves the AFM portion of Section 23.235(b) to Section 23.1585. Sea conditions are not an intended limitation so it is inappropriate to move the AFM portion to Section 23.1583. The FAA adopts Section 23.235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美国联邦航空局（FAA）提议修改 §23.1525 条，以通过要求建立并在飞行手册（AFM）中包含 §23.1583(h) 段所规定的授权运行种类，来澄清现有的模糊且简短的规章。一名评论者，欧洲联合航空局（JAA），指出现有的 §23.1525 条和提议的 JAR 23.1525 是陈述而非要求。欧洲联合航空局（JAA）认为，需要的是一项用于建立授权运行种类及由此产生的飞机使用限制的要求。欧洲联合航空局（JAA）建议对提议的 JAR 23.1525 进行微调，如下所示：“必须建立授权的运行种类（如 VFR、IFR、白天或夜晚）、气象条件（如结冰）以及与安装设备相适应的飞机具备取证资格的类别。”欧洲联合航空局（JAA）认为，在飞行手册（AFM）中提供此信息的要求应属于 §23.1583(h) 段，而 §23.1525 条中所提议的交叉引用是不必要的。</w:t>
        <w:br/>
        <w:t>美国联邦航空局（FAA）同意欧洲联合航空局（JAA）的评论，最终规章的措辞已修改为紧跟欧洲联合航空局（JAA）建议的版本。美国联邦航空局（FAA）采用经上述修改后的 §23.1525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23.1525 to clarify the existing rule which is vague and brief, by requiring the establishment and inclusion of kinds of operations authorized in the AFM, as specified by Section 23.1583(h).</w:t>
      </w:r>
    </w:p>
    <w:p>
      <w:pPr>
        <w:spacing w:before="60" w:after="60" w:line="324" w:lineRule="auto"/>
        <w:ind w:left="680"/>
      </w:pPr>
      <w:r>
        <w:rPr>
          <w:rFonts w:ascii="Calibri" w:hAnsi="Calibri" w:eastAsia="微软雅黑"/>
          <w:b w:val="0"/>
          <w:i w:val="0"/>
          <w:color w:val="808080"/>
          <w:sz w:val="17"/>
        </w:rPr>
        <w:t>The one commenter, JAA, notes that existing Section 23.1525 and proposed JAR 23.1525 are statements rather than requirements. The JAA believes that what is needed is a requirement that establishes the kinds of operations authorized and the resulting airplane operational limitations. The JAA suggests a slightly modified version of proposed JAR 23.1525, as follows: "The kinds of operation authorized (such as VFR, IFR, day or night) and the meteorological conditions (such as icing) and the category in which the aeroplane is eligible for certification, appropriate to the installed equipment, must be established." The JAA believes that the requirement to furnish this information in the AFM belongs in Section 23.1583(h) and that a cross-reference, as proposed in Section 23.1525, is unnecessary.</w:t>
      </w:r>
    </w:p>
    <w:p>
      <w:pPr>
        <w:spacing w:before="60" w:after="60" w:line="324" w:lineRule="auto"/>
        <w:ind w:left="680"/>
      </w:pPr>
      <w:r>
        <w:rPr>
          <w:rFonts w:ascii="Calibri" w:hAnsi="Calibri" w:eastAsia="微软雅黑"/>
          <w:b w:val="0"/>
          <w:i w:val="0"/>
          <w:color w:val="808080"/>
          <w:sz w:val="17"/>
        </w:rPr>
        <w:t>The FAA concurs with the JAA's comment and the final rule language is changed to closely follow the JAA's suggested version. The FAA adopts Section 23.1525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一名评论者，欧洲联合航空局（JAA），指出现有的 §23.1525 条和拟议的 JAR 23.1525 是陈述而非要求。欧洲联合航空局（JAA）认为，需要的是一项用于确定授权的运行种类以及由此产生的飞机使用限制的要求。欧洲联合航空局（JAA）建议对拟议的 JAR 23.1525 进行轻微修改，如下所示：“必须确定授权的运行种类（如 VFR、IFR、白天或夜晚）、气象条件（如结冰）以及飞机有资格申请取证的类别，且应与安装的设备相适应。”欧洲联合航空局（JAA）认为，在飞行手册（AFM）中提供此信息的要求应属于 §23.1583(h) 段，而 §23.1525 条中所拟议的交叉引用是不必要的。</w:t>
        <w:br/>
        <w:br/>
        <w:t>美国联邦航空局（FAA）同意欧洲联合航空局（JAA）的评论，最终规章的措辞已修改为紧跟欧洲联合航空局（JAA）建议的版本。美国联邦航空局（FAA）采用经上述讨论修改后的 §23.1525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commenter, JAA, notes that existing Section 23.1525 and proposed JAR 23.1525 are statements rather than requirements. The JAA believes that what is needed is a requirement that establishes the kinds of operations authorized and the resulting airplane operational limitations. The JAA suggests a slightly modified version of proposed JAR 23.1525, as follows: "The kinds of operation authorized (such as VFR, IFR, day or night) and the meteorological conditions (such as icing) and the category in which the aeroplane is eligible for certification, appropriate to the installed equipment, must be established." The JAA believes that the requirement to furnish this information in the AFM belongs in Section 23.1583(h) and that a cross-reference, as proposed in Section 23.1525, is unnecessary.</w:t>
      </w:r>
    </w:p>
    <w:p>
      <w:pPr>
        <w:spacing w:before="60" w:after="60" w:line="324" w:lineRule="auto"/>
        <w:ind w:left="680"/>
      </w:pPr>
      <w:r>
        <w:rPr>
          <w:rFonts w:ascii="Calibri" w:hAnsi="Calibri" w:eastAsia="微软雅黑"/>
          <w:b w:val="0"/>
          <w:i w:val="0"/>
          <w:color w:val="808080"/>
          <w:sz w:val="17"/>
        </w:rPr>
        <w:t>The FAA concurs with the JAA's comment and the final rule language is changed to closely follow the JAA's suggested version. The FAA adopts Section 23.1525 with the change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美国联邦航空局（FAA）提议为 §23.1583 条增加一个引导句。在型号合格证审定过程中，除了本条规定的限制外，还需要其他限制。美国联邦航空局提议扩展 §23.1583(h) 段，以识别经过型号合格证审定的运行种类，例如结冰。此外，提议对该条进行修订，以识别在结冰条件下飞机运行必须可操作的安装设备。规章制定提案通告（NPRM）还提议增加一个新的 §23.1583(m) 段。尽管 §23.1523 条“载荷分布限制”通常涵盖了此内容，但不对非对称燃油载荷的影响予以强调。虽然飞行手册（AFM）中必须提供横向重心限制，但通常不讨论横向燃油不平衡的影响。美国联邦航空局就该提议收到了来自通用航空制造商协会（GAMA）和欧洲联合航空局（JAA）的评论。针对 §23.149 条的评论者（该条将建立一个安全的、有意地单发失效速度 VSSE，并将其作为 §23.1583 条中的一项限制）反对将 VSSE 纳入 §23.1583(a)(2) 段。</w:t>
        <w:br/>
        <w:t>针对这些评论，美国联邦航空局（FAA）同意该速度不应被设定为一项限制，因此将 VSSE 从 §23.1583(a)(2) 段中删除。对 §23.149 条和 §23.1585 条的修订要求制造商确定一个安全的单发失效速度，并在 AFM 中提供该信息。欧洲联合航空局（JAA）还指出，引导语句中的“of each airplane”字样是不必要的，应当删除。美国联邦航空局（FAA）同意该观点。在审查关于 §23.1583(a)(2) 段的评论时，美国联邦航空局（FAA）注意到，由于 VA 在 §23.1507 条中已不再作为一项空速限制，因此 VA 也应从 §23.1583(a)(2) 段中删除。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an introductory sentence to Section 23.1583. During the type certification process, there are limitations required other than those specified by this section. The FAA proposed to expand Section 23.1583(h) to identify the kinds of operation that were type certificated, such as icing. Also, the section was proposed to be revised to identify installed equipment that must be operable for aircraft operation in icing conditions. The NPRM also proposed a new Section 23.1583(m). Although Section 23.1523, Load distribution limits, generally covers it, the effects of an asymmetric fuel load are not emphasized. The effects of lateral fuel imbalance are not usually addressed although the lateral center of gravity limits must be furnished in the AFM.</w:t>
      </w:r>
    </w:p>
    <w:p>
      <w:pPr>
        <w:spacing w:before="60" w:after="60" w:line="324" w:lineRule="auto"/>
        <w:ind w:left="680"/>
      </w:pPr>
      <w:r>
        <w:rPr>
          <w:rFonts w:ascii="Calibri" w:hAnsi="Calibri" w:eastAsia="微软雅黑"/>
          <w:b w:val="0"/>
          <w:i w:val="0"/>
          <w:color w:val="808080"/>
          <w:sz w:val="17"/>
        </w:rPr>
        <w:t>The FAA received comments on this proposal from the GAMA and the JAA. The commenters on the proposal for Section 23.149, which would establish a safe, intentional, one-engine-inoperative speed, VSSE, as a limitation in Section 23.1583, oppose the inclusion of VSSE in Section 23.1583(a)(2). In response to these comments, the FAA agrees that this speed should not be established as a limitation and VSSE is removed from Section 23.1583(a)(2). Revisions to Sections 23.149 and 23.1585 require manufacturers to determine a safe one-engine-inoperative speed and provide this information in the AFM.</w:t>
      </w:r>
    </w:p>
    <w:p>
      <w:pPr>
        <w:spacing w:before="60" w:after="60" w:line="324" w:lineRule="auto"/>
        <w:ind w:left="680"/>
      </w:pPr>
      <w:r>
        <w:rPr>
          <w:rFonts w:ascii="Calibri" w:hAnsi="Calibri" w:eastAsia="微软雅黑"/>
          <w:b w:val="0"/>
          <w:i w:val="0"/>
          <w:color w:val="808080"/>
          <w:sz w:val="17"/>
        </w:rPr>
        <w:t>The JAA also notes that the words "of each airplane" in the introductory statement are not necessary and should be removed. The FAA concurs. While reviewing comments on Section 23.1583(a)(2), the FAA noted that since VA is removed as an airspeed limitation in Section 23.1507, VA should also be removed from Section 23.1583(a)(2).</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美国联邦航空局（FAA）收到了来自通用航空制造商协会（GAMA）和欧洲联合航空局（JAA）关于本提案的评论。针对 §23.149 条的提案（该提案拟将一个安全的、有意地单发失效速度 VSSE 作为 §23.1583 条中的一项限制），评论者反对将 VSSE 纳入 §23.1583(a)(2) 段。针对这些评论，美国联邦航空局（FAA）同意该速度不应被设定为一项限制，因此将 VSSE 从 §23.1583(a)(2) 段中删除。对 §23.149 条和 §23.1585 条的修订要求制造商确定一个安全的单发失效速度，并在飞行手册（AFM）中提供该信息。欧洲联合航空局（JAA）还指出，引导语句中的“of each airplane”字样是不必要的，应当删除。美国联邦航空局（FAA）对此表示赞同。在审查关于 §23.1583(a)(2) 段的评论时，美国联邦航空局（FAA）注意到，由于 VA 已在 §23.1507 条中被删除作为一项空速限制，因此 VA 也应从 §23.1583(a)(2) 段中删除。</w:t>
        <w:br/>
        <w:t>欧洲联合航空局（JAA）指出，在根据 §23.1525 条确定了授权的运行种类（VFR、IFR、白天、夜晚及其他）后，§23.1583(h) 段仅要求将该信息在飞行手册（AFM）中提供。欧洲联合航空局（JAA）建议基于 JAR 23.1583 使用如下措辞：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received comments on this proposal from the GAMA and the JAA. The commenters on the proposal for Section 23.149, which would establish a safe, intentional, one-engine-inoperative speed, VSSE, as a limitation in Section 23.1583, oppose the inclusion of VSSE in Section 23.1583(a)(2). In response to these comments, the FAA agrees that this speed should not be established as a limitation and VSSE is removed from Section 23.1583(a)(2). Revisions to Sections 23.149 and 23.1585 require manufacturers to determine a safe one-engine-inoperative speed and provide this information in the AFM.</w:t>
      </w:r>
    </w:p>
    <w:p>
      <w:pPr>
        <w:spacing w:before="60" w:after="60" w:line="324" w:lineRule="auto"/>
        <w:ind w:left="680"/>
      </w:pPr>
      <w:r>
        <w:rPr>
          <w:rFonts w:ascii="Calibri" w:hAnsi="Calibri" w:eastAsia="微软雅黑"/>
          <w:b w:val="0"/>
          <w:i w:val="0"/>
          <w:color w:val="808080"/>
          <w:sz w:val="17"/>
        </w:rPr>
        <w:t>The JAA also notes that the words "of each airplane" in the introductory statement are not necessary and should be removed. The FAA concurs. While reviewing comments on Section 23.1583(a)(2), the FAA noted that since VA is removed as an airspeed limitation in Section 23.1507, VA should also be removed from Section 23.1583(a)(2).</w:t>
      </w:r>
    </w:p>
    <w:p>
      <w:pPr>
        <w:spacing w:before="60" w:after="60" w:line="324" w:lineRule="auto"/>
        <w:ind w:left="680"/>
      </w:pPr>
      <w:r>
        <w:rPr>
          <w:rFonts w:ascii="Calibri" w:hAnsi="Calibri" w:eastAsia="微软雅黑"/>
          <w:b w:val="0"/>
          <w:i w:val="0"/>
          <w:color w:val="808080"/>
          <w:sz w:val="17"/>
        </w:rPr>
        <w:t>The JAA states that, having established the kinds of operation authorized under Section 23.1525 (VFR, IFR, day, night, and others), Section 23.1583(h) is merely to require that this information be made available in the AFM. The JAA suggests words based on JAR 23.1583, as follows: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如果美国联邦航空局（FAA）保留提议的§23.1583条，欧洲联合航空局（JAA）建议将"is requested"替换为"has been given"。欧洲联合航空局（JAA）还指出，需要确定已安装设备的必要运行状态（这可能影响运行限制），这一点将作为对欧洲联合航空要求（JAR）23.1583(i)条的补充提议。通用航空制造商协会（GAMA）指出，"提议的§23.1583(h)条的最后一句令人困惑且有多种解释。某些设备，如除冰设备，可能适当地列入影响运行限制的清单中（本例中为飞入已知结冰情况），但提及申请批准的运行种类可能导致混淆，并延续了关于最低设备清单与特定运行所需设备（所需设备清单）之间已持续十多年的争论。"</w:t>
        <w:br/>
        <w:t>大多数第23部飞机的运营者，包括单发个人使用飞机的运营者，历来根据其个人运营需求和偏好来配备飞机。在不久的将来，随着备用单一来源导航系统的批准，这种情况将变得更加真实。第23.1583(h)条段最后一句话的提案措辞似乎要求在AFM的限制部分包含详细的最低设备清单。这反过来又要求对制造商标准安装设备清单的任何偏离申请补充型号合格证。这样的清单很可能适用于各种运行类型的“必需”设备清单，并可能被解释为赋予此类运行的运行授权。然而，它更有可能导致对在特定飞行中哪些设备必须正常工作、哪些可以失效的混淆。</w:t>
        <w:br/>
        <w:t>“该项目需要进一步审查。”</w:t>
        <w:br/>
        <w:t>美国联邦航空局（FAA）同意，在 §23.1583(h) 条中引用 §23.1525 条中的运行种类是恰当的，而不是重复运行种类的示例。此项变更以及欧洲联合航空局（JAA）建议的另一项变更已在最终的 §23.1583(h) 条中做出。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If the FAA retains proposed Section 23.1583 as proposed, the JAA suggests replacing "is requested" with "has been given." The JAA also notes the need to identify the required operational status of installed equipment, where this may affect operation limitations, will be proposed as an extension to JAR 23.1583(i).</w:t>
      </w:r>
    </w:p>
    <w:p>
      <w:pPr>
        <w:spacing w:before="60" w:after="60" w:line="324" w:lineRule="auto"/>
        <w:ind w:left="680"/>
      </w:pPr>
      <w:r>
        <w:rPr>
          <w:rFonts w:ascii="Calibri" w:hAnsi="Calibri" w:eastAsia="微软雅黑"/>
          <w:b w:val="0"/>
          <w:i w:val="0"/>
          <w:color w:val="808080"/>
          <w:sz w:val="17"/>
        </w:rPr>
        <w:t>The GAMA states that "The last sentence of proposed Section 23.1583(h) is confusing and subject to multiple interpretations. Certain equipment, such as deicing equipment, might be appropriately included in a listing that affects operating limitations (flight into known icing in this example) but, reference to the kinds of operation for which approval is requested may lead to confusion and continue the argument that has been going on for more than ten years with respect to minimum equipment lists versus what is required (required equipment lists) for a particular operation. Most operators of part 23 airplanes, including operators of single-engine personal use airplane, have traditionally equipped their airplanes according to their personal operational requirements and preferences. This will become even more true in the near future as alternate sole source navigational systems are approved. The proposed wording of the last sentence of paragraph Section 23.1583(h) appears to require that a detailed minimum equipment list be included in the limitations section of the AFM. This in turn requires a supplemental type certificate for any variation from the manufacturer's standard installed equipment list. Such a list might well be appropriate as a 'required' equipment list for various kinds of operations and may be interpreted to provide operational authority for such operations. However, it is more likely that it will perpetuate the confusion of what must be operative and what may be inoperative during a particular flight. This item needs further review."</w:t>
      </w:r>
    </w:p>
    <w:p>
      <w:pPr>
        <w:spacing w:before="60" w:after="60" w:line="324" w:lineRule="auto"/>
        <w:ind w:left="680"/>
      </w:pPr>
      <w:r>
        <w:rPr>
          <w:rFonts w:ascii="Calibri" w:hAnsi="Calibri" w:eastAsia="微软雅黑"/>
          <w:b w:val="0"/>
          <w:i w:val="0"/>
          <w:color w:val="808080"/>
          <w:sz w:val="17"/>
        </w:rPr>
        <w:t>The FAA agrees that a reference in Section 23.1583(h) to the kinds of operation within Section 23.1525 is appropriate instead of repeating examples of kinds of operations. This change and the other change suggested by the JAA are made in the final Section 23.1583(h).</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美国联邦航空局（FAA）同意，在 §23.1583(h) 条中引用 §23.1525 条中的运行种类是恰当的，而无需重复列举运行种类的示例。此项修改以及欧洲联合航空局（JAA）建议的另一项修改已在最终的 §23.1583(h) 条中完成。</w:t>
        <w:br/>
        <w:br/>
        <w:t>美国联邦航空局（FAA）不同意通用航空制造商协会（GAMA）关于 §23.1583(h) 条最后一句话令人困惑且存在多种解释的观点。设备种类清单（KOEL）多年来一直是使用限制的一部分。最小设备清单（MEL）是由第 91 部涵盖的运行要求，且 KOEL 与 MEL 之间的关系已得到充分确立并被公众使用。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a reference in Section 23.1583(h) to the kinds of operation within Section 23.1525 is appropriate instead of repeating examples of kinds of operations. This change and the other change suggested by the JAA are made in the final Section 23.1583(h).</w:t>
      </w:r>
    </w:p>
    <w:p>
      <w:pPr>
        <w:spacing w:before="60" w:after="60" w:line="324" w:lineRule="auto"/>
        <w:ind w:left="680"/>
      </w:pPr>
      <w:r>
        <w:rPr>
          <w:rFonts w:ascii="Calibri" w:hAnsi="Calibri" w:eastAsia="微软雅黑"/>
          <w:b w:val="0"/>
          <w:i w:val="0"/>
          <w:color w:val="808080"/>
          <w:sz w:val="17"/>
        </w:rPr>
        <w:t>The FAA does not agree with the GAMA that the last sentence in Section 23.1583(h) is confusing and subject to multiple interpretation. A Kind of Equipment List (KOEL) has been part of the limitations for many years. A Minimum Equipment List (MEL) is an operational requirement covered by part 91 and the relationship between a KOEL and an MEL is well established and in use by the public.</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美国联邦航空局（FAA）不同意通用航空制造商协会（GAMA）关于 §23.1583(h) 段最后一句话令人困惑且存在多种解释的观点。设备种类清单（KOEL）多年来一直是使用限制的一部分。最小设备清单（MEL）是第 91 部涵盖的运行要求，KOEL 与 MEL 之间的关系已确立且被公众使用。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agree with the GAMA that the last sentence in Section 23.1583(h) is confusing and subject to multiple interpretation. A Kind of Equipment List (KOEL) has been part of the limitations for many years. A Minimum Equipment List (MEL) is an operational requirement covered by part 91 and the relationship between a KOEL and an MEL is well established and in use by the public.</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除了欧洲联合航空局（JAA）提出的编辑性修改和少量澄清性编辑性修改之外，§23.1583(h) 段按所提议的方式通过。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Except for editorial changes, suggested by the JAA, and minor clarifying editorial changes, Section 23.1583(h) is adopted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说明：本提案对现有的 §23.1525 条进行了澄清。有人主张目前的段落含糊且简短，且不包含 §23.1583(h) 条所规定的在飞机飞行手册中要求的运行种类限制。会议上没有对本提案进行讨论。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clarifies existing Section 23.1525. It is contended that the current paragraph is vague, brief, and does not contain the kinds of operation limitations required in the Airplane Flight Manual as specified by Section 23.1583(h). There was no discussion of this proposal at the conference.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77. Section 23.1583 is amended by adding introductory text to the section, by revising paragraphs (a)(2) and (h), and by adding a paragraph (m) to read as follows:</w:t>
      </w:r>
    </w:p>
    <w:p>
      <w:pPr>
        <w:spacing w:before="60" w:after="60" w:line="324" w:lineRule="auto"/>
        <w:ind w:left="567"/>
      </w:pPr>
      <w:r>
        <w:rPr>
          <w:rFonts w:ascii="Calibri" w:hAnsi="Calibri" w:eastAsia="微软雅黑"/>
          <w:b w:val="0"/>
          <w:i w:val="0"/>
          <w:color w:val="606060"/>
          <w:sz w:val="17"/>
        </w:rPr>
        <w:t>71. Section 23.1525 is amended by adding the sentence, "The kinds of operation authorized must be established and this information furnished in the Airplane Flight Manual (AFM) as required by Section 23.1583", following the existing sentence.</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(a)、(2)、(h)、(m)</w:t>
      </w:r>
    </w:p>
    <w:p>
      <w:pPr>
        <w:pStyle w:val="Heading3"/>
        <w:keepNext/>
        <w:spacing w:before="200" w:after="100"/>
      </w:pPr>
      <w:r>
        <w:rPr>
          <w:rFonts w:ascii="Calibri" w:hAnsi="Calibri" w:eastAsia="微软雅黑"/>
          <w:b/>
          <w:i w:val="0"/>
          <w:color w:val="404040"/>
          <w:sz w:val="24"/>
        </w:rPr>
        <w:t>2.9　Amdt 23-50（1996-03-11 生效）：54. §23.1583 条通过修订引导语以及 (a)(3) 段引导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54. §23.1583 条通过修订引导语以及 (a)(3) 段引导语、(a)(3)(i) 子段、(c)(3) 段、(c)(4) 段、(d) 段、(e) 段、(f) 段和 (g) 段；通过将 (k) 段、(l) 段和 (m) 段分别重新指定为 (i) 段、(j) 段和 (k) 段并对其进行修订；以及通过增加新的 (c)(5) 段、(c)(6) 段、(l) 段、(m) 段、(n) 段、(o) 段和 (p) 段，修订如下：　54. 修订 §23.1583 条，修改该条引言、(a)(3)段引言、(a)(3)(i)段、(c)(3)段、(c)(4)段、(d)段、(e)段、(f)段和(g)段；将 (k)段、(l)段和 (m)段重新编号分别为 (i)段、(j)段和 (k)段并修订；新增 (c)(5)段、(c)(6)段、(l)段、(m)段、(n)段、(o)段和 (p)段，内容如下：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美国联邦航空局（FAA）提议增加新的 §23.1567(d) 条，适用于经批准可进行有意进入螺旋的特技类和实用类飞机，该条要求设置一个列出恢复操纵动作的标牌。新增加的 (d) 段提议要求在标牌上注明：当出现螺旋特性时，或在旋转 6 圈后，或在已进行取证试验的任何更多圈数后，应使飞机恢复。该段取代了现行 §23.1583(e)(3) 条中针对特技类飞机的类似标牌要求。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new Sec. 23.1567(d) to apply to acrobatic and utility airplanes approved for intentional spinning, which requires a placard listing control actions for recovery. New paragraph (d) proposed to require a statement on the placard that the airplane be recovered when spiral characteristics occur, or after six turns, or at any greater number of turns for which certification tests have been conducted. This paragraph replaces the similar placard requirement in current Sec. 23.1583(e)(3) for acrobatic category airplanes.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§23.1583 条关于飞行手册（AFM）的使用限制信息。美国联邦航空局（FAA）提议修订通勤类飞机的速度限制，要求为受 WAT 限制的飞机提供飞行手册（AFM）限制，提供环境温度限制和禁烟限制信息，并明确跑道表面的类型。</w:t>
        <w:br/>
        <w:t>美国联邦航空局（FAA）提议在 §23.1583(a)(3) 段中，将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23.1583 operating limitations information for the AFM. The FAA proposed to revise airspeed limitations for commuter category airplanes, to require AFM limitations for WAT limited airplanes, to furnish ambient temperature limitations and smoking restriction information, and to specify types of runway surfaces.</w:t>
      </w:r>
    </w:p>
    <w:p>
      <w:pPr>
        <w:spacing w:before="60" w:after="60" w:line="324" w:lineRule="auto"/>
        <w:ind w:left="680"/>
      </w:pPr>
      <w:r>
        <w:rPr>
          <w:rFonts w:ascii="Calibri" w:hAnsi="Calibri" w:eastAsia="微软雅黑"/>
          <w:b w:val="0"/>
          <w:i w:val="0"/>
          <w:color w:val="808080"/>
          <w:sz w:val="17"/>
        </w:rPr>
        <w:t>The FAA proposed, in Sec. 23.1583(a)(3), to make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美国联邦航空局（FAA）在 §23.1583(a)(3) 条中提议，将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in Sec. 23.1583(a)(3), to make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美国联邦航空局（FAA）提议修订 §23.1583(c)(4) 和 (c)(5) 条，重新编号 §23.1583(c)(3) 和 (c)(4) 条，并进行编辑和交叉引用修订。在 (c)(4)(ii) 段中，美国联邦航空局（FAA）提议了一项新要求，即飞行手册（AFM）应包含在申请人选择的范围内，每个机场高度和环境温度下的最大起飞重量，在此重量下，根据 §23.55 条确定的加速—停止距离等于可用跑道长度加上任何可用停止道的长度（如果有）。这目前是对运输类飞机的要求，且对于与 JAR 23 协调统一是必要的。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23.1583(c)(4) and (c)(5), to renumber Sec. 23.1583(c)(3) and (c)(4), and to make editorial and cross-reference changes. In paragraph (c)(4)(ii), the FAA proposed a new requirement that the AFM include the maximum takeoff weight for each airport altitude and ambient temperature within the range selected by the applicant at which the accelerate-stop distance determined under Sec. 23.55 is equal to the available runway length plus the length of any stopway, if available. This is currently required for transport category airplanes and is necessary for harmonization with JAR 23.</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美国联邦航空局（FAA）对§23.1583(d)条提出了编辑性修改，并在段(e)(1)和(e)(2)中删除了"characteristically incapable of spinning"（特性上不能旋转）的引用。如§23.221条下所讨论，"characteristically incapable of spinning"的要求已被删除。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editorial changes to Sec. 23.1583(d) and, in paragraphs (e)(1) and (e)(2), to remove references to ``characteristically incapable of spinning.'' As discussed under Sec. 23.221, requirements for ``characteristically incapable of spinning'' are removed.</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美国联邦航空局提议修订第23.1583条(e)(5)段，该段基于适用于通勤类飞机的原(e)(4)段。这将机动动作重述为第23.3条中为通勤类飞机提议的机动动作。</w:t>
        <w:br/>
        <w:t>美国联邦航空局提议修订第23.1583条(f)段的标题，并为特技类飞机增加一个限制负载荷因数。</w:t>
        <w:br/>
        <w:t>美国联邦航空局提议修订第23.1583条(g)段，仅作编辑性修改，不改变要求，并引用第23.1523条中的飞行机组要求。按照提议，第23.1583条(k)、(l)和(m)段被重新指定为第23.1583条(i)、(j)和(k)段。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23.1583(e)(5) based on former paragraph (e)(4) for commuter category airplanes. This restates the maneuvers as those proposed for commuter category airplanes in Sec. 23.3.</w:t>
      </w:r>
    </w:p>
    <w:p>
      <w:pPr>
        <w:spacing w:before="60" w:after="60" w:line="324" w:lineRule="auto"/>
        <w:ind w:left="680"/>
      </w:pPr>
      <w:r>
        <w:rPr>
          <w:rFonts w:ascii="Calibri" w:hAnsi="Calibri" w:eastAsia="微软雅黑"/>
          <w:b w:val="0"/>
          <w:i w:val="0"/>
          <w:color w:val="808080"/>
          <w:sz w:val="17"/>
        </w:rPr>
        <w:t>The FAA proposed to revise the heading of Sec. 23.1583(f) and to add a limit negative load factor for acrobatic category airplanes.</w:t>
      </w:r>
    </w:p>
    <w:p>
      <w:pPr>
        <w:spacing w:before="60" w:after="60" w:line="324" w:lineRule="auto"/>
        <w:ind w:left="680"/>
      </w:pPr>
      <w:r>
        <w:rPr>
          <w:rFonts w:ascii="Calibri" w:hAnsi="Calibri" w:eastAsia="微软雅黑"/>
          <w:b w:val="0"/>
          <w:i w:val="0"/>
          <w:color w:val="808080"/>
          <w:sz w:val="17"/>
        </w:rPr>
        <w:t>The FAA proposed to revise Sec. 23.1583(g) to make editorial changes with no change in requirements and to reference the flight crews' requirements in Sec. 23.1523. As proposed, Sec. 23.1583(k), (l), and (m) are redesignated as Sec. 23.1583(i), (j), and (k).</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美国联邦航空局（FAA）提议修订 §23.1583(f) 条的标题，并为特技类飞机增加一个限制负载荷因数。</w:t>
        <w:br/>
        <w:t>美国联邦航空局（FAA）提议修订 §23.1583(g) 段，以进行不改变要求的编辑性修改，并引用 §23.1523 条中关于飞行机组的要求。按照提议，§23.1583(k)、(l) 和 (m) 段被重新指定为 §23.1583(i)、(j) 和 (k) 段。</w:t>
        <w:br/>
        <w:t>美国联邦航空局（FAA）提议新增 §23.1583(l) 段，要求在飞行手册（AFM）中规定行李和货物装载限制。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the heading of Sec. 23.1583(f) and to add a limit negative load factor for acrobatic category airplanes.</w:t>
      </w:r>
    </w:p>
    <w:p>
      <w:pPr>
        <w:spacing w:before="60" w:after="60" w:line="324" w:lineRule="auto"/>
        <w:ind w:left="680"/>
      </w:pPr>
      <w:r>
        <w:rPr>
          <w:rFonts w:ascii="Calibri" w:hAnsi="Calibri" w:eastAsia="微软雅黑"/>
          <w:b w:val="0"/>
          <w:i w:val="0"/>
          <w:color w:val="808080"/>
          <w:sz w:val="17"/>
        </w:rPr>
        <w:t>The FAA proposed to revise Sec. 23.1583(g) to make editorial changes with no change in requirements and to reference the flight crews' requirements in Sec. 23.1523. As proposed, Sec. 23.1583(k), (l), and (m) are redesignated as Sec. 23.1583(i), (j), and (k).</w:t>
      </w:r>
    </w:p>
    <w:p>
      <w:pPr>
        <w:spacing w:before="60" w:after="60" w:line="324" w:lineRule="auto"/>
        <w:ind w:left="680"/>
      </w:pPr>
      <w:r>
        <w:rPr>
          <w:rFonts w:ascii="Calibri" w:hAnsi="Calibri" w:eastAsia="微软雅黑"/>
          <w:b w:val="0"/>
          <w:i w:val="0"/>
          <w:color w:val="808080"/>
          <w:sz w:val="17"/>
        </w:rPr>
        <w:t>The FAA proposed new Sec. 23.1583(l) to require baggage and cargo loading limits in the AFM.</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美国联邦航空局（FAA）提议修订§23.1583(g) 段，仅作编辑性修改，要求不变，并引用§23.1523 段中的飞行机组人员要求。如所提议，§23.1583(k) 段, (l) 段, and (m) 段被重新指定为§23.1583(i) 段, (j) 段, and (k) 段。美国联邦航空局（FAA）提议新增§23.1583(l) 段，要求在AFM中规定行李和货物装载限制。美国联邦航空局（FAA）提议新增§23.1583(m) 段，要求在AFM中规定对系统和设备的任何特殊限制。这为飞行员提供了安全运行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23.1583(g) to make editorial changes with no change in requirements and to reference the flight crews' requirements in Sec. 23.1523. As proposed, Sec. 23.1583(k), (l), and (m) are redesignated as Sec. 23.1583(i), (j), and (k).</w:t>
      </w:r>
    </w:p>
    <w:p>
      <w:pPr>
        <w:spacing w:before="60" w:after="60" w:line="324" w:lineRule="auto"/>
        <w:ind w:left="680"/>
      </w:pPr>
      <w:r>
        <w:rPr>
          <w:rFonts w:ascii="Calibri" w:hAnsi="Calibri" w:eastAsia="微软雅黑"/>
          <w:b w:val="0"/>
          <w:i w:val="0"/>
          <w:color w:val="808080"/>
          <w:sz w:val="17"/>
        </w:rPr>
        <w:t>The FAA proposed new Sec. 23.1583(l) to require baggage and cargo loading limits in the AFM.</w:t>
      </w:r>
    </w:p>
    <w:p>
      <w:pPr>
        <w:spacing w:before="60" w:after="60" w:line="324" w:lineRule="auto"/>
        <w:ind w:left="680"/>
      </w:pPr>
      <w:r>
        <w:rPr>
          <w:rFonts w:ascii="Calibri" w:hAnsi="Calibri" w:eastAsia="微软雅黑"/>
          <w:b w:val="0"/>
          <w:i w:val="0"/>
          <w:color w:val="808080"/>
          <w:sz w:val="17"/>
        </w:rPr>
        <w:t>The FAA proposed a new Sec. 23.1583(m) to require any special limitations on systems and equipment in the AFM. This provides the pilot with information necessary for safe operation of the airplane systems and equipment.</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美国联邦航空局（FAA）提出了新的 §23.1583(l) 条，要求在飞行手册（AFM）中规定行李和货物的装载限制。</w:t>
        <w:br/>
        <w:t>美国联邦航空局（FAA）提出了新的 §23.1583(m) 条，要求在飞行手册（AFM）中规定系统和设备的任何专用限制。这为飞行员提供了安全操作飞机系统和设备所需的信息。</w:t>
        <w:br/>
        <w:t>美国联邦航空局（FAA）提出了新的 §23.1583(n) 条，要求提供关于环境温度限制的声明。§23.1521(e) 条已要求涡轮发动机飞机具备最大冷却温度限制；然而，该限制的要求从未在 §23.1583 条中明确规定。拟议的 §23.1583(n) 条要求在适用的情况下同时规定最大和最小温度限制。最小温度限制为飞行员提供了在低温运行期间避免飞机损坏所需的信息。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Sec. 23.1583(l) to require baggage and cargo loading limits in the AFM.</w:t>
      </w:r>
    </w:p>
    <w:p>
      <w:pPr>
        <w:spacing w:before="60" w:after="60" w:line="324" w:lineRule="auto"/>
        <w:ind w:left="680"/>
      </w:pPr>
      <w:r>
        <w:rPr>
          <w:rFonts w:ascii="Calibri" w:hAnsi="Calibri" w:eastAsia="微软雅黑"/>
          <w:b w:val="0"/>
          <w:i w:val="0"/>
          <w:color w:val="808080"/>
          <w:sz w:val="17"/>
        </w:rPr>
        <w:t>The FAA proposed a new Sec. 23.1583(m) to require any special limitations on systems and equipment in the AFM. This provides the pilot with information necessary for safe operation of the airplane systems and equipment.</w:t>
      </w:r>
    </w:p>
    <w:p>
      <w:pPr>
        <w:spacing w:before="60" w:after="60" w:line="324" w:lineRule="auto"/>
        <w:ind w:left="680"/>
      </w:pPr>
      <w:r>
        <w:rPr>
          <w:rFonts w:ascii="Calibri" w:hAnsi="Calibri" w:eastAsia="微软雅黑"/>
          <w:b w:val="0"/>
          <w:i w:val="0"/>
          <w:color w:val="808080"/>
          <w:sz w:val="17"/>
        </w:rPr>
        <w:t>The FAA proposed a new Sec. 23.1583(n) to require a statement on ambient temperature limitations. Maximum cooling temperature limits have been required for turbine powered airplanes by Sec. 23.1521(e); however, the requirement for the limitation has never been specified in Sec. 23.1583. Proposed Sec. 23.1583(n) requires both maximum and minimum temperature limits if appropriate. A minimum temperature limit provides the pilot with information necessary to avoid airplane damage during low temperature operations.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美国联邦航空局（FAA）提出了一个新的 §23.1583(m) 条，要求在飞行手册（AFM）中规定系统和设备的任何专用限制。这为飞行员提供了安全操作飞机系统和设备所需的信息。</w:t>
        <w:br/>
        <w:t>美国联邦航空局（FAA）提出了一个新的 §23.1583(n) 条，要求提供关于环境温度限制的声明。§23.1521(e) 条已要求涡轮动力飞机具备最大冷却温度限制；然而，该限制的要求从未在 §23.1583 条中明确规定。拟议的 §23.1583(n) 条要求在适当情况下同时提供最大和最小温度限制。最小温度限制为飞行员提供了在低温运行期间避免飞机损坏所需的信息。</w:t>
        <w:br/>
        <w:t>美国联邦航空局（FAA）提出了一个新的 §23.1583(o) 条，要求在飞行手册（AFM）中阐明飞机上任何乘员吸烟的限制。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23.1583(m) to require any special limitations on systems and equipment in the AFM. This provides the pilot with information necessary for safe operation of the airplane systems and equipment.</w:t>
      </w:r>
    </w:p>
    <w:p>
      <w:pPr>
        <w:spacing w:before="60" w:after="60" w:line="324" w:lineRule="auto"/>
        <w:ind w:left="680"/>
      </w:pPr>
      <w:r>
        <w:rPr>
          <w:rFonts w:ascii="Calibri" w:hAnsi="Calibri" w:eastAsia="微软雅黑"/>
          <w:b w:val="0"/>
          <w:i w:val="0"/>
          <w:color w:val="808080"/>
          <w:sz w:val="17"/>
        </w:rPr>
        <w:t>The FAA proposed a new Sec. 23.1583(n) to require a statement on ambient temperature limitations. Maximum cooling temperature limits have been required for turbine powered airplanes by Sec. 23.1521(e); however, the requirement for the limitation has never been specified in Sec. 23.1583. Proposed Sec. 23.1583(n) requires both maximum and minimum temperature limits if appropriate. A minimum temperature limit provides the pilot with information necessary to avoid airplane damage during low temperature operations.</w:t>
      </w:r>
    </w:p>
    <w:p>
      <w:pPr>
        <w:spacing w:before="60" w:after="60" w:line="324" w:lineRule="auto"/>
        <w:ind w:left="680"/>
      </w:pPr>
      <w:r>
        <w:rPr>
          <w:rFonts w:ascii="Calibri" w:hAnsi="Calibri" w:eastAsia="微软雅黑"/>
          <w:b w:val="0"/>
          <w:i w:val="0"/>
          <w:color w:val="808080"/>
          <w:sz w:val="17"/>
        </w:rPr>
        <w:t>The FAA proposed a new Sec. 23.1583(o) to state any occupant smoking limitations on the airplane in the AFM.</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美国联邦航空局（FAA）提出了一个新的 §23.1583(n) 条，以要求提供关于环境温度限制的声明。§23.1521(e) 条已要求涡轮动力飞机具备最大冷却温度限制；然而，该限制的要求从未在 §23.1583 条中明确规定。拟议的 §23.1583(n) 条要求在适当的情况下同时提供最大和最小温度限制。最小温度限制为飞行员提供了在低温运行期间避免飞机损坏所需的必要信息。</w:t>
        <w:br/>
        <w:t>美国联邦航空局（FAA）提出了一个新的 §23.1583(o) 条，以在飞行手册（AFM）中说明飞机上任何乘员的吸烟限制。</w:t>
        <w:br/>
        <w:t>美国联邦航空局（FAA）提出了一个新的 §23.1583(p) 条，以要求申请人声明已批准的跑道表面。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23.1583(n) to require a statement on ambient temperature limitations. Maximum cooling temperature limits have been required for turbine powered airplanes by Sec. 23.1521(e); however, the requirement for the limitation has never been specified in Sec. 23.1583. Proposed Sec. 23.1583(n) requires both maximum and minimum temperature limits if appropriate. A minimum temperature limit provides the pilot with information necessary to avoid airplane damage during low temperature operations.</w:t>
      </w:r>
    </w:p>
    <w:p>
      <w:pPr>
        <w:spacing w:before="60" w:after="60" w:line="324" w:lineRule="auto"/>
        <w:ind w:left="680"/>
      </w:pPr>
      <w:r>
        <w:rPr>
          <w:rFonts w:ascii="Calibri" w:hAnsi="Calibri" w:eastAsia="微软雅黑"/>
          <w:b w:val="0"/>
          <w:i w:val="0"/>
          <w:color w:val="808080"/>
          <w:sz w:val="17"/>
        </w:rPr>
        <w:t>The FAA proposed a new Sec. 23.1583(o) to state any occupant smoking limitations on the airplane in the AFM.</w:t>
      </w:r>
    </w:p>
    <w:p>
      <w:pPr>
        <w:spacing w:before="60" w:after="60" w:line="324" w:lineRule="auto"/>
        <w:ind w:left="680"/>
      </w:pPr>
      <w:r>
        <w:rPr>
          <w:rFonts w:ascii="Calibri" w:hAnsi="Calibri" w:eastAsia="微软雅黑"/>
          <w:b w:val="0"/>
          <w:i w:val="0"/>
          <w:color w:val="808080"/>
          <w:sz w:val="17"/>
        </w:rPr>
        <w:t>The FAA proposed a new Sec. 23.1583(p) to require the applicant to state what runway surfaces have been approved.</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美国联邦航空局提议新增§23.1583(o)条，要求在飞行手册中说明飞机上任何乘员吸烟的限制。美国联邦航空局提议新增§23.1583(p)条，要求申请人说明已批准的跑道表面类型。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23.1583(o) to state any occupant smoking limitations on the airplane in the AFM.</w:t>
      </w:r>
    </w:p>
    <w:p>
      <w:pPr>
        <w:spacing w:before="60" w:after="60" w:line="324" w:lineRule="auto"/>
        <w:ind w:left="680"/>
      </w:pPr>
      <w:r>
        <w:rPr>
          <w:rFonts w:ascii="Calibri" w:hAnsi="Calibri" w:eastAsia="微软雅黑"/>
          <w:b w:val="0"/>
          <w:i w:val="0"/>
          <w:color w:val="808080"/>
          <w:sz w:val="17"/>
        </w:rPr>
        <w:t>The FAA proposed a new Sec. 23.1583(p) to require the applicant to state what runway surfaces have been approved.</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背景与评论处置（13）：</w:t>
      </w:r>
      <w:r>
        <w:rPr>
          <w:rFonts w:ascii="Calibri" w:hAnsi="Calibri" w:eastAsia="微软雅黑"/>
          <w:b w:val="0"/>
          <w:i w:val="0"/>
          <w:color w:val="1A1A1A"/>
          <w:sz w:val="21"/>
        </w:rPr>
        <w:t>美国联邦航空局（FAA）提出了一个新的 §23.1583(p) 条，要求申请人说明已批准的跑道表面。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23.1583(p) to require the applicant to state what runway surfaces have been approved.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背景与评论处置（14）：</w:t>
      </w:r>
      <w:r>
        <w:rPr>
          <w:rFonts w:ascii="Calibri" w:hAnsi="Calibri" w:eastAsia="微软雅黑"/>
          <w:b w:val="0"/>
          <w:i w:val="0"/>
          <w:color w:val="1A1A1A"/>
          <w:sz w:val="21"/>
        </w:rPr>
        <w:t>拟议的 §23.1583 (c)(4) 和 (5) 对现有的 §23.1583 (c)(3) 和 (4) 进行了重新编号。这些拟议的段在编辑上进行了修订，并更新了交叉引用。拟议的 (c)(4)(ii) 段将增加一项新要求，即飞行手册（AFM）应包含在申请人选择的范围内，每个机场高度和环境温度下的最大起飞重量，在该重量下，根据 §23.55 条确定的加速—停止距离等于可用跑道长度加上任何可用停止道的长度（如果有）。目前运输类飞机要求执行此项内容，且为了与欧洲联合航空要求（JAR）协调统一，这是必要的。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23.1583 (c)(4) and (5) renumber the present Sec. 23.1583 (c)(3) and (4). These proposed paragraphs are revised editorially and cross-references are updated. Proposed paragraph (c)(4)(ii) would impose a new requirement that the AFM include the maximum takeoff weight for each airport altitude and ambient temperature within the range selected by the applicant at which the accelerate-stop distance determined under Sec. 23.55 is equal to the available runway length plus the length of any stopway, if available. This is currently required for transport category airplanes and is necessary for harmonization with the JAR.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54. Section 23.1583 is amended by revising the introductory text, and paragraphs (a)(3) introductory text, (a)(3)(i), (c)(3), (c)(4), (d), (e), (f), and (g); by redesignating paragraphs (k), (l), and (m) as paragraphs (i), (j), and (k), respectively, and revising them; and by adding new paragraphs (c)(5), (c)(6), (l), (m), (n), (o), and (p) to read as follows:</w:t>
      </w:r>
    </w:p>
    <w:p>
      <w:pPr>
        <w:spacing w:before="60" w:after="60" w:line="324" w:lineRule="auto"/>
        <w:ind w:left="567"/>
      </w:pPr>
      <w:r>
        <w:rPr>
          <w:rFonts w:ascii="Calibri" w:hAnsi="Calibri" w:eastAsia="微软雅黑"/>
          <w:b w:val="0"/>
          <w:i w:val="0"/>
          <w:color w:val="606060"/>
          <w:sz w:val="17"/>
        </w:rPr>
        <w:t>54. Section 23.1583 is amended by revising the introductory text for the section, and paragraphs (a)(3) introductory text, (a)(3)(i), (c)(3), (c)(4), (d), (e), (f), and (g); by redesignating paragraphs (k), (l), and (m) as paragraphs (i), (j), and (k), respectively and revising them; and by adding new paragraphs (c)(5), (c)(6), (l), (m), (n), (o), and (p)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(a)、(3)、(i)、(c)、(3)、(i)、(ii)、(4)、(i)、(ii)、(iii)、(iv)、(5)、(i)、(ii)、(6)、(d)、(e)、(1)、(2)、(3)、(4)、(5)、(f)、(g)</w:t>
      </w:r>
    </w:p>
    <w:p>
      <w:pPr>
        <w:pStyle w:val="Heading3"/>
        <w:keepNext/>
        <w:spacing w:before="200" w:after="100"/>
      </w:pPr>
      <w:r>
        <w:rPr>
          <w:rFonts w:ascii="Calibri" w:hAnsi="Calibri" w:eastAsia="微软雅黑"/>
          <w:b/>
          <w:i w:val="0"/>
          <w:color w:val="404040"/>
          <w:sz w:val="24"/>
        </w:rPr>
        <w:t>2.10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§23.1583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Airspeed limitations. Information necessary for the marking of the airspeed limits on the indicator as required in Sec. 23.1545 must be furnished, including VA and VLO. The significance of each limitation and of the color coding must be explained.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Powerplant limitations. Information must be furnished to explain the powerplant limitations and to allow marking the instruments under Sec. 23.1549.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Weight. The airplane flight manual must include--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empty weight and center of gravity location;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useful load;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composition of the useful load, including the total weight of fuel and oil with full tanks.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Load distribution. The established center of gravity limits must be furnished. If the available loading space is adequately placarded or arranged so that no reasonable distribution of the useful load listed in paragraph (c) of this section will result in a center of gravity outside of the stated limits, the Airplane Flight Manual (where required) need not include any information other than the statement of center of gravity limits. In other cases, the manual must include enough information to indicate loading combinations that will keep the center of gravity within established limits.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Maneuvers . The following authorized maneuvers, appropriate airspeed limitations, and unauthorized maneuvers must be furnished as prescribed in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Normal category airplanes. For normal category airplanes, acrobatic maneuvers, including spins, are unauthorized. If the airplane has been shown to be "characteristically incapable of spinning" under Sec. 23.221(d), a statement to this effect must be entered. Other normal category airplanes must be placarded against spins.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Utility category airplanes. For utility category airplanes, authorized maneuvers shown in the type flight tests must be furnished, together with recommended entry speeds. No other maneuver is authorized. If the airplane has been shown to be "characteristically incapable of spinning" under Sec. 23.221(d), a statement to this effect must be entered.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Acrobatic category airplanes. For acrobatic category airplanes, the approved flight maneuvers shown in the type flight tests must be included, together with recommended entry speeds. A placard listing the use of the controls required to recover from spinning maneuvers must be in the cockpit.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Flight load factor. The positive limit load factors, in g's,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Flight crew. If a flight crew of more than one is required for safety, the number and functions of the minimum flight crew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Kinds of operation. The kinds of operation (such as VFR, IFR, day, or night) in which the airplane may or may not be used, and the meteorological conditions under which it may or may not be used, must be furnished. Any installed equipment that affects any operating limitation must be listed and identified as to operational function.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If the unusable fuel supply in any tank exceeds five percent of the tank capacity, or one gallon, whichever is greater, information, showing that the fuel remaining in the tank when the quantity indicator reads "zero" cannot be safely used in flight, must be furnished. This information must be in the Airplane Flight Manual (if provided) and on a placard.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修订：(j)</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Airspeed limitations. The following information must be furnished: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Information necessary for the marking of the airspeed limits on the indicator as required in Sec. 23.1545, and the significance of each of those limits and of the color coding used on the indicator.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speeds VA, VLE, and VLO and their significance.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Weight. The airplane flight manual must include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maximum weight;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maximum landing weight, if the design landing weight selected by the applicant is less than the maximum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Center of gravity. The established center of gravity limits must be furnished.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(j)</w:t>
            </w:r>
          </w:p>
        </w:tc>
        <w:tc>
          <w:tcPr>
            <w:tcW w:type="dxa" w:w="7710"/>
          </w:tcPr>
          <w:p>
            <w:pPr>
              <w:spacing w:before="40" w:after="40" w:line="324" w:lineRule="auto"/>
            </w:pPr>
            <w:r/>
            <w:r>
              <w:rPr>
                <w:rFonts w:ascii="Calibri" w:hAnsi="Calibri" w:eastAsia="微软雅黑"/>
                <w:b/>
                <w:i w:val="0"/>
                <w:color w:val="0070C0"/>
                <w:sz w:val="19"/>
              </w:rPr>
              <w:t>Climb conditions. For turbine engines, the temperatures and corresponding altitudes used in the climb test prescribed in Sec. 23.1043(b)(2)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(k)</w:t>
            </w:r>
          </w:p>
        </w:tc>
        <w:tc>
          <w:tcPr>
            <w:tcW w:type="dxa" w:w="7710"/>
          </w:tcPr>
          <w:p>
            <w:pPr>
              <w:spacing w:before="40" w:after="40" w:line="324" w:lineRule="auto"/>
            </w:pPr>
            <w:r/>
            <w:r>
              <w:rPr>
                <w:rFonts w:ascii="Calibri" w:hAnsi="Calibri" w:eastAsia="微软雅黑"/>
                <w:b/>
                <w:i w:val="0"/>
                <w:color w:val="0070C0"/>
                <w:sz w:val="19"/>
              </w:rPr>
              <w:t>Maximum operating altitude. The maximum altitude established under Sec. 23.1527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23-10（1971-03-13 生效）　来源：Docket 10405，1971-02-05 签发，36 FR 2862</w:t>
      </w:r>
    </w:p>
    <w:p>
      <w:pPr>
        <w:spacing w:before="60" w:after="60" w:line="324" w:lineRule="auto"/>
        <w:ind w:left="170"/>
      </w:pPr>
      <w:r>
        <w:rPr>
          <w:rFonts w:ascii="Calibri" w:hAnsi="Calibri" w:eastAsia="微软雅黑"/>
          <w:b w:val="0"/>
          <w:i/>
          <w:color w:val="808080"/>
          <w:sz w:val="19"/>
        </w:rPr>
        <w:t>修订：(l)</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(l)</w:t>
            </w:r>
          </w:p>
        </w:tc>
        <w:tc>
          <w:tcPr>
            <w:tcW w:type="dxa" w:w="7710"/>
          </w:tcPr>
          <w:p>
            <w:pPr>
              <w:spacing w:before="40" w:after="40" w:line="324" w:lineRule="auto"/>
            </w:pPr>
            <w:r/>
            <w:r>
              <w:rPr>
                <w:rFonts w:ascii="Calibri" w:hAnsi="Calibri" w:eastAsia="微软雅黑"/>
                <w:b/>
                <w:i w:val="0"/>
                <w:color w:val="0070C0"/>
                <w:sz w:val="19"/>
              </w:rPr>
              <w:t>Maximum passenger seating configuration. The maximum passenger seating configuration must be furnished. (Secs. 313(a), 601, 603, Federal Aviation Act of 1958, 49 U.S.C. 1354, 1421, 1423; Sec. 6(c), Department of Transportation Act, 49 U.S.C. 1655(c)) FOOTER: Issued in Washington, DC, on February 5, 1971. J.H. Shaffer, Administrator. [FR Doc. 71-1935 Filed 2-10-71; 8:48 am] NPRM ACTIONS: Notice of Proposed Rulemaking. Notice No. 70-25; Issued on 06/30/70. FINAL RULE ACTIONS: Not Applicable.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Powerplant limitations. The following information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Limitations required by Sec. 23.1521.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Explanation of the limitations, when appropriate.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Information necessary for marking the instruments required by Secs. 23.1549 through 23.1553.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 (3) In addition, for commuter category airplanes-- (i) The maximum operating limit speed, VMO/MMO and a statement that this speed may not be deliberately exceeded in any regime of flight (climb, cruise, or descent) unless a higher speed is authorized for flight test or pilot training; (ii) If an airspeed limitation is based upon compressibility effects, a statement to this effect and information as to any symptoms, the probable behavior of the airplane, and the recommended recovery procedures; and (iii) The airspeed limits must be shown in terms of VMO/MMO instead of VNO and VNE.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 * * (3) In addition, for commuter category airplanes, the maximum takeoff weight for each altitude, ambient temperature, and required takeoff runway length within the range selected by the applicant may not exceed the weight at which-- (i) The all-engine-operating distance determined under Sec. 23.59 or the accelerate-stop distance determined under Sec. 23.55, whichever is greater, is equal to the available runway length; (ii) The airplane complies with the one-engine-inoperative takeoff distance requirements of Sec. 23.59; and (iii) The airplane complies with the one-engine-inoperative takeoff and en route climb requirements of Secs. 23.57 and 23.67. (4) In addition, for commuter category airplanes, the maximum landing weight for each altitude, ambient temperature, and required landing runway length, within the range selected by the applicant. The maximum landing weights may not exceed: (i) The weight at which the landing distance is determined under Sec. 23.75; or (ii) The weight at which compliance with Sec. 23.77 is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 * * (4) Commuter category airplanes. For commuter category airplanes, acrobatic maneuvers, including spins, are unauthorized.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23-45（1993-09-07 生效）　来源：Docket 26269，1993-07-28 签发，58 FR 42136</w:t>
      </w:r>
    </w:p>
    <w:p>
      <w:pPr>
        <w:spacing w:before="60" w:after="60" w:line="324" w:lineRule="auto"/>
        <w:ind w:left="170"/>
      </w:pPr>
      <w:r>
        <w:rPr>
          <w:rFonts w:ascii="Calibri" w:hAnsi="Calibri" w:eastAsia="微软雅黑"/>
          <w:b w:val="0"/>
          <w:i/>
          <w:color w:val="808080"/>
          <w:sz w:val="19"/>
        </w:rPr>
        <w:t>新增内容：(a)、(m)</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speeds VMC, VO, VLE, and VLO, if established, and their significance.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Kinds of operation. A list of the kinds of operation to which the airplane is limited or from which it is prohibited under Section 23.1525, and also a list of installed equipment that affects any operating limitation and identification as to the equipment's required operational status for the kinds of operation for which approval has been given.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(m)</w:t>
            </w:r>
          </w:p>
        </w:tc>
        <w:tc>
          <w:tcPr>
            <w:tcW w:type="dxa" w:w="7710"/>
          </w:tcPr>
          <w:p>
            <w:pPr>
              <w:spacing w:before="40" w:after="40" w:line="324" w:lineRule="auto"/>
            </w:pPr>
            <w:r/>
            <w:r>
              <w:rPr>
                <w:rFonts w:ascii="Calibri" w:hAnsi="Calibri" w:eastAsia="微软雅黑"/>
                <w:b/>
                <w:i w:val="0"/>
                <w:color w:val="0070C0"/>
                <w:sz w:val="19"/>
              </w:rPr>
              <w:t>Allowable lateral fuel loading. The maximum allowable lateral fuel loading differential must be furnished if less than the maximum possible.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版本7：Amdt 23-50（1996-03-11 生效）　来源：Docket 27807，1996-01-29 签发，61 FR 5171</w:t>
      </w:r>
    </w:p>
    <w:p>
      <w:pPr>
        <w:spacing w:before="60" w:after="60" w:line="324" w:lineRule="auto"/>
        <w:ind w:left="170"/>
      </w:pPr>
      <w:r>
        <w:rPr>
          <w:rFonts w:ascii="Calibri" w:hAnsi="Calibri" w:eastAsia="微软雅黑"/>
          <w:b w:val="0"/>
          <w:i/>
          <w:color w:val="808080"/>
          <w:sz w:val="19"/>
        </w:rPr>
        <w:t>新增段落：(a)、(k)、(i)、(c)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In addition, for turbine powered commuter category airplanes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maximum operating limit speed, and a statement that this speed must not be deliberately exceeded in any regime of flight (climb, cruise or descent) unless a higher speed is authorized for flight test or pilot training;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normal, utility, and acrobatic category reciprocating engine-powered airplanes of more than 6,000 pounds maximum weight and for turbine engine-powered airplanes in the normal, utility, and acrobatic category, performance operating limitations as follows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maximum takeoff weight for each airport altitude and ambient temperature within the range selected by the applicant at which the airplane complies with the climb requirements of Sec. 23.63 (c)(1).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maximum landing weight for each airport altitude and ambient temperature within the range selected by the applicant at which the airplane complies with the climb requirements of Sec. 23.63 (c)(2).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For commuter category airplanes, the maximum takeoff weight for each airport altitude and ambient temperature within the range selected by the applicant at which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airplane complies with the climb requirement of Sec. 23.63 (d)(1);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accelerate-stop distance determined under Sec. 23.55 is equal to the available runway length plus the length of any stopway, if utilized; and either: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takeoff distance determined under Sec. 23.59 (a) is equal to the available runway length;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At the option of the applicant, the takeoff distance determined under Sec. 23.59 (a) is equal to the available runway length plus the length of any clearway and the takeoff run determined under Sec. 23.59 (b) is equal to the available runway length.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For commuter category airplanes, the maximum landing weight for each airport altitude within the range selected by the applicant at which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airplane complies with the climb requirements of Sec. 23.63 (d)(2) for ambient temperatures within the range selected by the applicant;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landing distance determined under Sec. 23.75 for standard temperatures is equal to the available runway length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The maximum zero wing fuel weight, where relevant, as established in accordance with Sec. 23.343.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Center of gravity. The established center of gravity limits.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Maneuvers. The following authorized maneuvers, appropriate airspeed limitations, and unauthorized maneuvers, as prescribed in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Normal category airplanes. No acrobatic maneuvers, including spins, are authorized.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Utility category airplanes. A list of authorized maneuvers demonstrated in the type flight tests, together with recommended entry speeds and any other associated limitations. No other maneuver is authorized.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Acrobatic category airplanes. A list of approved flight maneuvers demonstrated in the type flight tests, together with recommended entry speeds and any other associated limitations.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Acrobatic category airplanes and utility category airplanes approved for spinning. Spin recovery procedure established to show compliance with Sec. 23.221 (c).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Commuter category airplanes. Maneuvers are limited to any maneuver incident to normal flying, stalls (except whip stalls) and steep turns in which the angle of bank is not more than 60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Maneuver load factor. The positive limit load factors in g's, and, in addition, the negative limit load factor for acrobatic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Minimum flight crew. The number and functions of the minimum flight crew determined under Sec. 23.1523.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3.8　段落结构演变矩阵（横向对照 10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205"/>
        <w:gridCol w:w="1205"/>
        <w:gridCol w:w="1205"/>
        <w:gridCol w:w="1205"/>
        <w:gridCol w:w="1205"/>
        <w:gridCol w:w="1205"/>
        <w:gridCol w:w="1205"/>
        <w:gridCol w:w="1205"/>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23-10</w:t>
              <w:br/>
              <w:t>(1971-03-13)</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(h)</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(j)</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(k)</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(l)</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(m)</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§23.1583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nditions in Secs. 23.479, 23.481, and 23.483. Both of these clarifications reflect present practice and would involve no substantive change. The conditions under which a design landing weight, less than the maximum weigh…</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ed to be furnished under proposed Sec. 23.1585(e) should be clarified in view of the fuel gauge calibration requirements set forth in Sec. 23.1337(b)(1). 15. By deleting Sec. 23.1583(i) and marking it "[Reserved]".…</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23-23</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for a further requirement similar to Sec. 25.1533(a)(1) and JAR 25.1533(a)(1), which calls for a performance operating limitation to be established; i.e., the maximum takeoff weight as a function of altitude and temperat…</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583(a)(2). Revisions to Sections 23.149 and 23.1585 require manufacturers to determine a safe one-engine-inoperative speed and provide this information in the AFM. The JAA also notes that the words "of each airplane" in…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on the placard that the airplane be recovered when spiral characteristics occur, or after six turns, or at any greater number of turns for which certification tests have been conducted. This paragraph replaces the simila…</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10 个历史版本：初始版, Amdt 23-7, Amdt 23-10, Amdt 23-13, Amdt 23-21, Amdt 23-23, Amdt 23-34, Amdt 23-45, Amdt 23-50, Amdt 23-62。</w:t>
            </w:r>
          </w:p>
          <w:p>
            <w:pPr>
              <w:spacing w:before="20" w:after="20" w:line="324" w:lineRule="auto"/>
            </w:pPr>
            <w:r>
              <w:rPr>
                <w:rFonts w:ascii="Calibri" w:hAnsi="Calibri" w:eastAsia="微软雅黑"/>
                <w:b w:val="0"/>
                <w:i w:val="0"/>
                <w:color w:val="1A1A1A"/>
                <w:sz w:val="19"/>
              </w:rPr>
              <w:t xml:space="preserve">　其中 7 个版本在本地文献中检索到明确修订指令原文；7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10405</w:t>
            </w:r>
          </w:p>
        </w:tc>
        <w:tc>
          <w:tcPr>
            <w:tcW w:type="dxa" w:w="2381"/>
          </w:tcPr>
          <w:p>
            <w:pPr>
              <w:spacing w:before="40" w:after="40" w:line="324" w:lineRule="auto"/>
            </w:pPr>
            <w:r/>
            <w:r>
              <w:rPr>
                <w:rFonts w:ascii="Calibri" w:hAnsi="Calibri" w:eastAsia="微软雅黑"/>
                <w:b w:val="0"/>
                <w:i w:val="0"/>
                <w:color w:val="1A1A1A"/>
                <w:sz w:val="16"/>
              </w:rPr>
              <w:t>36 FR 2862</w:t>
            </w:r>
          </w:p>
        </w:tc>
        <w:tc>
          <w:tcPr>
            <w:tcW w:type="dxa" w:w="2948"/>
          </w:tcPr>
          <w:p>
            <w:pPr>
              <w:spacing w:before="40" w:after="40" w:line="324" w:lineRule="auto"/>
            </w:pPr>
            <w:r/>
            <w:r>
              <w:rPr>
                <w:rFonts w:ascii="Calibri" w:hAnsi="Calibri" w:eastAsia="微软雅黑"/>
                <w:b w:val="0"/>
                <w:i w:val="0"/>
                <w:color w:val="1A1A1A"/>
                <w:sz w:val="16"/>
              </w:rPr>
              <w:t>FinalRule_Docket 10405_Amdt23-10_36FR2862_1971-02-11.txt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70-25 / Docket 10405</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10911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70-25_Docket10405_35FR10911_1970-07-07.txt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9826</w:t>
            </w:r>
          </w:p>
        </w:tc>
        <w:tc>
          <w:tcPr>
            <w:tcW w:type="dxa" w:w="2381"/>
          </w:tcPr>
          <w:p>
            <w:pPr>
              <w:spacing w:before="40" w:after="40" w:line="324" w:lineRule="auto"/>
            </w:pPr>
            <w:r/>
            <w:r>
              <w:rPr>
                <w:rFonts w:ascii="Calibri" w:hAnsi="Calibri" w:eastAsia="微软雅黑"/>
                <w:b w:val="0"/>
                <w:i w:val="0"/>
                <w:color w:val="1A1A1A"/>
                <w:sz w:val="16"/>
              </w:rPr>
              <w:t>37 FR 20022</w:t>
            </w:r>
          </w:p>
        </w:tc>
        <w:tc>
          <w:tcPr>
            <w:tcW w:type="dxa" w:w="2948"/>
          </w:tcPr>
          <w:p>
            <w:pPr>
              <w:spacing w:before="40" w:after="40" w:line="324" w:lineRule="auto"/>
            </w:pPr>
            <w:r/>
            <w:r>
              <w:rPr>
                <w:rFonts w:ascii="Calibri" w:hAnsi="Calibri" w:eastAsia="微软雅黑"/>
                <w:b w:val="0"/>
                <w:i w:val="0"/>
                <w:color w:val="1A1A1A"/>
                <w:sz w:val="16"/>
              </w:rPr>
              <w:t>FinalRule_Docket 9826_Amdt23-13_27-8_91-108_12_37FR20022_1972-09-23_0002.txt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70-47 / Docket 9826</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18054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70-47_Docket9826_35FR18054_1970-11-25.txt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§23.1583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22a70097-0959-44c5-bfe0-036c6ed635a4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73103768-8045-45ad-a5ae-9fef854153b3</w:t>
            </w:r>
          </w:p>
        </w:tc>
      </w:tr>
      <w:tr>
        <w:tc>
          <w:tcPr>
            <w:tcW w:type="dxa" w:w="1474"/>
          </w:tcPr>
          <w:p>
            <w:pPr>
              <w:spacing w:before="40" w:after="40" w:line="324" w:lineRule="auto"/>
            </w:pPr>
            <w:r/>
            <w:r>
              <w:rPr>
                <w:rFonts w:ascii="Calibri" w:hAnsi="Calibri" w:eastAsia="微软雅黑"/>
                <w:b w:val="0"/>
                <w:i w:val="0"/>
                <w:color w:val="1A1A1A"/>
                <w:sz w:val="17"/>
              </w:rPr>
              <w:t>Amdt 23-10</w:t>
            </w:r>
          </w:p>
        </w:tc>
        <w:tc>
          <w:tcPr>
            <w:tcW w:type="dxa" w:w="1701"/>
          </w:tcPr>
          <w:p>
            <w:pPr>
              <w:spacing w:before="40" w:after="40" w:line="324" w:lineRule="auto"/>
            </w:pPr>
            <w:r/>
            <w:r>
              <w:rPr>
                <w:rFonts w:ascii="Calibri" w:hAnsi="Calibri" w:eastAsia="微软雅黑"/>
                <w:b w:val="0"/>
                <w:i w:val="0"/>
                <w:color w:val="1A1A1A"/>
                <w:sz w:val="17"/>
              </w:rPr>
              <w:t>1971-03-13</w:t>
            </w:r>
          </w:p>
        </w:tc>
        <w:tc>
          <w:tcPr>
            <w:tcW w:type="dxa" w:w="6350"/>
          </w:tcPr>
          <w:p>
            <w:pPr>
              <w:spacing w:before="40" w:after="40" w:line="324" w:lineRule="auto"/>
            </w:pPr>
            <w:r/>
            <w:r>
              <w:rPr>
                <w:rFonts w:ascii="Calibri" w:hAnsi="Calibri" w:eastAsia="微软雅黑"/>
                <w:b w:val="0"/>
                <w:i w:val="0"/>
                <w:color w:val="1A1A1A"/>
                <w:sz w:val="17"/>
              </w:rPr>
              <w:t>67cb31c6-e5bd-46b4-b413-c8b702a0b28b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23-13</w:t>
            </w:r>
          </w:p>
        </w:tc>
        <w:tc>
          <w:tcPr>
            <w:tcW w:type="dxa" w:w="1701"/>
            <w:shd w:val="clear" w:color="auto" w:fill="F7F9FC"/>
          </w:tcPr>
          <w:p>
            <w:pPr>
              <w:spacing w:before="40" w:after="40" w:line="324" w:lineRule="auto"/>
            </w:pPr>
            <w:r/>
            <w:r>
              <w:rPr>
                <w:rFonts w:ascii="Calibri" w:hAnsi="Calibri" w:eastAsia="微软雅黑"/>
                <w:b w:val="0"/>
                <w:i w:val="0"/>
                <w:color w:val="1A1A1A"/>
                <w:sz w:val="17"/>
              </w:rPr>
              <w:t>1972-10-23</w:t>
            </w:r>
          </w:p>
        </w:tc>
        <w:tc>
          <w:tcPr>
            <w:tcW w:type="dxa" w:w="6350"/>
            <w:shd w:val="clear" w:color="auto" w:fill="F7F9FC"/>
          </w:tcPr>
          <w:p>
            <w:pPr>
              <w:spacing w:before="40" w:after="40" w:line="324" w:lineRule="auto"/>
            </w:pPr>
            <w:r/>
            <w:r>
              <w:rPr>
                <w:rFonts w:ascii="Calibri" w:hAnsi="Calibri" w:eastAsia="微软雅黑"/>
                <w:b w:val="0"/>
                <w:i w:val="0"/>
                <w:color w:val="1A1A1A"/>
                <w:sz w:val="17"/>
              </w:rPr>
              <w:t>e2b29480-e052-4dca-b28d-6e484d7cff26</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ea07104d-8cb5-444a-b9c6-0fa209cca42f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23-23</w:t>
            </w:r>
          </w:p>
        </w:tc>
        <w:tc>
          <w:tcPr>
            <w:tcW w:type="dxa" w:w="1701"/>
            <w:shd w:val="clear" w:color="auto" w:fill="F7F9FC"/>
          </w:tcPr>
          <w:p>
            <w:pPr>
              <w:spacing w:before="40" w:after="40" w:line="324" w:lineRule="auto"/>
            </w:pPr>
            <w:r/>
            <w:r>
              <w:rPr>
                <w:rFonts w:ascii="Calibri" w:hAnsi="Calibri" w:eastAsia="微软雅黑"/>
                <w:b w:val="0"/>
                <w:i w:val="0"/>
                <w:color w:val="1A1A1A"/>
                <w:sz w:val="17"/>
              </w:rPr>
              <w:t>1978-12-01</w:t>
            </w:r>
          </w:p>
        </w:tc>
        <w:tc>
          <w:tcPr>
            <w:tcW w:type="dxa" w:w="6350"/>
            <w:shd w:val="clear" w:color="auto" w:fill="F7F9FC"/>
          </w:tcPr>
          <w:p>
            <w:pPr>
              <w:spacing w:before="40" w:after="40" w:line="324" w:lineRule="auto"/>
            </w:pPr>
            <w:r/>
            <w:r>
              <w:rPr>
                <w:rFonts w:ascii="Calibri" w:hAnsi="Calibri" w:eastAsia="微软雅黑"/>
                <w:b w:val="0"/>
                <w:i w:val="0"/>
                <w:color w:val="1A1A1A"/>
                <w:sz w:val="17"/>
              </w:rPr>
              <w:t>8446d174-8abb-4618-9076-be3b9c22af96</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f77a3d55-85f1-4e52-9c1d-118b8c08c220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453831d1-509d-4dae-a92a-9b4a608b36bd</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d45b4699-a62f-4277-9de1-3a7618593a0f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76da0421-9c3c-4c23-a9a7-e4c5acb976d8</w:t>
            </w:r>
          </w:p>
        </w:tc>
      </w:tr>
    </w:tbl>
    <w:p>
      <w:pPr>
        <w:pStyle w:val="Heading1"/>
        <w:keepNext/>
        <w:spacing w:before="320" w:after="160"/>
      </w:pPr>
      <w:r>
        <w:rPr>
          <w:rFonts w:ascii="Calibri" w:hAnsi="Calibri" w:eastAsia="微软雅黑"/>
          <w:b/>
          <w:i w:val="0"/>
          <w:color w:val="1F4E79"/>
          <w:sz w:val="32"/>
        </w:rPr>
        <w:t>§ 23.1585　使用程序（Operating procedures.）</w:t>
      </w:r>
    </w:p>
    <w:p>
      <w:pPr>
        <w:spacing w:before="60" w:after="60" w:line="324" w:lineRule="auto"/>
      </w:pPr>
      <w:r>
        <w:rPr>
          <w:rFonts w:ascii="Calibri" w:hAnsi="Calibri" w:eastAsia="微软雅黑"/>
          <w:b w:val="0"/>
          <w:i w:val="0"/>
          <w:color w:val="595959"/>
          <w:sz w:val="21"/>
        </w:rPr>
        <w:t>1965-02-01 初版　｜　2012-01-31 Amdt 23-62　｜　共 11 个历史版本</w:t>
      </w:r>
    </w:p>
    <w:p>
      <w:pPr>
        <w:pStyle w:val="Heading2"/>
        <w:keepNext/>
        <w:spacing w:before="240" w:after="120"/>
      </w:pPr>
      <w:r>
        <w:rPr>
          <w:rFonts w:ascii="Calibri" w:hAnsi="Calibri" w:eastAsia="微软雅黑"/>
          <w:b/>
          <w:i w:val="0"/>
          <w:color w:val="2E74B5"/>
          <w:sz w:val="27"/>
        </w:rPr>
        <w:t>1　§23.1585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23.1585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Operating procedures.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使用程序</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§23.1585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1965-11-11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7012，1965-11-04 签发，30 FR 14239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w:t>
            </w:r>
          </w:p>
        </w:tc>
        <w:tc>
          <w:tcPr>
            <w:tcW w:type="dxa" w:w="1134"/>
          </w:tcPr>
          <w:p>
            <w:pPr>
              <w:spacing w:before="40" w:after="40" w:line="324" w:lineRule="auto"/>
              <w:jc w:val="center"/>
            </w:pPr>
            <w:r/>
            <w:r>
              <w:rPr>
                <w:rFonts w:ascii="Calibri" w:hAnsi="Calibri" w:eastAsia="微软雅黑"/>
                <w:b w:val="0"/>
                <w:i w:val="0"/>
                <w:color w:val="1A1A1A"/>
                <w:sz w:val="17"/>
              </w:rPr>
              <w:t>1967-06-04</w:t>
            </w:r>
          </w:p>
        </w:tc>
        <w:tc>
          <w:tcPr>
            <w:tcW w:type="dxa" w:w="1984"/>
          </w:tcPr>
          <w:p>
            <w:pPr>
              <w:spacing w:before="40" w:after="40" w:line="324" w:lineRule="auto"/>
            </w:pPr>
            <w:r/>
            <w:r>
              <w:rPr>
                <w:rFonts w:ascii="Calibri" w:hAnsi="Calibri" w:eastAsia="微软雅黑"/>
                <w:b w:val="0"/>
                <w:i w:val="0"/>
                <w:color w:val="1A1A1A"/>
                <w:sz w:val="17"/>
              </w:rPr>
              <w:t>Notice 65-43，1965-12-28 签发，31 FR 93</w:t>
            </w:r>
          </w:p>
        </w:tc>
        <w:tc>
          <w:tcPr>
            <w:tcW w:type="dxa" w:w="1984"/>
          </w:tcPr>
          <w:p>
            <w:pPr>
              <w:spacing w:before="40" w:after="40" w:line="324" w:lineRule="auto"/>
            </w:pPr>
            <w:r/>
            <w:r>
              <w:rPr>
                <w:rFonts w:ascii="Calibri" w:hAnsi="Calibri" w:eastAsia="微软雅黑"/>
                <w:b w:val="0"/>
                <w:i w:val="0"/>
                <w:color w:val="1A1A1A"/>
                <w:sz w:val="17"/>
              </w:rPr>
              <w:t>Docket 7095，1967-04-28 签发，32 FR 6908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23-13</w:t>
            </w:r>
          </w:p>
        </w:tc>
        <w:tc>
          <w:tcPr>
            <w:tcW w:type="dxa" w:w="1134"/>
          </w:tcPr>
          <w:p>
            <w:pPr>
              <w:spacing w:before="40" w:after="40" w:line="324" w:lineRule="auto"/>
              <w:jc w:val="center"/>
            </w:pPr>
            <w:r/>
            <w:r>
              <w:rPr>
                <w:rFonts w:ascii="Calibri" w:hAnsi="Calibri" w:eastAsia="微软雅黑"/>
                <w:b w:val="0"/>
                <w:i w:val="0"/>
                <w:color w:val="1A1A1A"/>
                <w:sz w:val="17"/>
              </w:rPr>
              <w:t>1972-10-23</w:t>
            </w:r>
          </w:p>
        </w:tc>
        <w:tc>
          <w:tcPr>
            <w:tcW w:type="dxa" w:w="1984"/>
          </w:tcPr>
          <w:p>
            <w:pPr>
              <w:spacing w:before="40" w:after="40" w:line="324" w:lineRule="auto"/>
            </w:pPr>
            <w:r/>
            <w:r>
              <w:rPr>
                <w:rFonts w:ascii="Calibri" w:hAnsi="Calibri" w:eastAsia="微软雅黑"/>
                <w:b w:val="0"/>
                <w:i w:val="0"/>
                <w:color w:val="1A1A1A"/>
                <w:sz w:val="17"/>
              </w:rPr>
              <w:t>Notice 70-47，1970-11-18 签发，35 FR 18054</w:t>
            </w:r>
          </w:p>
        </w:tc>
        <w:tc>
          <w:tcPr>
            <w:tcW w:type="dxa" w:w="1984"/>
          </w:tcPr>
          <w:p>
            <w:pPr>
              <w:spacing w:before="40" w:after="40" w:line="324" w:lineRule="auto"/>
            </w:pPr>
            <w:r/>
            <w:r>
              <w:rPr>
                <w:rFonts w:ascii="Calibri" w:hAnsi="Calibri" w:eastAsia="微软雅黑"/>
                <w:b w:val="0"/>
                <w:i w:val="0"/>
                <w:color w:val="1A1A1A"/>
                <w:sz w:val="17"/>
              </w:rPr>
              <w:t>Docket 9826，1972-09-19 签发，37 FR 20022</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23-23</w:t>
            </w:r>
          </w:p>
        </w:tc>
        <w:tc>
          <w:tcPr>
            <w:tcW w:type="dxa" w:w="1134"/>
          </w:tcPr>
          <w:p>
            <w:pPr>
              <w:spacing w:before="40" w:after="40" w:line="324" w:lineRule="auto"/>
              <w:jc w:val="center"/>
            </w:pPr>
            <w:r/>
            <w:r>
              <w:rPr>
                <w:rFonts w:ascii="Calibri" w:hAnsi="Calibri" w:eastAsia="微软雅黑"/>
                <w:b w:val="0"/>
                <w:i w:val="0"/>
                <w:color w:val="1A1A1A"/>
                <w:sz w:val="17"/>
              </w:rPr>
              <w:t>1978-12-01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新增段落：(h)</w:t>
            </w:r>
          </w:p>
        </w:tc>
      </w:tr>
      <w:tr>
        <w:tc>
          <w:tcPr>
            <w:tcW w:type="dxa" w:w="454"/>
          </w:tcPr>
          <w:p>
            <w:pPr>
              <w:spacing w:before="40" w:after="40" w:line="324" w:lineRule="auto"/>
              <w:jc w:val="center"/>
            </w:pPr>
            <w:r/>
            <w:r>
              <w:rPr>
                <w:rFonts w:ascii="Calibri" w:hAnsi="Calibri" w:eastAsia="微软雅黑"/>
                <w:b w:val="0"/>
                <w:i w:val="0"/>
                <w:color w:val="1A1A1A"/>
                <w:sz w:val="17"/>
              </w:rPr>
              <w:t>9</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新增内容：(a)、(b)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10</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11</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1965 23-3　新增段落：(c)　→　1967 23-5　新增条款　→　1969 23-7　新增内容：(a)、(b)　→　1972 23-13　条文未改动（本版为交叉引用或其他条款修订所致　→　1978 23-21　新增内容　→　1978 23-23　新增内容　→　1987 23-34　新增段落：(h)　→　1993 23-45　新增内容：(a)、(b)　→　1996 23-50　修订：(a)　→　2012 23-62　条文未改动（本版为交叉引用或其他条款修订所致</w:t>
      </w:r>
    </w:p>
    <w:p>
      <w:pPr>
        <w:pStyle w:val="Heading2"/>
        <w:keepNext/>
        <w:spacing w:before="240" w:after="120"/>
      </w:pPr>
      <w:r>
        <w:rPr>
          <w:rFonts w:ascii="Calibri" w:hAnsi="Calibri" w:eastAsia="微软雅黑"/>
          <w:b/>
          <w:i w:val="0"/>
          <w:color w:val="2E74B5"/>
          <w:sz w:val="27"/>
        </w:rPr>
        <w:t>2　§23.1585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初始颁行（1965-02-01，初始版）：使用程序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23-3（1965-11-11 生效）：4. §23.1585 条通过增加一个新的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7012，1965-11-04 签发，30 FR 14239，1965-11-11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§23.1585 条通过增加一个新的 (c)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23.1585 is amended by adding a new paragraph (c) reading as follows:</w:t>
      </w:r>
    </w:p>
    <w:p>
      <w:pPr>
        <w:pStyle w:val="Heading3"/>
        <w:keepNext/>
        <w:spacing w:before="200" w:after="100"/>
      </w:pPr>
      <w:r>
        <w:rPr>
          <w:rFonts w:ascii="Calibri" w:hAnsi="Calibri" w:eastAsia="微软雅黑"/>
          <w:b/>
          <w:i w:val="0"/>
          <w:color w:val="404040"/>
          <w:sz w:val="24"/>
        </w:rPr>
        <w:t>2.3　Amdt 23-5（1967-06-04 生效）：3. 新增 §23.1585(d)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65-43，1965-12-28 签发，31 FR 93　提出；最终规章 Docket 7095，1967-04-28 签发，32 FR 6908，1967-06-04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新增 §23.1585(d)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A new Sec. 23.1585(d) is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(d)、(e)、(1)、(i)、(ii)、(iii)、(iv)</w:t>
      </w:r>
    </w:p>
    <w:p>
      <w:pPr>
        <w:pStyle w:val="Heading3"/>
        <w:keepNext/>
        <w:spacing w:before="200" w:after="100"/>
      </w:pPr>
      <w:r>
        <w:rPr>
          <w:rFonts w:ascii="Calibri" w:hAnsi="Calibri" w:eastAsia="微软雅黑"/>
          <w:b/>
          <w:i w:val="0"/>
          <w:color w:val="404040"/>
          <w:sz w:val="24"/>
        </w:rPr>
        <w:t>2.4　Amdt 23-7（1969-09-14 生效）：110. §23.1585 条通过在 (a) 段末尾增加“包括已验证</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110. §23.1585 条通过在 (a) 段末尾增加“包括已验证的侧风速度以及与飞机在侧风中运行相关的程序和信息”等词语，并修订 (b) 段，修订后内容如下：　3. §23.1585 条将通过在 (a) 段末尾增加“包括已验证的侧风速度以及与飞机在侧风中运行相关的程序和信息”等词语，并修订 (b) 段使其阅读如下：　涡轮发动机修订 18。飞机飞行手册：飞行中重启程序（§23.1585 条）。将增加一个新的 §23.1585(d) 段，内容如下：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拟议增加一个新的 §23.1585(d) 条以涵盖涡轮发动机动力飞机的飞行中重新启动要求。在对该提案进一步考虑并结合收到的相关评论后，美国联邦航空局（FAA）决定将其撤回以进行进一步研究。该通告拟增加一个新的 §23.1587(c)(3) 段，要求提供关于高度和温度变化对单发失效时稳定爬升率影响的性能信息。一名评论者建议，应将温度、风和跑道表面效应对起飞距离和着陆距离的影响，以及对于单发动机飞机，发动机失效的滑翔性能纳入所需信息中。虽然除了通告中提到的内容外，还有许多性能方面可以考虑，但该提案仅涉及单发失效时的爬升率。指定高度和温度因素仅仅是为了建立一个可用于计算性能信息的定义基准。</w:t>
        <w:br/>
        <w:t>然而，对子段 (c)(3) 的拟议修订已更改为仅要求在海平面和关注的最大高度（即 8,000 英尺）且在巡航构型下进行计算。另一位评论者反对该提案，理由是这将增加成本而无益处，且所有者手册中包含此信息，且拟议的信息可以简单地表示为不同重量下的实用升限与外部气温的关系。美国联邦航空局（FAA）不同意该观点。规章并非以实用升限的形式编写，且所有者手册既不被美国联邦航空局（FAA）要求也不被其批准。然而，如果所有者手册包含提案中所寻求的信息，那么按提案提供该信息的成本不应很高。拟议的新 §23.1591 条已被撤回。经进一步考虑，现行规则已充分涵盖了拟议的事项。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new Sec. 23.1585(d) was proposed to cover inflight restart requirements for turbine engine powered airplanes. Upon further consideration of the proposal and in view of the comments received on this proposal, the FAA has determined that it should be withdrawn for further study.</w:t>
      </w:r>
    </w:p>
    <w:p>
      <w:pPr>
        <w:spacing w:before="60" w:after="60" w:line="324" w:lineRule="auto"/>
        <w:ind w:left="680"/>
      </w:pPr>
      <w:r>
        <w:rPr>
          <w:rFonts w:ascii="Calibri" w:hAnsi="Calibri" w:eastAsia="微软雅黑"/>
          <w:b w:val="0"/>
          <w:i w:val="0"/>
          <w:color w:val="808080"/>
          <w:sz w:val="17"/>
        </w:rPr>
        <w:t>The notice proposed to add a new Sec. 23.1587(c)(3) requiring performance information concerning the effect on the steady rate of climb with one engine inoperative of variations in altitude and temperature. One comment suggested that the effects of temperature, wind, and runway surface effect on takeoff distances and landing distances, and for single-engine airplanes, the engine failed glide performance should be included in the required information. While there are many aspects of performance that could be considered in addition to those in the notice, the proposal is concerned only with the rate of climb with one engine inoperative. The factors of altitude and temperature are specified merely to establish a defined baseline from which performance information may be calculated. However, the proposed amendment to subparagraph (c) (3) has been changed to require the calculation only at sea level and the maximum altitude of concern, i.e., 8,000 feet and in the cruise configuration. Another comment objected to the proposal on the grounds that it would add cost without benefit, that the owner's manual contains this information, and that the proposed information could be presented simply as service ceiling versus outside air temperature at various weights. The FAA does not agree. The regulations are not written in terms of service ceilings, and the owner's manual is neither required or approved by the FAA. However, if it contains the information sought under the proposal, the cost of providing the information as proposed should not be significant.</w:t>
      </w:r>
    </w:p>
    <w:p>
      <w:pPr>
        <w:spacing w:before="60" w:after="60" w:line="324" w:lineRule="auto"/>
        <w:ind w:left="680"/>
      </w:pPr>
      <w:r>
        <w:rPr>
          <w:rFonts w:ascii="Calibri" w:hAnsi="Calibri" w:eastAsia="微软雅黑"/>
          <w:b w:val="0"/>
          <w:i w:val="0"/>
          <w:color w:val="808080"/>
          <w:sz w:val="17"/>
        </w:rPr>
        <w:t>The proposed new Sec. 23.1591 has been withdrawn. It appears upon further consideration, that the present rules adequately cover the matters proposed.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说明。建议将速度从 [原文缺失] 降低至 [原文缺失]，是因为经验表明，只要所选速度足够大，能够允许从 §23.77 条规定的 50 英尺高度条件安全过渡到中断着陆条件，那么在低至 [原文缺失] 的速度下，无需卓越的飞行员技巧或异常有利的条件，即可安全地演示并重复着陆距离。由于在较低的飞行速度下，着陆和中断着陆程序可能更为关键，因此这些程序将专门添加到飞机飞行手册的运行程序部分（见提案 10 对 §23.1585 条的修订），且整个 (a) 段将受这些程序的约束（拟议的 (a)(5) 子段）。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reduction from to is proposed because experience has shown that the landing distance can be safely demonstrated and duplicated, without exceptional piloting skill or exceptionally favorable conditions, at speed down to provided the selected speed is great enough to allow a safe transition to the balked landing conditions of Sec. 23.77 from the conditions established for the 50-foot height. Since the landing and balked landing procedures may be more critical at the lower airspeed, those procedures would be specifically added to the operating procedures portion of the Airplane Flight Manual (see Proposal 10 amendment of Sec. 23.1585) and the entire paragraph (a) would be made subject to those procedures (proposed (a) (5)).</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解释。对于所有飞机，§23.1585(a) 段现在要求“飞机飞行手册必须包含安全运行所需的所有相关程序和信息”。只要侧风程序和速度对于安全运行是必要的，这些信息就必须已经提供，且不会产生实质性变化。然而，由于已将证明侧风速度从 §23.1563 条的标牌要求中删除，因此该信息将被专门添加到 §23.1585(a) 段中，以避免产生相关侧风信息并非“安全运行所必需”的推论。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For all airplanes, Sec. 23.1585 (a) now requires that the Airplane Flight Manual must contain all pertinent procedures and information necessary for safe operation." Insofar as crosswind procedures and velocities are necessary for safe operation, this information must already be furnished and no substantive change would result. However, since the demonstrated crosswind velocity is being removed from the placard requirement of Sec. 23.1563, this information would be specifically added to Sec. 23.1585 (a) to avoid any inference that pertinent crosswind information is not "necessary for safe operation."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110. Section 23.1585 is amended by adding the words "including the demonstrated crosswind velocity and procedures and information pertinent to operation of the airplane in crosswinds" at the end of paragraph (a), and by amending paragraph (b), to read as follows:</w:t>
      </w:r>
    </w:p>
    <w:p>
      <w:pPr>
        <w:spacing w:before="60" w:after="60" w:line="324" w:lineRule="auto"/>
        <w:ind w:left="567"/>
      </w:pPr>
      <w:r>
        <w:rPr>
          <w:rFonts w:ascii="Calibri" w:hAnsi="Calibri" w:eastAsia="微软雅黑"/>
          <w:b w:val="0"/>
          <w:i w:val="0"/>
          <w:color w:val="606060"/>
          <w:sz w:val="17"/>
        </w:rPr>
        <w:t>3. Section 23.1585 would be amended by adding the words "including the demonstrated crosswind velocity and procedures and information pertinent to operation of the airplane in crosswinds" at the end of paragraph (a), and by amending paragraph (b) to read as follows:</w:t>
      </w:r>
    </w:p>
    <w:p>
      <w:pPr>
        <w:spacing w:before="60" w:after="60" w:line="324" w:lineRule="auto"/>
        <w:ind w:left="567"/>
      </w:pPr>
      <w:r>
        <w:rPr>
          <w:rFonts w:ascii="Calibri" w:hAnsi="Calibri" w:eastAsia="微软雅黑"/>
          <w:b w:val="0"/>
          <w:i w:val="0"/>
          <w:color w:val="606060"/>
          <w:sz w:val="17"/>
        </w:rPr>
        <w:t>Turbine change 18. Airplane Flight Manual: inflight restart procedures (Sec. 23.1585). A new Sec. 23.1585 (d)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(b)、(1)、(2)、(3)</w:t>
      </w:r>
    </w:p>
    <w:p>
      <w:pPr>
        <w:pStyle w:val="Heading3"/>
        <w:keepNext/>
        <w:spacing w:before="200" w:after="100"/>
      </w:pPr>
      <w:r>
        <w:rPr>
          <w:rFonts w:ascii="Calibri" w:hAnsi="Calibri" w:eastAsia="微软雅黑"/>
          <w:b/>
          <w:i w:val="0"/>
          <w:color w:val="404040"/>
          <w:sz w:val="24"/>
        </w:rPr>
        <w:t>2.5　Amdt 23-13（1972-10-23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70-47，1970-11-18 签发，35 FR 18054　提出；最终规章 Docket 9826，1972-09-19 签发，37 FR 20022，1972-10-23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2.6　Amdt 23-21（1978-03-01 生效）：30. 通过删除 §23.1585(b) 段并将其标记为“[预留]”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通过删除 §23.1585(b) 段并将其标记为“[预留]”，以及通过修订 §23.1585(a) 段并增加新的 §23.1585(c)(4) 段和 (e) 段，内容如下：</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6-30。一名评论者基于其在关于飞行手册的提案 6-3 中所述的理由，反对将涉及运行程序的拟议 §23.1585 条应用于最大重量在 6,000 磅或以下的飞机。关于这些评论的讨论，请参阅提案 6-3。</w:t>
        <w:br/>
        <w:t>修订 §23.1585 条的提案在没有实质性变更的情况下被采纳。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6-30. One commentator objected to the application of proposed Sec. 23.1585, concerning operating procedures, to airplanes of 6,000 pounds or less maximum weight for reasons stated in his comments on Proposal 6-3 concerning Flight Manuals. For a discussion of these comments, see Proposal 6-3.</w:t>
      </w:r>
    </w:p>
    <w:p>
      <w:pPr>
        <w:spacing w:before="60" w:after="60" w:line="324" w:lineRule="auto"/>
        <w:ind w:left="680"/>
      </w:pPr>
      <w:r>
        <w:rPr>
          <w:rFonts w:ascii="Calibri" w:hAnsi="Calibri" w:eastAsia="微软雅黑"/>
          <w:b w:val="0"/>
          <w:i w:val="0"/>
          <w:color w:val="808080"/>
          <w:sz w:val="17"/>
        </w:rPr>
        <w:t>The proposal to amend Sec. 23.1585 is adopted without substantive change.</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修订 §23.1585 条的提案在未作实质性修改的情况下被采纳。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to amend Sec. 23.1585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By deleting Sec. 23.1585(b) and marking it "[Reserved]", and by revising Sec. 23.1585(a) and adding a new Secs. 23.1585(c)(4)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(a)、(1)、(2)、(i)、(ii)、(iii)、(b)、(c)、(4)、(e)</w:t>
      </w:r>
    </w:p>
    <w:p>
      <w:pPr>
        <w:pStyle w:val="Heading3"/>
        <w:keepNext/>
        <w:spacing w:before="200" w:after="100"/>
      </w:pPr>
      <w:r>
        <w:rPr>
          <w:rFonts w:ascii="Calibri" w:hAnsi="Calibri" w:eastAsia="微软雅黑"/>
          <w:b/>
          <w:i w:val="0"/>
          <w:color w:val="404040"/>
          <w:sz w:val="24"/>
        </w:rPr>
        <w:t>2.7　Amdt 23-23（1978-12-01 生效）：据此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据此，修订后的建议§23.1585(e)条通过增加"in level flight"（平飞中）的表述，使该部分内容读作"* * * 当燃油量指示器在平飞中读数为"零"时，燃油箱中剩余的燃油无法在飞行中安全使用"。对建议§25.1585(d)、27.1585(d)和29.1585(d)条也作了类似修订。建议§23.1585(f)、25.1585(e)、27.1585(e)和29.1585(e)条未经实质性修改予以采纳。</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8-24。拟议的 §23.1585(e) 和 (f) 段，连同针对 §23.1583 的提案 8-23，将把有关零燃油指示含义的信息从飞机飞行手册的使用限制章节转移到运行程序章节。一名评论者指出，当燃油量指示器读数为“零”时，任何关于“剩余燃油”的引用都会导致飞行员出错或误解。美国联邦航空局（FAA）不同意该观点。关于“剩余燃油”的引用出现在现行规章中，且美国联邦航空局目前没有任何信息表明这已导致飞行员出错或误解。然而，经过进一步审查，美国联邦航空局认为，鉴于 §23.1337(b)(1) 段中规定的燃油量表校准要求，拟议的 §23.1585(e) 段要求提供的信息应当予以明确。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8-24. Proposed Secs. 23.1585(e) and (f), together with Proposal 8-23 for Sec. 23.1583, would transfer information concerning the meaning of the zero fuel indication from the operating limitations section to the operating procedures section of the Airplane Flight Manual. One commentator stated that any reference to "fuel remaining" when the fuel quantity indicator reads "zero" invites pilot error or misinterpretation. The FAA does not agree. The reference to "fuel remaining" appears in the current rule, and the FAA does not have any information at this time to indicate that it has resulted in pilot error or misinterpretation. However, after further review, the FAA believes that the information that is required to be furnished under proposed Sec. 23.1585(e) should be clarified in view of the fuel gauge calibration requirements set forth in Sec. 23.1337(b)(1).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Accordingly, proposed Sec. 23.1585(e) is revised by adding the language "in level flight" so that the section reads in part "* * * when the fuel quantity indicator reads "zero" in level flight, any fuel remaining in the fuel tank cannot be safely used in flight". Similar revisions are made to proposed Secs. 25.1585(d), 27.1585(d), and 29.1585(d). Proposed Secs. 23.1585(f), 25.1585(e), 27.1585(e), and 29.1585(e) are adopted without substantive change.</w:t>
      </w:r>
    </w:p>
    <w:p>
      <w:pPr>
        <w:pStyle w:val="Heading3"/>
        <w:keepNext/>
        <w:spacing w:before="200" w:after="100"/>
      </w:pPr>
      <w:r>
        <w:rPr>
          <w:rFonts w:ascii="Calibri" w:hAnsi="Calibri" w:eastAsia="微软雅黑"/>
          <w:b/>
          <w:i w:val="0"/>
          <w:color w:val="404040"/>
          <w:sz w:val="24"/>
        </w:rPr>
        <w:t>2.8　Amdt 23-34（1987-02-17 生效）：58. 通过修订 §23.1585</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58. 通过修订 §23.1585，增加一个新的 (h)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此外，评论者建议修订§23.45(f)(4)，以包含建立复飞程序的要求，并要求这些程序按照§23.1585和§23.1587的要求写入飞机飞行手册。美国联邦航空局同意这一建议。由于新的§23.67(e)(3)和§23.77(c)包含了建立执行复飞和中断着陆条件的要求，且在83-17号通告中提议的§23.45(f)(4)要求建立中断着陆程序，因此执行复飞的程序也应包含在§23.45(f)(4)的此次修订中。根据§23.1585(a)的要求，这些程序必须写入飞机飞行手册。美国联邦航空局认为这一修订是对§23.45(f)(4)的补充性、非实质性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addition, the commenter recommends that Sec. 23.45(f)(4) be revised to include the establishment of procedures for conducting a missed approach and the requirement for these procedures be stated in the Airplane Flight Manual in accordance with the requirements of Secs. 23.1585 and 23.1587. The FAA agrees with the recommendation. Since new Secs. 23.67(e)(3) and 23.77(c) contain requirements for the establishment of condition for the execution of a missed approach and balked landing and Sec. 23.45(f)(4) as proposed in Notice No. 83-17 requires the establishment of procedures for the execution of balked landings, the procedures for executing a missed approach should also be included in this amendment of Sec. 23.45(f)(4). These procedures are required to be in the Airplane Flight Manual by Sec. 23.1585(a). The FAA considers this addition as an elaborative, nonsubstantive, nonsubstantive change to Sec. 23.45(f)(4).</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56 —— 一位评论者主张，针对通勤类飞机型号合格证特有的一系列机动程序的程序，应在新的 §23.1585(c)(5) 子段中涵盖。这些程序包括发动机失效后的持续起飞、放弃起飞、单发失效进近与着陆，以及单发失效复飞。该评论者为每项程序提供了文本。美国联邦航空局（FAA）不同意在 §23.1585 条“运行程序”中增加要求以具体规定每类程序。现有的要求加上新 (h) 段中的要求已足够地以目标形式陈述，并涵盖了通勤类飞机安全运行所需的正常和应急程序。因此，该要求按提案予以采用。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56 -- One commenter contends that the procedures for a number of maneuvers, unique to the type certification of commuter category airplanes, should be covered in a new subparagraph Sec. 23.1585(c)(5). These procedures are for continued takeoff following engine failure, an abandoned takeoff, an approach and landing with one engine inoperative, and a one-engine-inoperative go-around. This commenter offers a text for each of these procedures. The FAA does not agree that a requirement should be added to Sec. 23.1585, Operating procedures, to specify each type of procedure. The present requirements plus those contained in new paragraph (h) are adequately stated in objective form and encompass the normal and emergency procedures necessary for safe operation of the commuter category airplane. Accordingly, the requirement is adopted as proposed.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57——一名评论者认为美国联邦航空局（FAA）的提案似乎不完整，因为通过交叉引用§23.1585，飞机飞行手册（AFM）无需包含根据第B部分-飞行所确定的所有性能数据。该评论者提出了修订后的文本作为对所提议的§23.1587(d)(1)的替代方案。</w:t>
        <w:br/>
        <w:br/>
        <w:t>然而，第G部分-运行限制和信息的当前要求以客观方式陈述了总体要求，以确保通勤类飞机的安全运行。当前要求加上本次修订所采纳的要求，被认为是适当的，并能确保通勤类飞机在当前的安全运行。在这方面，§23.1587(d)(1)中对§23.1585的引用应改为§23.1583，因为它涉及§23.1583中的起飞重量限制，而非§23.1585中的运行程序。因此，§23.1587(d)(1)按所提议的内容采纳，但将§23.1585替换为§23.1583除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57 -- One commenter contends that the FAA proposal appears to be incomplete in that by cross-referencing Sec. 23.1585, the requirement does not exist for the Airplane Flight Manual (AFM) to contain all of the performance data established in accordance with Subpart B - Flight. This commenter offers a revised text as an alternative to Sec. 23.1587(d)(1) as proposed.</w:t>
      </w:r>
    </w:p>
    <w:p>
      <w:pPr>
        <w:spacing w:before="60" w:after="60" w:line="324" w:lineRule="auto"/>
        <w:ind w:left="680"/>
      </w:pPr>
      <w:r>
        <w:rPr>
          <w:rFonts w:ascii="Calibri" w:hAnsi="Calibri" w:eastAsia="微软雅黑"/>
          <w:b w:val="0"/>
          <w:i w:val="0"/>
          <w:color w:val="808080"/>
          <w:sz w:val="17"/>
        </w:rPr>
        <w:t>The current requirements of Subpart G - Operating Limitations and Information, however, state the overall requirements in an objective manner to assure safe operation of the commuter category airplane. The current requirements, plus those adopted by this amendment, are considered to be appropriate and assure safe operation of commuter category airplanes at this time. In this regard, the references to Sec. 23.1585 in Sec. 23.1587(d)(1) should read Sec. 23.1583 because it relates to the takeoff weight limits in Sec. 23.1583 rather than the operating procedure of Sec. 23.1585. Accordingly, Sec. 23.1587(d)(1) is adopted as proposed with the exception of the substitution of Sec. 23.1583 for Sec. 23.1585.</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然而，现行的 G 分部—使用限制与信息的要求以客观方式规定了总体要求，以确保通勤类飞机的安全运行。现行要求以及本修订案采用的要求被认为在目前是适当的，并能确保通勤类飞机的安全运行。在这方面，§23.1587(d)(1) 段中提及的 §23.1585 应改为 §23.1583，因为它涉及 §23.1583 段中的起飞重量限制，而非 §23.1585 段中的运行程序。因此，§23.1587(d)(1) 段按提案采用，但将 §23.1585 替换为 §23.1583。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current requirements of Subpart G - Operating Limitations and Information, however, state the overall requirements in an objective manner to assure safe operation of the commuter category airplane. The current requirements, plus those adopted by this amendment, are considered to be appropriate and assure safe operation of commuter category airplanes at this time. In this regard, the references to Sec. 23.1585 in Sec. 23.1587(d)(1) should read Sec. 23.1583 because it relates to the takeoff weight limits in Sec. 23.1583 rather than the operating procedure of Sec. 23.1585. Accordingly, Sec. 23.1587(d)(1) is adopted as proposed with the exception of the substitution of Sec. 23.1583 for Sec. 23.1585.</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一位评论者认为，所提议的条23.1587(d)(2)、(d)(4)和(d)(6)的文本涉及操作程序而非性能信息，并且被该评论者所提议的条23.1585(c)(5)的修订文本所涵盖。美国联邦航空局（FAA）不同意这些要求涉及操作程序本身，而是陈述了获得性能信息的条件的参数。对运输类飞机的性能信息要求进行审查后发现，条25.1587，性能信息中存在类似要求。因此，条23.1587按所提议通过，但前段所述条23.1587(d)(1)除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the text of Sec. 23.1587(d)(2), (d)(4), and (d)(6), as proposed, relates to operating procedures rather than to performance information and is covered by the commenter's proposed revised text of Sec. 23.1585(c)(5). The FAA does not agree that these requirements relate to operating procedures as such, but rather state the parameters of the conditions under which the performance information was obtained. An examination of the performance information requirements for transport category airplanes revealed similar requirements in Sec. 25.1587, Performance information. Accordingly, Sec. 23.1587 is adopted as proposed except as noted in the previous paragraph with regard to Sec. 23.1587(d)(1).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58. By amending Sec. 23.1585 by adding a new paragraph (h)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(h)</w:t>
      </w:r>
    </w:p>
    <w:p>
      <w:pPr>
        <w:pStyle w:val="Heading3"/>
        <w:keepNext/>
        <w:spacing w:before="200" w:after="100"/>
      </w:pPr>
      <w:r>
        <w:rPr>
          <w:rFonts w:ascii="Calibri" w:hAnsi="Calibri" w:eastAsia="微软雅黑"/>
          <w:b/>
          <w:i w:val="0"/>
          <w:color w:val="404040"/>
          <w:sz w:val="24"/>
        </w:rPr>
        <w:t>2.9　Amdt 23-45（1993-09-07 生效）：78. §23.1585 条通过修订 (a) 段和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78. §23.1585 条通过修订 (a) 段和 (c) 段，并增加 (b) 段，修订如下：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已审查这些评论，并同意该表达的立场，即VSSE不应被确定为限制。美国联邦航空局（FAA）认识到向飞行员通报提供高于VMC的额外安全裕度的速度所带来的好处。这在训练环境中尤为重要。因此，§23.149(c) 段经修订，要求必须确定VSSE；新增的§23.1585(c)(6) 段要求将此信息放入AFM。通过确立此要求，GAMA规范第1号推荐的信息可纳入AFM。美国联邦航空局（FAA）采纳经上述修订的§23.149。</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considered these comments and agrees with the expressed position that VSSE should not be established as a limitation. The FAA is aware of the benefits resulting from informing the pilot of the speed that provides an additional safety margin above VMC. This is especially important in a training environment. Accordingly, Section 23.149(c) is revised to require that VSSE must be established and a new Section 23.1585(c)(6) requires that this information must be put in the AFM. By establishing this requirement, information recommended by GAMA's Specification No. 1 can be included in the AFM. The FAA adopts Section 23.149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欧洲联合航空局（JAA）希望飞行手册（AFM）信息出现在 G 子部分而非 B 子部分，并建议将拟议的 §23.235(b) 条的意图转移至 §23.1583 条和 §23.1585 条。美国联邦航空局（FAA）同意并将 §23.235(b) 条中关于飞行手册（AFM）的部分移至 §23.1585 条。由于海况并非预期的限制，因此将飞行手册（AFM）部分移至 §23.1583 条是不恰当的。美国联邦航空局（FAA）在采用上述讨论的修订后通过 §23.235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wants AFM information to appear in subject G, not subpart B, and suggests transferring the intent of proposed Section 23.235(b) to Sections 23.1583 and 23.1585. The FAA concurs and moves the AFM portion of Section 23.235(b) to Section 23.1585. Sea conditions are not an intended limitation so it is inappropriate to move the AFM portion to Section 23.1583. The FAA adopts Section 23.235 with the changes discussed above.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美国联邦航空局（FAA）提议修改 §23.1585 条，以修订对飞机安全运行和实现计划性能至关重要的飞行程序和计划速度。此外，在飞行中启动发动机的程序被认为对所有多发动机飞机都是必要的；因此，美国联邦航空局（FAA）提议删除对通勤类和涡轮发动机的引用。</w:t>
        <w:br/>
        <w:br/>
        <w:t>美国联邦航空局（FAA）收到了欧洲联合航空局（JAA）和英国民航局（CAA-UK）对此提议的评论。英国民航局（CAA-UK）的评论涉及美国联邦航空局（FAA）已拒绝的会议提案，且如前所述，本前言不讨论关于被拒绝会议提案的评论。欧洲联合航空局（JAA）指出，拟议的修改与 JAR 23 密切一致。</w:t>
        <w:br/>
        <w:br/>
        <w:t>欧洲联合航空局（JAA）认为 GAMA 规范 No. 1 是可接受的，并担心某些拟议的修改可能会与其冲突。美国联邦航空局（FAA）认识到 GAMA 规范 No. 1 可能需要修订。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Section 23.1585 to revise flight procedures and scheduled speeds that are essential for the safe operation of the airplane and the achievement of the scheduled performance. Additionally, the procedures for starting engines in flight are considered necessary for all multi-engine airplanes; therefore, the FAA proposed to eliminate the reference to commuter category and to turbine engines.</w:t>
      </w:r>
    </w:p>
    <w:p>
      <w:pPr>
        <w:spacing w:before="60" w:after="60" w:line="324" w:lineRule="auto"/>
        <w:ind w:left="680"/>
      </w:pPr>
      <w:r>
        <w:rPr>
          <w:rFonts w:ascii="Calibri" w:hAnsi="Calibri" w:eastAsia="微软雅黑"/>
          <w:b w:val="0"/>
          <w:i w:val="0"/>
          <w:color w:val="808080"/>
          <w:sz w:val="17"/>
        </w:rPr>
        <w:t>The FAA received comments on this proposal from the JAA and the CAA-UK. The CAA-UK comment addresses conference proposals that the FAA rejected and, as previously stated, this preamble does not address comments on rejected conference proposals. The JAA notes that the proposed changes align closely with JAR 23.</w:t>
      </w:r>
    </w:p>
    <w:p>
      <w:pPr>
        <w:spacing w:before="60" w:after="60" w:line="324" w:lineRule="auto"/>
        <w:ind w:left="680"/>
      </w:pPr>
      <w:r>
        <w:rPr>
          <w:rFonts w:ascii="Calibri" w:hAnsi="Calibri" w:eastAsia="微软雅黑"/>
          <w:b w:val="0"/>
          <w:i w:val="0"/>
          <w:color w:val="808080"/>
          <w:sz w:val="17"/>
        </w:rPr>
        <w:t>The JAA believes that GAMA Specification No. 1 is acceptable and fears that certain of the proposed changes may conflict with it. The FAA recognizes that GAMA Specification No. 1 may need to be revised.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欧洲联合航空局（JAA）指出，尽管规章制定提案通告（NPRM）中解释了这些内容属于基础飞行员操纵技能的范围，但仍要求提供在 VMC 之上或之下发动机失效后的维持和恢复操纵的程序。美国联邦航空局（FAA）同意欧洲联合航空局（JAA）的观点，即规章制定提案通告（NPRM）中的解释表明，在 VMC 之上和之下恢复操纵属于基础飞行员操纵技能的范围。这些程序被不慎地保留在拟议规章的 §23.1585(c)(5) 条文本中；因此，拟议的 (c)(5) 段在最终规章中被删除。欧洲联合航空局（JAA）表示：“尽管有该解释，但 FAR 23.1585(d) 至 (g) 段似乎保持不变，虽然 (f) 段（欧洲联合航空要求（JAR）23 不要求）要求所有飞机必须建立重启包线。然而，在 §23.1585 条中，发动机重启的操作程序仅须为多发动机飞机提供。这种不一致将导致混淆。”</w:t>
        <w:br/>
        <w:t>欧洲联合航空局（JAA）关于 §23.1585(d) 至 (g) 段的评论表明，规章制定提案通告（NPRM）解释的文本可能被误解了。</w:t>
        <w:br/>
        <w:t>NPRM 说明指出，非飞行项目曾被考虑纳入 NPRM，但未予以处理，因为 NPRM 的目标是飞行项目。因此，美国联邦航空局（FAA）并不打算修改 §23.1585(d) 至 (g)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notes that procedures for maintaining and recovering control following engine failure above or below VMC are still required in spite of the NPRM explanation that these are within the scope of basic airmanship. The FAA concurs with the JAA that the explanation in the NPRM shows that recovering of control above and below VMC is within the scope of basic airmanship. These procedures were inadvertently left in the text of the proposed rule as Section 23.1585(c)(5); therefore, proposed paragraph (c)(5) is omitted from the final rule.</w:t>
      </w:r>
    </w:p>
    <w:p>
      <w:pPr>
        <w:spacing w:before="60" w:after="60" w:line="324" w:lineRule="auto"/>
        <w:ind w:left="680"/>
      </w:pPr>
      <w:r>
        <w:rPr>
          <w:rFonts w:ascii="Calibri" w:hAnsi="Calibri" w:eastAsia="微软雅黑"/>
          <w:b w:val="0"/>
          <w:i w:val="0"/>
          <w:color w:val="808080"/>
          <w:sz w:val="17"/>
        </w:rPr>
        <w:t>The JAA states: "In spite of the explanation, FAR 23.1585(d) through (g) appear to remain unchanged although (f), not required for JAR 23, requires for all aeroplanes that a restart envelope must be established. In Section 23.1585, however, the operating procedures for restarting of the engine(s) must be furnished for multi-engined aeroplanes only. This inconsistency will lead to confusion."</w:t>
      </w:r>
    </w:p>
    <w:p>
      <w:pPr>
        <w:spacing w:before="60" w:after="60" w:line="324" w:lineRule="auto"/>
        <w:ind w:left="680"/>
      </w:pPr>
      <w:r>
        <w:rPr>
          <w:rFonts w:ascii="Calibri" w:hAnsi="Calibri" w:eastAsia="微软雅黑"/>
          <w:b w:val="0"/>
          <w:i w:val="0"/>
          <w:color w:val="808080"/>
          <w:sz w:val="17"/>
        </w:rPr>
        <w:t>The JAA comment on Section 23.1585(d) through (g) indicates that the text of the NPRM explanation may have been misunderstood. The NPRM explanation noted that non-flight items were considered for the NPRM but not addressed as the NPRM was aimed at flight items. Thus, the FAA did not intend to change Section 23.1585(d) through (g).</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JAA 对 §23.1585(d) 至 (g) 段的评论表明，NPRM 说明的文本可能被误解。NPRM 说明指出，非飞行项目在 NPRM 中被考虑但未予以涉及，因为 NPRM 的目标是飞行项目。因此，美国联邦航空局（FAA）并未打算修改 §23.1585(d) 至 (g) 段。美国联邦航空局（FAA）不理解 JAA 对 §23.1585(f) 段关于所有飞机发动机重启包络的引用，因为 §23.1585(f) 段涉及不可用燃油和指示标记。美国联邦航空局（FAA）也不理解 JAA 所暗示的不一致，因为所提出的重启程序位于 (c) 段，仅适用于多发动机飞机。针对对所提出的 §23.235 条的评论，正如在该条下所讨论的，美国联邦航空局（FAA）正在修订 §23.1585(a) 段，以增加水上飞机操作程序和已证明波高的要求。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comment on Section 23.1585(d) through (g) indicates that the text of the NPRM explanation may have been misunderstood. The NPRM explanation noted that non-flight items were considered for the NPRM but not addressed as the NPRM was aimed at flight items. Thus, the FAA did not intend to change Section 23.1585(d) through (g).</w:t>
      </w:r>
    </w:p>
    <w:p>
      <w:pPr>
        <w:spacing w:before="60" w:after="60" w:line="324" w:lineRule="auto"/>
        <w:ind w:left="680"/>
      </w:pPr>
      <w:r>
        <w:rPr>
          <w:rFonts w:ascii="Calibri" w:hAnsi="Calibri" w:eastAsia="微软雅黑"/>
          <w:b w:val="0"/>
          <w:i w:val="0"/>
          <w:color w:val="808080"/>
          <w:sz w:val="17"/>
        </w:rPr>
        <w:t>The FAA does not understand the JAA's reference to Section 23.1585(f) with respect to an engine restart envelope for all airplanes, since Section 23.1585(f) concerns unusable fuel and indicator marking. Nor does the FAA understand the inconsistency suggested by the JAA since the proposed restart procedures are in paragraph (c) which only applies to multiengine airplanes.</w:t>
      </w:r>
    </w:p>
    <w:p>
      <w:pPr>
        <w:spacing w:before="60" w:after="60" w:line="324" w:lineRule="auto"/>
        <w:ind w:left="680"/>
      </w:pPr>
      <w:r>
        <w:rPr>
          <w:rFonts w:ascii="Calibri" w:hAnsi="Calibri" w:eastAsia="微软雅黑"/>
          <w:b w:val="0"/>
          <w:i w:val="0"/>
          <w:color w:val="808080"/>
          <w:sz w:val="17"/>
        </w:rPr>
        <w:t>In response to comments on proposed Section 23.235, as discussed under that section, the FAA is amending Section 23.1585(a) to add a requirement for seaplane handling procedures and demonstrated wave height.</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不理解欧洲联合航空局（JAA）援引§23.1585(f)条款关于所有飞机发动机重启包线的规定，因为§23.1585(f)条款涉及不可用燃油和指示器标记。美国联邦航空局（FAA）也不理解欧洲联合航空局（JAA）所指的不一致之处，因为所提议的重启程序在段(c)中，仅适用于多发飞机。</w:t>
        <w:br/>
        <w:t>针对§23.235提案的评论，如该条款下所讨论的，美国联邦航空局（FAA）正在修订§23.1585(a)以增加水上飞机操纵程序和演示波高的要求。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understand the JAA's reference to Section 23.1585(f) with respect to an engine restart envelope for all airplanes, since Section 23.1585(f) concerns unusable fuel and indicator marking. Nor does the FAA understand the inconsistency suggested by the JAA since the proposed restart procedures are in paragraph (c) which only applies to multiengine airplanes.</w:t>
      </w:r>
    </w:p>
    <w:p>
      <w:pPr>
        <w:spacing w:before="60" w:after="60" w:line="324" w:lineRule="auto"/>
        <w:ind w:left="680"/>
      </w:pPr>
      <w:r>
        <w:rPr>
          <w:rFonts w:ascii="Calibri" w:hAnsi="Calibri" w:eastAsia="微软雅黑"/>
          <w:b w:val="0"/>
          <w:i w:val="0"/>
          <w:color w:val="808080"/>
          <w:sz w:val="17"/>
        </w:rPr>
        <w:t>In response to comments on proposed Section 23.235, as discussed under that section, the FAA is amending Section 23.1585(a) to add a requirement for seaplane handling procedures and demonstrated wave height.</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针对对拟议的 §23.235 条的评论，如在该条下所述，美国联邦航空局（FAA）正在修订 §23.1585(a) 段，以增加关于水上飞机操纵程序和证明波高的要求。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response to comments on proposed Section 23.235, as discussed under that section, the FAA is amending Section 23.1585(a) to add a requirement for seaplane handling procedures and demonstrated wave height.</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说明：会议提案 56 建议为所有发动机运行情况和一台发动机失效情况分别建立着陆进近速度。会议达成共识，认为现有的针对一台发动机失效情况的操纵性测试以及 §23.1585 条已充分解决了该提案关注的问题。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Conference proposal 56 recommends establishment of landing approach speeds for both the all engines operating condition and the one-engine-inoperative condition. It was the consensus of the conference that the existing controllability testing for one-engine-inoperative conditions and Section 23.1585 adequately address the concerns of this proposal.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78. Section 23.1585 is amended by revising paragraphs (a) and (c), and adding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(a)、(1)、(2)、(3)、(4)、(5)、(6)、(7)、(b)、(c)、(1)、(2)、(3)、(4)、(5)、(6)</w:t>
      </w:r>
    </w:p>
    <w:p>
      <w:pPr>
        <w:pStyle w:val="Heading3"/>
        <w:keepNext/>
        <w:spacing w:before="200" w:after="100"/>
      </w:pPr>
      <w:r>
        <w:rPr>
          <w:rFonts w:ascii="Calibri" w:hAnsi="Calibri" w:eastAsia="微软雅黑"/>
          <w:b/>
          <w:i w:val="0"/>
          <w:color w:val="404040"/>
          <w:sz w:val="24"/>
        </w:rPr>
        <w:t>2.10　Amdt 23-50（1996-03-11 生效）：55. §23.1585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55. §23.1585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美国联邦航空局（FAA）提议重新组织§23.1585(a)中的内容。此外，美国联邦航空局（FAA）提议为所有飞机在段(a)中增加一项要求，即包含以下方面的信息：异常的飞行或地面操纵特性；最大 demonstrated 侧风值；在颠簸气流中飞行的推荐速度；空中重启发动机；以及按照§23.73和§23.75进行正常进近和着陆。所有这些要求均来自原§23.1585(a)，除了空中重启涡轮发动机的要求，该要求来自原段(c)(5)，仅适用于多发飞机。美国联邦航空局（FAA）决定，对于单发活塞式飞机，不需要重启能力，原因如1993年4月9日第23-43号修正案提案3的前言讨论中所给出的。然而，由于涡轮发动机设计包含重启能力，且可能发生意外停车，提供重启信息的要求应适用于单发涡轮发动机。</w:t>
        <w:br/>
        <w:t>根据 §23.73 和 §23.75 中的着陆要求，关于正常进近和着陆信息的要求是新增的。这些信息对于飞行员实现公布的着陆距离以及在必要时安全地转换为中断着陆至关重要。美国联邦航空局（FAA）提议通过增加新要求来修订 §23.1585(b) 段，这些新要求涵盖了单发动机飞机在发动机失效后的滑翔，以引用 §23.71 段中提议的新要求。美国联邦航空局（FAA）提议修订 §23.1585(c) 段，要求符合 (a) 段以及原 (c) 段中的以下要求：发动机失效时的进近和着陆；发动机失效时的中断着陆；以及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rearrange the material in Sec. 23.1585(a). Also, the FAA proposed to add, for all airplanes, a requirement to paragraph (a) that information in the following areas be included: Unusual flight or ground handling characteristics; maximum demonstrated values of crosswinds; recommended speed for flight in rough air; restarting an engine in flight; and making a normal approach and landing in accordance with Secs. 23.73 and 23.75. All of these requirements are in former Sec. 23.1585(a) except for restarting a turbine engine in flight, which is in former paragraph (c)(5) pertaining only to multiengine airplanes. The FAA decided that a restart capability is not required for single reciprocating engine airplanes for the reasons given in the preamble discussion of proposal 3 in Amendment No. 23-43 (58 FR 18958, April 9, 1993). The requirement to provide restart information should apply to single turbine engines, however, since turbine engine designs incorporate a restart capability and inadvertent shutdowns may occur. The requirement for normal approach and landing information, in accordance with the landing requirement in Secs. 23.73 and 23.75, is new. This information is necessary to enable pilots to achieve the published landing distances and, if necessary, to safely transition to a balked landing.</w:t>
      </w:r>
    </w:p>
    <w:p>
      <w:pPr>
        <w:spacing w:before="60" w:after="60" w:line="324" w:lineRule="auto"/>
        <w:ind w:left="680"/>
      </w:pPr>
      <w:r>
        <w:rPr>
          <w:rFonts w:ascii="Calibri" w:hAnsi="Calibri" w:eastAsia="微软雅黑"/>
          <w:b w:val="0"/>
          <w:i w:val="0"/>
          <w:color w:val="808080"/>
          <w:sz w:val="17"/>
        </w:rPr>
        <w:t>The FAA proposed to revise Sec. 23.1585(b) by adding new requirements, which cover gliding after an engine failure for single- engine airplanes, to reference the new requirements proposed in Sec. 23.71.</w:t>
      </w:r>
    </w:p>
    <w:p>
      <w:pPr>
        <w:spacing w:before="60" w:after="60" w:line="324" w:lineRule="auto"/>
        <w:ind w:left="680"/>
      </w:pPr>
      <w:r>
        <w:rPr>
          <w:rFonts w:ascii="Calibri" w:hAnsi="Calibri" w:eastAsia="微软雅黑"/>
          <w:b w:val="0"/>
          <w:i w:val="0"/>
          <w:color w:val="808080"/>
          <w:sz w:val="17"/>
        </w:rPr>
        <w:t>The FAA proposed to revise Sec. 23.1585(c) to require compliance with paragraph (a) plus the following requirements from former paragraph (c): Approach and landing with an engine inoperative; balked landing with an engine inoperative; and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§23.1585(b) 段，通过增加涵盖单发动机飞机在发动机失效后滑翔的新要求，以引用 §23.71 条中提议的新要求。</w:t>
        <w:br/>
        <w:t>美国联邦航空局（FAA）提议修订 §23.1585(c) 段，要求符合 (a) 段以及原 (c) 段中的以下要求：发动机失效时的进近和着陆；发动机失效时的中断着陆；以及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23.1585(b) by adding new requirements, which cover gliding after an engine failure for single- engine airplanes, to reference the new requirements proposed in Sec. 23.71.</w:t>
      </w:r>
    </w:p>
    <w:p>
      <w:pPr>
        <w:spacing w:before="60" w:after="60" w:line="324" w:lineRule="auto"/>
        <w:ind w:left="680"/>
      </w:pPr>
      <w:r>
        <w:rPr>
          <w:rFonts w:ascii="Calibri" w:hAnsi="Calibri" w:eastAsia="微软雅黑"/>
          <w:b w:val="0"/>
          <w:i w:val="0"/>
          <w:color w:val="808080"/>
          <w:sz w:val="17"/>
        </w:rPr>
        <w:t>The FAA proposed to revise Sec. 23.1585(c) to require compliance with paragraph (a) plus the following requirements from former paragraph (c): Approach and landing with an engine inoperative; balked landing with an engine inoperative; and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美国联邦航空局（FAA）提议修订 §23.1585(c) 条，要求符合 (a) 段以及原 (c) 段中的以下要求：一台发动机失效时的进近和着陆；一台发动机失效时的中断着陆；以及 V</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23.1585(c) to require compliance with paragraph (a) plus the following requirements from former paragraph (c): Approach and landing with an engine inoperative; balked landing with an engine inoperative; and V</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美国联邦航空局（FAA）提议修订 §23.1585(d) 条，使其适用于正常类、实用类和特技类飞机，这些飞机必须符合 (a) 段以及 (b) 或 (c) 段中的任意一项。这些飞机还必须符合 (a) 段中包含的正常起飞、爬升和中断起飞程序。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23.1585(d) to apply to normal, utility, and acrobatic airplanes, which would have to comply with paragraph (a) and either (b) or (c). These airplanes must also comply with the normal takeoff, climb, and abandoning a takeoff procedures, which were contained in paragraph (a).</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美国联邦航空局（FAA）提议修订 §23.1585(c) 条，针对正常类、实用类和特技类多发动机飞机，要求符合提议的 (a)、(c) 和 (d) 段，以及原 §23.1585(c) 段 (1) 和 (2) 子段中关于一台发动机失效后继续起飞或爬升的要求。</w:t>
        <w:br/>
        <w:t>美国联邦航空局（FAA）提议修订 §23.1585(f) 条，以修订原 (a)(2) 段中的正常起飞要求；增加加速—停止要求；以及原 (c)(1) 段中的发动机失效后继续起飞要求。</w:t>
        <w:br/>
        <w:t>美国联邦航空局（FAA）提议对 §23.1585 (g) 和 (h) 条不作实质性修改，这两条分别基于 (d) 段和 (e)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23.1585(c), for normal, utility and acrobatic multiengine airplanes, to require compliance with proposed (a), (c), and (d), plus requirements for continuing a takeoff or climb with one engine inoperative that were in former paragraph (c) (1) and (2).</w:t>
      </w:r>
    </w:p>
    <w:p>
      <w:pPr>
        <w:spacing w:before="60" w:after="60" w:line="324" w:lineRule="auto"/>
        <w:ind w:left="680"/>
      </w:pPr>
      <w:r>
        <w:rPr>
          <w:rFonts w:ascii="Calibri" w:hAnsi="Calibri" w:eastAsia="微软雅黑"/>
          <w:b w:val="0"/>
          <w:i w:val="0"/>
          <w:color w:val="808080"/>
          <w:sz w:val="17"/>
        </w:rPr>
        <w:t>The FAA proposed to revise Sec. 23.1585(f) to amend normal takeoff requirements in former paragraph (a)(2); to add accelerate-stop requirements; and to continue takeoff after engine failure, which was in former paragraph (c)(1).</w:t>
      </w:r>
    </w:p>
    <w:p>
      <w:pPr>
        <w:spacing w:before="60" w:after="60" w:line="324" w:lineRule="auto"/>
        <w:ind w:left="680"/>
      </w:pPr>
      <w:r>
        <w:rPr>
          <w:rFonts w:ascii="Calibri" w:hAnsi="Calibri" w:eastAsia="微软雅黑"/>
          <w:b w:val="0"/>
          <w:i w:val="0"/>
          <w:color w:val="808080"/>
          <w:sz w:val="17"/>
        </w:rPr>
        <w:t>The FAA proposed no substantial changes in Sec. 23.1585 (g) and (h), which are based on paragraphs (d) and (e), respectively.</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美国联邦航空局（FAA）提议修订 §23.1585(f) 条，以修订原 (a)(2) 段中的正常起飞要求；增加加速—停止要求；以及原 (c)(1) 段中的发动机失效后继续起飞要求。</w:t>
        <w:br/>
        <w:t>美国联邦航空局（FAA）提议对 §23.1585 (g) 和 (h) 条不作实质性修改，这两条分别基于 (d) 段和 (e) 段。</w:t>
        <w:br/>
        <w:t>美国联邦航空局（FAA）提议基于原 (g) 段关于可用燃油总量的规定修订 §23.1585(i) 条，并增加关于泵失效对不可用燃油影响的信息。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23.1585(f) to amend normal takeoff requirements in former paragraph (a)(2); to add accelerate-stop requirements; and to continue takeoff after engine failure, which was in former paragraph (c)(1).</w:t>
      </w:r>
    </w:p>
    <w:p>
      <w:pPr>
        <w:spacing w:before="60" w:after="60" w:line="324" w:lineRule="auto"/>
        <w:ind w:left="680"/>
      </w:pPr>
      <w:r>
        <w:rPr>
          <w:rFonts w:ascii="Calibri" w:hAnsi="Calibri" w:eastAsia="微软雅黑"/>
          <w:b w:val="0"/>
          <w:i w:val="0"/>
          <w:color w:val="808080"/>
          <w:sz w:val="17"/>
        </w:rPr>
        <w:t>The FAA proposed no substantial changes in Sec. 23.1585 (g) and (h), which are based on paragraphs (d) and (e), respectively.</w:t>
      </w:r>
    </w:p>
    <w:p>
      <w:pPr>
        <w:spacing w:before="60" w:after="60" w:line="324" w:lineRule="auto"/>
        <w:ind w:left="680"/>
      </w:pPr>
      <w:r>
        <w:rPr>
          <w:rFonts w:ascii="Calibri" w:hAnsi="Calibri" w:eastAsia="微软雅黑"/>
          <w:b w:val="0"/>
          <w:i w:val="0"/>
          <w:color w:val="808080"/>
          <w:sz w:val="17"/>
        </w:rPr>
        <w:t>The FAA proposed to revise Sec. 23.1585(i) based on former paragraph (g) on the total quantity of usable fuel and to add information on the effect of pump failure on unusable fuel.</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美国联邦航空局（FAA）建议对 §23.1585 (g) 和 (h) 条不作实质性修改，这两项分别基于 (d) 段和 (e) 段。</w:t>
        <w:br/>
        <w:t>美国联邦航空局（FAA）建议基于原 (g) 段关于可用燃油总量的规定修订 §23.1585(i) 条，并增加关于泵失效对不可用燃油影响的信息。</w:t>
        <w:br/>
        <w:t>美国联邦航空局（FAA）建议新增 §23.1585(j) 条，以要求飞机系统和设备的安全运行程序，尽管此前未有要求，但这些程序是目前的行业惯例。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no substantial changes in Sec. 23.1585 (g) and (h), which are based on paragraphs (d) and (e), respectively.</w:t>
      </w:r>
    </w:p>
    <w:p>
      <w:pPr>
        <w:spacing w:before="60" w:after="60" w:line="324" w:lineRule="auto"/>
        <w:ind w:left="680"/>
      </w:pPr>
      <w:r>
        <w:rPr>
          <w:rFonts w:ascii="Calibri" w:hAnsi="Calibri" w:eastAsia="微软雅黑"/>
          <w:b w:val="0"/>
          <w:i w:val="0"/>
          <w:color w:val="808080"/>
          <w:sz w:val="17"/>
        </w:rPr>
        <w:t>The FAA proposed to revise Sec. 23.1585(i) based on former paragraph (g) on the total quantity of usable fuel and to add information on the effect of pump failure on unusable fuel.</w:t>
      </w:r>
    </w:p>
    <w:p>
      <w:pPr>
        <w:spacing w:before="60" w:after="60" w:line="324" w:lineRule="auto"/>
        <w:ind w:left="680"/>
      </w:pPr>
      <w:r>
        <w:rPr>
          <w:rFonts w:ascii="Calibri" w:hAnsi="Calibri" w:eastAsia="微软雅黑"/>
          <w:b w:val="0"/>
          <w:i w:val="0"/>
          <w:color w:val="808080"/>
          <w:sz w:val="17"/>
        </w:rPr>
        <w:t>The FAA proposed a new Sec. 23.1585(j) to require procedures for safe operation of the airplanes' systems and equipment that, although not previously required, are current industry practice.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美国联邦航空局（FAA）建议基于原 §23.1585(g) 段关于可用燃油总量的规定，修订 §23.1585(i) 条，并增加关于泵失效对不可用燃油影响的信息。</w:t>
        <w:br/>
        <w:t>美国联邦航空局（FAA）建议增加一个新的 §23.1585(j) 条，以要求制定飞机系统和设备的安全运行程序，这些程序虽然此前未被要求，但属于当前的行业实践。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23.1585(i) based on former paragraph (g) on the total quantity of usable fuel and to add information on the effect of pump failure on unusable fuel.</w:t>
      </w:r>
    </w:p>
    <w:p>
      <w:pPr>
        <w:spacing w:before="60" w:after="60" w:line="324" w:lineRule="auto"/>
        <w:ind w:left="680"/>
      </w:pPr>
      <w:r>
        <w:rPr>
          <w:rFonts w:ascii="Calibri" w:hAnsi="Calibri" w:eastAsia="微软雅黑"/>
          <w:b w:val="0"/>
          <w:i w:val="0"/>
          <w:color w:val="808080"/>
          <w:sz w:val="17"/>
        </w:rPr>
        <w:t>The FAA proposed a new Sec. 23.1585(j) to require procedures for safe operation of the airplanes' systems and equipment that, although not previously required, are current industry practice.</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美国联邦航空局（FAA）提议新增 §23.1585(j) 条，以要求制定飞机系统和设备的安全运行程序，这些程序虽然此前未被要求，但目前是行业惯例。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23.1585(j) to require procedures for safe operation of the airplanes' systems and equipment that, although not previously required, are current industry practice.</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本提案将重新排列 §23.1585 条中的现有内容，并增加如下所述的额外要求。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rearrange the current material in Sec. 23.1585 and add additional requirements as discussed below.</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拟议的 §23.1585 (a) 条将包含适用于所有飞机的要求。这些要求的排列顺序将与现行 (a) 段中的要求不同。必须包含的信息要求涵盖：异常的飞行或地面操纵特性；最大验证侧风值；在紊流空气中飞行的建议速度；在飞行中重新启动发动机；以及根据 §23.73 条和 §23.75 条进行正常的进近和着陆。除在飞行中重新启动涡轮发动机（该要求位于现行仅适用于多发动机飞机的 (c)(5) 段）外，所有这些要求均在现行的 §23.1585 (a) 条中。基于修订案 No. 23-43（58 FR 18958, 1993年4月9日）前言中关于拟议 3 的讨论所给出的理由，美国联邦航空局（FAA）决定单活塞式发动机飞机不需要重新启动能力。提供重新启动信息的要求应适用于单涡轮发动机，因为涡轮发动机设计包含了重新启动能力，且可能会发生意外关机。</w:t>
        <w:br/>
        <w:t>根据拟议的 §23.73 条和 §23.75 条中的着陆要求，提供正常的进近和着陆信息是新增内容。这是为了使飞行员能够实现公布的着陆距离，并在必要时安全地过渡到中断着陆。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Sec. 23.1585 (a) would contain the requirements applicable to all airplanes. The requirements would be arranged in a different order from the current requirements in paragraph (a). The requirements for information that must be included cover-unusual flight or ground handling characteristics; maximum demonstrated values of crosswinds; recommended speed for flight in rough air; restarting an engine in flight; and making a normal approach and landing in accordance with Sec. 23.73 and Sec. 23.75. All of these requirements are in current Sec. 23.1585 (a) except for restarting a turbine engine in flight, which is in current paragraph (c)(5) pertaining only to multiengine airplanes. The FAA decided that a restart capability is not required for single reciprocating engine airplanes for the reasons given in the preamble discussion of proposal 3 in Amendment No. 23-43 (58 FR 18958, April 9, 1993). The requirement for providing restart information should apply to single turbine engines, since turbine engine designs incorporate a restart capability and inadvertent shutdowns may occur. Normal approach and landing information in accordance with the landing requirements in proposed Sec. 23.73 and Sec. 23.75 is new. This is necessary to enable pilots to achieve the published landing distances and, if necessary, to safety transition to a balked landing.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55. Section 23.1585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(a)、(1)、(2)、(3)、(4)、(5)、(6)、(b)、(c)、(1)、(2)、(3)、(4)、(d)、(1)、(2)、(e)、(1)、(2)、(f)、(1)、(2)、(3)、(g)、(h)、(i)、(j)</w:t>
      </w:r>
    </w:p>
    <w:p>
      <w:pPr>
        <w:pStyle w:val="Heading3"/>
        <w:keepNext/>
        <w:spacing w:before="200" w:after="100"/>
      </w:pPr>
      <w:r>
        <w:rPr>
          <w:rFonts w:ascii="Calibri" w:hAnsi="Calibri" w:eastAsia="微软雅黑"/>
          <w:b/>
          <w:i w:val="0"/>
          <w:color w:val="404040"/>
          <w:sz w:val="24"/>
        </w:rPr>
        <w:t>2.11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§23.1585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each airplane, information concerning normal and emergency procedures and other pertinent information necessary to safe operation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airplanes of more than 6,000 pounds maximum weight, procedures and pertinent information relating to the use of the airspeeds prescribed in Sec. 23.1563(b)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23-5（1967-06-04 生效）　来源：Docket 7095，1967-04-28 签发，32 FR 6908</w:t>
      </w:r>
    </w:p>
    <w:p>
      <w:pPr>
        <w:spacing w:before="60" w:after="60" w:line="324" w:lineRule="auto"/>
        <w:ind w:left="170"/>
      </w:pPr>
      <w:r>
        <w:rPr>
          <w:rFonts w:ascii="Calibri" w:hAnsi="Calibri" w:eastAsia="微软雅黑"/>
          <w:b w:val="0"/>
          <w:i/>
          <w:color w:val="808080"/>
          <w:sz w:val="19"/>
        </w:rPr>
        <w:t>新增条款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multiengine airplanes, information identifying each operating condition in which the fuel system independence prescribed in Sec. 23.953 is necessary for safety must be furnished, together with instructions for placing the fuel system in a configuration used to show compliance with that section. Part 25 - Airworthiness Standards: Transport Category Airplanes B. Part 25 is amended as follows: Sec. 25.859 Combustion heater fire protection.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Means independent of the components provided for the normal continuous control of air temperature, airflow, and fuel flow must be provided, for each heater, to automatically shut off the ignition and fuel supply to that heater at a point remote from that heater when any of the following occurs: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heat exchanger temperature exceeds safe limits.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ventilating air temperature exceeds safe limits.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combustion airflow becomes inadequate for safe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The ventilating airflow becomes inadequate for safe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23-7（1969-09-14 生效）　来源：Docket 8083，1969-08-01 签发，34 FR 13078</w:t>
      </w:r>
    </w:p>
    <w:p>
      <w:pPr>
        <w:spacing w:before="60" w:after="60" w:line="324" w:lineRule="auto"/>
        <w:ind w:left="170"/>
      </w:pPr>
      <w:r>
        <w:rPr>
          <w:rFonts w:ascii="Calibri" w:hAnsi="Calibri" w:eastAsia="微软雅黑"/>
          <w:b w:val="0"/>
          <w:i/>
          <w:color w:val="808080"/>
          <w:sz w:val="19"/>
        </w:rPr>
        <w:t>新增内容：(a)、(b)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airplanes of more than 6,000 pounds maximum weight, the airspeeds, procedures, and information pertinent to the use of the following airspeeds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recommended climb speed;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approach speeds, including speeds for transition to the balked landing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23-21（1978-03-01 生效）　来源：Docket 14684, 14324，1978-01-09 签发，43 FR 2302</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each airplane, information concerning normal and emergency procedures and other pertinent information necessary to safe operation must be furnished, including--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demonstrated crosswind velocity and procedures and information pertinent to operation of the airplane in crosswinds;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airspeeds, procedures, and information pertinent to the use of the following airspeeds: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recommended climb speed and any variation with altitude.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VX and any variation with altitude.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approach speeds, including speeds for transition to the balked landing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[Reserved.]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Procedures for takeoff determined in accordance with Sec. 23.51.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each airplane showing compliance with Secs. 23.1353 (g)(2) or (g)(3), the operating procedures for disconnecting the battery from its charging source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新增段落：(h)</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In addition, for commuter category airplanes, the procedures for restarting turbine engines in flight, including the effects of altitude, must be set forth in the Airplane Flight Manual.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23-45（1993-09-07 生效）　来源：Docket 26269，1993-07-28 签发，58 FR 42136</w:t>
      </w:r>
    </w:p>
    <w:p>
      <w:pPr>
        <w:spacing w:before="60" w:after="60" w:line="324" w:lineRule="auto"/>
        <w:ind w:left="170"/>
      </w:pPr>
      <w:r>
        <w:rPr>
          <w:rFonts w:ascii="Calibri" w:hAnsi="Calibri" w:eastAsia="微软雅黑"/>
          <w:b w:val="0"/>
          <w:i/>
          <w:color w:val="808080"/>
          <w:sz w:val="19"/>
        </w:rPr>
        <w:t>新增内容：(a)、(b)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each airplane, information concerning normal, abnormal, and emergency procedures and other pertinent information necessary for safe operation and the achievement of the scheduled performance must be identified and segregated, including--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maximum demonstrated values of crosswind velocity for takeoff and landing and procedures and information pertinent to operations in crosswinds;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speeds, configurations, and procedures for making a normal takeoff and the subsequent climb;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Procedure for abandoning a takeoff due to engine failure or other cause;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recommended climb speeds, and any variation with altitude;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An explanation of significant or unusual flight or ground handling characteristics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A recommended speed for flight in rough air. This speed must be chosen to protect against the occurrence, as a result of gusts, of structural damage to the airplane and loss of control (for example, stalling);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For seaplanes and amphibians, water handling procedures and the demonstrated wave height.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single-engine airplanes, the procedures, speeds, and configurations for a glide following an engine failure and subsequent forced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multiengine airplanes, the information must include--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Procedures and speeds for continuing a takeoff following failure of the critical engine and the conditions under which takeoff can be safely continued, or a warning against attempting to continue the takeoff;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Procedures, speeds, and configurations for continuing a climb following engine failure after takeoff or en route;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Procedures, speeds, and configurations for making an approach and landing with one engine inoperative;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Procedures, speeds, and configurations for making a go-around with one engine inoperative and the conditions under which the go-around can safely be executed, or a warning against attempting to go-around maneuver;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Procedures for restarting engines in flight, including the effects of altitude, must be set forth in the Airplane Flight Manual (AFM);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The VSSE determined in Section 23.149.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版本7：Amdt 23-50（1996-03-11 生效）　来源：Docket 27807，1996-01-29 签发，61 FR 5171</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all airplanes, information concerning normal, abnormal (if applicable), and emergency procedures and other pertinent information necessary for safe operation and the achievement of the scheduled performance must be furnished, including--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An explanation of significant or unusual flight or ground handling characteristics;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maximum demonstrated values of crosswind for takeoff and landing, and procedures and information pertinent to operations in crosswinds;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 recommended speed for flight in rough air. This speed must be chosen to protect against the occurrence, as a result of gusts, of structural damage to the airplane and loss of control (for example, stalling);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Procedures for restarting any turbine engine in flight, including the effects of altitude;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Procedures, speeds, and configuration(s) for making a normal approach and landing, in accordance with Secs. 23.73 and 23.75, and a transition to the balked landing condition.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C00000"/>
                <w:sz w:val="19"/>
              </w:rPr>
              <w:t>For seaplanes and amphibians, water handling procedures and the demonstrated wave height.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In addition to paragraph (a) of this section, for all single- engine airplanes, the procedures, speeds, and configuration(s) for a glide following engine failure, in accordance with Sec. 23.71 and the subsequent forced landing, must be furnished.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In addition to paragraph (a) of this section, for all multiengine airplanes, the following information must be furnished: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Procedures, speeds, and configuration(s) for making an approach and landing with one engine inoperative;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Procedures, speeds, and configuration(s) for making a balked landing with one engine inoperative and the conditions under which a balked landing can be performed safely, or a warning against attempting a balked landing;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V SSE determined in Sec. 23.149;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Procedures for restarting any engine in flight including the effects of altitude.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addition to paragraphs (a) and either (b) or (c) of this section, as appropriate, for all normal, utility, and acrobatic category airplanes, the following information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Procedures, speeds, and configuration(s) for making a normal takeoff, in accordance with Sec. 23.51 (a) and (b), and Sec. 23.53 (a) and (b), and the subsequent climb, in accordance with Sec. 23.65 and Sec. 23.69(a).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Procedures for abandoning a takeoff due to engine failure or other cause.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In addition to paragraphs (a), (c), and (d) of this section, for all normal, utility, and acrobatic category multiengine airplanes, the information must include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Procedures and speeds for continuing a takeoff following engine failure and the conditions under which takeoff can safely be continued, or a warning against attempting to continue the takeoff.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Procedures, speeds, and configurations for continuing a climb following engine failure, after takeoff, in accordance with Sec. 23.67, or enroute, in accordance with Sec. 23.69(b).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In addition to paragraphs (a) and (c) of this section, for commuter category airplanes, the information must include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Procedures, speeds, and configuration(s) for making a normal takeoff.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Procedures and speeds for carrying out an accelerate-stop in accordance with Sec. 23.55.</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Procedures and speeds for continuing a takeoff following engine failure in accordance with Sec. 23.59(a)(1) and for following the flight path determined under Sec. 23.57 and Sec. 23.61(a).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For multiengine airplanes, information identifying each operating condition in which the fuel system independence prescribed in Sec. 23.953 is necessary for safety must be furnished, together with instructions for placing the fuel system in a configuration used to show compliance with that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For each airplane showing compliance with Sec. 23.1353 (g)(2) or (g)(3), the operating procedures for disconnecting the battery from its charging source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Information on the total quantity of usable fuel for each fuel tank, and the effect on the usable fuel quantity, as a result of a failure of any pump,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(j)</w:t>
            </w:r>
          </w:p>
        </w:tc>
        <w:tc>
          <w:tcPr>
            <w:tcW w:type="dxa" w:w="7710"/>
          </w:tcPr>
          <w:p>
            <w:pPr>
              <w:spacing w:before="40" w:after="40" w:line="324" w:lineRule="auto"/>
            </w:pPr>
            <w:r/>
            <w:r>
              <w:rPr>
                <w:rFonts w:ascii="Calibri" w:hAnsi="Calibri" w:eastAsia="微软雅黑"/>
                <w:b/>
                <w:i w:val="0"/>
                <w:color w:val="0070C0"/>
                <w:sz w:val="19"/>
              </w:rPr>
              <w:t>Procedures for the safe operation of the airplane's systems and equipment, both in normal use and in the event of malfunction,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3.8　段落结构演变矩阵（横向对照 11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205"/>
        <w:gridCol w:w="1205"/>
        <w:gridCol w:w="1205"/>
        <w:gridCol w:w="1205"/>
        <w:gridCol w:w="1205"/>
        <w:gridCol w:w="1205"/>
        <w:gridCol w:w="1205"/>
        <w:gridCol w:w="1205"/>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23-5</w:t>
              <w:br/>
              <w:t>(1967-06-04)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(iv)</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(h)</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(7)</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(j)</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§23.1585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FAA has determined that it should be withdrawn for further study. The notice proposed to add a new Sec. 23.1587(c)(3) requiring performance information concerning the effect on the steady rate of climb with one engine i…</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ate substantiation. The commentator stated that the current research on crashworthiness should be completed before the proposal is finalized. After consideration of this comment, and after further review, the FAA agrees…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23-23</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adopts Section 23.149 with the changes discussed above. The JAA wants AFM information to appear in subject G, not subpart B, and suggests transferring the intent of proposed Section 23.235(b) to Sections 23.1583 and 23.1…</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uipment that, although not previously required, are current industry practice. The FAA proposed to revise Sec. 23.1585(i) based on former paragraph (g) on the total quantity of usable fuel and to add information on the 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11 个历史版本：初始版, Amdt 23-3, Amdt 23-5, Amdt 23-7, Amdt 23-13, Amdt 23-21, Amdt 23-23, Amdt 23-34, Amdt 23-45, Amdt 23-50, Amdt 23-62。</w:t>
            </w:r>
          </w:p>
          <w:p>
            <w:pPr>
              <w:spacing w:before="20" w:after="20" w:line="324" w:lineRule="auto"/>
            </w:pPr>
            <w:r>
              <w:rPr>
                <w:rFonts w:ascii="Calibri" w:hAnsi="Calibri" w:eastAsia="微软雅黑"/>
                <w:b w:val="0"/>
                <w:i w:val="0"/>
                <w:color w:val="1A1A1A"/>
                <w:sz w:val="19"/>
              </w:rPr>
              <w:t xml:space="preserve">　其中 8 个版本在本地文献中检索到明确修订指令原文；7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7012</w:t>
            </w:r>
          </w:p>
        </w:tc>
        <w:tc>
          <w:tcPr>
            <w:tcW w:type="dxa" w:w="2381"/>
          </w:tcPr>
          <w:p>
            <w:pPr>
              <w:spacing w:before="40" w:after="40" w:line="324" w:lineRule="auto"/>
            </w:pPr>
            <w:r/>
            <w:r>
              <w:rPr>
                <w:rFonts w:ascii="Calibri" w:hAnsi="Calibri" w:eastAsia="微软雅黑"/>
                <w:b w:val="0"/>
                <w:i w:val="0"/>
                <w:color w:val="1A1A1A"/>
                <w:sz w:val="16"/>
              </w:rPr>
              <w:t>30 FR 14239</w:t>
            </w:r>
          </w:p>
        </w:tc>
        <w:tc>
          <w:tcPr>
            <w:tcW w:type="dxa" w:w="2948"/>
          </w:tcPr>
          <w:p>
            <w:pPr>
              <w:spacing w:before="40" w:after="40" w:line="324" w:lineRule="auto"/>
            </w:pPr>
            <w:r/>
            <w:r>
              <w:rPr>
                <w:rFonts w:ascii="Calibri" w:hAnsi="Calibri" w:eastAsia="微软雅黑"/>
                <w:b w:val="0"/>
                <w:i w:val="0"/>
                <w:color w:val="1A1A1A"/>
                <w:sz w:val="16"/>
              </w:rPr>
              <w:t>FinalRule_Docket 7012_Amdt23-3_30FR14239_1965-11-13_0002.txt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7095</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6908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7095_Amdt23-5_25-11_27-1_29-2_32FR6908_1967-05-05_0002.txt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65-43 / Docket 7095</w:t>
            </w:r>
          </w:p>
        </w:tc>
        <w:tc>
          <w:tcPr>
            <w:tcW w:type="dxa" w:w="2381"/>
          </w:tcPr>
          <w:p>
            <w:pPr>
              <w:spacing w:before="40" w:after="40" w:line="324" w:lineRule="auto"/>
            </w:pPr>
            <w:r/>
            <w:r>
              <w:rPr>
                <w:rFonts w:ascii="Calibri" w:hAnsi="Calibri" w:eastAsia="微软雅黑"/>
                <w:b w:val="0"/>
                <w:i w:val="0"/>
                <w:color w:val="1A1A1A"/>
                <w:sz w:val="16"/>
              </w:rPr>
              <w:t>31 FR 93</w:t>
            </w:r>
          </w:p>
        </w:tc>
        <w:tc>
          <w:tcPr>
            <w:tcW w:type="dxa" w:w="2948"/>
          </w:tcPr>
          <w:p>
            <w:pPr>
              <w:spacing w:before="40" w:after="40" w:line="324" w:lineRule="auto"/>
            </w:pPr>
            <w:r/>
            <w:r>
              <w:rPr>
                <w:rFonts w:ascii="Calibri" w:hAnsi="Calibri" w:eastAsia="微软雅黑"/>
                <w:b w:val="0"/>
                <w:i w:val="0"/>
                <w:color w:val="1A1A1A"/>
                <w:sz w:val="16"/>
              </w:rPr>
              <w:t>NPRM_Notice 65-43_Docket7095_31FR93_1966-01-05.txt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34 FR 13078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67-14 / Docket 8083</w:t>
            </w:r>
          </w:p>
        </w:tc>
        <w:tc>
          <w:tcPr>
            <w:tcW w:type="dxa" w:w="2381"/>
          </w:tcPr>
          <w:p>
            <w:pPr>
              <w:spacing w:before="40" w:after="40" w:line="324" w:lineRule="auto"/>
            </w:pPr>
            <w:r/>
            <w:r>
              <w:rPr>
                <w:rFonts w:ascii="Calibri" w:hAnsi="Calibri" w:eastAsia="微软雅黑"/>
                <w:b w:val="0"/>
                <w:i w:val="0"/>
                <w:color w:val="1A1A1A"/>
                <w:sz w:val="16"/>
              </w:rPr>
              <w:t>32 FR 5791</w:t>
            </w:r>
          </w:p>
        </w:tc>
        <w:tc>
          <w:tcPr>
            <w:tcW w:type="dxa" w:w="2948"/>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9826</w:t>
            </w:r>
          </w:p>
        </w:tc>
        <w:tc>
          <w:tcPr>
            <w:tcW w:type="dxa" w:w="2381"/>
            <w:shd w:val="clear" w:color="auto" w:fill="F7F9FC"/>
          </w:tcPr>
          <w:p>
            <w:pPr>
              <w:spacing w:before="40" w:after="40" w:line="324" w:lineRule="auto"/>
            </w:pPr>
            <w:r/>
            <w:r>
              <w:rPr>
                <w:rFonts w:ascii="Calibri" w:hAnsi="Calibri" w:eastAsia="微软雅黑"/>
                <w:b w:val="0"/>
                <w:i w:val="0"/>
                <w:color w:val="1A1A1A"/>
                <w:sz w:val="16"/>
              </w:rPr>
              <w:t>37 FR 20022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9826_Amdt23-13_27-8_91-108_12_37FR20022_1972-09-23_0002.txt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70-47 / Docket 9826</w:t>
            </w:r>
          </w:p>
        </w:tc>
        <w:tc>
          <w:tcPr>
            <w:tcW w:type="dxa" w:w="2381"/>
          </w:tcPr>
          <w:p>
            <w:pPr>
              <w:spacing w:before="40" w:after="40" w:line="324" w:lineRule="auto"/>
            </w:pPr>
            <w:r/>
            <w:r>
              <w:rPr>
                <w:rFonts w:ascii="Calibri" w:hAnsi="Calibri" w:eastAsia="微软雅黑"/>
                <w:b w:val="0"/>
                <w:i w:val="0"/>
                <w:color w:val="1A1A1A"/>
                <w:sz w:val="16"/>
              </w:rPr>
              <w:t>35 FR 18054</w:t>
            </w:r>
          </w:p>
        </w:tc>
        <w:tc>
          <w:tcPr>
            <w:tcW w:type="dxa" w:w="2948"/>
          </w:tcPr>
          <w:p>
            <w:pPr>
              <w:spacing w:before="40" w:after="40" w:line="324" w:lineRule="auto"/>
            </w:pPr>
            <w:r/>
            <w:r>
              <w:rPr>
                <w:rFonts w:ascii="Calibri" w:hAnsi="Calibri" w:eastAsia="微软雅黑"/>
                <w:b w:val="0"/>
                <w:i w:val="0"/>
                <w:color w:val="1A1A1A"/>
                <w:sz w:val="16"/>
              </w:rPr>
              <w:t>NPRM_Notice 70-47_Docket9826_35FR18054_1970-11-25.txt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14684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2302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[23]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§23.1585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a06ea7a4-69cf-45a3-8185-106f321c19e9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w:t>
            </w:r>
          </w:p>
        </w:tc>
        <w:tc>
          <w:tcPr>
            <w:tcW w:type="dxa" w:w="1701"/>
            <w:shd w:val="clear" w:color="auto" w:fill="F7F9FC"/>
          </w:tcPr>
          <w:p>
            <w:pPr>
              <w:spacing w:before="40" w:after="40" w:line="324" w:lineRule="auto"/>
            </w:pPr>
            <w:r/>
            <w:r>
              <w:rPr>
                <w:rFonts w:ascii="Calibri" w:hAnsi="Calibri" w:eastAsia="微软雅黑"/>
                <w:b w:val="0"/>
                <w:i w:val="0"/>
                <w:color w:val="1A1A1A"/>
                <w:sz w:val="17"/>
              </w:rPr>
              <w:t>1965-11-11</w:t>
            </w:r>
          </w:p>
        </w:tc>
        <w:tc>
          <w:tcPr>
            <w:tcW w:type="dxa" w:w="6350"/>
            <w:shd w:val="clear" w:color="auto" w:fill="F7F9FC"/>
          </w:tcPr>
          <w:p>
            <w:pPr>
              <w:spacing w:before="40" w:after="40" w:line="324" w:lineRule="auto"/>
            </w:pPr>
            <w:r/>
            <w:r>
              <w:rPr>
                <w:rFonts w:ascii="Calibri" w:hAnsi="Calibri" w:eastAsia="微软雅黑"/>
                <w:b w:val="0"/>
                <w:i w:val="0"/>
                <w:color w:val="1A1A1A"/>
                <w:sz w:val="17"/>
              </w:rPr>
              <w:t>61dbda9f-584b-4431-97fc-c009ca007fd6</w:t>
            </w:r>
          </w:p>
        </w:tc>
      </w:tr>
      <w:tr>
        <w:tc>
          <w:tcPr>
            <w:tcW w:type="dxa" w:w="1474"/>
          </w:tcPr>
          <w:p>
            <w:pPr>
              <w:spacing w:before="40" w:after="40" w:line="324" w:lineRule="auto"/>
            </w:pPr>
            <w:r/>
            <w:r>
              <w:rPr>
                <w:rFonts w:ascii="Calibri" w:hAnsi="Calibri" w:eastAsia="微软雅黑"/>
                <w:b w:val="0"/>
                <w:i w:val="0"/>
                <w:color w:val="1A1A1A"/>
                <w:sz w:val="17"/>
              </w:rPr>
              <w:t>Amdt 23-5</w:t>
            </w:r>
          </w:p>
        </w:tc>
        <w:tc>
          <w:tcPr>
            <w:tcW w:type="dxa" w:w="1701"/>
          </w:tcPr>
          <w:p>
            <w:pPr>
              <w:spacing w:before="40" w:after="40" w:line="324" w:lineRule="auto"/>
            </w:pPr>
            <w:r/>
            <w:r>
              <w:rPr>
                <w:rFonts w:ascii="Calibri" w:hAnsi="Calibri" w:eastAsia="微软雅黑"/>
                <w:b w:val="0"/>
                <w:i w:val="0"/>
                <w:color w:val="1A1A1A"/>
                <w:sz w:val="17"/>
              </w:rPr>
              <w:t>1967-06-04</w:t>
            </w:r>
          </w:p>
        </w:tc>
        <w:tc>
          <w:tcPr>
            <w:tcW w:type="dxa" w:w="6350"/>
          </w:tcPr>
          <w:p>
            <w:pPr>
              <w:spacing w:before="40" w:after="40" w:line="324" w:lineRule="auto"/>
            </w:pPr>
            <w:r/>
            <w:r>
              <w:rPr>
                <w:rFonts w:ascii="Calibri" w:hAnsi="Calibri" w:eastAsia="微软雅黑"/>
                <w:b w:val="0"/>
                <w:i w:val="0"/>
                <w:color w:val="1A1A1A"/>
                <w:sz w:val="17"/>
              </w:rPr>
              <w:t>3b9910f6-fdeb-4e3d-9a2a-3395e60ba9a0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f73abe86-f7c0-4152-b59b-5ab4100aa016</w:t>
            </w:r>
          </w:p>
        </w:tc>
      </w:tr>
      <w:tr>
        <w:tc>
          <w:tcPr>
            <w:tcW w:type="dxa" w:w="1474"/>
          </w:tcPr>
          <w:p>
            <w:pPr>
              <w:spacing w:before="40" w:after="40" w:line="324" w:lineRule="auto"/>
            </w:pPr>
            <w:r/>
            <w:r>
              <w:rPr>
                <w:rFonts w:ascii="Calibri" w:hAnsi="Calibri" w:eastAsia="微软雅黑"/>
                <w:b w:val="0"/>
                <w:i w:val="0"/>
                <w:color w:val="1A1A1A"/>
                <w:sz w:val="17"/>
              </w:rPr>
              <w:t>Amdt 23-13</w:t>
            </w:r>
          </w:p>
        </w:tc>
        <w:tc>
          <w:tcPr>
            <w:tcW w:type="dxa" w:w="1701"/>
          </w:tcPr>
          <w:p>
            <w:pPr>
              <w:spacing w:before="40" w:after="40" w:line="324" w:lineRule="auto"/>
            </w:pPr>
            <w:r/>
            <w:r>
              <w:rPr>
                <w:rFonts w:ascii="Calibri" w:hAnsi="Calibri" w:eastAsia="微软雅黑"/>
                <w:b w:val="0"/>
                <w:i w:val="0"/>
                <w:color w:val="1A1A1A"/>
                <w:sz w:val="17"/>
              </w:rPr>
              <w:t>1972-10-23</w:t>
            </w:r>
          </w:p>
        </w:tc>
        <w:tc>
          <w:tcPr>
            <w:tcW w:type="dxa" w:w="6350"/>
          </w:tcPr>
          <w:p>
            <w:pPr>
              <w:spacing w:before="40" w:after="40" w:line="324" w:lineRule="auto"/>
            </w:pPr>
            <w:r/>
            <w:r>
              <w:rPr>
                <w:rFonts w:ascii="Calibri" w:hAnsi="Calibri" w:eastAsia="微软雅黑"/>
                <w:b w:val="0"/>
                <w:i w:val="0"/>
                <w:color w:val="1A1A1A"/>
                <w:sz w:val="17"/>
              </w:rPr>
              <w:t>82fe1365-b2c5-4bf8-bf6a-44c3d8bdb787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77b42193-fea6-487a-af8c-c14f7cea8ce2</w:t>
            </w:r>
          </w:p>
        </w:tc>
      </w:tr>
      <w:tr>
        <w:tc>
          <w:tcPr>
            <w:tcW w:type="dxa" w:w="1474"/>
          </w:tcPr>
          <w:p>
            <w:pPr>
              <w:spacing w:before="40" w:after="40" w:line="324" w:lineRule="auto"/>
            </w:pPr>
            <w:r/>
            <w:r>
              <w:rPr>
                <w:rFonts w:ascii="Calibri" w:hAnsi="Calibri" w:eastAsia="微软雅黑"/>
                <w:b w:val="0"/>
                <w:i w:val="0"/>
                <w:color w:val="1A1A1A"/>
                <w:sz w:val="17"/>
              </w:rPr>
              <w:t>Amdt 23-23</w:t>
            </w:r>
          </w:p>
        </w:tc>
        <w:tc>
          <w:tcPr>
            <w:tcW w:type="dxa" w:w="1701"/>
          </w:tcPr>
          <w:p>
            <w:pPr>
              <w:spacing w:before="40" w:after="40" w:line="324" w:lineRule="auto"/>
            </w:pPr>
            <w:r/>
            <w:r>
              <w:rPr>
                <w:rFonts w:ascii="Calibri" w:hAnsi="Calibri" w:eastAsia="微软雅黑"/>
                <w:b w:val="0"/>
                <w:i w:val="0"/>
                <w:color w:val="1A1A1A"/>
                <w:sz w:val="17"/>
              </w:rPr>
              <w:t>1978-12-01</w:t>
            </w:r>
          </w:p>
        </w:tc>
        <w:tc>
          <w:tcPr>
            <w:tcW w:type="dxa" w:w="6350"/>
          </w:tcPr>
          <w:p>
            <w:pPr>
              <w:spacing w:before="40" w:after="40" w:line="324" w:lineRule="auto"/>
            </w:pPr>
            <w:r/>
            <w:r>
              <w:rPr>
                <w:rFonts w:ascii="Calibri" w:hAnsi="Calibri" w:eastAsia="微软雅黑"/>
                <w:b w:val="0"/>
                <w:i w:val="0"/>
                <w:color w:val="1A1A1A"/>
                <w:sz w:val="17"/>
              </w:rPr>
              <w:t>b99ad4f4-87f0-4d56-8dfb-1bb457148d2a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2233e281-a8c7-4332-bd3a-2529e711fe11</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f241e84a-ec75-4f06-8afa-7634fd0e63c9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a68cf6db-1e08-4ac8-80af-7061b9882ec0</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531e89e2-63c2-42b2-a608-7f3a6d0174ea</w:t>
            </w:r>
          </w:p>
        </w:tc>
      </w:tr>
    </w:tbl>
    <w:p>
      <w:pPr>
        <w:pStyle w:val="Heading1"/>
        <w:keepNext/>
        <w:spacing w:before="320" w:after="160"/>
      </w:pPr>
      <w:r>
        <w:rPr>
          <w:rFonts w:ascii="Calibri" w:hAnsi="Calibri" w:eastAsia="微软雅黑"/>
          <w:b/>
          <w:i w:val="0"/>
          <w:color w:val="1F4E79"/>
          <w:sz w:val="32"/>
        </w:rPr>
        <w:t>§ 23.1587　性能资料（Performance information.）</w:t>
      </w:r>
    </w:p>
    <w:p>
      <w:pPr>
        <w:spacing w:before="60" w:after="60" w:line="324" w:lineRule="auto"/>
      </w:pPr>
      <w:r>
        <w:rPr>
          <w:rFonts w:ascii="Calibri" w:hAnsi="Calibri" w:eastAsia="微软雅黑"/>
          <w:b w:val="0"/>
          <w:i w:val="0"/>
          <w:color w:val="595959"/>
          <w:sz w:val="21"/>
        </w:rPr>
        <w:t>1965-02-01 初版　｜　2012-01-31 Amdt 23-62　｜　共 9 个历史版本</w:t>
      </w:r>
    </w:p>
    <w:p>
      <w:pPr>
        <w:pStyle w:val="Heading2"/>
        <w:keepNext/>
        <w:spacing w:before="240" w:after="120"/>
      </w:pPr>
      <w:r>
        <w:rPr>
          <w:rFonts w:ascii="Calibri" w:hAnsi="Calibri" w:eastAsia="微软雅黑"/>
          <w:b/>
          <w:i w:val="0"/>
          <w:color w:val="2E74B5"/>
          <w:sz w:val="27"/>
        </w:rPr>
        <w:t>1　§23.1587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23.1587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Performance information.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性能资料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9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§23.1587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新增内容：(3)、(c)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23-13</w:t>
            </w:r>
          </w:p>
        </w:tc>
        <w:tc>
          <w:tcPr>
            <w:tcW w:type="dxa" w:w="1134"/>
          </w:tcPr>
          <w:p>
            <w:pPr>
              <w:spacing w:before="40" w:after="40" w:line="324" w:lineRule="auto"/>
              <w:jc w:val="center"/>
            </w:pPr>
            <w:r/>
            <w:r>
              <w:rPr>
                <w:rFonts w:ascii="Calibri" w:hAnsi="Calibri" w:eastAsia="微软雅黑"/>
                <w:b w:val="0"/>
                <w:i w:val="0"/>
                <w:color w:val="1A1A1A"/>
                <w:sz w:val="17"/>
              </w:rPr>
              <w:t>1972-10-23</w:t>
            </w:r>
          </w:p>
        </w:tc>
        <w:tc>
          <w:tcPr>
            <w:tcW w:type="dxa" w:w="1984"/>
          </w:tcPr>
          <w:p>
            <w:pPr>
              <w:spacing w:before="40" w:after="40" w:line="324" w:lineRule="auto"/>
            </w:pPr>
            <w:r/>
            <w:r>
              <w:rPr>
                <w:rFonts w:ascii="Calibri" w:hAnsi="Calibri" w:eastAsia="微软雅黑"/>
                <w:b w:val="0"/>
                <w:i w:val="0"/>
                <w:color w:val="1A1A1A"/>
                <w:sz w:val="17"/>
              </w:rPr>
              <w:t>Notice 70-47，1970-11-18 签发，35 FR 18054</w:t>
            </w:r>
          </w:p>
        </w:tc>
        <w:tc>
          <w:tcPr>
            <w:tcW w:type="dxa" w:w="1984"/>
          </w:tcPr>
          <w:p>
            <w:pPr>
              <w:spacing w:before="40" w:after="40" w:line="324" w:lineRule="auto"/>
            </w:pPr>
            <w:r/>
            <w:r>
              <w:rPr>
                <w:rFonts w:ascii="Calibri" w:hAnsi="Calibri" w:eastAsia="微软雅黑"/>
                <w:b w:val="0"/>
                <w:i w:val="0"/>
                <w:color w:val="1A1A1A"/>
                <w:sz w:val="17"/>
              </w:rPr>
              <w:t>Docket 9826，1972-09-19 签发，37 FR 20022</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1978-03-01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23-28</w:t>
            </w:r>
          </w:p>
        </w:tc>
        <w:tc>
          <w:tcPr>
            <w:tcW w:type="dxa" w:w="1134"/>
          </w:tcPr>
          <w:p>
            <w:pPr>
              <w:spacing w:before="40" w:after="40" w:line="324" w:lineRule="auto"/>
              <w:jc w:val="center"/>
            </w:pPr>
            <w:r/>
            <w:r>
              <w:rPr>
                <w:rFonts w:ascii="Calibri" w:hAnsi="Calibri" w:eastAsia="微软雅黑"/>
                <w:b w:val="0"/>
                <w:i w:val="0"/>
                <w:color w:val="1A1A1A"/>
                <w:sz w:val="17"/>
              </w:rPr>
              <w:t>1982-04-28</w:t>
            </w:r>
          </w:p>
        </w:tc>
        <w:tc>
          <w:tcPr>
            <w:tcW w:type="dxa" w:w="1984"/>
          </w:tcPr>
          <w:p>
            <w:pPr>
              <w:spacing w:before="40" w:after="40" w:line="324" w:lineRule="auto"/>
            </w:pPr>
            <w:r/>
            <w:r>
              <w:rPr>
                <w:rFonts w:ascii="Calibri" w:hAnsi="Calibri" w:eastAsia="微软雅黑"/>
                <w:b w:val="0"/>
                <w:i w:val="0"/>
                <w:color w:val="1A1A1A"/>
                <w:sz w:val="17"/>
              </w:rPr>
              <w:t>Notice 80-23，1980-11-28 签发，45 FR 80450</w:t>
            </w:r>
          </w:p>
        </w:tc>
        <w:tc>
          <w:tcPr>
            <w:tcW w:type="dxa" w:w="1984"/>
          </w:tcPr>
          <w:p>
            <w:pPr>
              <w:spacing w:before="40" w:after="40" w:line="324" w:lineRule="auto"/>
            </w:pPr>
            <w:r/>
            <w:r>
              <w:rPr>
                <w:rFonts w:ascii="Calibri" w:hAnsi="Calibri" w:eastAsia="微软雅黑"/>
                <w:b w:val="0"/>
                <w:i w:val="0"/>
                <w:color w:val="1A1A1A"/>
                <w:sz w:val="17"/>
              </w:rPr>
              <w:t>Docket 21129，1982-02-26 签发，47 FR 13312</w:t>
            </w:r>
          </w:p>
        </w:tc>
        <w:tc>
          <w:tcPr>
            <w:tcW w:type="dxa" w:w="2891"/>
          </w:tcPr>
          <w:p>
            <w:pPr>
              <w:spacing w:before="40" w:after="40" w:line="324" w:lineRule="auto"/>
            </w:pPr>
            <w:r/>
            <w:r>
              <w:rPr>
                <w:rFonts w:ascii="Calibri" w:hAnsi="Calibri" w:eastAsia="微软雅黑"/>
                <w:b w:val="0"/>
                <w:i w:val="0"/>
                <w:color w:val="1A1A1A"/>
                <w:sz w:val="17"/>
              </w:rPr>
              <w:t>删除内容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新增内容：(a)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9</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新增内容：(3)、(c)　→　1972 23-13　条文未改动（本版为交叉引用或其他条款修订所致　→　1978 23-21　修订：(a)　→　1982 23-28　删除内容　→　1987 23-34　新增段落：(d)　→　1993 23-45　新增内容：(a)　→　1996 23-50　修订：(a)　→　2012 23-62　条文未改动（本版为交叉引用或其他条款修订所致</w:t>
      </w:r>
    </w:p>
    <w:p>
      <w:pPr>
        <w:pStyle w:val="Heading2"/>
        <w:keepNext/>
        <w:spacing w:before="240" w:after="120"/>
      </w:pPr>
      <w:r>
        <w:rPr>
          <w:rFonts w:ascii="Calibri" w:hAnsi="Calibri" w:eastAsia="微软雅黑"/>
          <w:b/>
          <w:i w:val="0"/>
          <w:color w:val="2E74B5"/>
          <w:sz w:val="27"/>
        </w:rPr>
        <w:t>2　§23.1587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初始颁行（1965-02-01，初始版）：性能资料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生效）：111. §23.1587 条通过在 (c) 段中增加一个新的 (3</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111. §23.1587 条通过在 (c) 段中增加一个新的 (3) 子段而修订，内容如下：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§23.1587(c)(3) 条，要求提供关于高度和温度变化对单发失效时稳定爬升率影响的性能信息。一名评论者建议，应将温度、风和跑道表面效应对起飞距离和着陆距离的影响，以及对于单发飞机，发动机失效的滑翔性能纳入所需信息中。虽然除了通告中提到的方面外，还有许多性能方面可以考虑，但该提案仅关注单发失效时的爬升率。指定高度和温度因素仅仅是为了建立一个可用于计算性能信息的定义基准。然而，对 (c)(3) 子段的拟议修订已更改为仅要求在海平面和关注的最大高度（即 8,000 feet）以及巡航构型下进行计算。</w:t>
        <w:br/>
        <w:t>另一位评论者反对该提案，理由是该提案在没有收益的情况下增加了成本，且所有者手册中包含此信息，并且拟议的信息可以简单地以不同重量下的实用升限对外部气温形式呈现。美国联邦航空局（FAA）不同意该观点。规章并非以实用升限的形式编写，且所有者手册既不需要也不由美国联邦航空局（FAA）批准。然而，如果该手册包含提案中寻求的信息，那么按照提案提供该信息的成本不应很高。拟议的新 §23.1591 条已被撤回。经进一步考虑，目前的规则已充分涵盖了拟议的事项。该通告拟议将第 23 部中所有对“英里”和“英里/小时”的引用分别更改为“海里”和“节”。</w:t>
        <w:br/>
        <w:t>一名评论者建议将拟议的变更推迟到航空界能够适应该变更为止，另一名评论者表示反对，称该变更会导致设计参数增加并引起混乱。美国联邦航空局（FAA）不同意这些评论。将引用单位从法定单位更改为海里单位已在除第 23 部以外的所有飞机适航部中完成，如果不更改第 23 部中相对较少的引用单位，可能会导致更多的混乱。设计参数的任何变化都没有实际意义。如果制造商选择使用法定单位设计其飞机，他仅需进行少量验证，以确定以法定英里设计的飞机符合以海里表示的规章。</w:t>
        <w:br/>
        <w:t>因此，修订内容按提案予以采用，并使用以下标准：(1) 将英里/小时转换为节时，四舍五入至整数单位以避免出现节的小数，除非现行规章要求更精确的测量；(2) 对于表示极低空速（如 5 或 10 英里/小时）的现行要求，其数值不作更改（例如不分别改为 4 或 9 节），因为在这些情况下，实质性差异约为 1 英里/小时，在实际中并不显著。除了将附录 A 图 A3 中的等式从英里/小时转换为节外，该图表已被删除，因为其仅为所列等式的图表解法，且对于规章而言是多余的。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23.1587(c)(3) requiring performance information concerning the effect on the steady rate of climb with one engine inoperative of variations in altitude and temperature. One comment suggested that the effects of temperature, wind, and runway surface effect on takeoff distances and landing distances, and for single-engine airplanes, the engine failed glide performance should be included in the required information. While there are many aspects of performance that could be considered in addition to those in the notice, the proposal is concerned only with the rate of climb with one engine inoperative. The factors of altitude and temperature are specified merely to establish a defined baseline from which performance information may be calculated. However, the proposed amendment to subparagraph (c) (3) has been changed to require the calculation only at sea level and the maximum altitude of concern, i.e., 8,000 feet and in the cruise configuration. Another comment objected to the proposal on the grounds that it would add cost without benefit, that the owner's manual contains this information, and that the proposed information could be presented simply as service ceiling versus outside air temperature at various weights. The FAA does not agree. The regulations are not written in terms of service ceilings, and the owner's manual is neither required or approved by the FAA. However, if it contains the information sought under the proposal, the cost of providing the information as proposed should not be significant.</w:t>
      </w:r>
    </w:p>
    <w:p>
      <w:pPr>
        <w:spacing w:before="60" w:after="60" w:line="324" w:lineRule="auto"/>
        <w:ind w:left="680"/>
      </w:pPr>
      <w:r>
        <w:rPr>
          <w:rFonts w:ascii="Calibri" w:hAnsi="Calibri" w:eastAsia="微软雅黑"/>
          <w:b w:val="0"/>
          <w:i w:val="0"/>
          <w:color w:val="808080"/>
          <w:sz w:val="17"/>
        </w:rPr>
        <w:t>The proposed new Sec. 23.1591 has been withdrawn. It appears upon further consideration, that the present rules adequately cover the matters proposed.</w:t>
      </w:r>
    </w:p>
    <w:p>
      <w:pPr>
        <w:spacing w:before="60" w:after="60" w:line="324" w:lineRule="auto"/>
        <w:ind w:left="680"/>
      </w:pPr>
      <w:r>
        <w:rPr>
          <w:rFonts w:ascii="Calibri" w:hAnsi="Calibri" w:eastAsia="微软雅黑"/>
          <w:b w:val="0"/>
          <w:i w:val="0"/>
          <w:color w:val="808080"/>
          <w:sz w:val="17"/>
        </w:rPr>
        <w:t>The notice proposed to change all references to "miles" and "miles per hour" to "nautical miles" and "knots", respectively, wherever the former are used in Part 23. One comment recommended that the proposed change be deferred until the aviation community can adapt to the change, and another comment objected, stating that the change would result in increases in design parameters and would cause confusion. The FAA does not agree with these comments. Changing the references from statute to nautical units has been accomplished in all aircraft airworthiness parts except Part 23, and more confusion could result from not changing the relatively few references in Part 23. Any changes in design parameters are of no practical significance. If a manufacturer chooses to design his airplane using statute units, he would only be required to make a few verifications to determine that the airplane, designed in statute miles, complies with the rules expressed in nautical miles. The amendments are therefore adopted as proposed, using the following criteria: (1) Conversions from miles per hour to knots are rounded off to whole units to avoid fractions of a knot unless a more accurate measurement is necessary under the present rule, and (2) current requirements expressing extremely low airspeeds such as 5 or 10 miles per hour, are not changed numerically (such as to 4 or 9 knots, respectively) since the substantive difference in these cases is approximately 1 mile per hour and is not practically significant. In addition to the conversion of the equations in Appendix A, Figure A3, from miles per hour to knots, the graph has been removed since it is merely a chart solution to the listed equations and is superfluous to the rule.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11. 飞机飞行手册：性能信息（§23.1587 条）。将增加一个新的 §23.1587(c)(3) 段，内容如下：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11. Airplane Flight Manual: performance information (Sec. 23.1587). A new Sec. 23.1587 (c) (3) would be added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说明。对于最大重量在 6,000 pounds 或以下的多发动机飞机，根据 §23.67 (b) 条确定的爬升率信息的价值受到了影响，因为没有要求记录该信息。就高度和温度的计算影响而言，本提案将为最大重量在 6,000 pounds 或以下的多发动机飞机实现 §23.1587 (b) (6) 条为最大重量超过 6,000 pounds 的多发动机飞机所实现的目标。无论重量如何，这些计算对于飞机的安全运行都至关重要。与拟议的新 §23.1587 (c) (3) (ii) 段一致，§23.1587 (b) (6) (ii) 段中不必要的“minus”和“plus”词汇将被删除。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For multiengine airplanes of 6,000 pounds or less maximum weight, the value of the rate of climb information determined under Sec. 23.67 (b) is compromised since there is no requirement that this information be recorded. So far as the calculated effect of altitude and temperature is concerned, this proposal would accomplish, for multiengine airplanes of 6,000 pounds or less maximum weight, what is accomplished for multiengine airplanes of more than 6,000 pounds maximum weight by Sec. 23.1587 (b) (6). These calculations are important for the safe operation of the aircraft regardless of weight. Consistent with proposed new Sec. 23.1587 (c) (3) (ii), the words "minus" and "plus" would be deleted, as unnecessary, from Sec. 23.1587 (b) (6) (ii).</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111. Section 23.1587 is amended by adding a new subparagraph (3) to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(c)、(3)、(i)、(ii)</w:t>
      </w:r>
    </w:p>
    <w:p>
      <w:pPr>
        <w:pStyle w:val="Heading3"/>
        <w:keepNext/>
        <w:spacing w:before="200" w:after="100"/>
      </w:pPr>
      <w:r>
        <w:rPr>
          <w:rFonts w:ascii="Calibri" w:hAnsi="Calibri" w:eastAsia="微软雅黑"/>
          <w:b/>
          <w:i w:val="0"/>
          <w:color w:val="404040"/>
          <w:sz w:val="24"/>
        </w:rPr>
        <w:t>2.3　Amdt 23-13（1972-10-23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70-47，1970-11-18 签发，35 FR 18054　提出；最终规章 Docket 9826，1972-09-19 签发，37 FR 20022，1972-10-23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2.4　Amdt 23-21（1978-03-01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另一位评论者表示，他不支持将反推装置作为拟议的 §23.75(f) 条在确定着陆距离时可接受的减速飞机的“其他手段”，因为着陆距离是在干燥跑道上演示的，且没有提供场长系数。美国联邦航空局（FAA）同意，在确定某种减速飞机的手段是否安全可靠以及在运行使用中是否能获得一致结果的任何评定中，必须考虑湿跑道的影响。应当注意，拟议的 §23.1587(a)(6) 段（提案 6-31）在采纳后，要求在飞机飞行手册中描述着陆距离试验中所使用的表面种类。修订 §23.75 条的提案在没有实质性变更的情况下被采纳。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commentator stated that he would not support the inclusion of reverse thrust as an acceptable "other means" of retarding the airplane in determining the landing distance under proposed Sec. 23.75(f), because the landing distance is demonstrated on a dry runway with no provision for a field length factor. The FAA agrees that the effect of wet runways would have to be taken into account in any determination that a means of retarding the airplane is safe and reliable and that consistent results can be expected in service use. It should be noted that proposed Sec. 23.1587(a)(6) (Proposal 6-31), as adopted, requires that the kind of surface used in the landing distance tests be described in the Airplane Flight Manual. The proposal to revise Sec. 23.75 is adopted without substantive change.</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6-31 和 2-46。一名评论者基于其在关于飞行手册的提案 6-3 中所述的理由，反对将涉及性能信息的拟议 §23.1587 条应用于最大重量在 6,000 磅或以下的飞机。关于这些评论的讨论，请参阅提案 6-3。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Proposals 6-31 and 2-46. One commentator objected to the application of proposed Sec. 23.1587, concerning performance information, to airplanes of 6,000 pounds or less maximum weight for reasons stated in his comments on Proposal 6-3 concerning Flight Manuals. For a discussion of these comments, see Proposal 6-3.</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§23.1587 条按提案内容采纳，但增加了一个新的 §23.1587(a)(9) 段，以包含关于活塞式发动机证明符合冷却要求时的最大环境温度信息。此次增加在对 Proposal 6-23 评论的讨论中进行了说明。</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 23.1587 is adopted as proposed, except that a new Sec. 23.1587(a)(9) has been added to include information on the maximum ambient temperature at which compliance with the cooling requirements is shown for reciprocating engines. This addition is explained in the discussion of the comments on Proposal 6-23.</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2-46（通告 75-10）建议删除现行 §23.1587(a)(2) 段的第二句，其处理被推迟以便与提案 6-31 一起考虑。美国联邦航空局（FAA）未收到关于提案 2-46 的不利评论。提案 2-46 在提案 6-31 中被重新提出，并随着提案 6-31 的通过而无需实质性修改地被采纳。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Disposition of Proposal 2-46 (Notice 75-10), which proposed to delete the second sentence of present Sec. 23.1587(a)(2), was deferred so it could be considered with Proposal 6-31. No unfavorable comments were received on Proposal 2-46. Proposal 2-46 was reproposed in Proposal 6-31, and is adopted without substantive change with the adoption of Proposal 6-31.</w:t>
      </w:r>
    </w:p>
    <w:p>
      <w:pPr>
        <w:spacing w:before="80" w:after="20" w:line="324" w:lineRule="auto"/>
        <w:ind w:left="510"/>
      </w:pPr>
      <w:r>
        <w:rPr>
          <w:rFonts w:ascii="Calibri" w:hAnsi="Calibri" w:eastAsia="微软雅黑"/>
          <w:b w:val="0"/>
          <w:i w:val="0"/>
          <w:color w:val="999999"/>
          <w:sz w:val="17"/>
        </w:rPr>
        <w:t>来源：NPRM（提案）｜—｜NPRM_Notice 75-10_Docket14324_1975-03-07.txt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说明。现行 §23.1587(a)(2) 条规定，如果关于限制使用燃油箱中所有可用燃油安全使用的信息已包含在飞机飞行手册中，则无需在标牌上注明。美国联邦航空局（FAA）认为，无论何种情况，此类信息均应在适当位置的标牌以及飞机飞行手册中注明。另请参阅 §29.1555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Current Sec. 23.1587(a)(2) provides that information concerning the safe use of all usable fuel in a restricted use fuel tank need not be on a placard if it is in the Airplane Flight Manual. The FAA believes this information should be on appropriately located placards in all cases, as well as in the Airplane Flight Manual. Also, see the proposal for Sec. 29.1555.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By revising Sec. 23.1587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(a)、(1)、(2)、(3)、(4)、(5)、(6)、(7)、(8)、(i)、(ii)、(9)、(b)、(1)、(2)、(3)、(c)、(1)、(2)、(3)、(4)、(5)、(i)、(ii)</w:t>
      </w:r>
    </w:p>
    <w:p>
      <w:pPr>
        <w:pStyle w:val="Heading3"/>
        <w:keepNext/>
        <w:spacing w:before="200" w:after="100"/>
      </w:pPr>
      <w:r>
        <w:rPr>
          <w:rFonts w:ascii="Calibri" w:hAnsi="Calibri" w:eastAsia="微软雅黑"/>
          <w:b/>
          <w:i w:val="0"/>
          <w:color w:val="404040"/>
          <w:sz w:val="24"/>
        </w:rPr>
        <w:t>2.5　Amdt 23-28（1982-04-28 生效）：5. 通过修订 §23.1587(a)(1)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80-23，1980-11-28 签发，45 FR 80450　提出；最终规章 Docket 21129，1982-02-26 签发，47 FR 13312，1982-04-28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通过修订 §23.1587(a)(1) 段，删除引用“§23.201(b) 条”并将其替换为“§23.201(c) 条”。　7. 通过修订 §23.1587(a)(1) 段，删除引用“§23.201(b) 条”并将其替换为“§23.201(a) 条”。</w:t>
      </w:r>
    </w:p>
    <w:p>
      <w:pPr>
        <w:spacing w:before="80" w:after="20" w:line="324" w:lineRule="auto"/>
        <w:ind w:left="510"/>
      </w:pPr>
      <w:r>
        <w:rPr>
          <w:rFonts w:ascii="Calibri" w:hAnsi="Calibri" w:eastAsia="微软雅黑"/>
          <w:b w:val="0"/>
          <w:i w:val="0"/>
          <w:color w:val="999999"/>
          <w:sz w:val="17"/>
        </w:rPr>
        <w:t>来源：Final Rule｜47 FR 13312｜FinalRule_Docket 21129_Amdt23-28_25-55_47FR13312_1982-03-29.txt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 此提案将更正条 23.1587(a)(1) 中对条 23.201(b) 的引用。</w:t>
        <w:br/>
        <w:t>条 23.1587(a)(1) 中对条 23.201(a) 或 (b) 的引用是不正确的。如通告 80-23 中所提议的对条 23.201(a) 的引用也是不正确的。这两个引用均为涉及控制配置的段。条 23.201(c) 涉及条 25.1587(a)(1) 所意图的机动。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 This proposal would correct a reference to Sec. 23.201(b) in Sec. 23.1587(a)(1).</w:t>
      </w:r>
    </w:p>
    <w:p>
      <w:pPr>
        <w:spacing w:before="60" w:after="60" w:line="324" w:lineRule="auto"/>
        <w:ind w:left="680"/>
      </w:pPr>
      <w:r>
        <w:rPr>
          <w:rFonts w:ascii="Calibri" w:hAnsi="Calibri" w:eastAsia="微软雅黑"/>
          <w:b w:val="0"/>
          <w:i w:val="0"/>
          <w:color w:val="808080"/>
          <w:sz w:val="17"/>
        </w:rPr>
        <w:t>The reference to Sec. 23.201(a) or (b) in Sec. 23.1587(a)(1) is incorrect. Reference to Sec. 23.201(a) as proposed in Notice 80-23 is also incorrect. Both references are for paragraphs dealing with control configurations. Section 23.201(c) deals with a maneuver as intended in Sec. 25.1587(a)(1).</w:t>
      </w:r>
    </w:p>
    <w:p>
      <w:pPr>
        <w:spacing w:before="80" w:after="20" w:line="324" w:lineRule="auto"/>
        <w:ind w:left="510"/>
      </w:pPr>
      <w:r>
        <w:rPr>
          <w:rFonts w:ascii="Calibri" w:hAnsi="Calibri" w:eastAsia="微软雅黑"/>
          <w:b w:val="0"/>
          <w:i w:val="0"/>
          <w:color w:val="999999"/>
          <w:sz w:val="17"/>
        </w:rPr>
        <w:t>来源：Final Rule｜47 FR 13312｜FinalRule_Docket 21129_Amdt23-28_25-55_47FR13312_1982-03-29.txt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在 §23.1587(a)(1) 段中对 §23.201(a) 或 (b) 的引用是不正确的。在 Notice 80-23 中提出的对 §23.201(a) 段的引用也是不正确的。这两处引用均为处理控制配置的段。§23.201(c) 段涉及 §25.1587(a)(1) 段所意图的机动。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reference to Sec. 23.201(a) or (b) in Sec. 23.1587(a)(1) is incorrect. Reference to Sec. 23.201(a) as proposed in Notice 80-23 is also incorrect. Both references are for paragraphs dealing with control configurations. Section 23.201(c) deals with a maneuver as intended in Sec. 25.1587(a)(1).</w:t>
      </w:r>
    </w:p>
    <w:p>
      <w:pPr>
        <w:spacing w:before="80" w:after="20" w:line="324" w:lineRule="auto"/>
        <w:ind w:left="510"/>
      </w:pPr>
      <w:r>
        <w:rPr>
          <w:rFonts w:ascii="Calibri" w:hAnsi="Calibri" w:eastAsia="微软雅黑"/>
          <w:b w:val="0"/>
          <w:i w:val="0"/>
          <w:color w:val="999999"/>
          <w:sz w:val="17"/>
        </w:rPr>
        <w:t>来源：Final Rule｜47 FR 13312｜FinalRule_Docket 21129_Amdt23-28_25-55_47FR13312_1982-03-29.txt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两名评论者建议，无论飞机是否具有独立操纵装置，都应要求提供 §23.1587(a)(1) 段所要求的高度损失信息。美国联邦航空局（FAA）同意该建议，并修订了 §23.1587(a)(1) 段，以引用适用于所有飞机（无论其操纵配置如何）的 §23.201(c) 段。该条已相应修订。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suggest that the altitude loss information required by Sec. 23.1587(a)(1) should be required for all airplanes regardless of whether or not they have independent controls. The FAA agrees and has amended Sec. 23.1587(a)(1) to reference Sec. 23.201(c) which applies to all airplanes regardless of their control configuration. The section is amended accordingly.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By amending Sec. 23.1587(a)(1) by removing the reference "Sec. 23.201(b)" and inserting "Sec. 23.201(c)" in its place.</w:t>
      </w:r>
    </w:p>
    <w:p>
      <w:pPr>
        <w:spacing w:before="60" w:after="60" w:line="324" w:lineRule="auto"/>
        <w:ind w:left="567"/>
      </w:pPr>
      <w:r>
        <w:rPr>
          <w:rFonts w:ascii="Calibri" w:hAnsi="Calibri" w:eastAsia="微软雅黑"/>
          <w:b w:val="0"/>
          <w:i w:val="0"/>
          <w:color w:val="606060"/>
          <w:sz w:val="17"/>
        </w:rPr>
        <w:t>7. By amending Sec. 23.1587(a)(1) by deleting the reference "Sec. 23.201(b)" and inserting "Sec. 23.201(a)" in its place.</w:t>
      </w:r>
    </w:p>
    <w:p>
      <w:pPr>
        <w:pStyle w:val="Heading3"/>
        <w:keepNext/>
        <w:spacing w:before="200" w:after="100"/>
      </w:pPr>
      <w:r>
        <w:rPr>
          <w:rFonts w:ascii="Calibri" w:hAnsi="Calibri" w:eastAsia="微软雅黑"/>
          <w:b/>
          <w:i w:val="0"/>
          <w:color w:val="404040"/>
          <w:sz w:val="24"/>
        </w:rPr>
        <w:t>2.6　Amdt 23-34（1987-02-17 生效）：59. 通过修订 §23.1587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59. 通过修订 §23.1587 条，增加一个新的 (d) 段，内容如下：　4. §23.1587(d)(6) 条通过在末尾增加一句话修订如下：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12 —— 一位评论者认为，§23.65 条的拟议修订涉及全发动机爬升，而除中断着陆爬升外，第 135 部附录 A 并不涉及全发动机爬升。因此，该评论者建议删除 §23.65 条拟议的 (d) 段。该评论者认为该提案所引用的来源有误。另一位评论者认为拟议增加的 (d) 段是多余的，因为：(1) 在飞机飞行手册中提供性能数据的要求已包含在 §23.1587 条“性能信息”中；(2) §23.45 条“通用”拟议的新 (a) 段要求所有性能要求必须在环境大气条件下满足；且 (3) 现有的 §23.21(a) 段要求所有飞行要求必须在“申请取证的每组适当的重量和重心组合”下满足。美国联邦航空局（FAA）重新审查了该提案，考虑了相关评论，且不同意评论者的主张。</w:t>
        <w:br/>
        <w:t>该要求规定必须确定性能数据。在按照 §23.65(d) 段要求确定之前，无法提供 §23.1587 条所要求的信息。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12 -- One commenter contends that the proposed change to Sec. 23.65 concerns all-engine climb and, except for balked landing climb, Part 135, Appendix A, is not concerned with all engine climb. Accordingly, the commenter recommends the deletion of proposed paragraph (d) to Sec. 23.65. This commenter contends that the source referenced for the proposal is in error. Another commenter contends that the proposed additional paragraph (d) is superfluous because: (1) A requirement to furnish performance data in the Airplane Flight Manual is contained in Sec. 23.1587, Performance information; (2) proposed new paragraph (a) to Sec. 23.45, General, requires all performance requirements to be met at ambient atmospheric conditions; and (3) the existing Sec. 23.21(a) requires all flight requirements to be met "at each appropriate combination of weight and center of gravity...for which certification is requested." The FAA has reexamined the proposal, considered the comments made, and does not agree with the commenters' contentions. The requirement states that the performance data must be determined. The information required of Sec. 23.1587 cannot be furnished until it is determined as required by Sec. 23.65(d).</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57——一名评论者认为美国联邦航空局（FAA）的提案似乎不完整，因为通过交叉引用§23.1585，飞机飞行手册（AFM）无需包含根据第B部分-飞行所确定的所有性能数据。该评论者提出了修订后的文本作为对所提议的§23.1587(d)(1)的替代方案。</w:t>
        <w:br/>
        <w:br/>
        <w:t>然而，第G部分-运行限制和信息的当前要求以客观方式陈述了总体要求，以确保通勤类飞机的安全运行。当前要求加上本次修订所采纳的要求，被认为是适当的，并能确保通勤类飞机在当前的安全运行。在这方面，§23.1587(d)(1)中对§23.1585的引用应改为§23.1583，因为它涉及§23.1583中的起飞重量限制，而非§23.1585中的运行程序。因此，§23.1587(d)(1)按所提议的内容采纳，但将§23.1585替换为§23.1583除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57 -- One commenter contends that the FAA proposal appears to be incomplete in that by cross-referencing Sec. 23.1585, the requirement does not exist for the Airplane Flight Manual (AFM) to contain all of the performance data established in accordance with Subpart B - Flight. This commenter offers a revised text as an alternative to Sec. 23.1587(d)(1) as proposed.</w:t>
      </w:r>
    </w:p>
    <w:p>
      <w:pPr>
        <w:spacing w:before="60" w:after="60" w:line="324" w:lineRule="auto"/>
        <w:ind w:left="680"/>
      </w:pPr>
      <w:r>
        <w:rPr>
          <w:rFonts w:ascii="Calibri" w:hAnsi="Calibri" w:eastAsia="微软雅黑"/>
          <w:b w:val="0"/>
          <w:i w:val="0"/>
          <w:color w:val="808080"/>
          <w:sz w:val="17"/>
        </w:rPr>
        <w:t>The current requirements of Subpart G - Operating Limitations and Information, however, state the overall requirements in an objective manner to assure safe operation of the commuter category airplane. The current requirements, plus those adopted by this amendment, are considered to be appropriate and assure safe operation of commuter category airplanes at this time. In this regard, the references to Sec. 23.1585 in Sec. 23.1587(d)(1) should read Sec. 23.1583 because it relates to the takeoff weight limits in Sec. 23.1583 rather than the operating procedure of Sec. 23.1585. Accordingly, Sec. 23.1587(d)(1) is adopted as proposed with the exception of the substitution of Sec. 23.1583 for Sec. 23.1585.</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然而，现行的 G 分部—使用限制与信息的要求以客观方式规定了总体要求，以确保通勤类飞机的安全运行。现行要求以及本修订案采用的要求被认为在目前是适当的，并能确保通勤类飞机的安全运行。在这方面，§23.1587(d)(1) 段中提及的 §23.1585 应改为 §23.1583，因为它涉及 §23.1583 段中的起飞重量限制，而非 §23.1585 段中的运行程序。因此，§23.1587(d)(1) 段按提案采用，但将 §23.1585 替换为 §23.1583。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current requirements of Subpart G - Operating Limitations and Information, however, state the overall requirements in an objective manner to assure safe operation of the commuter category airplane. The current requirements, plus those adopted by this amendment, are considered to be appropriate and assure safe operation of commuter category airplanes at this time. In this regard, the references to Sec. 23.1585 in Sec. 23.1587(d)(1) should read Sec. 23.1583 because it relates to the takeoff weight limits in Sec. 23.1583 rather than the operating procedure of Sec. 23.1585. Accordingly, Sec. 23.1587(d)(1) is adopted as proposed with the exception of the substitution of Sec. 23.1583 for Sec. 23.1585.</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位评论者认为，所提议的条23.1587(d)(2)、(d)(4)和(d)(6)的文本涉及操作程序而非性能信息，并且被该评论者所提议的条23.1585(c)(5)的修订文本所涵盖。美国联邦航空局（FAA）不同意这些要求涉及操作程序本身，而是陈述了获得性能信息的条件的参数。对运输类飞机的性能信息要求进行审查后发现，条25.1587，性能信息中存在类似要求。因此，条23.1587按所提议通过，但前段所述条23.1587(d)(1)除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the text of Sec. 23.1587(d)(2), (d)(4), and (d)(6), as proposed, relates to operating procedures rather than to performance information and is covered by the commenter's proposed revised text of Sec. 23.1585(c)(5). The FAA does not agree that these requirements relate to operating procedures as such, but rather state the parameters of the conditions under which the performance information was obtained. An examination of the performance information requirements for transport category airplanes revealed similar requirements in Sec. 25.1587, Performance information. Accordingly, Sec. 23.1587 is adopted as proposed except as noted in the previous paragraph with regard to Sec. 23.1587(d)(1).</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一名评论者主张，§23.1587(d)(3) 段所要求的推演性能数据应适用于所有最大起飞重量超过最大着陆重量的飞机，且 §23.1587(d)(5) 段的要求不应仅限于通勤类飞机。美国联邦航空局（FAA）认可这些评论的价值；然而，这些评论超出了本次规章制定行动的范围。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contends that the extrapolated performance data required by Sec. 23.1587(d)(3) should be available for all airplanes which the maximum takeoff weight exceeds the maximum landing weight and the requirement of Sec. 23.1587(d)(5) should not be limited to just the commuter category airplane. The FAA recognizes the merit of these comments; however, these comments are outside the scope of this rulemaking action.</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一名评论者认为 §23.1587(d)(6) 条要求在飞行手册中提供性能信息时使用“校准空速”而非“指示空速”是一个错误，并引用了使用“指示空速”的第 135 部附录 A 第 20(f) 条，且进一步主张在飞行手册中呈现信息时应优先使用指示空速。美国联邦航空局（FAA）在制定规章制定提案通告（NPRM）时确实将第 135 部附录 A 第 20(f) 条作为参考来源。然而，在通勤类中使用“指示空速”无法提供所需呈现信息的预期准确度。指示空速包含通常归因于皮托管和静压传感误差以及指示系统误差的误差。指示系统误差随每架飞机而异，取决于指示系统的质量及其校准的准确度，这决定了这些误差在临界空速时是否能保持在足够低的数值以确保其不显著。</w:t>
        <w:br/>
        <w:t>皮托管和静压传感误差通常归因于皮托管和静压孔在飞机上的位置。由于通勤类飞机通常运行的速度范围较宽，预计这些飞机的制造商在为这些传感器确定能够产生持续微小误差的位置时，将遇到显著困难。这些误差被称为位置误差。如果误差具有持续的可重复性，大气数据计算机可以提供自动修正。飞机设计和生产过程中的质量控制共同决定了位置误差是否具有持续的可重复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considered it an error that Section 23.1587(d)(6) required "calibrated airspeeds" rather than "indicated airspeeds" for presentation of performance information in the flight manual, citing part 135, appendix A, Section 20(f), which uses "indicated airspeeds", and further contends that indicated airspeeds are preferred for flight manual presentations. The FAA did use part 135, appendix A, Section 20(f) as a reference source in developing the NPRM. However, use of "indicated airspeeds" in the commuter category would not provide the intended accuracy of the information required to be presented. Indicated airspeeds include errors which are typically attributable to pitot and static pressure sensing errors and indicating system errors. The indicating system errors vary with each airplane, with the quality of the indicating system and accuracy of its calibration, which determine whether these errors are held to a low enough value at the critical airspeeds to ensure that they are nonsignificant.</w:t>
      </w:r>
    </w:p>
    <w:p>
      <w:pPr>
        <w:spacing w:before="60" w:after="60" w:line="324" w:lineRule="auto"/>
        <w:ind w:left="680"/>
      </w:pPr>
      <w:r>
        <w:rPr>
          <w:rFonts w:ascii="Calibri" w:hAnsi="Calibri" w:eastAsia="微软雅黑"/>
          <w:b w:val="0"/>
          <w:i w:val="0"/>
          <w:color w:val="808080"/>
          <w:sz w:val="17"/>
        </w:rPr>
        <w:t>The pitot and static pressure sensing errors are usually attributable to the location of the pitot tube and the static ports on the airplane. Due to the wide range of speeds at which airplanes of the commuter category will typically operate, it is expected that manufacturers of these airplanes will encounter significant difficulty in locating positions for these sensors that result in consistently insignificant errors. These errors are referred to as position errors. If the errors are consistently repeatable, air data computers can provide automatic correction. Both the airplane design and quality control during production determine whether the position error is consistently repeatable.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59. By amending Sec. 23.1587 by adding a new paragraph (d) to read as follows:</w:t>
      </w:r>
    </w:p>
    <w:p>
      <w:pPr>
        <w:spacing w:before="60" w:after="60" w:line="324" w:lineRule="auto"/>
        <w:ind w:left="567"/>
      </w:pPr>
      <w:r>
        <w:rPr>
          <w:rFonts w:ascii="Calibri" w:hAnsi="Calibri" w:eastAsia="微软雅黑"/>
          <w:b w:val="0"/>
          <w:i w:val="0"/>
          <w:color w:val="606060"/>
          <w:sz w:val="17"/>
        </w:rPr>
        <w:t>4. Section 23.1587(d)(6) is amended by adding a sentence at the end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(d)、(6)</w:t>
      </w:r>
    </w:p>
    <w:p>
      <w:pPr>
        <w:pStyle w:val="Heading3"/>
        <w:keepNext/>
        <w:spacing w:before="200" w:after="100"/>
      </w:pPr>
      <w:r>
        <w:rPr>
          <w:rFonts w:ascii="Calibri" w:hAnsi="Calibri" w:eastAsia="微软雅黑"/>
          <w:b/>
          <w:i w:val="0"/>
          <w:color w:val="404040"/>
          <w:sz w:val="24"/>
        </w:rPr>
        <w:t xml:space="preserve">2.7　Amdt 23-45（1993-09-07 生效）：79. §23.1587 条通过增加引导文本并修订 (a)、(b)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79. §23.1587 条通过增加引导文本并修订 (a)、(b) 和 (c) 段，修订如下：　80. §23.1587 条通过修订 (a)、(b) 和 (c) 段，修改为如下内容：</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美国联邦航空局（FAA）提议对 §23.1587 条进行重组和简化，该条规定了必须在飞行手册（AFM）中提供的性能信息。</w:t>
        <w:br/>
        <w:t>唯一的一位评论者，欧洲联合航空局（JAA）指出，虽然拟议的修订在很大程度上向拟议的 JAR 23.1587 条文本靠拢，但欧洲联合航空局（JAA）已经认定高度和温度对性能的“计算近似影响”是不可接受的。</w:t>
        <w:br/>
        <w:t>欧洲联合航空局（JAA）指出，证明符合冷却要求的最高温度在飞行手册（AFM）中的位置错误，且应像拟议的 JAR 23 中那样，作为一项限制出现在 §23.1521(e) 段中。欧洲联合航空局（JAA）注意到，与拟议的 JAR 23.1587 条不同，目前没有关于处理修正风、跑道坡度或草地表面对起飞和着陆距离的影响，以及制定水上飞行速度的提议。欧洲联合航空局（JAA）认为，即使是对于最简单的性能运行规则，为了实现有意义的符合性，这些数据也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reorganize and simplify Section 23.1587, which specifies the performance information that must be provided in the AFM.</w:t>
      </w:r>
    </w:p>
    <w:p>
      <w:pPr>
        <w:spacing w:before="60" w:after="60" w:line="324" w:lineRule="auto"/>
        <w:ind w:left="680"/>
      </w:pPr>
      <w:r>
        <w:rPr>
          <w:rFonts w:ascii="Calibri" w:hAnsi="Calibri" w:eastAsia="微软雅黑"/>
          <w:b w:val="0"/>
          <w:i w:val="0"/>
          <w:color w:val="808080"/>
          <w:sz w:val="17"/>
        </w:rPr>
        <w:t>The one commenter, JAA, states that while the proposed changes move considerably towards the proposed text of JAR 23.1587, the JAA has already decided that "the calculated approximate effect" on performance of altitude and temperature is unacceptable.</w:t>
      </w:r>
    </w:p>
    <w:p>
      <w:pPr>
        <w:spacing w:before="60" w:after="60" w:line="324" w:lineRule="auto"/>
        <w:ind w:left="680"/>
      </w:pPr>
      <w:r>
        <w:rPr>
          <w:rFonts w:ascii="Calibri" w:hAnsi="Calibri" w:eastAsia="微软雅黑"/>
          <w:b w:val="0"/>
          <w:i w:val="0"/>
          <w:color w:val="808080"/>
          <w:sz w:val="17"/>
        </w:rPr>
        <w:t>The JAA states that the maximum temperature at which compliance with the cooling requirements has been shown is wrongly located in the AFM and that it should appear as a limitation in Section 23.1521(e), as in proposed JAR 23. Unlike proposed JAR 23.1587, the JAA notes that there is no proposal to address the effect of factored winds, runway slope, or grass surfaces on takeoff and landing distances or to schedule a flight-over-water speed. The JAA believes data are necessary for meaningful compliance with even the simplest performance operating rules.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由于这些项目均未在规章制定提案通告（NPRM）中提出，美国联邦航空局（FAA）将其纳入最终规章是不恰当的，因此拟议的 §23.1587 条按原提案予以采用。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Since none of these items were proposed in the NPRM, it is inappropriate for the FAA to include them in the final rule and the proposed Section 23.1587 is adopted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说明：在本标题下提出的建议仅限于对飞机安全运行和实现计划性能至关重要的飞行程序和计划速度。大部分内容基于 §23.1535 条，在失速及某些其他速度的情况下则基于 §23.1587 条。</w:t>
        <w:br/>
        <w:t>对于 §23.1587 (a)(1) 段和 (c)(1) 段所要求的关于失速时最大高度损失和俯仰姿态偏差数据的实用性存在疑问，因此这些要求未包含在这些建议中。§23.1585(c)(1) 段中关于 VMC 之上和之下的横向/方向操纵性的要求被认为属于基础飞行员技能范围。与燃油和电气系统相关的详细程序（例如现行 §23.1585 (d) 至 (g) 段）被认为超出了拟议的 §23.1585 条重新定义的范围，该条仅涉及飞行运行程序。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Proposals made under this heading are confined to flight procedures and scheduled speeds that are essential for the safe operation of the airplane and the achievement of the scheduled performance. Much of the material is based on Section 23.1535, or Section 23.1587 in the case of stalling and some other speeds.</w:t>
      </w:r>
    </w:p>
    <w:p>
      <w:pPr>
        <w:spacing w:before="60" w:after="60" w:line="324" w:lineRule="auto"/>
        <w:ind w:left="680"/>
      </w:pPr>
      <w:r>
        <w:rPr>
          <w:rFonts w:ascii="Calibri" w:hAnsi="Calibri" w:eastAsia="微软雅黑"/>
          <w:b w:val="0"/>
          <w:i w:val="0"/>
          <w:color w:val="808080"/>
          <w:sz w:val="17"/>
        </w:rPr>
        <w:t>The usefulness of data on maximum height loss and pitch attitude excursions in the stall, required by Section 23.1587 (a)(1) and (c)(1), is doubted and such requirements have not been included in these proposals. The requirement of Section 23.1585(c)(1) relating to lateral/directional controllability above and below VMC is considered to be within the scope of basic airmanship. Detailed procedures related to the fuel and electrical system, such as in existing Section 23.1585 (d) through (g) are considered to fall outside the redefined scope of this proposed Section 23.1585, which deals only with flight operating procedures.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79. Section 23.1587 is amended by adding the introductory text and by revising paragraphs (a), (b), and (c) to read as follows:</w:t>
      </w:r>
    </w:p>
    <w:p>
      <w:pPr>
        <w:spacing w:before="60" w:after="60" w:line="324" w:lineRule="auto"/>
        <w:ind w:left="567"/>
      </w:pPr>
      <w:r>
        <w:rPr>
          <w:rFonts w:ascii="Calibri" w:hAnsi="Calibri" w:eastAsia="微软雅黑"/>
          <w:b w:val="0"/>
          <w:i w:val="0"/>
          <w:color w:val="606060"/>
          <w:sz w:val="17"/>
        </w:rPr>
        <w:t>80. Section 23.1587 is amended by revising paragraphs (a), (b), and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(a)、(1)、(2)、(3)、(4)、(5)、(i)、(ii)、(b)、(1)、(2)、(3)、(c)、(1)、(2)、(3)、(4)</w:t>
      </w:r>
    </w:p>
    <w:p>
      <w:pPr>
        <w:pStyle w:val="Heading3"/>
        <w:keepNext/>
        <w:spacing w:before="200" w:after="100"/>
      </w:pPr>
      <w:r>
        <w:rPr>
          <w:rFonts w:ascii="Calibri" w:hAnsi="Calibri" w:eastAsia="微软雅黑"/>
          <w:b/>
          <w:i w:val="0"/>
          <w:color w:val="404040"/>
          <w:sz w:val="24"/>
        </w:rPr>
        <w:t>2.8　Amdt 23-50（1996-03-11 生效）：56. §23.1587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56. §23.1587 条修订如下：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将现行§23.51(a)移至§23.53(a)。现行段(a)要求确定起飞并爬升越障50英尺所需距离时，必须在发动机处于批准的运行限制内运行，且整流罩处于正常起飞位置。这些关于功率和整流罩的要求现已涵盖在最终§23.45的段(c)和(d)以及§23.1587中。</w:t>
        <w:br/>
        <w:t>美国联邦航空局提议删除现行§23.51(b)关于测量水上飞机和两栖飞机起飞距离的规定。这是一项可接受符合性方法的陈述，无需单独规定水上飞机的起点。</w:t>
        <w:br/>
        <w:t>美国联邦航空局提议删除现行§23.51(c)关于飞行员技能和条件的规定。该内容已涵盖在提案§23.45(f)的一般要求中。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move current Sec. 23.51(a) to Sec. 23.53(a). Current paragraph (a) requires that the distance required to take off and climb over a 50-foot obstacle must be determined with the engines operating within approved operating limitations and with cowl flaps in the normal takeoff position. These requirements for power and cowl flaps are now covered in final Sec. 23.45, paragraphs (c) and (d), and in Sec. 23.1587.</w:t>
      </w:r>
    </w:p>
    <w:p>
      <w:pPr>
        <w:spacing w:before="60" w:after="60" w:line="324" w:lineRule="auto"/>
        <w:ind w:left="680"/>
      </w:pPr>
      <w:r>
        <w:rPr>
          <w:rFonts w:ascii="Calibri" w:hAnsi="Calibri" w:eastAsia="微软雅黑"/>
          <w:b w:val="0"/>
          <w:i w:val="0"/>
          <w:color w:val="808080"/>
          <w:sz w:val="17"/>
        </w:rPr>
        <w:t>The FAA proposed to remove current Sec. 23.51(b) on measuring seaplane and amphibian takeoff distances. It is a statement of an acceptable method of compliance, and there is no need to address a separate seaplane starting point.</w:t>
      </w:r>
    </w:p>
    <w:p>
      <w:pPr>
        <w:spacing w:before="60" w:after="60" w:line="324" w:lineRule="auto"/>
        <w:ind w:left="680"/>
      </w:pPr>
      <w:r>
        <w:rPr>
          <w:rFonts w:ascii="Calibri" w:hAnsi="Calibri" w:eastAsia="微软雅黑"/>
          <w:b w:val="0"/>
          <w:i w:val="0"/>
          <w:color w:val="808080"/>
          <w:sz w:val="17"/>
        </w:rPr>
        <w:t>The FAA proposed to remove current Sec. 23.51(c) concerning pilot skills and conditions. It is covered under the general requirements in proposed Sec. 23.45(f).</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美国联邦航空局（FAA）提议删除现行的 §23.51(d) 条。相关要求已在通勤类性能及其他性能要求的 §23.45 条中涵盖，且信息要求已在 §23.1587 条中涵盖。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current Sec. 23.51(d). The requirements are covered under Sec. 23.45 in commuter category performance and other performance requirements, and the information requirements are covered under Sec. 23.1587.</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美国联邦航空局（FAA）提议将起飞速度要求从现行的 §23.53 条中删除，并将其放入 §23.51 条。（参见 §23.51 条的讨论。）§23.53 条提供了正常类、实用类、特技类和通勤类飞机的通用起飞性能要求。拟议的 (a) 段基于现行的 §23.51(a) 段。拟议的 (b) 段是对现行 §23.1587(a)(5) 段的修改。拟议的 (c) 段基于现行的 §23.51(d)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the takeoff speed requirements from current Sec. 23.53 and to place them in Sec. 23.51. (See discussion for Sec. 23.51.) Section 23.53 provides general takeoff performance requirements for normal, utility, acrobatic, and commuter category airplanes. Proposed paragraph (a) is based on current Sec. 23.51(a). Proposed paragraph (b) is a modification of current Sec. 23.1587(a)(5). Proposed paragraph (c) is based on current Sec. 23.51(d).</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美国联邦航空局（FAA）提出了一个新的 §23.66 条，要求确定所有受 WAT 限制的活塞式发动机动力和涡轮发动机动力飞机在起飞后立即处于单发失效状态下的爬升能力。由于大多数活塞式发动机动力飞机没有自动顺桨功能，起飞后的立即状态可能是关键的。在此构型下没有最小爬升要求，仅要求确定爬升或下降梯度。此信息在 AFM（见 §23.1587 条）中提供给飞行员，以便飞行员在起飞前做出知情的判断。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23.66 to require the determination of the one-engine-inoperative climb capability of all WAT limited reciprocating engine-powered and turbine engine-powered airplanes immediately after takeoff. Since most reciprocating engine-powered airplanes do not have autofeather, the condition immediately after takeoff can be critical. There is not a minimum climb requirement in this configuration, only the determination of the climb or decent gradient. This information is provided to the pilot in the AFM (see Sec. 23.1587) to allow the pilot to make informed judgments before takeoff.</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美国联邦航空局（FAA）提议删除 §23.75(h) 条，因为 §23.75 条的引导段包含通勤类要求，且 §23.1587 条要求着陆距离修正系数。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Sec. 23.75(h) because the introductory paragraph of Sec. 23.75 contains commuter category requirements and Sec. 23.1587 requires landing distance correction factors.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美国联邦航空局（FAA）提议修订 §23.1587 条，以重新排列现有内容，删除滑橇式飞机性能例外情况，删除计算近似性能的选项，删除人员高度损失数据，并要求在 §23.1587 条中提供超重着陆性能。§23.1587(c)(2) 段和 (3) 段的失速速度要求被合并并移至最终的 (a)(1) 段，并引用 §23.49 条的失速速度要求。 (a)(2) 段要求提供所有发动机运行时的稳定爬升率和爬升梯度信息。这是对 (a)(2) 段的修订。现有 §23.1587(a)(2) 段中引用的爬升章节被删除并由 §23.69(a) 条替代。美国联邦航空局（FAA）提议修订 (a)(3) 段，增加要求为每个适用的机场高度、标准温度和表面类型提供根据 §23.75 条确定的着陆距离。美国联邦航空局（FAA）提议修订 (a)(4) 段，要求提供根据 §23.45(g) 条确定的在非硬质表面着陆时对着陆距离影响的信息。</w:t>
        <w:br/>
        <w:t>美国联邦航空局（FAA）提议修订 §23.1587(a)(5) 段，以涵盖跑道坡度和风对着陆距离影响的信息。这为飞行员提供了在起飞计算中考虑这些因素的数据。美国联邦航空局（FAA）提议从 §23.1587(b) 条中删除关于滑橇式飞机的要求，并在此处增加一项关于稳定爬升/下降角的 requirement，该角度根据 §23.77(a) 条确定。该要求适用于所有非 WAT 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23.1587 to rearrange existing material, to remove ski plane performance exceptions, to remove the option of calculating approximate performance, to remove staff altitude loss data, and to require overweight landing performance in Sec. 23.1587. Stalling speed requirements of paragraph (c)(2) and (3) are combined and moved to final paragraph (a)(1) and reference and stalling speed requirement of Sec. 23.49. Information on the steady rate and gradient of climb with all engines operating is required by paragraph (a)(2). This is revised from paragraph (a)(2). The climb section referenced in existing Sec. 23.1587(a)(2) is removed and replaced with Sec. 23.69(a).</w:t>
      </w:r>
    </w:p>
    <w:p>
      <w:pPr>
        <w:spacing w:before="60" w:after="60" w:line="324" w:lineRule="auto"/>
        <w:ind w:left="680"/>
      </w:pPr>
      <w:r>
        <w:rPr>
          <w:rFonts w:ascii="Calibri" w:hAnsi="Calibri" w:eastAsia="微软雅黑"/>
          <w:b w:val="0"/>
          <w:i w:val="0"/>
          <w:color w:val="808080"/>
          <w:sz w:val="17"/>
        </w:rPr>
        <w:t>The FAA proposed to revise paragraph (a)(3) to add that landing distance determined under Sec. 23.75 must be provided for each airport altitude, standard temperature, and type of surface for which it is valid. The FAA proposed to revise paragraph (a)(4) to require information on the effect on landing distance when landing on other than hard surface, as determined under Sec. 23.45(g). The FAA proposed to revise paragraph (a)(5) to cover information on the effects on landing distance of runway slope and wind. This provides the pilot with data with which to account for these factors in his or her takeoff calculations.</w:t>
      </w:r>
    </w:p>
    <w:p>
      <w:pPr>
        <w:spacing w:before="60" w:after="60" w:line="324" w:lineRule="auto"/>
        <w:ind w:left="680"/>
      </w:pPr>
      <w:r>
        <w:rPr>
          <w:rFonts w:ascii="Calibri" w:hAnsi="Calibri" w:eastAsia="微软雅黑"/>
          <w:b w:val="0"/>
          <w:i w:val="0"/>
          <w:color w:val="808080"/>
          <w:sz w:val="17"/>
        </w:rPr>
        <w:t>The FAA proposed to remove requirements on ski planes from Sec. 23.1587(b) and to add a requirement for a steady angle of climb/ descent, as determined under Sec. 23.77(a), in its place. This requirement applies to all non-WAT airplanes.</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美国联邦航空局（FAA）提议从 §23.1587(b) 条中删除关于滑橇式飞机的要求，并代之以一项关于稳定爬升/下降角的要求，该要求根据 §23.77(a) 条确定。此要求适用于所有非 WAT 飞机。</w:t>
        <w:br/>
        <w:t>美国联邦航空局（FAA）提议修订 (c) 段，使其适用于正常类、实用类和特技类飞机，而非所有飞机。美国联邦航空局（FAA）提议从 (c)(1) 段中删除失速高度损失要求。如前所述，美国联邦航空局（FAA）提议从 (c)(2) 段和 (c)(3) 段中删除失速速度要求，并将其置于 (a)(1) 段中。美国联邦航空局（FAA）还提议删除关于冷却爬升速度数据的 (c)(4) 段，因为大多数飞机在计划速度下即可冷却。</w:t>
        <w:br/>
        <w:t>美国联邦航空局（FAA）提议修订 (c)(1) 段，使其涉及根据 §23.53 条确定的起飞距离以及表面类型。提议的 (c)(2) 段和 (c)(3) 段涉及跑道表面、坡度以及迎风和尾风分量对起飞距离的影响。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requirements on ski planes from Sec. 23.1587(b) and to add a requirement for a steady angle of climb/ descent, as determined under Sec. 23.77(a), in its place. This requirement applies to all non-WAT airplanes.</w:t>
      </w:r>
    </w:p>
    <w:p>
      <w:pPr>
        <w:spacing w:before="60" w:after="60" w:line="324" w:lineRule="auto"/>
        <w:ind w:left="680"/>
      </w:pPr>
      <w:r>
        <w:rPr>
          <w:rFonts w:ascii="Calibri" w:hAnsi="Calibri" w:eastAsia="微软雅黑"/>
          <w:b w:val="0"/>
          <w:i w:val="0"/>
          <w:color w:val="808080"/>
          <w:sz w:val="17"/>
        </w:rPr>
        <w:t>The FAA proposed to revise paragraph (c) to apply normal, utility, and acrobatic category airplanes, rather than all airplanes. The FAA proposed to remove the stall altitude loss requirements from paragraph (c)(1). As mentioned, the FAA proposed to remove the stalling speed requirements from paragraphs (c)(2) and (c)(3) and to place them in paragraph (a)(1). The FAA also proposed to remove paragraph (c)(4) on cooling climb speed data since most airplanes cool at scheduled speeds.</w:t>
      </w:r>
    </w:p>
    <w:p>
      <w:pPr>
        <w:spacing w:before="60" w:after="60" w:line="324" w:lineRule="auto"/>
        <w:ind w:left="680"/>
      </w:pPr>
      <w:r>
        <w:rPr>
          <w:rFonts w:ascii="Calibri" w:hAnsi="Calibri" w:eastAsia="微软雅黑"/>
          <w:b w:val="0"/>
          <w:i w:val="0"/>
          <w:color w:val="808080"/>
          <w:sz w:val="17"/>
        </w:rPr>
        <w:t>The FAA proposes to revise paragraph (c)(1) to pertain to the takeoff distance determined under Sec. 23.53 and to the type of surface. Proposed paragraphs (c)(2) and (c)(3) pertain to the effect on takeoff distance of the runway surface, slope, and headwind and tailwind component.</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美国联邦航空局（FAA）提议修订 §23.1587(d) 条，以便将现有的数据和加速—停止数据、超重着陆性能以及在非平整硬质表面上运行的影响纳入通勤类飞机。此外，为了将 G 分部中所有关于飞行手册（AFM）必须包含的内容的要求进行统一，美国联邦航空局（FAA）提议在 §23.1587(d)(10) 段中包含原 §23.1323(d) 条中关于在飞行手册（AFM）中显示 IAS 与 CAS 之间关系的要求。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revised Sec. 23.1587(d) to incorporate into commuter category airplanes the present data and accelerate-stop data, overweight landing performance, and the effect of operation on other than smooth hard surfaces. In addition, in order to consolidate all of the requirements for what must appear in the AFM in subpart G, the FAA proposed that Sec. 23.1587(d)(10) contain the requirement, found in former Sec. 23.1323(d), to show the relationship between IAS and CAS in the AFM.</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该提案将把现行 §23.53 条的起飞速度要求移至 §23.51 条。（参见 §23.51 条的提案。）拟议的 §23.53 条为正常类、实用类、特技类和通勤类飞机提供了通用起飞性能要求。拟议的 (a) 段基于现行 §23.51 (a) 段。拟议的 (b) 段是对现行 §23.1587 (a)(5) 段的修改。拟议的 (c) 段基于 §23.51 (d)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would move the takeoff speed requirements of the current Sec. 23.53 to Sec. 23.51. (See proposal for Sec. 23.51.) Proposed Sec. 23.53 provides general takeoff performance requirements for normal, utility, acrobatic, and commuter category airplanes. Proposed paragraph (a) is based on current Sec. 23.51 (a). Proposed paragraph (b) is a modification of current Sec. 23.1587 (a)(5). Proposed paragraph (c) is based on Sec. 23.51 (d).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本提案将修订 §23.1325(e) 条，以明确校准必须在飞行中进行，这是标准做法。§23.1325(f) 条的文本将被删除，且该段将[预留]。(g) 段的文本将在未来的规章制定行动中移至 (f) 段。校准结果将在拟议的 §23.1587 条中被要求。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23.1325 (e) to clarify that the calibration must be conducted in flight, which is standard practice. The text of Sec. 23.1325 (f) would be removed and the paragraph would be reserved. The text of paragraph (g) would be moved to paragraph (f) in a future rulemaking action. The results of the calibration would be required in the proposed Sec. 23.1587.</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56. Section 23.1587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(a)、(1)、(2)、(3)、(4)、(5)、(b)、(c)、(1)、(2)、(3)、(4)、(5)、(6)、(d)、(1)、(2)、(3)、(4)、(5)、(6)、(7)、(8)、(9)</w:t>
      </w:r>
    </w:p>
    <w:p>
      <w:pPr>
        <w:pStyle w:val="Heading3"/>
        <w:keepNext/>
        <w:spacing w:before="200" w:after="100"/>
      </w:pPr>
      <w:r>
        <w:rPr>
          <w:rFonts w:ascii="Calibri" w:hAnsi="Calibri" w:eastAsia="微软雅黑"/>
          <w:b/>
          <w:i w:val="0"/>
          <w:color w:val="404040"/>
          <w:sz w:val="24"/>
        </w:rPr>
        <w:t>2.9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§23.1587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For each airplane, the following information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Any loss of altitude more than 100 feet, or any pitch more than 30 degrees below flight level, occurring during the recovery part of the maneuver prescribed in Sec. 23.201(b).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conditions under which the full amount of usable fuel in each tank can safely be used. This information must be in the Airplane Flight Manual (if provided) or on a placard.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Airplanes of more than 6,000 pounds maximum weight. For each airplane of more than 6,000 pounds maximum weight, the following information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stalling speed, at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stalling speed, at maximum weight and with landing gear and wing flaps retracted, and the effect upon this stalling speed of angles of bank up to 60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takeoff distance determined under Sec. 23.51(a), the airspeed at the 50-foot height, the airplane configuration (if pertinent), the kind of surface used in the tests, and the pertinent information with respect to cowl flap position, use of flight-path control devices, and use of the landing gear retraction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landing distance determined under Sec. 23.75(a), the airplane configuration (if pertinent), the kind of surface used in the tests, and the pertinent information with respect to flap position and the use of flight-path control devices.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steady rate of climb, determined under Secs. 23.65(a), 23.67(a) (if appropriate) and 23.77(a), the airspeed, power, and, if pertinent, the airplane configuration.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The calculated approximate effect on takeoff distance (subparagraph (3) of this paragraph), landing distance (subparagraph (4) of this paragraph), and the steady rate of climb (subparagraph (5) of this paragraph), of variations 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Altitude from sea level to 8,000 feet;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Temperature at these altitudes from minus 60 degrees F. below standard to plus 40 degrees F. above standard. For skiplanes, a statement in the Airplane Flight Manual of the approximate reduction in climb performance may be used instead of complete new data for the skiplane configuration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landing gear is fixed in both landplane and skiplane configurations;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climb requirements are not critical;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climb reduction in the skiplane configurations is small (30 to 50 feet per minute).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Multiengine airplanes. For multiengine airplanes, the following information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loss of altitude during the one engine inoperative stall shown under Sec. 23.205 (as measured from the altitude at which the airplane starts to pitch uncontrollably to the altitude at which level flight is regained) and the pitch angle during that maneuver. This information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In the Airplane Flight Manual, for airplanes of more than 6,000 pounds maximum weight;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On a placard, for airplanes of 6,000 pounds or less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best climb speed, or the minimum descent speed, with one engine inoperative.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新增内容：(3)、(c)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Multiengine airplanes. *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calculated approximate effect, on the steady rate of climb determined under Sec. 23.67 (b), of variations in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Altitude at sea level and at 8,000 feet in a standard atmosphere and cruise configuration;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Temperature, at those altitudes, from 60° F. below standard to 40° F. above standard.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For each airplane, the following information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Any loss of altitude more than 100 feet, or any pitch more than 30 degrees below flight level, occurring during the recovery part of the maneuver prescribed in Sec. 23.201(b).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conditions under which the full amount of usable fuel in each tank can safely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stalling speed, , at maximum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stalling speed, , at maximum weight and with landing gear and wing flaps retracted, and the effect upon this stalling speed of angles of bank up to 60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takeoff distance determined under Sec. 23.51, the airspeed at the 50 foot height, the airplane configuration (if pertinent), the kind of surface in the tests, and the pertinent information with respect to cowl flap position, use of flight path control devices, and use of the landing gear retraction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The landing distance determined under Sec. 23.75, the airplane configuration (if pertinent), the kind of surface used in the tests, and the pertinent information with respect to flap position and the use of flight path control devices.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The steady rate or gradient of climb determined under Secs. 23.65 and 23.77, the airspeed, power, and the airplane configuration.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(8)</w:t>
            </w:r>
          </w:p>
        </w:tc>
        <w:tc>
          <w:tcPr>
            <w:tcW w:type="dxa" w:w="7710"/>
          </w:tcPr>
          <w:p>
            <w:pPr>
              <w:spacing w:before="40" w:after="40" w:line="324" w:lineRule="auto"/>
            </w:pPr>
            <w:r/>
            <w:r>
              <w:rPr>
                <w:rFonts w:ascii="Calibri" w:hAnsi="Calibri" w:eastAsia="微软雅黑"/>
                <w:b/>
                <w:i w:val="0"/>
                <w:color w:val="0070C0"/>
                <w:sz w:val="19"/>
              </w:rPr>
              <w:t>The calculated approximate effect on takeoff distance (paragraph (a)(5) of this section), landing distance (paragraph (a)(6) of this section), and steady rates of climb (paragraph (a)(7) of this section), of variations 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Altitude from sea level to 8,000 feet;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Temperature at these altitudes from 60 degrees F. below standard to 40 degrees F. above standard.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(9)</w:t>
            </w:r>
          </w:p>
        </w:tc>
        <w:tc>
          <w:tcPr>
            <w:tcW w:type="dxa" w:w="7710"/>
          </w:tcPr>
          <w:p>
            <w:pPr>
              <w:spacing w:before="40" w:after="40" w:line="324" w:lineRule="auto"/>
            </w:pPr>
            <w:r/>
            <w:r>
              <w:rPr>
                <w:rFonts w:ascii="Calibri" w:hAnsi="Calibri" w:eastAsia="微软雅黑"/>
                <w:b/>
                <w:i w:val="0"/>
                <w:color w:val="0070C0"/>
                <w:sz w:val="19"/>
              </w:rPr>
              <w:t>For reciprocating engine-powered airplanes, the maximum atmospheric temperature at which compliance with the cooling provisions of Secs. 23.1041 through 23.1047 is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Skiplanes. For skiplanes, a statement of the approximate reduction in climb performance may be used instead of complete new data for skiplane configuration,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landing gear is fixed in both landplane and skiplane configurations;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climb requirements are not critical;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climb reduction in the skiplane configurations is small (30 to 50 feet per minute).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Multiengine airplanes. For multiengine airplanes, the following information must be furnished: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loss of altitude during the one-engine-inoperative stall shown under Sec. 23.205 (as measured from the altitude at which the airplane starts to pitch uncontrollably to the altitude at which level flight is regained) and the pitch angle during that maneuver.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best rate of climb speed or the minimum rate of descent speed with one engine inoperative.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speed used in showing compliance with the cooling and climb requirements of Sec. 23.1047 (d)(5), if this speed is greater than the best rate of climb speed with one engine inoperative.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steady rate or gradient of climb determined under Sec. 23.67 and the airspeed, power, and airplane configuration.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calculated approximate effect, on the climb performance determined under Sec. 23.67 of variations 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Altitude from sea level to 8,000 feet in a standard atmosphere and cruise configuration;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Temperature, at those altitudes from 60 degrees F. below standard to 40 degrees F. above standard. PART 25 - AIRWORTHINESS STANDARDS: TRANSPORT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C00000"/>
                <w:sz w:val="19"/>
              </w:rPr>
              <w:t>* * * The calibrated airspeed may be shown in units of indicated airspeed, and identified as indicated airspeed, provided that all pressure sensing and instrumentation errors, including the indicator, are accounted for in the flight manual data. FOOTER: Issued in Washington , DC on April 26, 1990. James B., Busey, Administrator. [FR Doc. 90-10162 Filed 5-1-90; 8:45 am] BILLING CODE 1490-13-M NPRM ACTIONS: Not Applicable. FINAL RULE ACTIONS: Not Applicable.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23-45（1993-09-07 生效）　来源：Docket 26269，1993-07-28 签发，58 FR 42136</w:t>
      </w:r>
    </w:p>
    <w:p>
      <w:pPr>
        <w:spacing w:before="60" w:after="60" w:line="324" w:lineRule="auto"/>
        <w:ind w:left="170"/>
      </w:pPr>
      <w:r>
        <w:rPr>
          <w:rFonts w:ascii="Calibri" w:hAnsi="Calibri" w:eastAsia="微软雅黑"/>
          <w:b w:val="0"/>
          <w:i/>
          <w:color w:val="808080"/>
          <w:sz w:val="19"/>
        </w:rPr>
        <w:t>新增内容：(a)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normal, utility, and acrobatic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takeoff distance determined under Section 23.51 and the kind of runway surface used in the tests.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climb gradient determined under Sections 23.65 and 23.77, with the associated airspeed, power, and the airplane configuration.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landing distance determined under Section 23.75.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one engine inoperative en route climb/descent gradients determined under Section 23.67 for multiengine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calculated approximate effect on takeoff distance, landing distance, and climb performance for variations 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Altitude from sea level to 10,000 feet in a standard atmosphere and cruise configuration;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Temperature, at those altitudes from 80°F below standard to 40°F above standard.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skiplanes a statement of the approximate reduction in climb performance may be used instead of complete new data for the skiplane configuration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landing gear is fixed in both the landplane and skiplane configurations;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climb performance is not critical;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climb reduction in the skiplane configuration does not exceed 50 feet per minute.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each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Any loss of altitude more than 100 feet, or any pitch more than 30 degrees below level flight attitude, occurring during the recovery part of maneuvers prescribed in Sections 23.201(c) and 23.305, if applicable.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stalling speed, VSO, at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stalling speed, VS1, at maximum weight and with the landing gear and wing flaps retracted and the effect upon this stalling speed of angles of bank up to 80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speed used in showing compliance with the cooling and climb requirements of Sections 23.1041 through 23.1047 if this speed is greater than the best rate of climb with one engine inoperative for multiengine airplanes and the maximum atmospheric temperature at which compliance with the cooling requirements has been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23-50（1996-03-11 生效）　来源：Docket 27807，1996-01-29 签发，61 FR 5171</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all airplanes, the following information must be furnished--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stalling speeds V SO and V S1 with the landing gear and wing flaps [[Page 5195]] retracted, determined at maximum weight under Sec. 23.49, and the effect on these stalling speeds of angles of bank up to 60 degrees;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steady rate and gradient of climb with all engines operating, determined under Sec. 23.69(a);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landing distance, determined under Sec. 23.75 for each airport altitude and standard temperature, and the type of surface for which it is valid;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The effect on landing distances of operation on other than smooth hard surfaces, when dry, determined under Sec. 23.45(g);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The effect on landing distances of runway slope and 50 percent of the headwind component and 150 percent of the tailwind component.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In addition to paragraph (a) of this section, for all normal, utility, and acrobatic category reciprocating engine-powered airplanes of 6,000 pounds or less maximum weight, the steady angle of climb/ descent, determined under Sec. 23.77(a), must be furnished.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In addition to paragraphs (a) and (b) of this section, if appropriate, for normal, utility, and acrobatic category airplanes, the following information must be furnished--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takeoff distance, determined under Sec. 23.53 and the type of surface for which it is valid.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effect on takeoff distance of operation on other than smooth hard surfaces, when dry, determined under Sec. 23.45(g);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effect on takeoff distance of runway slope and 50 percent of the headwind component and 150 percent of the tailwind component;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For multiengine reciprocating engine-powered airplanes of more than 6,000 pounds maximum weight and multiengine turbine powered airplanes, the one-engine-inoperative takeoff climb/descent gradient, determined under Sec. 23.66;</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For multiengine airplanes, the enroute rate and gradient of climb/descent with one engine inoperative, determined under Sec. 23.69(b);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For single-engine airplanes, the glide performance determined under Sec. 23.71.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addition to paragraph (a) of this section, for commuter category airplanes, the following information must be furnished--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accelerate-stop distance determined under Sec. 23.55;</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takeoff distance determined under Sec. 23.59(a);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At the option of the applicant, the takeoff run determined under Sec. 23.59(b);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The effect on accelerate-stop distance, takeoff distance and, if determined, takeoff run, of operation on other than smooth hard surfaces, when dry, determined under Sec. 23.45(g);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The effect on accelerate-stop distance, takeoff distance, and if determined, takeoff run, of runway slope and 50 percent of the headwind component and 150 percent of the tailwind component;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The net takeoff flight path determined under Sec. 23.61(b);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The enroute gradient of climb/descent with one engine inoperative, determined under Sec. 23.69(b);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(8)</w:t>
            </w:r>
          </w:p>
        </w:tc>
        <w:tc>
          <w:tcPr>
            <w:tcW w:type="dxa" w:w="7710"/>
          </w:tcPr>
          <w:p>
            <w:pPr>
              <w:spacing w:before="40" w:after="40" w:line="324" w:lineRule="auto"/>
            </w:pPr>
            <w:r/>
            <w:r>
              <w:rPr>
                <w:rFonts w:ascii="Calibri" w:hAnsi="Calibri" w:eastAsia="微软雅黑"/>
                <w:b/>
                <w:i w:val="0"/>
                <w:color w:val="0070C0"/>
                <w:sz w:val="19"/>
              </w:rPr>
              <w:t>The effect, on the net takeoff flight path and on the enroute gradient of climb/descent with one engine inoperative, of 50 percent of the headwind component and 150 percent of the tailwind component;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(9)</w:t>
            </w:r>
          </w:p>
        </w:tc>
        <w:tc>
          <w:tcPr>
            <w:tcW w:type="dxa" w:w="7710"/>
          </w:tcPr>
          <w:p>
            <w:pPr>
              <w:spacing w:before="40" w:after="40" w:line="324" w:lineRule="auto"/>
            </w:pPr>
            <w:r/>
            <w:r>
              <w:rPr>
                <w:rFonts w:ascii="Calibri" w:hAnsi="Calibri" w:eastAsia="微软雅黑"/>
                <w:b/>
                <w:i w:val="0"/>
                <w:color w:val="0070C0"/>
                <w:sz w:val="19"/>
              </w:rPr>
              <w:t>Overweight landing performance information (determined by extrapolation and computed for the range of weights between the maximum landing and maximum takeoff weights)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段落结构演变矩阵（横向对照 9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377"/>
        <w:gridCol w:w="1377"/>
        <w:gridCol w:w="1377"/>
        <w:gridCol w:w="1377"/>
        <w:gridCol w:w="1377"/>
        <w:gridCol w:w="1377"/>
        <w:gridCol w:w="1377"/>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(7)</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(8)</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(9)</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§23.1587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t objected to the proposal on the grounds that it would add cost without benefit, that the owner's manual contains this information, and that the proposed information could be presented simply as service ceiling versus o…</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mmuter category will typically operate, it is expected that manufacturers of these airplanes will encounter significant difficulty in locating positions for these sensors that result in consistently insignificant errors.…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mation that must be provided in the AFM. The one commenter, JAA, states that while the proposed changes move considerably towards the proposed text of JAR 23.1587, the JAA has already decided that "the calculated approxi…</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ory requirements and Sec. 23.1587 requires landing distance correction factors. The FAA proposed to revise Sec. 23.1587 to rearrange existing material, to remove ski plane performance exceptions, to remove the option of…</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9 个历史版本：初始版, Amdt 23-7, Amdt 23-13, Amdt 23-21, Amdt 23-28, Amdt 23-34, Amdt 23-45, Amdt 23-50, Amdt 23-62。</w:t>
            </w:r>
          </w:p>
          <w:p>
            <w:pPr>
              <w:spacing w:before="20" w:after="20" w:line="324" w:lineRule="auto"/>
            </w:pPr>
            <w:r>
              <w:rPr>
                <w:rFonts w:ascii="Calibri" w:hAnsi="Calibri" w:eastAsia="微软雅黑"/>
                <w:b w:val="0"/>
                <w:i w:val="0"/>
                <w:color w:val="1A1A1A"/>
                <w:sz w:val="19"/>
              </w:rPr>
              <w:t xml:space="preserve">　其中 6 个版本在本地文献中检索到明确修订指令原文；6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9826</w:t>
            </w:r>
          </w:p>
        </w:tc>
        <w:tc>
          <w:tcPr>
            <w:tcW w:type="dxa" w:w="2381"/>
          </w:tcPr>
          <w:p>
            <w:pPr>
              <w:spacing w:before="40" w:after="40" w:line="324" w:lineRule="auto"/>
            </w:pPr>
            <w:r/>
            <w:r>
              <w:rPr>
                <w:rFonts w:ascii="Calibri" w:hAnsi="Calibri" w:eastAsia="微软雅黑"/>
                <w:b w:val="0"/>
                <w:i w:val="0"/>
                <w:color w:val="1A1A1A"/>
                <w:sz w:val="16"/>
              </w:rPr>
              <w:t>37 FR 20022</w:t>
            </w:r>
          </w:p>
        </w:tc>
        <w:tc>
          <w:tcPr>
            <w:tcW w:type="dxa" w:w="2948"/>
          </w:tcPr>
          <w:p>
            <w:pPr>
              <w:spacing w:before="40" w:after="40" w:line="324" w:lineRule="auto"/>
            </w:pPr>
            <w:r/>
            <w:r>
              <w:rPr>
                <w:rFonts w:ascii="Calibri" w:hAnsi="Calibri" w:eastAsia="微软雅黑"/>
                <w:b w:val="0"/>
                <w:i w:val="0"/>
                <w:color w:val="1A1A1A"/>
                <w:sz w:val="16"/>
              </w:rPr>
              <w:t>FinalRule_Docket 9826_Amdt23-13_27-8_91-108_12_37FR20022_1972-09-23_0002.txt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70-47 / Docket 9826</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18054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70-47_Docket9826_35FR18054_1970-11-25.txt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21129</w:t>
            </w:r>
          </w:p>
        </w:tc>
        <w:tc>
          <w:tcPr>
            <w:tcW w:type="dxa" w:w="2381"/>
          </w:tcPr>
          <w:p>
            <w:pPr>
              <w:spacing w:before="40" w:after="40" w:line="324" w:lineRule="auto"/>
            </w:pPr>
            <w:r/>
            <w:r>
              <w:rPr>
                <w:rFonts w:ascii="Calibri" w:hAnsi="Calibri" w:eastAsia="微软雅黑"/>
                <w:b w:val="0"/>
                <w:i w:val="0"/>
                <w:color w:val="1A1A1A"/>
                <w:sz w:val="16"/>
              </w:rPr>
              <w:t>47 FR 13312</w:t>
            </w:r>
          </w:p>
        </w:tc>
        <w:tc>
          <w:tcPr>
            <w:tcW w:type="dxa" w:w="2948"/>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80-23 / Docket 21129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80450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5171</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0</w:t>
            </w:r>
          </w:p>
        </w:tc>
        <w:tc>
          <w:tcPr>
            <w:tcW w:type="dxa" w:w="2948"/>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94-22 / 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37878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§23.1587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ed666f07-80eb-4fcb-bbb5-9ea92db4bdb2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ea9825f0-8dc2-43b1-89df-e946654735c6</w:t>
            </w:r>
          </w:p>
        </w:tc>
      </w:tr>
      <w:tr>
        <w:tc>
          <w:tcPr>
            <w:tcW w:type="dxa" w:w="1474"/>
          </w:tcPr>
          <w:p>
            <w:pPr>
              <w:spacing w:before="40" w:after="40" w:line="324" w:lineRule="auto"/>
            </w:pPr>
            <w:r/>
            <w:r>
              <w:rPr>
                <w:rFonts w:ascii="Calibri" w:hAnsi="Calibri" w:eastAsia="微软雅黑"/>
                <w:b w:val="0"/>
                <w:i w:val="0"/>
                <w:color w:val="1A1A1A"/>
                <w:sz w:val="17"/>
              </w:rPr>
              <w:t>Amdt 23-13</w:t>
            </w:r>
          </w:p>
        </w:tc>
        <w:tc>
          <w:tcPr>
            <w:tcW w:type="dxa" w:w="1701"/>
          </w:tcPr>
          <w:p>
            <w:pPr>
              <w:spacing w:before="40" w:after="40" w:line="324" w:lineRule="auto"/>
            </w:pPr>
            <w:r/>
            <w:r>
              <w:rPr>
                <w:rFonts w:ascii="Calibri" w:hAnsi="Calibri" w:eastAsia="微软雅黑"/>
                <w:b w:val="0"/>
                <w:i w:val="0"/>
                <w:color w:val="1A1A1A"/>
                <w:sz w:val="17"/>
              </w:rPr>
              <w:t>1972-10-23</w:t>
            </w:r>
          </w:p>
        </w:tc>
        <w:tc>
          <w:tcPr>
            <w:tcW w:type="dxa" w:w="6350"/>
          </w:tcPr>
          <w:p>
            <w:pPr>
              <w:spacing w:before="40" w:after="40" w:line="324" w:lineRule="auto"/>
            </w:pPr>
            <w:r/>
            <w:r>
              <w:rPr>
                <w:rFonts w:ascii="Calibri" w:hAnsi="Calibri" w:eastAsia="微软雅黑"/>
                <w:b w:val="0"/>
                <w:i w:val="0"/>
                <w:color w:val="1A1A1A"/>
                <w:sz w:val="17"/>
              </w:rPr>
              <w:t>086f2383-380d-43d6-9c64-8f82d9fc10bc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23-21</w:t>
            </w:r>
          </w:p>
        </w:tc>
        <w:tc>
          <w:tcPr>
            <w:tcW w:type="dxa" w:w="1701"/>
            <w:shd w:val="clear" w:color="auto" w:fill="F7F9FC"/>
          </w:tcPr>
          <w:p>
            <w:pPr>
              <w:spacing w:before="40" w:after="40" w:line="324" w:lineRule="auto"/>
            </w:pPr>
            <w:r/>
            <w:r>
              <w:rPr>
                <w:rFonts w:ascii="Calibri" w:hAnsi="Calibri" w:eastAsia="微软雅黑"/>
                <w:b w:val="0"/>
                <w:i w:val="0"/>
                <w:color w:val="1A1A1A"/>
                <w:sz w:val="17"/>
              </w:rPr>
              <w:t>1978-03-01</w:t>
            </w:r>
          </w:p>
        </w:tc>
        <w:tc>
          <w:tcPr>
            <w:tcW w:type="dxa" w:w="6350"/>
            <w:shd w:val="clear" w:color="auto" w:fill="F7F9FC"/>
          </w:tcPr>
          <w:p>
            <w:pPr>
              <w:spacing w:before="40" w:after="40" w:line="324" w:lineRule="auto"/>
            </w:pPr>
            <w:r/>
            <w:r>
              <w:rPr>
                <w:rFonts w:ascii="Calibri" w:hAnsi="Calibri" w:eastAsia="微软雅黑"/>
                <w:b w:val="0"/>
                <w:i w:val="0"/>
                <w:color w:val="1A1A1A"/>
                <w:sz w:val="17"/>
              </w:rPr>
              <w:t>b8dfc459-35cd-4666-8686-445ee9d02f7a</w:t>
            </w:r>
          </w:p>
        </w:tc>
      </w:tr>
      <w:tr>
        <w:tc>
          <w:tcPr>
            <w:tcW w:type="dxa" w:w="1474"/>
          </w:tcPr>
          <w:p>
            <w:pPr>
              <w:spacing w:before="40" w:after="40" w:line="324" w:lineRule="auto"/>
            </w:pPr>
            <w:r/>
            <w:r>
              <w:rPr>
                <w:rFonts w:ascii="Calibri" w:hAnsi="Calibri" w:eastAsia="微软雅黑"/>
                <w:b w:val="0"/>
                <w:i w:val="0"/>
                <w:color w:val="1A1A1A"/>
                <w:sz w:val="17"/>
              </w:rPr>
              <w:t>Amdt 23-28</w:t>
            </w:r>
          </w:p>
        </w:tc>
        <w:tc>
          <w:tcPr>
            <w:tcW w:type="dxa" w:w="1701"/>
          </w:tcPr>
          <w:p>
            <w:pPr>
              <w:spacing w:before="40" w:after="40" w:line="324" w:lineRule="auto"/>
            </w:pPr>
            <w:r/>
            <w:r>
              <w:rPr>
                <w:rFonts w:ascii="Calibri" w:hAnsi="Calibri" w:eastAsia="微软雅黑"/>
                <w:b w:val="0"/>
                <w:i w:val="0"/>
                <w:color w:val="1A1A1A"/>
                <w:sz w:val="17"/>
              </w:rPr>
              <w:t>1982-04-28</w:t>
            </w:r>
          </w:p>
        </w:tc>
        <w:tc>
          <w:tcPr>
            <w:tcW w:type="dxa" w:w="6350"/>
          </w:tcPr>
          <w:p>
            <w:pPr>
              <w:spacing w:before="40" w:after="40" w:line="324" w:lineRule="auto"/>
            </w:pPr>
            <w:r/>
            <w:r>
              <w:rPr>
                <w:rFonts w:ascii="Calibri" w:hAnsi="Calibri" w:eastAsia="微软雅黑"/>
                <w:b w:val="0"/>
                <w:i w:val="0"/>
                <w:color w:val="1A1A1A"/>
                <w:sz w:val="17"/>
              </w:rPr>
              <w:t>9f589325-c705-4e61-868b-74e62b21a367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82c7ccd0-9b24-4a18-bbc7-1f4c28de3575</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0cb6e556-c7ba-4c56-8aae-236506677ee7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86847054-abf2-4315-bb6f-ae1390862678</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54b767e3-94b6-4cc3-8e2f-0f43297157df</w:t>
            </w:r>
          </w:p>
        </w:tc>
      </w:tr>
    </w:tbl>
    <w:p>
      <w:pPr>
        <w:pStyle w:val="Heading1"/>
        <w:keepNext/>
        <w:spacing w:before="320" w:after="160"/>
      </w:pPr>
      <w:r>
        <w:rPr>
          <w:rFonts w:ascii="Calibri" w:hAnsi="Calibri" w:eastAsia="微软雅黑"/>
          <w:b/>
          <w:i w:val="0"/>
          <w:color w:val="1F4E79"/>
          <w:sz w:val="32"/>
        </w:rPr>
        <w:t>§ 23.1589　装载资料（Loading information.）</w:t>
      </w:r>
    </w:p>
    <w:p>
      <w:pPr>
        <w:spacing w:before="60" w:after="60" w:line="324" w:lineRule="auto"/>
      </w:pPr>
      <w:r>
        <w:rPr>
          <w:rFonts w:ascii="Calibri" w:hAnsi="Calibri" w:eastAsia="微软雅黑"/>
          <w:b w:val="0"/>
          <w:i w:val="0"/>
          <w:color w:val="595959"/>
          <w:sz w:val="21"/>
        </w:rPr>
        <w:t>1965-02-01 初版　｜　1996-03-11 Amdt 23-50　｜　共 4 个历史版本</w:t>
      </w:r>
    </w:p>
    <w:p>
      <w:pPr>
        <w:pStyle w:val="Heading2"/>
        <w:keepNext/>
        <w:spacing w:before="240" w:after="120"/>
      </w:pPr>
      <w:r>
        <w:rPr>
          <w:rFonts w:ascii="Calibri" w:hAnsi="Calibri" w:eastAsia="微软雅黑"/>
          <w:b/>
          <w:i w:val="0"/>
          <w:color w:val="2E74B5"/>
          <w:sz w:val="27"/>
        </w:rPr>
        <w:t>1　§23.1589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23.1589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Loading information.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装载资料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G 分部　使用限制与资料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§23.1589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1972-10-23</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70-47，1970-11-18 签发，35 FR 18054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9826，1972-09-19 签发，37 FR 20022</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1972 23-13　条文未改动（本版为交叉引用或其他条款修订所致　→　1993 23-45　修订段落：(a)　→　1996 23-50　修订</w:t>
      </w:r>
    </w:p>
    <w:p>
      <w:pPr>
        <w:pStyle w:val="Heading2"/>
        <w:keepNext/>
        <w:spacing w:before="240" w:after="120"/>
      </w:pPr>
      <w:r>
        <w:rPr>
          <w:rFonts w:ascii="Calibri" w:hAnsi="Calibri" w:eastAsia="微软雅黑"/>
          <w:b/>
          <w:i w:val="0"/>
          <w:color w:val="2E74B5"/>
          <w:sz w:val="27"/>
        </w:rPr>
        <w:t>2　§23.1589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初始颁行（1965-02-01，初始版）：装载资料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23-13（1972-10-23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70-47，1970-11-18 签发，35 FR 18054　提出；最终规章 Docket 9826，1972-09-19 签发，37 FR 20022，1972-10-23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2.3　Amdt 23-45（1993-09-07 生效）：§23.1589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§23.1589 条修订如下：修订 (a)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§23.1589(a) 条，以公布每件可轻易拆除、移位或更换的设备重量及其位置。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Section 23.1589(a) to publish the weight and location of each item of equipment that can be easily removed, relocated, or replaced.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由于收到的唯一评论（来自欧洲联合航空局（JAA））同意拟议的修订，美国联邦航空局（FAA）采纳拟议的 §23.1589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Since the only comment received, from the JAA, agrees with the proposed change, the FAA adopts Section 23.1589,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说明：§23.1589(a) 条结合 §23.25 条可追溯至 §23.29(b) 条，该条要求“在确定空重时，飞机的状态必须是定义明确且易于重复的”。</w:t>
        <w:br/>
        <w:t>§23.29(b) 条中提到的“状态”一词含义并不具体。“定义明确”和“易于重复”是定性的且概括性的，但可以清楚地推断出一项要求，即“空重参考状态”可以被验证为具有飞机的代表性。这一“空重参考状态”由 §23.29(a) 条部分定义。它在 §23.1589(a) 条中被进一步定义，该条要求提供“每件”设备的重量和位置。此外，制造商通常通过指定可变因素来进一步定义该状态，例如调平程序、称重程序中关于流动空气影响的注意事项、可调座椅位置以及飞行操纵装置的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23.1589(a) in conjunction with Section 23.25 relates back to Section 23.29(b), which requires that "the condition of the airplane at the time of determining empty weight must be one that is well defined and can be easily repeated."</w:t>
      </w:r>
    </w:p>
    <w:p>
      <w:pPr>
        <w:spacing w:before="60" w:after="60" w:line="324" w:lineRule="auto"/>
        <w:ind w:left="680"/>
      </w:pPr>
      <w:r>
        <w:rPr>
          <w:rFonts w:ascii="Calibri" w:hAnsi="Calibri" w:eastAsia="微软雅黑"/>
          <w:b w:val="0"/>
          <w:i w:val="0"/>
          <w:color w:val="808080"/>
          <w:sz w:val="17"/>
        </w:rPr>
        <w:t>The word "condition" referred to in Section 23.29(b) is not specific in meaning. "Well defined" and "easily repeated" are qualitative and general, but a requirement is clearly inferred that an "empty weight reference condition" can be verified as representative of the airplane. This "empty weight reference condition" is partially defined by Section 23.29(a). It is further defined in Section 23.1589(a), which requires that weight and location of "each" item of equipment be furnished. Furthermore, it is customary for the manufacturer to further define this condition by specifying variable factors, such as leveling procedures, cautions on the effect of moving air in the weighing procedures, adjustable seat positions, the position of flight controls.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80. Section 23.1589 is amended by revising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2.4　Amdt 23-50（1996-03-11 生效）：§23.1589 条修订如下：修订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§23.1589 条修订如下：修订 (b) 段，内容如下：</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美国联邦航空局（FAA）提议对 §23.1589(b) 段进行编辑修订以简化文本，且不改变要求。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make editorial changes in Sec. 23.1589(b) to simplify the text, with no change in requirements.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57. Section 23.1589(b)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§23.1589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weight and location of each item of equipment installed when the airplane was weighed under Sec. 23.25.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Appropriate loading instructions for each possible loading condition between the maximum and minimum weights determined under Sec. 23.25 that can result in a center of gravity beyond--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extremes selected by the applicant;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extremes within which the structure is proven;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extremes within which compliance with each functional requirement is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weight and location of each item of equipment that can be easily removed, relocated, or replaced and that is installed when the airplane was weighed under the requirement of Section 23.25.</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Appropriate loading instructions for each possible loading condition between the maximum and minimum weights established under Sec. 23.25, to facilitate the center of gravity remaining within the limits established under Sec. 23.23.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§23.1589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quipment be furnished. Furthermore, it is customary for the manufacturer to further define this condition by specifying variable factors, such as leveling procedures, cautions on the effect of moving air in the weighing…</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The FAA proposed to make editorial changes in Sec. 23.1589(b) to simplify the text, with no change in requirements. 57. Section 23.1589(b) is revised to read as follows: Sec. 23.1589 Lo…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23-13, Amdt 23-45, Amdt 23-50。</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9826</w:t>
            </w:r>
          </w:p>
        </w:tc>
        <w:tc>
          <w:tcPr>
            <w:tcW w:type="dxa" w:w="2381"/>
          </w:tcPr>
          <w:p>
            <w:pPr>
              <w:spacing w:before="40" w:after="40" w:line="324" w:lineRule="auto"/>
            </w:pPr>
            <w:r/>
            <w:r>
              <w:rPr>
                <w:rFonts w:ascii="Calibri" w:hAnsi="Calibri" w:eastAsia="微软雅黑"/>
                <w:b w:val="0"/>
                <w:i w:val="0"/>
                <w:color w:val="1A1A1A"/>
                <w:sz w:val="16"/>
              </w:rPr>
              <w:t>37 FR 20022</w:t>
            </w:r>
          </w:p>
        </w:tc>
        <w:tc>
          <w:tcPr>
            <w:tcW w:type="dxa" w:w="2948"/>
          </w:tcPr>
          <w:p>
            <w:pPr>
              <w:spacing w:before="40" w:after="40" w:line="324" w:lineRule="auto"/>
            </w:pPr>
            <w:r/>
            <w:r>
              <w:rPr>
                <w:rFonts w:ascii="Calibri" w:hAnsi="Calibri" w:eastAsia="微软雅黑"/>
                <w:b w:val="0"/>
                <w:i w:val="0"/>
                <w:color w:val="1A1A1A"/>
                <w:sz w:val="16"/>
              </w:rPr>
              <w:t>FinalRule_Docket 9826_Amdt23-13_27-8_91-108_12_37FR20022_1972-09-23_0002.txt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70-47 / Docket 9826</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18054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70-47_Docket9826_35FR18054_1970-11-25.txt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§23.1589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b016b674-21ac-41b1-b829-9a313fbdfe22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23-13</w:t>
            </w:r>
          </w:p>
        </w:tc>
        <w:tc>
          <w:tcPr>
            <w:tcW w:type="dxa" w:w="1701"/>
            <w:shd w:val="clear" w:color="auto" w:fill="F7F9FC"/>
          </w:tcPr>
          <w:p>
            <w:pPr>
              <w:spacing w:before="40" w:after="40" w:line="324" w:lineRule="auto"/>
            </w:pPr>
            <w:r/>
            <w:r>
              <w:rPr>
                <w:rFonts w:ascii="Calibri" w:hAnsi="Calibri" w:eastAsia="微软雅黑"/>
                <w:b w:val="0"/>
                <w:i w:val="0"/>
                <w:color w:val="1A1A1A"/>
                <w:sz w:val="17"/>
              </w:rPr>
              <w:t>1972-10-23</w:t>
            </w:r>
          </w:p>
        </w:tc>
        <w:tc>
          <w:tcPr>
            <w:tcW w:type="dxa" w:w="6350"/>
            <w:shd w:val="clear" w:color="auto" w:fill="F7F9FC"/>
          </w:tcPr>
          <w:p>
            <w:pPr>
              <w:spacing w:before="40" w:after="40" w:line="324" w:lineRule="auto"/>
            </w:pPr>
            <w:r/>
            <w:r>
              <w:rPr>
                <w:rFonts w:ascii="Calibri" w:hAnsi="Calibri" w:eastAsia="微软雅黑"/>
                <w:b w:val="0"/>
                <w:i w:val="0"/>
                <w:color w:val="1A1A1A"/>
                <w:sz w:val="17"/>
              </w:rPr>
              <w:t>42b473b0-22f3-4f82-9995-640171d69f89</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44db6297-bf10-4b94-9034-7dc770987a05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0e574e17-fc2a-4695-9afe-4ee7c5ae848f</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