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D 分部　设计与构造</w:t>
      </w:r>
    </w:p>
    <w:p>
      <w:pPr>
        <w:spacing w:before="0" w:after="320" w:line="324" w:lineRule="auto"/>
        <w:jc w:val="center"/>
      </w:pPr>
      <w:r>
        <w:rPr>
          <w:rFonts w:ascii="Calibri" w:hAnsi="Calibri" w:eastAsia="微软雅黑"/>
          <w:b w:val="0"/>
          <w:i w:val="0"/>
          <w:color w:val="595959"/>
          <w:sz w:val="22"/>
        </w:rPr>
        <w:t>Subpart D - Design and Construction</w:t>
      </w:r>
    </w:p>
    <w:p>
      <w:pPr>
        <w:spacing w:before="0" w:after="360" w:line="324" w:lineRule="auto"/>
        <w:jc w:val="center"/>
      </w:pPr>
      <w:r>
        <w:rPr>
          <w:rFonts w:ascii="Calibri" w:hAnsi="Calibri" w:eastAsia="微软雅黑"/>
          <w:b w:val="0"/>
          <w:i w:val="0"/>
          <w:color w:val="595959"/>
          <w:sz w:val="22"/>
        </w:rPr>
        <w:t>快照：Part 23 @ Amdt 23-63 as of 08/29/2017 and earlier　｜　共 82 个条款 / 212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23.601</w:t>
            </w:r>
          </w:p>
        </w:tc>
        <w:tc>
          <w:tcPr>
            <w:tcW w:type="dxa" w:w="3175"/>
          </w:tcPr>
          <w:p>
            <w:pPr>
              <w:spacing w:before="40" w:after="40" w:line="324" w:lineRule="auto"/>
            </w:pPr>
            <w:r/>
            <w:r>
              <w:rPr>
                <w:rFonts w:ascii="Calibri" w:hAnsi="Calibri" w:eastAsia="微软雅黑"/>
                <w:b w:val="0"/>
                <w:i w:val="0"/>
                <w:color w:val="1A1A1A"/>
                <w:sz w:val="17"/>
              </w:rPr>
              <w:t>总则（设计与构造）</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23.603</w:t>
            </w:r>
          </w:p>
        </w:tc>
        <w:tc>
          <w:tcPr>
            <w:tcW w:type="dxa" w:w="3175"/>
            <w:shd w:val="clear" w:color="auto" w:fill="F7F9FC"/>
          </w:tcPr>
          <w:p>
            <w:pPr>
              <w:spacing w:before="40" w:after="40" w:line="324" w:lineRule="auto"/>
            </w:pPr>
            <w:r/>
            <w:r>
              <w:rPr>
                <w:rFonts w:ascii="Calibri" w:hAnsi="Calibri" w:eastAsia="微软雅黑"/>
                <w:b w:val="0"/>
                <w:i w:val="0"/>
                <w:color w:val="1A1A1A"/>
                <w:sz w:val="17"/>
              </w:rPr>
              <w:t>材料与工艺</w:t>
            </w:r>
          </w:p>
        </w:tc>
        <w:tc>
          <w:tcPr>
            <w:tcW w:type="dxa" w:w="3628"/>
            <w:shd w:val="clear" w:color="auto" w:fill="F7F9FC"/>
          </w:tcPr>
          <w:p>
            <w:pPr>
              <w:spacing w:before="40" w:after="40" w:line="324" w:lineRule="auto"/>
            </w:pPr>
            <w:r/>
            <w:r>
              <w:rPr>
                <w:rFonts w:ascii="Calibri" w:hAnsi="Calibri" w:eastAsia="微软雅黑"/>
                <w:b w:val="0"/>
                <w:i w:val="0"/>
                <w:color w:val="1A1A1A"/>
                <w:sz w:val="17"/>
              </w:rPr>
              <w:t>Materials and workmanship.</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23.605</w:t>
            </w:r>
          </w:p>
        </w:tc>
        <w:tc>
          <w:tcPr>
            <w:tcW w:type="dxa" w:w="3175"/>
          </w:tcPr>
          <w:p>
            <w:pPr>
              <w:spacing w:before="40" w:after="40" w:line="324" w:lineRule="auto"/>
            </w:pPr>
            <w:r/>
            <w:r>
              <w:rPr>
                <w:rFonts w:ascii="Calibri" w:hAnsi="Calibri" w:eastAsia="微软雅黑"/>
                <w:b w:val="0"/>
                <w:i w:val="0"/>
                <w:color w:val="1A1A1A"/>
                <w:sz w:val="17"/>
              </w:rPr>
              <w:t>制造方法</w:t>
            </w:r>
          </w:p>
        </w:tc>
        <w:tc>
          <w:tcPr>
            <w:tcW w:type="dxa" w:w="3628"/>
          </w:tcPr>
          <w:p>
            <w:pPr>
              <w:spacing w:before="40" w:after="40" w:line="324" w:lineRule="auto"/>
            </w:pPr>
            <w:r/>
            <w:r>
              <w:rPr>
                <w:rFonts w:ascii="Calibri" w:hAnsi="Calibri" w:eastAsia="微软雅黑"/>
                <w:b w:val="0"/>
                <w:i w:val="0"/>
                <w:color w:val="1A1A1A"/>
                <w:sz w:val="17"/>
              </w:rPr>
              <w:t>Fabrication methods.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23.607</w:t>
            </w:r>
          </w:p>
        </w:tc>
        <w:tc>
          <w:tcPr>
            <w:tcW w:type="dxa" w:w="3175"/>
            <w:shd w:val="clear" w:color="auto" w:fill="F7F9FC"/>
          </w:tcPr>
          <w:p>
            <w:pPr>
              <w:spacing w:before="40" w:after="40" w:line="324" w:lineRule="auto"/>
            </w:pPr>
            <w:r/>
            <w:r>
              <w:rPr>
                <w:rFonts w:ascii="Calibri" w:hAnsi="Calibri" w:eastAsia="微软雅黑"/>
                <w:b w:val="0"/>
                <w:i w:val="0"/>
                <w:color w:val="1A1A1A"/>
                <w:sz w:val="17"/>
              </w:rPr>
              <w:t>自锁螺母</w:t>
            </w:r>
          </w:p>
        </w:tc>
        <w:tc>
          <w:tcPr>
            <w:tcW w:type="dxa" w:w="3628"/>
            <w:shd w:val="clear" w:color="auto" w:fill="F7F9FC"/>
          </w:tcPr>
          <w:p>
            <w:pPr>
              <w:spacing w:before="40" w:after="40" w:line="324" w:lineRule="auto"/>
            </w:pPr>
            <w:r/>
            <w:r>
              <w:rPr>
                <w:rFonts w:ascii="Calibri" w:hAnsi="Calibri" w:eastAsia="微软雅黑"/>
                <w:b w:val="0"/>
                <w:i w:val="0"/>
                <w:color w:val="1A1A1A"/>
                <w:sz w:val="17"/>
              </w:rPr>
              <w:t>Fasteners.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23.609</w:t>
            </w:r>
          </w:p>
        </w:tc>
        <w:tc>
          <w:tcPr>
            <w:tcW w:type="dxa" w:w="3175"/>
          </w:tcPr>
          <w:p>
            <w:pPr>
              <w:spacing w:before="40" w:after="40" w:line="324" w:lineRule="auto"/>
            </w:pPr>
            <w:r/>
            <w:r>
              <w:rPr>
                <w:rFonts w:ascii="Calibri" w:hAnsi="Calibri" w:eastAsia="微软雅黑"/>
                <w:b w:val="0"/>
                <w:i w:val="0"/>
                <w:color w:val="1A1A1A"/>
                <w:sz w:val="17"/>
              </w:rPr>
              <w:t>结构防护</w:t>
            </w:r>
          </w:p>
        </w:tc>
        <w:tc>
          <w:tcPr>
            <w:tcW w:type="dxa" w:w="3628"/>
          </w:tcPr>
          <w:p>
            <w:pPr>
              <w:spacing w:before="40" w:after="40" w:line="324" w:lineRule="auto"/>
            </w:pPr>
            <w:r/>
            <w:r>
              <w:rPr>
                <w:rFonts w:ascii="Calibri" w:hAnsi="Calibri" w:eastAsia="微软雅黑"/>
                <w:b w:val="0"/>
                <w:i w:val="0"/>
                <w:color w:val="1A1A1A"/>
                <w:sz w:val="17"/>
              </w:rPr>
              <w:t>Protection of structure.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23.611</w:t>
            </w:r>
          </w:p>
        </w:tc>
        <w:tc>
          <w:tcPr>
            <w:tcW w:type="dxa" w:w="3175"/>
            <w:shd w:val="clear" w:color="auto" w:fill="F7F9FC"/>
          </w:tcPr>
          <w:p>
            <w:pPr>
              <w:spacing w:before="40" w:after="40" w:line="324" w:lineRule="auto"/>
            </w:pPr>
            <w:r/>
            <w:r>
              <w:rPr>
                <w:rFonts w:ascii="Calibri" w:hAnsi="Calibri" w:eastAsia="微软雅黑"/>
                <w:b w:val="0"/>
                <w:i w:val="0"/>
                <w:color w:val="1A1A1A"/>
                <w:sz w:val="17"/>
              </w:rPr>
              <w:t>可达性[规定]</w:t>
            </w:r>
          </w:p>
        </w:tc>
        <w:tc>
          <w:tcPr>
            <w:tcW w:type="dxa" w:w="3628"/>
            <w:shd w:val="clear" w:color="auto" w:fill="F7F9FC"/>
          </w:tcPr>
          <w:p>
            <w:pPr>
              <w:spacing w:before="40" w:after="40" w:line="324" w:lineRule="auto"/>
            </w:pPr>
            <w:r/>
            <w:r>
              <w:rPr>
                <w:rFonts w:ascii="Calibri" w:hAnsi="Calibri" w:eastAsia="微软雅黑"/>
                <w:b w:val="0"/>
                <w:i w:val="0"/>
                <w:color w:val="1A1A1A"/>
                <w:sz w:val="17"/>
              </w:rPr>
              <w:t>Accessibility.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23.613</w:t>
            </w:r>
          </w:p>
        </w:tc>
        <w:tc>
          <w:tcPr>
            <w:tcW w:type="dxa" w:w="3175"/>
          </w:tcPr>
          <w:p>
            <w:pPr>
              <w:spacing w:before="40" w:after="40" w:line="324" w:lineRule="auto"/>
            </w:pPr>
            <w:r/>
            <w:r>
              <w:rPr>
                <w:rFonts w:ascii="Calibri" w:hAnsi="Calibri" w:eastAsia="微软雅黑"/>
                <w:b w:val="0"/>
                <w:i w:val="0"/>
                <w:color w:val="1A1A1A"/>
                <w:sz w:val="17"/>
              </w:rPr>
              <w:t>材料强度性能与设计值</w:t>
            </w:r>
          </w:p>
        </w:tc>
        <w:tc>
          <w:tcPr>
            <w:tcW w:type="dxa" w:w="3628"/>
          </w:tcPr>
          <w:p>
            <w:pPr>
              <w:spacing w:before="40" w:after="40" w:line="324" w:lineRule="auto"/>
            </w:pPr>
            <w:r/>
            <w:r>
              <w:rPr>
                <w:rFonts w:ascii="Calibri" w:hAnsi="Calibri" w:eastAsia="微软雅黑"/>
                <w:b w:val="0"/>
                <w:i w:val="0"/>
                <w:color w:val="1A1A1A"/>
                <w:sz w:val="17"/>
              </w:rPr>
              <w:t>Material strength properties and design values.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23.615</w:t>
            </w:r>
          </w:p>
        </w:tc>
        <w:tc>
          <w:tcPr>
            <w:tcW w:type="dxa" w:w="3175"/>
            <w:shd w:val="clear" w:color="auto" w:fill="F7F9FC"/>
          </w:tcPr>
          <w:p>
            <w:pPr>
              <w:spacing w:before="40" w:after="40" w:line="324" w:lineRule="auto"/>
            </w:pPr>
            <w:r/>
            <w:r>
              <w:rPr>
                <w:rFonts w:ascii="Calibri" w:hAnsi="Calibri" w:eastAsia="微软雅黑"/>
                <w:b w:val="0"/>
                <w:i w:val="0"/>
                <w:color w:val="1A1A1A"/>
                <w:sz w:val="17"/>
              </w:rPr>
              <w:t>已删除</w:t>
            </w:r>
          </w:p>
        </w:tc>
        <w:tc>
          <w:tcPr>
            <w:tcW w:type="dxa" w:w="3628"/>
            <w:shd w:val="clear" w:color="auto" w:fill="F7F9FC"/>
          </w:tcPr>
          <w:p>
            <w:pPr>
              <w:spacing w:before="40" w:after="40" w:line="324" w:lineRule="auto"/>
            </w:pPr>
            <w:r/>
            <w:r>
              <w:rPr>
                <w:rFonts w:ascii="Calibri" w:hAnsi="Calibri" w:eastAsia="微软雅黑"/>
                <w:b w:val="0"/>
                <w:i w:val="0"/>
                <w:color w:val="1A1A1A"/>
                <w:sz w:val="17"/>
              </w:rPr>
              <w:t>Design properties.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23.617</w:t>
            </w:r>
          </w:p>
        </w:tc>
        <w:tc>
          <w:tcPr>
            <w:tcW w:type="dxa" w:w="3175"/>
          </w:tcPr>
          <w:p>
            <w:pPr>
              <w:spacing w:before="40" w:after="40" w:line="324" w:lineRule="auto"/>
            </w:pPr>
            <w:r/>
            <w:r>
              <w:rPr>
                <w:rFonts w:ascii="Calibri" w:hAnsi="Calibri" w:eastAsia="微软雅黑"/>
                <w:b w:val="0"/>
                <w:i w:val="0"/>
                <w:color w:val="1A1A1A"/>
                <w:sz w:val="17"/>
              </w:rPr>
              <w:t>有缝焊钢管与无缝钢管的互换性</w:t>
            </w:r>
          </w:p>
        </w:tc>
        <w:tc>
          <w:tcPr>
            <w:tcW w:type="dxa" w:w="3628"/>
          </w:tcPr>
          <w:p>
            <w:pPr>
              <w:spacing w:before="40" w:after="40" w:line="324" w:lineRule="auto"/>
            </w:pPr>
            <w:r/>
            <w:r>
              <w:rPr>
                <w:rFonts w:ascii="Calibri" w:hAnsi="Calibri" w:eastAsia="微软雅黑"/>
                <w:b w:val="0"/>
                <w:i w:val="0"/>
                <w:color w:val="1A1A1A"/>
                <w:sz w:val="17"/>
              </w:rPr>
              <w:t>Deleted.</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23.619</w:t>
            </w:r>
          </w:p>
        </w:tc>
        <w:tc>
          <w:tcPr>
            <w:tcW w:type="dxa" w:w="3175"/>
            <w:shd w:val="clear" w:color="auto" w:fill="F7F9FC"/>
          </w:tcPr>
          <w:p>
            <w:pPr>
              <w:spacing w:before="40" w:after="40" w:line="324" w:lineRule="auto"/>
            </w:pPr>
            <w:r/>
            <w:r>
              <w:rPr>
                <w:rFonts w:ascii="Calibri" w:hAnsi="Calibri" w:eastAsia="微软雅黑"/>
                <w:b w:val="0"/>
                <w:i w:val="0"/>
                <w:color w:val="1A1A1A"/>
                <w:sz w:val="17"/>
              </w:rPr>
              <w:t>特殊系数</w:t>
            </w:r>
          </w:p>
        </w:tc>
        <w:tc>
          <w:tcPr>
            <w:tcW w:type="dxa" w:w="3628"/>
            <w:shd w:val="clear" w:color="auto" w:fill="F7F9FC"/>
          </w:tcPr>
          <w:p>
            <w:pPr>
              <w:spacing w:before="40" w:after="40" w:line="324" w:lineRule="auto"/>
            </w:pPr>
            <w:r/>
            <w:r>
              <w:rPr>
                <w:rFonts w:ascii="Calibri" w:hAnsi="Calibri" w:eastAsia="微软雅黑"/>
                <w:b w:val="0"/>
                <w:i w:val="0"/>
                <w:color w:val="1A1A1A"/>
                <w:sz w:val="17"/>
              </w:rPr>
              <w:t>Special factors.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23.621</w:t>
            </w:r>
          </w:p>
        </w:tc>
        <w:tc>
          <w:tcPr>
            <w:tcW w:type="dxa" w:w="3175"/>
          </w:tcPr>
          <w:p>
            <w:pPr>
              <w:spacing w:before="40" w:after="40" w:line="324" w:lineRule="auto"/>
            </w:pPr>
            <w:r/>
            <w:r>
              <w:rPr>
                <w:rFonts w:ascii="Calibri" w:hAnsi="Calibri" w:eastAsia="微软雅黑"/>
                <w:b w:val="0"/>
                <w:i w:val="0"/>
                <w:color w:val="1A1A1A"/>
                <w:sz w:val="17"/>
              </w:rPr>
              <w:t>铸件系数</w:t>
            </w:r>
          </w:p>
        </w:tc>
        <w:tc>
          <w:tcPr>
            <w:tcW w:type="dxa" w:w="3628"/>
          </w:tcPr>
          <w:p>
            <w:pPr>
              <w:spacing w:before="40" w:after="40" w:line="324" w:lineRule="auto"/>
            </w:pPr>
            <w:r/>
            <w:r>
              <w:rPr>
                <w:rFonts w:ascii="Calibri" w:hAnsi="Calibri" w:eastAsia="微软雅黑"/>
                <w:b w:val="0"/>
                <w:i w:val="0"/>
                <w:color w:val="1A1A1A"/>
                <w:sz w:val="17"/>
              </w:rPr>
              <w:t>Casting factors.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23.623</w:t>
            </w:r>
          </w:p>
        </w:tc>
        <w:tc>
          <w:tcPr>
            <w:tcW w:type="dxa" w:w="3175"/>
            <w:shd w:val="clear" w:color="auto" w:fill="F7F9FC"/>
          </w:tcPr>
          <w:p>
            <w:pPr>
              <w:spacing w:before="40" w:after="40" w:line="324" w:lineRule="auto"/>
            </w:pPr>
            <w:r/>
            <w:r>
              <w:rPr>
                <w:rFonts w:ascii="Calibri" w:hAnsi="Calibri" w:eastAsia="微软雅黑"/>
                <w:b w:val="0"/>
                <w:i w:val="0"/>
                <w:color w:val="1A1A1A"/>
                <w:sz w:val="17"/>
              </w:rPr>
              <w:t>挤压系数（支承系数）</w:t>
            </w:r>
          </w:p>
        </w:tc>
        <w:tc>
          <w:tcPr>
            <w:tcW w:type="dxa" w:w="3628"/>
            <w:shd w:val="clear" w:color="auto" w:fill="F7F9FC"/>
          </w:tcPr>
          <w:p>
            <w:pPr>
              <w:spacing w:before="40" w:after="40" w:line="324" w:lineRule="auto"/>
            </w:pPr>
            <w:r/>
            <w:r>
              <w:rPr>
                <w:rFonts w:ascii="Calibri" w:hAnsi="Calibri" w:eastAsia="微软雅黑"/>
                <w:b w:val="0"/>
                <w:i w:val="0"/>
                <w:color w:val="1A1A1A"/>
                <w:sz w:val="17"/>
              </w:rPr>
              <w:t>Bearing factors.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23.625</w:t>
            </w:r>
          </w:p>
        </w:tc>
        <w:tc>
          <w:tcPr>
            <w:tcW w:type="dxa" w:w="3175"/>
          </w:tcPr>
          <w:p>
            <w:pPr>
              <w:spacing w:before="40" w:after="40" w:line="324" w:lineRule="auto"/>
            </w:pPr>
            <w:r/>
            <w:r>
              <w:rPr>
                <w:rFonts w:ascii="Calibri" w:hAnsi="Calibri" w:eastAsia="微软雅黑"/>
                <w:b w:val="0"/>
                <w:i w:val="0"/>
                <w:color w:val="1A1A1A"/>
                <w:sz w:val="17"/>
              </w:rPr>
              <w:t>接头系数</w:t>
            </w:r>
          </w:p>
        </w:tc>
        <w:tc>
          <w:tcPr>
            <w:tcW w:type="dxa" w:w="3628"/>
          </w:tcPr>
          <w:p>
            <w:pPr>
              <w:spacing w:before="40" w:after="40" w:line="324" w:lineRule="auto"/>
            </w:pPr>
            <w:r/>
            <w:r>
              <w:rPr>
                <w:rFonts w:ascii="Calibri" w:hAnsi="Calibri" w:eastAsia="微软雅黑"/>
                <w:b w:val="0"/>
                <w:i w:val="0"/>
                <w:color w:val="1A1A1A"/>
                <w:sz w:val="17"/>
              </w:rPr>
              <w:t>Fitting factors.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23.627</w:t>
            </w:r>
          </w:p>
        </w:tc>
        <w:tc>
          <w:tcPr>
            <w:tcW w:type="dxa" w:w="3175"/>
            <w:shd w:val="clear" w:color="auto" w:fill="F7F9FC"/>
          </w:tcPr>
          <w:p>
            <w:pPr>
              <w:spacing w:before="40" w:after="40" w:line="324" w:lineRule="auto"/>
            </w:pPr>
            <w:r/>
            <w:r>
              <w:rPr>
                <w:rFonts w:ascii="Calibri" w:hAnsi="Calibri" w:eastAsia="微软雅黑"/>
                <w:b w:val="0"/>
                <w:i w:val="0"/>
                <w:color w:val="1A1A1A"/>
                <w:sz w:val="17"/>
              </w:rPr>
              <w:t>疲劳强度</w:t>
            </w:r>
          </w:p>
        </w:tc>
        <w:tc>
          <w:tcPr>
            <w:tcW w:type="dxa" w:w="3628"/>
            <w:shd w:val="clear" w:color="auto" w:fill="F7F9FC"/>
          </w:tcPr>
          <w:p>
            <w:pPr>
              <w:spacing w:before="40" w:after="40" w:line="324" w:lineRule="auto"/>
            </w:pPr>
            <w:r/>
            <w:r>
              <w:rPr>
                <w:rFonts w:ascii="Calibri" w:hAnsi="Calibri" w:eastAsia="微软雅黑"/>
                <w:b w:val="0"/>
                <w:i w:val="0"/>
                <w:color w:val="1A1A1A"/>
                <w:sz w:val="17"/>
              </w:rPr>
              <w:t>Fatigue strength.</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23.629</w:t>
            </w:r>
          </w:p>
        </w:tc>
        <w:tc>
          <w:tcPr>
            <w:tcW w:type="dxa" w:w="3175"/>
          </w:tcPr>
          <w:p>
            <w:pPr>
              <w:spacing w:before="40" w:after="40" w:line="324" w:lineRule="auto"/>
            </w:pPr>
            <w:r/>
            <w:r>
              <w:rPr>
                <w:rFonts w:ascii="Calibri" w:hAnsi="Calibri" w:eastAsia="微软雅黑"/>
                <w:b w:val="0"/>
                <w:i w:val="0"/>
                <w:color w:val="1A1A1A"/>
                <w:sz w:val="17"/>
              </w:rPr>
              <w:t>颤振</w:t>
            </w:r>
          </w:p>
        </w:tc>
        <w:tc>
          <w:tcPr>
            <w:tcW w:type="dxa" w:w="3628"/>
          </w:tcPr>
          <w:p>
            <w:pPr>
              <w:spacing w:before="40" w:after="40" w:line="324" w:lineRule="auto"/>
            </w:pPr>
            <w:r/>
            <w:r>
              <w:rPr>
                <w:rFonts w:ascii="Calibri" w:hAnsi="Calibri" w:eastAsia="微软雅黑"/>
                <w:b w:val="0"/>
                <w:i w:val="0"/>
                <w:color w:val="1A1A1A"/>
                <w:sz w:val="17"/>
              </w:rPr>
              <w:t>Flutter.</w:t>
            </w:r>
          </w:p>
        </w:tc>
        <w:tc>
          <w:tcPr>
            <w:tcW w:type="dxa" w:w="794"/>
          </w:tcPr>
          <w:p>
            <w:pPr>
              <w:spacing w:before="40" w:after="40" w:line="324" w:lineRule="auto"/>
              <w:jc w:val="center"/>
            </w:pPr>
            <w:r/>
            <w:r>
              <w:rPr>
                <w:rFonts w:ascii="Calibri" w:hAnsi="Calibri" w:eastAsia="微软雅黑"/>
                <w:b w:val="0"/>
                <w:i w:val="0"/>
                <w:color w:val="1A1A1A"/>
                <w:sz w:val="17"/>
              </w:rPr>
              <w:t>7</w:t>
            </w:r>
          </w:p>
        </w:tc>
        <w:tc>
          <w:tcPr>
            <w:tcW w:type="dxa" w:w="1361"/>
          </w:tcPr>
          <w:p>
            <w:pPr>
              <w:spacing w:before="40" w:after="40" w:line="324" w:lineRule="auto"/>
            </w:pPr>
            <w:r/>
            <w:r>
              <w:rPr>
                <w:rFonts w:ascii="Calibri" w:hAnsi="Calibri" w:eastAsia="微软雅黑"/>
                <w:b w:val="0"/>
                <w:i w:val="0"/>
                <w:color w:val="1A1A1A"/>
                <w:sz w:val="17"/>
              </w:rPr>
              <w:t>58 FR 51970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23.641</w:t>
            </w:r>
          </w:p>
        </w:tc>
        <w:tc>
          <w:tcPr>
            <w:tcW w:type="dxa" w:w="3175"/>
            <w:shd w:val="clear" w:color="auto" w:fill="F7F9FC"/>
          </w:tcPr>
          <w:p>
            <w:pPr>
              <w:spacing w:before="40" w:after="40" w:line="324" w:lineRule="auto"/>
            </w:pPr>
            <w:r/>
            <w:r>
              <w:rPr>
                <w:rFonts w:ascii="Calibri" w:hAnsi="Calibri" w:eastAsia="微软雅黑"/>
                <w:b w:val="0"/>
                <w:i w:val="0"/>
                <w:color w:val="1A1A1A"/>
                <w:sz w:val="17"/>
              </w:rPr>
              <w:t>强度验证</w:t>
            </w:r>
          </w:p>
        </w:tc>
        <w:tc>
          <w:tcPr>
            <w:tcW w:type="dxa" w:w="3628"/>
            <w:shd w:val="clear" w:color="auto" w:fill="F7F9FC"/>
          </w:tcPr>
          <w:p>
            <w:pPr>
              <w:spacing w:before="40" w:after="40" w:line="324" w:lineRule="auto"/>
            </w:pPr>
            <w:r/>
            <w:r>
              <w:rPr>
                <w:rFonts w:ascii="Calibri" w:hAnsi="Calibri" w:eastAsia="微软雅黑"/>
                <w:b w:val="0"/>
                <w:i w:val="0"/>
                <w:color w:val="1A1A1A"/>
                <w:sz w:val="17"/>
              </w:rPr>
              <w:t>Proof of strength.</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23.643</w:t>
            </w:r>
          </w:p>
        </w:tc>
        <w:tc>
          <w:tcPr>
            <w:tcW w:type="dxa" w:w="3175"/>
          </w:tcPr>
          <w:p>
            <w:pPr>
              <w:spacing w:before="40" w:after="40" w:line="324" w:lineRule="auto"/>
            </w:pPr>
            <w:r/>
            <w:r>
              <w:rPr>
                <w:rFonts w:ascii="Calibri" w:hAnsi="Calibri" w:eastAsia="微软雅黑"/>
                <w:b w:val="0"/>
                <w:i w:val="0"/>
                <w:color w:val="1A1A1A"/>
                <w:sz w:val="17"/>
              </w:rPr>
              <w:t>已删除</w:t>
            </w:r>
          </w:p>
        </w:tc>
        <w:tc>
          <w:tcPr>
            <w:tcW w:type="dxa" w:w="3628"/>
          </w:tcPr>
          <w:p>
            <w:pPr>
              <w:spacing w:before="40" w:after="40" w:line="324" w:lineRule="auto"/>
            </w:pPr>
            <w:r/>
            <w:r>
              <w:rPr>
                <w:rFonts w:ascii="Calibri" w:hAnsi="Calibri" w:eastAsia="微软雅黑"/>
                <w:b w:val="0"/>
                <w:i w:val="0"/>
                <w:color w:val="1A1A1A"/>
                <w:sz w:val="17"/>
              </w:rPr>
              <w:t>Rib tests.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23.651</w:t>
            </w:r>
          </w:p>
        </w:tc>
        <w:tc>
          <w:tcPr>
            <w:tcW w:type="dxa" w:w="3175"/>
            <w:shd w:val="clear" w:color="auto" w:fill="F7F9FC"/>
          </w:tcPr>
          <w:p>
            <w:pPr>
              <w:spacing w:before="40" w:after="40" w:line="324" w:lineRule="auto"/>
            </w:pPr>
            <w:r/>
            <w:r>
              <w:rPr>
                <w:rFonts w:ascii="Calibri" w:hAnsi="Calibri" w:eastAsia="微软雅黑"/>
                <w:b w:val="0"/>
                <w:i w:val="0"/>
                <w:color w:val="1A1A1A"/>
                <w:sz w:val="17"/>
              </w:rPr>
              <w:t>强度验证（操纵系统）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Proof of strength.</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23.655</w:t>
            </w:r>
          </w:p>
        </w:tc>
        <w:tc>
          <w:tcPr>
            <w:tcW w:type="dxa" w:w="3175"/>
          </w:tcPr>
          <w:p>
            <w:pPr>
              <w:spacing w:before="40" w:after="40" w:line="324" w:lineRule="auto"/>
            </w:pPr>
            <w:r/>
            <w:r>
              <w:rPr>
                <w:rFonts w:ascii="Calibri" w:hAnsi="Calibri" w:eastAsia="微软雅黑"/>
                <w:b w:val="0"/>
                <w:i w:val="0"/>
                <w:color w:val="1A1A1A"/>
                <w:sz w:val="17"/>
              </w:rPr>
              <w:t>安装</w:t>
            </w:r>
          </w:p>
        </w:tc>
        <w:tc>
          <w:tcPr>
            <w:tcW w:type="dxa" w:w="3628"/>
          </w:tcPr>
          <w:p>
            <w:pPr>
              <w:spacing w:before="40" w:after="40" w:line="324" w:lineRule="auto"/>
            </w:pPr>
            <w:r/>
            <w:r>
              <w:rPr>
                <w:rFonts w:ascii="Calibri" w:hAnsi="Calibri" w:eastAsia="微软雅黑"/>
                <w:b w:val="0"/>
                <w:i w:val="0"/>
                <w:color w:val="1A1A1A"/>
                <w:sz w:val="17"/>
              </w:rPr>
              <w:t>Installation.</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23.657</w:t>
            </w:r>
          </w:p>
        </w:tc>
        <w:tc>
          <w:tcPr>
            <w:tcW w:type="dxa" w:w="3175"/>
            <w:shd w:val="clear" w:color="auto" w:fill="F7F9FC"/>
          </w:tcPr>
          <w:p>
            <w:pPr>
              <w:spacing w:before="40" w:after="40" w:line="324" w:lineRule="auto"/>
            </w:pPr>
            <w:r/>
            <w:r>
              <w:rPr>
                <w:rFonts w:ascii="Calibri" w:hAnsi="Calibri" w:eastAsia="微软雅黑"/>
                <w:b w:val="0"/>
                <w:i w:val="0"/>
                <w:color w:val="1A1A1A"/>
                <w:sz w:val="17"/>
              </w:rPr>
              <w:t>铰链</w:t>
            </w:r>
          </w:p>
        </w:tc>
        <w:tc>
          <w:tcPr>
            <w:tcW w:type="dxa" w:w="3628"/>
            <w:shd w:val="clear" w:color="auto" w:fill="F7F9FC"/>
          </w:tcPr>
          <w:p>
            <w:pPr>
              <w:spacing w:before="40" w:after="40" w:line="324" w:lineRule="auto"/>
            </w:pPr>
            <w:r/>
            <w:r>
              <w:rPr>
                <w:rFonts w:ascii="Calibri" w:hAnsi="Calibri" w:eastAsia="微软雅黑"/>
                <w:b w:val="0"/>
                <w:i w:val="0"/>
                <w:color w:val="1A1A1A"/>
                <w:sz w:val="17"/>
              </w:rPr>
              <w:t>Hinges.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23.659</w:t>
            </w:r>
          </w:p>
        </w:tc>
        <w:tc>
          <w:tcPr>
            <w:tcW w:type="dxa" w:w="3175"/>
          </w:tcPr>
          <w:p>
            <w:pPr>
              <w:spacing w:before="40" w:after="40" w:line="324" w:lineRule="auto"/>
            </w:pPr>
            <w:r/>
            <w:r>
              <w:rPr>
                <w:rFonts w:ascii="Calibri" w:hAnsi="Calibri" w:eastAsia="微软雅黑"/>
                <w:b w:val="0"/>
                <w:i w:val="0"/>
                <w:color w:val="1A1A1A"/>
                <w:sz w:val="17"/>
              </w:rPr>
              <w:t>质量平衡</w:t>
            </w:r>
          </w:p>
        </w:tc>
        <w:tc>
          <w:tcPr>
            <w:tcW w:type="dxa" w:w="3628"/>
          </w:tcPr>
          <w:p>
            <w:pPr>
              <w:spacing w:before="40" w:after="40" w:line="324" w:lineRule="auto"/>
            </w:pPr>
            <w:r/>
            <w:r>
              <w:rPr>
                <w:rFonts w:ascii="Calibri" w:hAnsi="Calibri" w:eastAsia="微软雅黑"/>
                <w:b w:val="0"/>
                <w:i w:val="0"/>
                <w:color w:val="1A1A1A"/>
                <w:sz w:val="17"/>
              </w:rPr>
              <w:t>Mass balance.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23.671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总则（操纵系统）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23.672</w:t>
            </w:r>
          </w:p>
        </w:tc>
        <w:tc>
          <w:tcPr>
            <w:tcW w:type="dxa" w:w="3175"/>
          </w:tcPr>
          <w:p>
            <w:pPr>
              <w:spacing w:before="40" w:after="40" w:line="324" w:lineRule="auto"/>
            </w:pPr>
            <w:r/>
            <w:r>
              <w:rPr>
                <w:rFonts w:ascii="Calibri" w:hAnsi="Calibri" w:eastAsia="微软雅黑"/>
                <w:b w:val="0"/>
                <w:i w:val="0"/>
                <w:color w:val="1A1A1A"/>
                <w:sz w:val="17"/>
              </w:rPr>
              <w:t>稳定性增强系统与自动及动力驱动系统</w:t>
            </w:r>
          </w:p>
        </w:tc>
        <w:tc>
          <w:tcPr>
            <w:tcW w:type="dxa" w:w="3628"/>
          </w:tcPr>
          <w:p>
            <w:pPr>
              <w:spacing w:before="40" w:after="40" w:line="324" w:lineRule="auto"/>
            </w:pPr>
            <w:r/>
            <w:r>
              <w:rPr>
                <w:rFonts w:ascii="Calibri" w:hAnsi="Calibri" w:eastAsia="微软雅黑"/>
                <w:b w:val="0"/>
                <w:i w:val="0"/>
                <w:color w:val="1A1A1A"/>
                <w:sz w:val="17"/>
              </w:rPr>
              <w:t>Stability augmentation and automatic and power-operated systems.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23.673</w:t>
            </w:r>
          </w:p>
        </w:tc>
        <w:tc>
          <w:tcPr>
            <w:tcW w:type="dxa" w:w="3175"/>
            <w:shd w:val="clear" w:color="auto" w:fill="F7F9FC"/>
          </w:tcPr>
          <w:p>
            <w:pPr>
              <w:spacing w:before="40" w:after="40" w:line="324" w:lineRule="auto"/>
            </w:pPr>
            <w:r/>
            <w:r>
              <w:rPr>
                <w:rFonts w:ascii="Calibri" w:hAnsi="Calibri" w:eastAsia="微软雅黑"/>
                <w:b w:val="0"/>
                <w:i w:val="0"/>
                <w:color w:val="1A1A1A"/>
                <w:sz w:val="17"/>
              </w:rPr>
              <w:t>主飞行操纵系统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Primary flight controls.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23.675</w:t>
            </w:r>
          </w:p>
        </w:tc>
        <w:tc>
          <w:tcPr>
            <w:tcW w:type="dxa" w:w="3175"/>
          </w:tcPr>
          <w:p>
            <w:pPr>
              <w:spacing w:before="40" w:after="40" w:line="324" w:lineRule="auto"/>
            </w:pPr>
            <w:r/>
            <w:r>
              <w:rPr>
                <w:rFonts w:ascii="Calibri" w:hAnsi="Calibri" w:eastAsia="微软雅黑"/>
                <w:b w:val="0"/>
                <w:i w:val="0"/>
                <w:color w:val="1A1A1A"/>
                <w:sz w:val="17"/>
              </w:rPr>
              <w:t>限动器</w:t>
            </w:r>
          </w:p>
        </w:tc>
        <w:tc>
          <w:tcPr>
            <w:tcW w:type="dxa" w:w="3628"/>
          </w:tcPr>
          <w:p>
            <w:pPr>
              <w:spacing w:before="40" w:after="40" w:line="324" w:lineRule="auto"/>
            </w:pPr>
            <w:r/>
            <w:r>
              <w:rPr>
                <w:rFonts w:ascii="Calibri" w:hAnsi="Calibri" w:eastAsia="微软雅黑"/>
                <w:b w:val="0"/>
                <w:i w:val="0"/>
                <w:color w:val="1A1A1A"/>
                <w:sz w:val="17"/>
              </w:rPr>
              <w:t>Stops.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23.677</w:t>
            </w:r>
          </w:p>
        </w:tc>
        <w:tc>
          <w:tcPr>
            <w:tcW w:type="dxa" w:w="3175"/>
            <w:shd w:val="clear" w:color="auto" w:fill="F7F9FC"/>
          </w:tcPr>
          <w:p>
            <w:pPr>
              <w:spacing w:before="40" w:after="40" w:line="324" w:lineRule="auto"/>
            </w:pPr>
            <w:r/>
            <w:r>
              <w:rPr>
                <w:rFonts w:ascii="Calibri" w:hAnsi="Calibri" w:eastAsia="微软雅黑"/>
                <w:b w:val="0"/>
                <w:i w:val="0"/>
                <w:color w:val="1A1A1A"/>
                <w:sz w:val="17"/>
              </w:rPr>
              <w:t>配平系统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Trim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23.679</w:t>
            </w:r>
          </w:p>
        </w:tc>
        <w:tc>
          <w:tcPr>
            <w:tcW w:type="dxa" w:w="3175"/>
          </w:tcPr>
          <w:p>
            <w:pPr>
              <w:spacing w:before="40" w:after="40" w:line="324" w:lineRule="auto"/>
            </w:pPr>
            <w:r/>
            <w:r>
              <w:rPr>
                <w:rFonts w:ascii="Calibri" w:hAnsi="Calibri" w:eastAsia="微软雅黑"/>
                <w:b w:val="0"/>
                <w:i w:val="0"/>
                <w:color w:val="1A1A1A"/>
                <w:sz w:val="17"/>
              </w:rPr>
              <w:t>操纵系统锁</w:t>
            </w:r>
          </w:p>
        </w:tc>
        <w:tc>
          <w:tcPr>
            <w:tcW w:type="dxa" w:w="3628"/>
          </w:tcPr>
          <w:p>
            <w:pPr>
              <w:spacing w:before="40" w:after="40" w:line="324" w:lineRule="auto"/>
            </w:pPr>
            <w:r/>
            <w:r>
              <w:rPr>
                <w:rFonts w:ascii="Calibri" w:hAnsi="Calibri" w:eastAsia="微软雅黑"/>
                <w:b w:val="0"/>
                <w:i w:val="0"/>
                <w:color w:val="1A1A1A"/>
                <w:sz w:val="17"/>
              </w:rPr>
              <w:t>Control system locks.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23.681</w:t>
            </w:r>
          </w:p>
        </w:tc>
        <w:tc>
          <w:tcPr>
            <w:tcW w:type="dxa" w:w="3175"/>
            <w:shd w:val="clear" w:color="auto" w:fill="F7F9FC"/>
          </w:tcPr>
          <w:p>
            <w:pPr>
              <w:spacing w:before="40" w:after="40" w:line="324" w:lineRule="auto"/>
            </w:pPr>
            <w:r/>
            <w:r>
              <w:rPr>
                <w:rFonts w:ascii="Calibri" w:hAnsi="Calibri" w:eastAsia="微软雅黑"/>
                <w:b w:val="0"/>
                <w:i w:val="0"/>
                <w:color w:val="1A1A1A"/>
                <w:sz w:val="17"/>
              </w:rPr>
              <w:t>限制载荷静力试验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Limit load static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23.683</w:t>
            </w:r>
          </w:p>
        </w:tc>
        <w:tc>
          <w:tcPr>
            <w:tcW w:type="dxa" w:w="3175"/>
          </w:tcPr>
          <w:p>
            <w:pPr>
              <w:spacing w:before="40" w:after="40" w:line="324" w:lineRule="auto"/>
            </w:pPr>
            <w:r/>
            <w:r>
              <w:rPr>
                <w:rFonts w:ascii="Calibri" w:hAnsi="Calibri" w:eastAsia="微软雅黑"/>
                <w:b w:val="0"/>
                <w:i w:val="0"/>
                <w:color w:val="1A1A1A"/>
                <w:sz w:val="17"/>
              </w:rPr>
              <w:t>操作试验</w:t>
            </w:r>
          </w:p>
        </w:tc>
        <w:tc>
          <w:tcPr>
            <w:tcW w:type="dxa" w:w="3628"/>
          </w:tcPr>
          <w:p>
            <w:pPr>
              <w:spacing w:before="40" w:after="40" w:line="324" w:lineRule="auto"/>
            </w:pPr>
            <w:r/>
            <w:r>
              <w:rPr>
                <w:rFonts w:ascii="Calibri" w:hAnsi="Calibri" w:eastAsia="微软雅黑"/>
                <w:b w:val="0"/>
                <w:i w:val="0"/>
                <w:color w:val="1A1A1A"/>
                <w:sz w:val="17"/>
              </w:rPr>
              <w:t>Operation tests.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23.685</w:t>
            </w:r>
          </w:p>
        </w:tc>
        <w:tc>
          <w:tcPr>
            <w:tcW w:type="dxa" w:w="3175"/>
            <w:shd w:val="clear" w:color="auto" w:fill="F7F9FC"/>
          </w:tcPr>
          <w:p>
            <w:pPr>
              <w:spacing w:before="40" w:after="40" w:line="324" w:lineRule="auto"/>
            </w:pPr>
            <w:r/>
            <w:r>
              <w:rPr>
                <w:rFonts w:ascii="Calibri" w:hAnsi="Calibri" w:eastAsia="微软雅黑"/>
                <w:b w:val="0"/>
                <w:i w:val="0"/>
                <w:color w:val="1A1A1A"/>
                <w:sz w:val="17"/>
              </w:rPr>
              <w:t>操纵系统细节</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system details.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23.687</w:t>
            </w:r>
          </w:p>
        </w:tc>
        <w:tc>
          <w:tcPr>
            <w:tcW w:type="dxa" w:w="3175"/>
          </w:tcPr>
          <w:p>
            <w:pPr>
              <w:spacing w:before="40" w:after="40" w:line="324" w:lineRule="auto"/>
            </w:pPr>
            <w:r/>
            <w:r>
              <w:rPr>
                <w:rFonts w:ascii="Calibri" w:hAnsi="Calibri" w:eastAsia="微软雅黑"/>
                <w:b w:val="0"/>
                <w:i w:val="0"/>
                <w:color w:val="1A1A1A"/>
                <w:sz w:val="17"/>
              </w:rPr>
              <w:t>弹簧装置</w:t>
            </w:r>
          </w:p>
        </w:tc>
        <w:tc>
          <w:tcPr>
            <w:tcW w:type="dxa" w:w="3628"/>
          </w:tcPr>
          <w:p>
            <w:pPr>
              <w:spacing w:before="40" w:after="40" w:line="324" w:lineRule="auto"/>
            </w:pPr>
            <w:r/>
            <w:r>
              <w:rPr>
                <w:rFonts w:ascii="Calibri" w:hAnsi="Calibri" w:eastAsia="微软雅黑"/>
                <w:b w:val="0"/>
                <w:i w:val="0"/>
                <w:color w:val="1A1A1A"/>
                <w:sz w:val="17"/>
              </w:rPr>
              <w:t>Spring devices.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23.689</w:t>
            </w:r>
          </w:p>
        </w:tc>
        <w:tc>
          <w:tcPr>
            <w:tcW w:type="dxa" w:w="3175"/>
            <w:shd w:val="clear" w:color="auto" w:fill="F7F9FC"/>
          </w:tcPr>
          <w:p>
            <w:pPr>
              <w:spacing w:before="40" w:after="40" w:line="324" w:lineRule="auto"/>
            </w:pPr>
            <w:r/>
            <w:r>
              <w:rPr>
                <w:rFonts w:ascii="Calibri" w:hAnsi="Calibri" w:eastAsia="微软雅黑"/>
                <w:b w:val="0"/>
                <w:i w:val="0"/>
                <w:color w:val="1A1A1A"/>
                <w:sz w:val="17"/>
              </w:rPr>
              <w:t>钢索系统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Cable systems.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23.691</w:t>
            </w:r>
          </w:p>
        </w:tc>
        <w:tc>
          <w:tcPr>
            <w:tcW w:type="dxa" w:w="3175"/>
          </w:tcPr>
          <w:p>
            <w:pPr>
              <w:spacing w:before="40" w:after="40" w:line="324" w:lineRule="auto"/>
            </w:pPr>
            <w:r/>
            <w:r>
              <w:rPr>
                <w:rFonts w:ascii="Calibri" w:hAnsi="Calibri" w:eastAsia="微软雅黑"/>
                <w:b w:val="0"/>
                <w:i w:val="0"/>
                <w:color w:val="1A1A1A"/>
                <w:sz w:val="17"/>
              </w:rPr>
              <w:t>人工失速障碍系统</w:t>
            </w:r>
          </w:p>
        </w:tc>
        <w:tc>
          <w:tcPr>
            <w:tcW w:type="dxa" w:w="3628"/>
          </w:tcPr>
          <w:p>
            <w:pPr>
              <w:spacing w:before="40" w:after="40" w:line="324" w:lineRule="auto"/>
            </w:pPr>
            <w:r/>
            <w:r>
              <w:rPr>
                <w:rFonts w:ascii="Calibri" w:hAnsi="Calibri" w:eastAsia="微软雅黑"/>
                <w:b w:val="0"/>
                <w:i w:val="0"/>
                <w:color w:val="1A1A1A"/>
                <w:sz w:val="17"/>
              </w:rPr>
              <w:t>Artificial stall barrier system.</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23.693</w:t>
            </w:r>
          </w:p>
        </w:tc>
        <w:tc>
          <w:tcPr>
            <w:tcW w:type="dxa" w:w="3175"/>
            <w:shd w:val="clear" w:color="auto" w:fill="F7F9FC"/>
          </w:tcPr>
          <w:p>
            <w:pPr>
              <w:spacing w:before="40" w:after="40" w:line="324" w:lineRule="auto"/>
            </w:pPr>
            <w:r/>
            <w:r>
              <w:rPr>
                <w:rFonts w:ascii="Calibri" w:hAnsi="Calibri" w:eastAsia="微软雅黑"/>
                <w:b w:val="0"/>
                <w:i w:val="0"/>
                <w:color w:val="1A1A1A"/>
                <w:sz w:val="17"/>
              </w:rPr>
              <w:t>接头</w:t>
            </w:r>
          </w:p>
        </w:tc>
        <w:tc>
          <w:tcPr>
            <w:tcW w:type="dxa" w:w="3628"/>
            <w:shd w:val="clear" w:color="auto" w:fill="F7F9FC"/>
          </w:tcPr>
          <w:p>
            <w:pPr>
              <w:spacing w:before="40" w:after="40" w:line="324" w:lineRule="auto"/>
            </w:pPr>
            <w:r/>
            <w:r>
              <w:rPr>
                <w:rFonts w:ascii="Calibri" w:hAnsi="Calibri" w:eastAsia="微软雅黑"/>
                <w:b w:val="0"/>
                <w:i w:val="0"/>
                <w:color w:val="1A1A1A"/>
                <w:sz w:val="17"/>
              </w:rPr>
              <w:t>Joints.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23.697</w:t>
            </w:r>
          </w:p>
        </w:tc>
        <w:tc>
          <w:tcPr>
            <w:tcW w:type="dxa" w:w="3175"/>
          </w:tcPr>
          <w:p>
            <w:pPr>
              <w:spacing w:before="40" w:after="40" w:line="324" w:lineRule="auto"/>
            </w:pPr>
            <w:r/>
            <w:r>
              <w:rPr>
                <w:rFonts w:ascii="Calibri" w:hAnsi="Calibri" w:eastAsia="微软雅黑"/>
                <w:b w:val="0"/>
                <w:i w:val="0"/>
                <w:color w:val="1A1A1A"/>
                <w:sz w:val="17"/>
              </w:rPr>
              <w:t>襟翼操纵器件</w:t>
            </w:r>
          </w:p>
        </w:tc>
        <w:tc>
          <w:tcPr>
            <w:tcW w:type="dxa" w:w="3628"/>
          </w:tcPr>
          <w:p>
            <w:pPr>
              <w:spacing w:before="40" w:after="40" w:line="324" w:lineRule="auto"/>
            </w:pPr>
            <w:r/>
            <w:r>
              <w:rPr>
                <w:rFonts w:ascii="Calibri" w:hAnsi="Calibri" w:eastAsia="微软雅黑"/>
                <w:b w:val="0"/>
                <w:i w:val="0"/>
                <w:color w:val="1A1A1A"/>
                <w:sz w:val="17"/>
              </w:rPr>
              <w:t>Wing flap controls.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23.699</w:t>
            </w:r>
          </w:p>
        </w:tc>
        <w:tc>
          <w:tcPr>
            <w:tcW w:type="dxa" w:w="3175"/>
            <w:shd w:val="clear" w:color="auto" w:fill="F7F9FC"/>
          </w:tcPr>
          <w:p>
            <w:pPr>
              <w:spacing w:before="40" w:after="40" w:line="324" w:lineRule="auto"/>
            </w:pPr>
            <w:r/>
            <w:r>
              <w:rPr>
                <w:rFonts w:ascii="Calibri" w:hAnsi="Calibri" w:eastAsia="微软雅黑"/>
                <w:b w:val="0"/>
                <w:i w:val="0"/>
                <w:color w:val="1A1A1A"/>
                <w:sz w:val="17"/>
              </w:rPr>
              <w:t>襟翼位置指示器</w:t>
            </w:r>
          </w:p>
        </w:tc>
        <w:tc>
          <w:tcPr>
            <w:tcW w:type="dxa" w:w="3628"/>
            <w:shd w:val="clear" w:color="auto" w:fill="F7F9FC"/>
          </w:tcPr>
          <w:p>
            <w:pPr>
              <w:spacing w:before="40" w:after="40" w:line="324" w:lineRule="auto"/>
            </w:pPr>
            <w:r/>
            <w:r>
              <w:rPr>
                <w:rFonts w:ascii="Calibri" w:hAnsi="Calibri" w:eastAsia="微软雅黑"/>
                <w:b w:val="0"/>
                <w:i w:val="0"/>
                <w:color w:val="1A1A1A"/>
                <w:sz w:val="17"/>
              </w:rPr>
              <w:t>Wing flap position indicator.</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23.701</w:t>
            </w:r>
          </w:p>
        </w:tc>
        <w:tc>
          <w:tcPr>
            <w:tcW w:type="dxa" w:w="3175"/>
          </w:tcPr>
          <w:p>
            <w:pPr>
              <w:spacing w:before="40" w:after="40" w:line="324" w:lineRule="auto"/>
            </w:pPr>
            <w:r/>
            <w:r>
              <w:rPr>
                <w:rFonts w:ascii="Calibri" w:hAnsi="Calibri" w:eastAsia="微软雅黑"/>
                <w:b w:val="0"/>
                <w:i w:val="0"/>
                <w:color w:val="1A1A1A"/>
                <w:sz w:val="17"/>
              </w:rPr>
              <w:t>襟翼联动</w:t>
            </w:r>
          </w:p>
        </w:tc>
        <w:tc>
          <w:tcPr>
            <w:tcW w:type="dxa" w:w="3628"/>
          </w:tcPr>
          <w:p>
            <w:pPr>
              <w:spacing w:before="40" w:after="40" w:line="324" w:lineRule="auto"/>
            </w:pPr>
            <w:r/>
            <w:r>
              <w:rPr>
                <w:rFonts w:ascii="Calibri" w:hAnsi="Calibri" w:eastAsia="微软雅黑"/>
                <w:b w:val="0"/>
                <w:i w:val="0"/>
                <w:color w:val="1A1A1A"/>
                <w:sz w:val="17"/>
              </w:rPr>
              <w:t>Flap interconnection.</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56 FR 5455</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23.703</w:t>
            </w:r>
          </w:p>
        </w:tc>
        <w:tc>
          <w:tcPr>
            <w:tcW w:type="dxa" w:w="3175"/>
            <w:shd w:val="clear" w:color="auto" w:fill="F7F9FC"/>
          </w:tcPr>
          <w:p>
            <w:pPr>
              <w:spacing w:before="40" w:after="40" w:line="324" w:lineRule="auto"/>
            </w:pPr>
            <w:r/>
            <w:r>
              <w:rPr>
                <w:rFonts w:ascii="Calibri" w:hAnsi="Calibri" w:eastAsia="微软雅黑"/>
                <w:b w:val="0"/>
                <w:i w:val="0"/>
                <w:color w:val="1A1A1A"/>
                <w:sz w:val="17"/>
              </w:rPr>
              <w:t>起飞警告系统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Takeoff warning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23.721</w:t>
            </w:r>
          </w:p>
        </w:tc>
        <w:tc>
          <w:tcPr>
            <w:tcW w:type="dxa" w:w="3175"/>
          </w:tcPr>
          <w:p>
            <w:pPr>
              <w:spacing w:before="40" w:after="40" w:line="324" w:lineRule="auto"/>
            </w:pPr>
            <w:r/>
            <w:r>
              <w:rPr>
                <w:rFonts w:ascii="Calibri" w:hAnsi="Calibri" w:eastAsia="微软雅黑"/>
                <w:b w:val="0"/>
                <w:i w:val="0"/>
                <w:color w:val="1A1A1A"/>
                <w:sz w:val="17"/>
              </w:rPr>
              <w:t>总则（起落架）</w:t>
            </w:r>
          </w:p>
        </w:tc>
        <w:tc>
          <w:tcPr>
            <w:tcW w:type="dxa" w:w="3628"/>
          </w:tcPr>
          <w:p>
            <w:pPr>
              <w:spacing w:before="40" w:after="40" w:line="324" w:lineRule="auto"/>
            </w:pPr>
            <w:r/>
            <w:r>
              <w:rPr>
                <w:rFonts w:ascii="Calibri" w:hAnsi="Calibri" w:eastAsia="微软雅黑"/>
                <w:b w:val="0"/>
                <w:i w:val="0"/>
                <w:color w:val="1A1A1A"/>
                <w:sz w:val="17"/>
              </w:rPr>
              <w:t>Deleted.</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23.723</w:t>
            </w:r>
          </w:p>
        </w:tc>
        <w:tc>
          <w:tcPr>
            <w:tcW w:type="dxa" w:w="3175"/>
            <w:shd w:val="clear" w:color="auto" w:fill="F7F9FC"/>
          </w:tcPr>
          <w:p>
            <w:pPr>
              <w:spacing w:before="40" w:after="40" w:line="324" w:lineRule="auto"/>
            </w:pPr>
            <w:r/>
            <w:r>
              <w:rPr>
                <w:rFonts w:ascii="Calibri" w:hAnsi="Calibri" w:eastAsia="微软雅黑"/>
                <w:b w:val="0"/>
                <w:i w:val="0"/>
                <w:color w:val="1A1A1A"/>
                <w:sz w:val="17"/>
              </w:rPr>
              <w:t>减震试验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Shock absorption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23.725</w:t>
            </w:r>
          </w:p>
        </w:tc>
        <w:tc>
          <w:tcPr>
            <w:tcW w:type="dxa" w:w="3175"/>
          </w:tcPr>
          <w:p>
            <w:pPr>
              <w:spacing w:before="40" w:after="40" w:line="324" w:lineRule="auto"/>
            </w:pPr>
            <w:r/>
            <w:r>
              <w:rPr>
                <w:rFonts w:ascii="Calibri" w:hAnsi="Calibri" w:eastAsia="微软雅黑"/>
                <w:b w:val="0"/>
                <w:i w:val="0"/>
                <w:color w:val="1A1A1A"/>
                <w:sz w:val="17"/>
              </w:rPr>
              <w:t>限制落震试验</w:t>
            </w:r>
          </w:p>
        </w:tc>
        <w:tc>
          <w:tcPr>
            <w:tcW w:type="dxa" w:w="3628"/>
          </w:tcPr>
          <w:p>
            <w:pPr>
              <w:spacing w:before="40" w:after="40" w:line="324" w:lineRule="auto"/>
            </w:pPr>
            <w:r/>
            <w:r>
              <w:rPr>
                <w:rFonts w:ascii="Calibri" w:hAnsi="Calibri" w:eastAsia="微软雅黑"/>
                <w:b w:val="0"/>
                <w:i w:val="0"/>
                <w:color w:val="1A1A1A"/>
                <w:sz w:val="17"/>
              </w:rPr>
              <w:t>Limit drop tests.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76 FR 81790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23.726</w:t>
            </w:r>
          </w:p>
        </w:tc>
        <w:tc>
          <w:tcPr>
            <w:tcW w:type="dxa" w:w="3175"/>
            <w:shd w:val="clear" w:color="auto" w:fill="F7F9FC"/>
          </w:tcPr>
          <w:p>
            <w:pPr>
              <w:spacing w:before="40" w:after="40" w:line="324" w:lineRule="auto"/>
            </w:pPr>
            <w:r/>
            <w:r>
              <w:rPr>
                <w:rFonts w:ascii="Calibri" w:hAnsi="Calibri" w:eastAsia="微软雅黑"/>
                <w:b w:val="0"/>
                <w:i w:val="0"/>
                <w:color w:val="1A1A1A"/>
                <w:sz w:val="17"/>
              </w:rPr>
              <w:t>地面载荷动力试验</w:t>
            </w:r>
          </w:p>
        </w:tc>
        <w:tc>
          <w:tcPr>
            <w:tcW w:type="dxa" w:w="3628"/>
            <w:shd w:val="clear" w:color="auto" w:fill="F7F9FC"/>
          </w:tcPr>
          <w:p>
            <w:pPr>
              <w:spacing w:before="40" w:after="40" w:line="324" w:lineRule="auto"/>
            </w:pPr>
            <w:r/>
            <w:r>
              <w:rPr>
                <w:rFonts w:ascii="Calibri" w:hAnsi="Calibri" w:eastAsia="微软雅黑"/>
                <w:b w:val="0"/>
                <w:i w:val="0"/>
                <w:color w:val="1A1A1A"/>
                <w:sz w:val="17"/>
              </w:rPr>
              <w:t>Ground load dynamic tests.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23.727</w:t>
            </w:r>
          </w:p>
        </w:tc>
        <w:tc>
          <w:tcPr>
            <w:tcW w:type="dxa" w:w="3175"/>
          </w:tcPr>
          <w:p>
            <w:pPr>
              <w:spacing w:before="40" w:after="40" w:line="324" w:lineRule="auto"/>
            </w:pPr>
            <w:r/>
            <w:r>
              <w:rPr>
                <w:rFonts w:ascii="Calibri" w:hAnsi="Calibri" w:eastAsia="微软雅黑"/>
                <w:b w:val="0"/>
                <w:i w:val="0"/>
                <w:color w:val="1A1A1A"/>
                <w:sz w:val="17"/>
              </w:rPr>
              <w:t>储备能量吸收落震试验</w:t>
            </w:r>
          </w:p>
        </w:tc>
        <w:tc>
          <w:tcPr>
            <w:tcW w:type="dxa" w:w="3628"/>
          </w:tcPr>
          <w:p>
            <w:pPr>
              <w:spacing w:before="40" w:after="40" w:line="324" w:lineRule="auto"/>
            </w:pPr>
            <w:r/>
            <w:r>
              <w:rPr>
                <w:rFonts w:ascii="Calibri" w:hAnsi="Calibri" w:eastAsia="微软雅黑"/>
                <w:b w:val="0"/>
                <w:i w:val="0"/>
                <w:color w:val="1A1A1A"/>
                <w:sz w:val="17"/>
              </w:rPr>
              <w:t>Reserve energy absorption drop test.</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23.729</w:t>
            </w:r>
          </w:p>
        </w:tc>
        <w:tc>
          <w:tcPr>
            <w:tcW w:type="dxa" w:w="3175"/>
            <w:shd w:val="clear" w:color="auto" w:fill="F7F9FC"/>
          </w:tcPr>
          <w:p>
            <w:pPr>
              <w:spacing w:before="40" w:after="40" w:line="324" w:lineRule="auto"/>
            </w:pPr>
            <w:r/>
            <w:r>
              <w:rPr>
                <w:rFonts w:ascii="Calibri" w:hAnsi="Calibri" w:eastAsia="微软雅黑"/>
                <w:b w:val="0"/>
                <w:i w:val="0"/>
                <w:color w:val="1A1A1A"/>
                <w:sz w:val="17"/>
              </w:rPr>
              <w:t>收放机构</w:t>
            </w:r>
          </w:p>
        </w:tc>
        <w:tc>
          <w:tcPr>
            <w:tcW w:type="dxa" w:w="3628"/>
            <w:shd w:val="clear" w:color="auto" w:fill="F7F9FC"/>
          </w:tcPr>
          <w:p>
            <w:pPr>
              <w:spacing w:before="40" w:after="40" w:line="324" w:lineRule="auto"/>
            </w:pPr>
            <w:r/>
            <w:r>
              <w:rPr>
                <w:rFonts w:ascii="Calibri" w:hAnsi="Calibri" w:eastAsia="微软雅黑"/>
                <w:b w:val="0"/>
                <w:i w:val="0"/>
                <w:color w:val="1A1A1A"/>
                <w:sz w:val="17"/>
              </w:rPr>
              <w:t>(Landing gear extension and retraction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23.731</w:t>
            </w:r>
          </w:p>
        </w:tc>
        <w:tc>
          <w:tcPr>
            <w:tcW w:type="dxa" w:w="3175"/>
          </w:tcPr>
          <w:p>
            <w:pPr>
              <w:spacing w:before="40" w:after="40" w:line="324" w:lineRule="auto"/>
            </w:pPr>
            <w:r/>
            <w:r>
              <w:rPr>
                <w:rFonts w:ascii="Calibri" w:hAnsi="Calibri" w:eastAsia="微软雅黑"/>
                <w:b w:val="0"/>
                <w:i w:val="0"/>
                <w:color w:val="1A1A1A"/>
                <w:sz w:val="17"/>
              </w:rPr>
              <w:t>机轮</w:t>
            </w:r>
          </w:p>
        </w:tc>
        <w:tc>
          <w:tcPr>
            <w:tcW w:type="dxa" w:w="3628"/>
          </w:tcPr>
          <w:p>
            <w:pPr>
              <w:spacing w:before="40" w:after="40" w:line="324" w:lineRule="auto"/>
            </w:pPr>
            <w:r/>
            <w:r>
              <w:rPr>
                <w:rFonts w:ascii="Calibri" w:hAnsi="Calibri" w:eastAsia="微软雅黑"/>
                <w:b w:val="0"/>
                <w:i w:val="0"/>
                <w:color w:val="1A1A1A"/>
                <w:sz w:val="17"/>
              </w:rPr>
              <w:t>Wheels.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23.733</w:t>
            </w:r>
          </w:p>
        </w:tc>
        <w:tc>
          <w:tcPr>
            <w:tcW w:type="dxa" w:w="3175"/>
            <w:shd w:val="clear" w:color="auto" w:fill="F7F9FC"/>
          </w:tcPr>
          <w:p>
            <w:pPr>
              <w:spacing w:before="40" w:after="40" w:line="324" w:lineRule="auto"/>
            </w:pPr>
            <w:r/>
            <w:r>
              <w:rPr>
                <w:rFonts w:ascii="Calibri" w:hAnsi="Calibri" w:eastAsia="微软雅黑"/>
                <w:b w:val="0"/>
                <w:i w:val="0"/>
                <w:color w:val="1A1A1A"/>
                <w:sz w:val="17"/>
              </w:rPr>
              <w:t>轮胎</w:t>
            </w:r>
          </w:p>
        </w:tc>
        <w:tc>
          <w:tcPr>
            <w:tcW w:type="dxa" w:w="3628"/>
            <w:shd w:val="clear" w:color="auto" w:fill="F7F9FC"/>
          </w:tcPr>
          <w:p>
            <w:pPr>
              <w:spacing w:before="40" w:after="40" w:line="324" w:lineRule="auto"/>
            </w:pPr>
            <w:r/>
            <w:r>
              <w:rPr>
                <w:rFonts w:ascii="Calibri" w:hAnsi="Calibri" w:eastAsia="微软雅黑"/>
                <w:b w:val="0"/>
                <w:i w:val="0"/>
                <w:color w:val="1A1A1A"/>
                <w:sz w:val="17"/>
              </w:rPr>
              <w:t>Tires.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23.735</w:t>
            </w:r>
          </w:p>
        </w:tc>
        <w:tc>
          <w:tcPr>
            <w:tcW w:type="dxa" w:w="3175"/>
          </w:tcPr>
          <w:p>
            <w:pPr>
              <w:spacing w:before="40" w:after="40" w:line="324" w:lineRule="auto"/>
            </w:pPr>
            <w:r/>
            <w:r>
              <w:rPr>
                <w:rFonts w:ascii="Calibri" w:hAnsi="Calibri" w:eastAsia="微软雅黑"/>
                <w:b w:val="0"/>
                <w:i w:val="0"/>
                <w:color w:val="1A1A1A"/>
                <w:sz w:val="17"/>
              </w:rPr>
              <w:t>刹车</w:t>
            </w:r>
          </w:p>
        </w:tc>
        <w:tc>
          <w:tcPr>
            <w:tcW w:type="dxa" w:w="3628"/>
          </w:tcPr>
          <w:p>
            <w:pPr>
              <w:spacing w:before="40" w:after="40" w:line="324" w:lineRule="auto"/>
            </w:pPr>
            <w:r/>
            <w:r>
              <w:rPr>
                <w:rFonts w:ascii="Calibri" w:hAnsi="Calibri" w:eastAsia="微软雅黑"/>
                <w:b w:val="0"/>
                <w:i w:val="0"/>
                <w:color w:val="1A1A1A"/>
                <w:sz w:val="17"/>
              </w:rPr>
              <w:t>Brakes.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23.737</w:t>
            </w:r>
          </w:p>
        </w:tc>
        <w:tc>
          <w:tcPr>
            <w:tcW w:type="dxa" w:w="3175"/>
            <w:shd w:val="clear" w:color="auto" w:fill="F7F9FC"/>
          </w:tcPr>
          <w:p>
            <w:pPr>
              <w:spacing w:before="40" w:after="40" w:line="324" w:lineRule="auto"/>
            </w:pPr>
            <w:r/>
            <w:r>
              <w:rPr>
                <w:rFonts w:ascii="Calibri" w:hAnsi="Calibri" w:eastAsia="微软雅黑"/>
                <w:b w:val="0"/>
                <w:i w:val="0"/>
                <w:color w:val="1A1A1A"/>
                <w:sz w:val="17"/>
              </w:rPr>
              <w:t>滑橇</w:t>
            </w:r>
          </w:p>
        </w:tc>
        <w:tc>
          <w:tcPr>
            <w:tcW w:type="dxa" w:w="3628"/>
            <w:shd w:val="clear" w:color="auto" w:fill="F7F9FC"/>
          </w:tcPr>
          <w:p>
            <w:pPr>
              <w:spacing w:before="40" w:after="40" w:line="324" w:lineRule="auto"/>
            </w:pPr>
            <w:r/>
            <w:r>
              <w:rPr>
                <w:rFonts w:ascii="Calibri" w:hAnsi="Calibri" w:eastAsia="微软雅黑"/>
                <w:b w:val="0"/>
                <w:i w:val="0"/>
                <w:color w:val="1A1A1A"/>
                <w:sz w:val="17"/>
              </w:rPr>
              <w:t>Skis.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23.745</w:t>
            </w:r>
          </w:p>
        </w:tc>
        <w:tc>
          <w:tcPr>
            <w:tcW w:type="dxa" w:w="3175"/>
          </w:tcPr>
          <w:p>
            <w:pPr>
              <w:spacing w:before="40" w:after="40" w:line="324" w:lineRule="auto"/>
            </w:pPr>
            <w:r/>
            <w:r>
              <w:rPr>
                <w:rFonts w:ascii="Calibri" w:hAnsi="Calibri" w:eastAsia="微软雅黑"/>
                <w:b w:val="0"/>
                <w:i w:val="0"/>
                <w:color w:val="1A1A1A"/>
                <w:sz w:val="17"/>
              </w:rPr>
              <w:t>前轮/尾轮转向</w:t>
            </w:r>
          </w:p>
        </w:tc>
        <w:tc>
          <w:tcPr>
            <w:tcW w:type="dxa" w:w="3628"/>
          </w:tcPr>
          <w:p>
            <w:pPr>
              <w:spacing w:before="40" w:after="40" w:line="324" w:lineRule="auto"/>
            </w:pPr>
            <w:r/>
            <w:r>
              <w:rPr>
                <w:rFonts w:ascii="Calibri" w:hAnsi="Calibri" w:eastAsia="微软雅黑"/>
                <w:b w:val="0"/>
                <w:i w:val="0"/>
                <w:color w:val="1A1A1A"/>
                <w:sz w:val="17"/>
              </w:rPr>
              <w:t>Nose/Tail wheel steering.</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23.751</w:t>
            </w:r>
          </w:p>
        </w:tc>
        <w:tc>
          <w:tcPr>
            <w:tcW w:type="dxa" w:w="3175"/>
            <w:shd w:val="clear" w:color="auto" w:fill="F7F9FC"/>
          </w:tcPr>
          <w:p>
            <w:pPr>
              <w:spacing w:before="40" w:after="40" w:line="324" w:lineRule="auto"/>
            </w:pPr>
            <w:r/>
            <w:r>
              <w:rPr>
                <w:rFonts w:ascii="Calibri" w:hAnsi="Calibri" w:eastAsia="微软雅黑"/>
                <w:b w:val="0"/>
                <w:i w:val="0"/>
                <w:color w:val="1A1A1A"/>
                <w:sz w:val="17"/>
              </w:rPr>
              <w:t>主浮筒浮力</w:t>
            </w:r>
          </w:p>
        </w:tc>
        <w:tc>
          <w:tcPr>
            <w:tcW w:type="dxa" w:w="3628"/>
            <w:shd w:val="clear" w:color="auto" w:fill="F7F9FC"/>
          </w:tcPr>
          <w:p>
            <w:pPr>
              <w:spacing w:before="40" w:after="40" w:line="324" w:lineRule="auto"/>
            </w:pPr>
            <w:r/>
            <w:r>
              <w:rPr>
                <w:rFonts w:ascii="Calibri" w:hAnsi="Calibri" w:eastAsia="微软雅黑"/>
                <w:b w:val="0"/>
                <w:i w:val="0"/>
                <w:color w:val="1A1A1A"/>
                <w:sz w:val="17"/>
              </w:rPr>
              <w:t>Main float buoyancy.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23.753</w:t>
            </w:r>
          </w:p>
        </w:tc>
        <w:tc>
          <w:tcPr>
            <w:tcW w:type="dxa" w:w="3175"/>
          </w:tcPr>
          <w:p>
            <w:pPr>
              <w:spacing w:before="40" w:after="40" w:line="324" w:lineRule="auto"/>
            </w:pPr>
            <w:r/>
            <w:r>
              <w:rPr>
                <w:rFonts w:ascii="Calibri" w:hAnsi="Calibri" w:eastAsia="微软雅黑"/>
                <w:b w:val="0"/>
                <w:i w:val="0"/>
                <w:color w:val="1A1A1A"/>
                <w:sz w:val="17"/>
              </w:rPr>
              <w:t>主浮筒设计</w:t>
            </w:r>
          </w:p>
        </w:tc>
        <w:tc>
          <w:tcPr>
            <w:tcW w:type="dxa" w:w="3628"/>
          </w:tcPr>
          <w:p>
            <w:pPr>
              <w:spacing w:before="40" w:after="40" w:line="324" w:lineRule="auto"/>
            </w:pPr>
            <w:r/>
            <w:r>
              <w:rPr>
                <w:rFonts w:ascii="Calibri" w:hAnsi="Calibri" w:eastAsia="微软雅黑"/>
                <w:b w:val="0"/>
                <w:i w:val="0"/>
                <w:color w:val="1A1A1A"/>
                <w:sz w:val="17"/>
              </w:rPr>
              <w:t>Main float design.</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23.755</w:t>
            </w:r>
          </w:p>
        </w:tc>
        <w:tc>
          <w:tcPr>
            <w:tcW w:type="dxa" w:w="3175"/>
            <w:shd w:val="clear" w:color="auto" w:fill="F7F9FC"/>
          </w:tcPr>
          <w:p>
            <w:pPr>
              <w:spacing w:before="40" w:after="40" w:line="324" w:lineRule="auto"/>
            </w:pPr>
            <w:r/>
            <w:r>
              <w:rPr>
                <w:rFonts w:ascii="Calibri" w:hAnsi="Calibri" w:eastAsia="微软雅黑"/>
                <w:b w:val="0"/>
                <w:i w:val="0"/>
                <w:color w:val="1A1A1A"/>
                <w:sz w:val="17"/>
              </w:rPr>
              <w:t>船身</w:t>
            </w:r>
          </w:p>
        </w:tc>
        <w:tc>
          <w:tcPr>
            <w:tcW w:type="dxa" w:w="3628"/>
            <w:shd w:val="clear" w:color="auto" w:fill="F7F9FC"/>
          </w:tcPr>
          <w:p>
            <w:pPr>
              <w:spacing w:before="40" w:after="40" w:line="324" w:lineRule="auto"/>
            </w:pPr>
            <w:r/>
            <w:r>
              <w:rPr>
                <w:rFonts w:ascii="Calibri" w:hAnsi="Calibri" w:eastAsia="微软雅黑"/>
                <w:b w:val="0"/>
                <w:i w:val="0"/>
                <w:color w:val="1A1A1A"/>
                <w:sz w:val="17"/>
              </w:rPr>
              <w:t>Hulls.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23.757</w:t>
            </w:r>
          </w:p>
        </w:tc>
        <w:tc>
          <w:tcPr>
            <w:tcW w:type="dxa" w:w="3175"/>
          </w:tcPr>
          <w:p>
            <w:pPr>
              <w:spacing w:before="40" w:after="40" w:line="324" w:lineRule="auto"/>
            </w:pPr>
            <w:r/>
            <w:r>
              <w:rPr>
                <w:rFonts w:ascii="Calibri" w:hAnsi="Calibri" w:eastAsia="微软雅黑"/>
                <w:b w:val="0"/>
                <w:i w:val="0"/>
                <w:color w:val="1A1A1A"/>
                <w:sz w:val="17"/>
              </w:rPr>
              <w:t>辅助浮筒</w:t>
            </w:r>
          </w:p>
        </w:tc>
        <w:tc>
          <w:tcPr>
            <w:tcW w:type="dxa" w:w="3628"/>
          </w:tcPr>
          <w:p>
            <w:pPr>
              <w:spacing w:before="40" w:after="40" w:line="324" w:lineRule="auto"/>
            </w:pPr>
            <w:r/>
            <w:r>
              <w:rPr>
                <w:rFonts w:ascii="Calibri" w:hAnsi="Calibri" w:eastAsia="微软雅黑"/>
                <w:b w:val="0"/>
                <w:i w:val="0"/>
                <w:color w:val="1A1A1A"/>
                <w:sz w:val="17"/>
              </w:rPr>
              <w:t>Auxiliary floats.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23.771</w:t>
            </w:r>
          </w:p>
        </w:tc>
        <w:tc>
          <w:tcPr>
            <w:tcW w:type="dxa" w:w="3175"/>
            <w:shd w:val="clear" w:color="auto" w:fill="F7F9FC"/>
          </w:tcPr>
          <w:p>
            <w:pPr>
              <w:spacing w:before="40" w:after="40" w:line="324" w:lineRule="auto"/>
            </w:pPr>
            <w:r/>
            <w:r>
              <w:rPr>
                <w:rFonts w:ascii="Calibri" w:hAnsi="Calibri" w:eastAsia="微软雅黑"/>
                <w:b w:val="0"/>
                <w:i w:val="0"/>
                <w:color w:val="1A1A1A"/>
                <w:sz w:val="17"/>
              </w:rPr>
              <w:t>驾驶舱</w:t>
            </w:r>
          </w:p>
        </w:tc>
        <w:tc>
          <w:tcPr>
            <w:tcW w:type="dxa" w:w="3628"/>
            <w:shd w:val="clear" w:color="auto" w:fill="F7F9FC"/>
          </w:tcPr>
          <w:p>
            <w:pPr>
              <w:spacing w:before="40" w:after="40" w:line="324" w:lineRule="auto"/>
            </w:pPr>
            <w:r/>
            <w:r>
              <w:rPr>
                <w:rFonts w:ascii="Calibri" w:hAnsi="Calibri" w:eastAsia="微软雅黑"/>
                <w:b w:val="0"/>
                <w:i w:val="0"/>
                <w:color w:val="1A1A1A"/>
                <w:sz w:val="17"/>
              </w:rPr>
              <w:t>Pilot compartment.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23.773</w:t>
            </w:r>
          </w:p>
        </w:tc>
        <w:tc>
          <w:tcPr>
            <w:tcW w:type="dxa" w:w="3175"/>
          </w:tcPr>
          <w:p>
            <w:pPr>
              <w:spacing w:before="40" w:after="40" w:line="324" w:lineRule="auto"/>
            </w:pPr>
            <w:r/>
            <w:r>
              <w:rPr>
                <w:rFonts w:ascii="Calibri" w:hAnsi="Calibri" w:eastAsia="微软雅黑"/>
                <w:b w:val="0"/>
                <w:i w:val="0"/>
                <w:color w:val="1A1A1A"/>
                <w:sz w:val="17"/>
              </w:rPr>
              <w:t>驾驶舱视界</w:t>
            </w:r>
          </w:p>
        </w:tc>
        <w:tc>
          <w:tcPr>
            <w:tcW w:type="dxa" w:w="3628"/>
          </w:tcPr>
          <w:p>
            <w:pPr>
              <w:spacing w:before="40" w:after="40" w:line="324" w:lineRule="auto"/>
            </w:pPr>
            <w:r/>
            <w:r>
              <w:rPr>
                <w:rFonts w:ascii="Calibri" w:hAnsi="Calibri" w:eastAsia="微软雅黑"/>
                <w:b w:val="0"/>
                <w:i w:val="0"/>
                <w:color w:val="1A1A1A"/>
                <w:sz w:val="17"/>
              </w:rPr>
              <w:t>Pilot compartment view.</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71 FR 537</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23.775</w:t>
            </w:r>
          </w:p>
        </w:tc>
        <w:tc>
          <w:tcPr>
            <w:tcW w:type="dxa" w:w="3175"/>
            <w:shd w:val="clear" w:color="auto" w:fill="F7F9FC"/>
          </w:tcPr>
          <w:p>
            <w:pPr>
              <w:spacing w:before="40" w:after="40" w:line="324" w:lineRule="auto"/>
            </w:pPr>
            <w:r/>
            <w:r>
              <w:rPr>
                <w:rFonts w:ascii="Calibri" w:hAnsi="Calibri" w:eastAsia="微软雅黑"/>
                <w:b w:val="0"/>
                <w:i w:val="0"/>
                <w:color w:val="1A1A1A"/>
                <w:sz w:val="17"/>
              </w:rPr>
              <w:t>风挡与窗</w:t>
            </w:r>
          </w:p>
        </w:tc>
        <w:tc>
          <w:tcPr>
            <w:tcW w:type="dxa" w:w="3628"/>
            <w:shd w:val="clear" w:color="auto" w:fill="F7F9FC"/>
          </w:tcPr>
          <w:p>
            <w:pPr>
              <w:spacing w:before="40" w:after="40" w:line="324" w:lineRule="auto"/>
            </w:pPr>
            <w:r/>
            <w:r>
              <w:rPr>
                <w:rFonts w:ascii="Calibri" w:hAnsi="Calibri" w:eastAsia="微软雅黑"/>
                <w:b w:val="0"/>
                <w:i w:val="0"/>
                <w:color w:val="1A1A1A"/>
                <w:sz w:val="17"/>
              </w:rPr>
              <w:t>Windshields and windows.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58 FR 51970</w:t>
            </w:r>
          </w:p>
        </w:tc>
      </w:tr>
      <w:tr>
        <w:tc>
          <w:tcPr>
            <w:tcW w:type="dxa" w:w="1020"/>
          </w:tcPr>
          <w:p>
            <w:pPr>
              <w:spacing w:before="40" w:after="40" w:line="324" w:lineRule="auto"/>
              <w:jc w:val="center"/>
            </w:pPr>
            <w:r/>
            <w:r>
              <w:rPr>
                <w:rFonts w:ascii="Calibri" w:hAnsi="Calibri" w:eastAsia="微软雅黑"/>
                <w:b w:val="0"/>
                <w:i w:val="0"/>
                <w:color w:val="1A1A1A"/>
                <w:sz w:val="17"/>
              </w:rPr>
              <w:t>§ 23.777</w:t>
            </w:r>
          </w:p>
        </w:tc>
        <w:tc>
          <w:tcPr>
            <w:tcW w:type="dxa" w:w="3175"/>
          </w:tcPr>
          <w:p>
            <w:pPr>
              <w:spacing w:before="40" w:after="40" w:line="324" w:lineRule="auto"/>
            </w:pPr>
            <w:r/>
            <w:r>
              <w:rPr>
                <w:rFonts w:ascii="Calibri" w:hAnsi="Calibri" w:eastAsia="微软雅黑"/>
                <w:b w:val="0"/>
                <w:i w:val="0"/>
                <w:color w:val="1A1A1A"/>
                <w:sz w:val="17"/>
              </w:rPr>
              <w:t>驾驶舱操纵器件</w:t>
            </w:r>
          </w:p>
        </w:tc>
        <w:tc>
          <w:tcPr>
            <w:tcW w:type="dxa" w:w="3628"/>
          </w:tcPr>
          <w:p>
            <w:pPr>
              <w:spacing w:before="40" w:after="40" w:line="324" w:lineRule="auto"/>
            </w:pPr>
            <w:r/>
            <w:r>
              <w:rPr>
                <w:rFonts w:ascii="Calibri" w:hAnsi="Calibri" w:eastAsia="微软雅黑"/>
                <w:b w:val="0"/>
                <w:i w:val="0"/>
                <w:color w:val="1A1A1A"/>
                <w:sz w:val="17"/>
              </w:rPr>
              <w:t>Cockpit controls.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23.779</w:t>
            </w:r>
          </w:p>
        </w:tc>
        <w:tc>
          <w:tcPr>
            <w:tcW w:type="dxa" w:w="3175"/>
            <w:shd w:val="clear" w:color="auto" w:fill="F7F9FC"/>
          </w:tcPr>
          <w:p>
            <w:pPr>
              <w:spacing w:before="40" w:after="40" w:line="324" w:lineRule="auto"/>
            </w:pPr>
            <w:r/>
            <w:r>
              <w:rPr>
                <w:rFonts w:ascii="Calibri" w:hAnsi="Calibri" w:eastAsia="微软雅黑"/>
                <w:b w:val="0"/>
                <w:i w:val="0"/>
                <w:color w:val="1A1A1A"/>
                <w:sz w:val="17"/>
              </w:rPr>
              <w:t>驾驶舱操纵器件的运动与作用</w:t>
            </w:r>
          </w:p>
        </w:tc>
        <w:tc>
          <w:tcPr>
            <w:tcW w:type="dxa" w:w="3628"/>
            <w:shd w:val="clear" w:color="auto" w:fill="F7F9FC"/>
          </w:tcPr>
          <w:p>
            <w:pPr>
              <w:spacing w:before="40" w:after="40" w:line="324" w:lineRule="auto"/>
            </w:pPr>
            <w:r/>
            <w:r>
              <w:rPr>
                <w:rFonts w:ascii="Calibri" w:hAnsi="Calibri" w:eastAsia="微软雅黑"/>
                <w:b w:val="0"/>
                <w:i w:val="0"/>
                <w:color w:val="1A1A1A"/>
                <w:sz w:val="17"/>
              </w:rPr>
              <w:t>Motion and effect of cockpit controls.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23.781</w:t>
            </w:r>
          </w:p>
        </w:tc>
        <w:tc>
          <w:tcPr>
            <w:tcW w:type="dxa" w:w="3175"/>
          </w:tcPr>
          <w:p>
            <w:pPr>
              <w:spacing w:before="40" w:after="40" w:line="324" w:lineRule="auto"/>
            </w:pPr>
            <w:r/>
            <w:r>
              <w:rPr>
                <w:rFonts w:ascii="Calibri" w:hAnsi="Calibri" w:eastAsia="微软雅黑"/>
                <w:b w:val="0"/>
                <w:i w:val="0"/>
                <w:color w:val="1A1A1A"/>
                <w:sz w:val="17"/>
              </w:rPr>
              <w:t>驾驶舱操纵旋钮形状</w:t>
            </w:r>
          </w:p>
        </w:tc>
        <w:tc>
          <w:tcPr>
            <w:tcW w:type="dxa" w:w="3628"/>
          </w:tcPr>
          <w:p>
            <w:pPr>
              <w:spacing w:before="40" w:after="40" w:line="324" w:lineRule="auto"/>
            </w:pPr>
            <w:r/>
            <w:r>
              <w:rPr>
                <w:rFonts w:ascii="Calibri" w:hAnsi="Calibri" w:eastAsia="微软雅黑"/>
                <w:b w:val="0"/>
                <w:i w:val="0"/>
                <w:color w:val="1A1A1A"/>
                <w:sz w:val="17"/>
              </w:rPr>
              <w:t>Cockpit control knob shape.</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23.783</w:t>
            </w:r>
          </w:p>
        </w:tc>
        <w:tc>
          <w:tcPr>
            <w:tcW w:type="dxa" w:w="3175"/>
            <w:shd w:val="clear" w:color="auto" w:fill="F7F9FC"/>
          </w:tcPr>
          <w:p>
            <w:pPr>
              <w:spacing w:before="40" w:after="40" w:line="324" w:lineRule="auto"/>
            </w:pPr>
            <w:r/>
            <w:r>
              <w:rPr>
                <w:rFonts w:ascii="Calibri" w:hAnsi="Calibri" w:eastAsia="微软雅黑"/>
                <w:b w:val="0"/>
                <w:i w:val="0"/>
                <w:color w:val="1A1A1A"/>
                <w:sz w:val="17"/>
              </w:rPr>
              <w:t>舱门</w:t>
            </w:r>
          </w:p>
        </w:tc>
        <w:tc>
          <w:tcPr>
            <w:tcW w:type="dxa" w:w="3628"/>
            <w:shd w:val="clear" w:color="auto" w:fill="F7F9FC"/>
          </w:tcPr>
          <w:p>
            <w:pPr>
              <w:spacing w:before="40" w:after="40" w:line="324" w:lineRule="auto"/>
            </w:pPr>
            <w:r/>
            <w:r>
              <w:rPr>
                <w:rFonts w:ascii="Calibri" w:hAnsi="Calibri" w:eastAsia="微软雅黑"/>
                <w:b w:val="0"/>
                <w:i w:val="0"/>
                <w:color w:val="1A1A1A"/>
                <w:sz w:val="17"/>
              </w:rPr>
              <w:t>Doors.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23.785</w:t>
            </w:r>
          </w:p>
        </w:tc>
        <w:tc>
          <w:tcPr>
            <w:tcW w:type="dxa" w:w="3175"/>
          </w:tcPr>
          <w:p>
            <w:pPr>
              <w:spacing w:before="40" w:after="40" w:line="324" w:lineRule="auto"/>
            </w:pPr>
            <w:r/>
            <w:r>
              <w:rPr>
                <w:rFonts w:ascii="Calibri" w:hAnsi="Calibri" w:eastAsia="微软雅黑"/>
                <w:b w:val="0"/>
                <w:i w:val="0"/>
                <w:color w:val="1A1A1A"/>
                <w:sz w:val="17"/>
              </w:rPr>
              <w:t>座椅、卧铺、安全带与束缚系统</w:t>
            </w:r>
          </w:p>
        </w:tc>
        <w:tc>
          <w:tcPr>
            <w:tcW w:type="dxa" w:w="3628"/>
          </w:tcPr>
          <w:p>
            <w:pPr>
              <w:spacing w:before="40" w:after="40" w:line="324" w:lineRule="auto"/>
            </w:pPr>
            <w:r/>
            <w:r>
              <w:rPr>
                <w:rFonts w:ascii="Calibri" w:hAnsi="Calibri" w:eastAsia="微软雅黑"/>
                <w:b w:val="0"/>
                <w:i w:val="0"/>
                <w:color w:val="1A1A1A"/>
                <w:sz w:val="17"/>
              </w:rPr>
              <w:t>Seats, berths, safety belts, and harnesses.</w:t>
            </w:r>
          </w:p>
        </w:tc>
        <w:tc>
          <w:tcPr>
            <w:tcW w:type="dxa" w:w="794"/>
          </w:tcPr>
          <w:p>
            <w:pPr>
              <w:spacing w:before="40" w:after="40" w:line="324" w:lineRule="auto"/>
              <w:jc w:val="center"/>
            </w:pPr>
            <w:r/>
            <w:r>
              <w:rPr>
                <w:rFonts w:ascii="Calibri" w:hAnsi="Calibri" w:eastAsia="微软雅黑"/>
                <w:b w:val="0"/>
                <w:i w:val="0"/>
                <w:color w:val="1A1A1A"/>
                <w:sz w:val="17"/>
              </w:rPr>
              <w:t>8</w:t>
            </w:r>
          </w:p>
        </w:tc>
        <w:tc>
          <w:tcPr>
            <w:tcW w:type="dxa" w:w="1361"/>
          </w:tcPr>
          <w:p>
            <w:pPr>
              <w:spacing w:before="40" w:after="40" w:line="324" w:lineRule="auto"/>
            </w:pPr>
            <w:r/>
            <w:r>
              <w:rPr>
                <w:rFonts w:ascii="Calibri" w:hAnsi="Calibri" w:eastAsia="微软雅黑"/>
                <w:b w:val="0"/>
                <w:i w:val="0"/>
                <w:color w:val="1A1A1A"/>
                <w:sz w:val="17"/>
              </w:rPr>
              <w:t>43 FR 52495</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23.787</w:t>
            </w:r>
          </w:p>
        </w:tc>
        <w:tc>
          <w:tcPr>
            <w:tcW w:type="dxa" w:w="3175"/>
            <w:shd w:val="clear" w:color="auto" w:fill="F7F9FC"/>
          </w:tcPr>
          <w:p>
            <w:pPr>
              <w:spacing w:before="40" w:after="40" w:line="324" w:lineRule="auto"/>
            </w:pPr>
            <w:r/>
            <w:r>
              <w:rPr>
                <w:rFonts w:ascii="Calibri" w:hAnsi="Calibri" w:eastAsia="微软雅黑"/>
                <w:b w:val="0"/>
                <w:i w:val="0"/>
                <w:color w:val="1A1A1A"/>
                <w:sz w:val="17"/>
              </w:rPr>
              <w:t>货舱</w:t>
            </w:r>
          </w:p>
        </w:tc>
        <w:tc>
          <w:tcPr>
            <w:tcW w:type="dxa" w:w="3628"/>
            <w:shd w:val="clear" w:color="auto" w:fill="F7F9FC"/>
          </w:tcPr>
          <w:p>
            <w:pPr>
              <w:spacing w:before="40" w:after="40" w:line="324" w:lineRule="auto"/>
            </w:pPr>
            <w:r/>
            <w:r>
              <w:rPr>
                <w:rFonts w:ascii="Calibri" w:hAnsi="Calibri" w:eastAsia="微软雅黑"/>
                <w:b w:val="0"/>
                <w:i w:val="0"/>
                <w:color w:val="1A1A1A"/>
                <w:sz w:val="17"/>
              </w:rPr>
              <w:t>Cargo compartments.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w:t>
            </w:r>
          </w:p>
        </w:tc>
      </w:tr>
      <w:tr>
        <w:tc>
          <w:tcPr>
            <w:tcW w:type="dxa" w:w="1020"/>
          </w:tcPr>
          <w:p>
            <w:pPr>
              <w:spacing w:before="40" w:after="40" w:line="324" w:lineRule="auto"/>
              <w:jc w:val="center"/>
            </w:pPr>
            <w:r/>
            <w:r>
              <w:rPr>
                <w:rFonts w:ascii="Calibri" w:hAnsi="Calibri" w:eastAsia="微软雅黑"/>
                <w:b w:val="0"/>
                <w:i w:val="0"/>
                <w:color w:val="1A1A1A"/>
                <w:sz w:val="17"/>
              </w:rPr>
              <w:t>§ 23.791</w:t>
            </w:r>
          </w:p>
        </w:tc>
        <w:tc>
          <w:tcPr>
            <w:tcW w:type="dxa" w:w="3175"/>
          </w:tcPr>
          <w:p>
            <w:pPr>
              <w:spacing w:before="40" w:after="40" w:line="324" w:lineRule="auto"/>
            </w:pPr>
            <w:r/>
            <w:r>
              <w:rPr>
                <w:rFonts w:ascii="Calibri" w:hAnsi="Calibri" w:eastAsia="微软雅黑"/>
                <w:b w:val="0"/>
                <w:i w:val="0"/>
                <w:color w:val="1A1A1A"/>
                <w:sz w:val="17"/>
              </w:rPr>
              <w:t>旅客信息标识</w:t>
            </w:r>
          </w:p>
        </w:tc>
        <w:tc>
          <w:tcPr>
            <w:tcW w:type="dxa" w:w="3628"/>
          </w:tcPr>
          <w:p>
            <w:pPr>
              <w:spacing w:before="40" w:after="40" w:line="324" w:lineRule="auto"/>
            </w:pPr>
            <w:r/>
            <w:r>
              <w:rPr>
                <w:rFonts w:ascii="Calibri" w:hAnsi="Calibri" w:eastAsia="微软雅黑"/>
                <w:b w:val="0"/>
                <w:i w:val="0"/>
                <w:color w:val="1A1A1A"/>
                <w:sz w:val="17"/>
              </w:rPr>
              <w:t>Passenger information signs.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23.803</w:t>
            </w:r>
          </w:p>
        </w:tc>
        <w:tc>
          <w:tcPr>
            <w:tcW w:type="dxa" w:w="3175"/>
            <w:shd w:val="clear" w:color="auto" w:fill="F7F9FC"/>
          </w:tcPr>
          <w:p>
            <w:pPr>
              <w:spacing w:before="40" w:after="40" w:line="324" w:lineRule="auto"/>
            </w:pPr>
            <w:r/>
            <w:r>
              <w:rPr>
                <w:rFonts w:ascii="Calibri" w:hAnsi="Calibri" w:eastAsia="微软雅黑"/>
                <w:b w:val="0"/>
                <w:i w:val="0"/>
                <w:color w:val="1A1A1A"/>
                <w:sz w:val="17"/>
              </w:rPr>
              <w:t>应急撤离</w:t>
            </w:r>
          </w:p>
        </w:tc>
        <w:tc>
          <w:tcPr>
            <w:tcW w:type="dxa" w:w="3628"/>
            <w:shd w:val="clear" w:color="auto" w:fill="F7F9FC"/>
          </w:tcPr>
          <w:p>
            <w:pPr>
              <w:spacing w:before="40" w:after="40" w:line="324" w:lineRule="auto"/>
            </w:pPr>
            <w:r/>
            <w:r>
              <w:rPr>
                <w:rFonts w:ascii="Calibri" w:hAnsi="Calibri" w:eastAsia="微软雅黑"/>
                <w:b w:val="0"/>
                <w:i w:val="0"/>
                <w:color w:val="1A1A1A"/>
                <w:sz w:val="17"/>
              </w:rPr>
              <w:t>Emergency evacuation.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23.805</w:t>
            </w:r>
          </w:p>
        </w:tc>
        <w:tc>
          <w:tcPr>
            <w:tcW w:type="dxa" w:w="3175"/>
          </w:tcPr>
          <w:p>
            <w:pPr>
              <w:spacing w:before="40" w:after="40" w:line="324" w:lineRule="auto"/>
            </w:pPr>
            <w:r/>
            <w:r>
              <w:rPr>
                <w:rFonts w:ascii="Calibri" w:hAnsi="Calibri" w:eastAsia="微软雅黑"/>
                <w:b w:val="0"/>
                <w:i w:val="0"/>
                <w:color w:val="1A1A1A"/>
                <w:sz w:val="17"/>
              </w:rPr>
              <w:t>机组应急出口</w:t>
            </w:r>
          </w:p>
        </w:tc>
        <w:tc>
          <w:tcPr>
            <w:tcW w:type="dxa" w:w="3628"/>
          </w:tcPr>
          <w:p>
            <w:pPr>
              <w:spacing w:before="40" w:after="40" w:line="324" w:lineRule="auto"/>
            </w:pPr>
            <w:r/>
            <w:r>
              <w:rPr>
                <w:rFonts w:ascii="Calibri" w:hAnsi="Calibri" w:eastAsia="微软雅黑"/>
                <w:b w:val="0"/>
                <w:i w:val="0"/>
                <w:color w:val="1A1A1A"/>
                <w:sz w:val="17"/>
              </w:rPr>
              <w:t>Flightcrew emergency exits.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23.807</w:t>
            </w:r>
          </w:p>
        </w:tc>
        <w:tc>
          <w:tcPr>
            <w:tcW w:type="dxa" w:w="3175"/>
            <w:shd w:val="clear" w:color="auto" w:fill="F7F9FC"/>
          </w:tcPr>
          <w:p>
            <w:pPr>
              <w:spacing w:before="40" w:after="40" w:line="324" w:lineRule="auto"/>
            </w:pPr>
            <w:r/>
            <w:r>
              <w:rPr>
                <w:rFonts w:ascii="Calibri" w:hAnsi="Calibri" w:eastAsia="微软雅黑"/>
                <w:b w:val="0"/>
                <w:i w:val="0"/>
                <w:color w:val="1A1A1A"/>
                <w:sz w:val="17"/>
              </w:rPr>
              <w:t>应急出口</w:t>
            </w:r>
          </w:p>
        </w:tc>
        <w:tc>
          <w:tcPr>
            <w:tcW w:type="dxa" w:w="3628"/>
            <w:shd w:val="clear" w:color="auto" w:fill="F7F9FC"/>
          </w:tcPr>
          <w:p>
            <w:pPr>
              <w:spacing w:before="40" w:after="40" w:line="324" w:lineRule="auto"/>
            </w:pPr>
            <w:r/>
            <w:r>
              <w:rPr>
                <w:rFonts w:ascii="Calibri" w:hAnsi="Calibri" w:eastAsia="微软雅黑"/>
                <w:b w:val="0"/>
                <w:i w:val="0"/>
                <w:color w:val="1A1A1A"/>
                <w:sz w:val="17"/>
              </w:rPr>
              <w:t>Emergency exits.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361"/>
            <w:shd w:val="clear" w:color="auto" w:fill="F7F9FC"/>
          </w:tcPr>
          <w:p>
            <w:pPr>
              <w:spacing w:before="40" w:after="40" w:line="324" w:lineRule="auto"/>
            </w:pPr>
            <w:r/>
            <w:r>
              <w:rPr>
                <w:rFonts w:ascii="Calibri" w:hAnsi="Calibri" w:eastAsia="微软雅黑"/>
                <w:b w:val="0"/>
                <w:i w:val="0"/>
                <w:color w:val="1A1A1A"/>
                <w:sz w:val="17"/>
              </w:rPr>
              <w:t>53 FR 34194</w:t>
            </w:r>
          </w:p>
        </w:tc>
      </w:tr>
      <w:tr>
        <w:tc>
          <w:tcPr>
            <w:tcW w:type="dxa" w:w="1020"/>
          </w:tcPr>
          <w:p>
            <w:pPr>
              <w:spacing w:before="40" w:after="40" w:line="324" w:lineRule="auto"/>
              <w:jc w:val="center"/>
            </w:pPr>
            <w:r/>
            <w:r>
              <w:rPr>
                <w:rFonts w:ascii="Calibri" w:hAnsi="Calibri" w:eastAsia="微软雅黑"/>
                <w:b w:val="0"/>
                <w:i w:val="0"/>
                <w:color w:val="1A1A1A"/>
                <w:sz w:val="17"/>
              </w:rPr>
              <w:t>§ 23.811</w:t>
            </w:r>
          </w:p>
        </w:tc>
        <w:tc>
          <w:tcPr>
            <w:tcW w:type="dxa" w:w="3175"/>
          </w:tcPr>
          <w:p>
            <w:pPr>
              <w:spacing w:before="40" w:after="40" w:line="324" w:lineRule="auto"/>
            </w:pPr>
            <w:r/>
            <w:r>
              <w:rPr>
                <w:rFonts w:ascii="Calibri" w:hAnsi="Calibri" w:eastAsia="微软雅黑"/>
                <w:b w:val="0"/>
                <w:i w:val="0"/>
                <w:color w:val="1A1A1A"/>
                <w:sz w:val="17"/>
              </w:rPr>
              <w:t>应急出口标识</w:t>
            </w:r>
          </w:p>
        </w:tc>
        <w:tc>
          <w:tcPr>
            <w:tcW w:type="dxa" w:w="3628"/>
          </w:tcPr>
          <w:p>
            <w:pPr>
              <w:spacing w:before="40" w:after="40" w:line="324" w:lineRule="auto"/>
            </w:pPr>
            <w:r/>
            <w:r>
              <w:rPr>
                <w:rFonts w:ascii="Calibri" w:hAnsi="Calibri" w:eastAsia="微软雅黑"/>
                <w:b w:val="0"/>
                <w:i w:val="0"/>
                <w:color w:val="1A1A1A"/>
                <w:sz w:val="17"/>
              </w:rPr>
              <w:t>Emergency exit marking.</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53 FR 34194</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23.812</w:t>
            </w:r>
          </w:p>
        </w:tc>
        <w:tc>
          <w:tcPr>
            <w:tcW w:type="dxa" w:w="3175"/>
            <w:shd w:val="clear" w:color="auto" w:fill="F7F9FC"/>
          </w:tcPr>
          <w:p>
            <w:pPr>
              <w:spacing w:before="40" w:after="40" w:line="324" w:lineRule="auto"/>
            </w:pPr>
            <w:r/>
            <w:r>
              <w:rPr>
                <w:rFonts w:ascii="Calibri" w:hAnsi="Calibri" w:eastAsia="微软雅黑"/>
                <w:b w:val="0"/>
                <w:i w:val="0"/>
                <w:color w:val="1A1A1A"/>
                <w:sz w:val="17"/>
              </w:rPr>
              <w:t>应急照明</w:t>
            </w:r>
          </w:p>
        </w:tc>
        <w:tc>
          <w:tcPr>
            <w:tcW w:type="dxa" w:w="3628"/>
            <w:shd w:val="clear" w:color="auto" w:fill="F7F9FC"/>
          </w:tcPr>
          <w:p>
            <w:pPr>
              <w:spacing w:before="40" w:after="40" w:line="324" w:lineRule="auto"/>
            </w:pPr>
            <w:r/>
            <w:r>
              <w:rPr>
                <w:rFonts w:ascii="Calibri" w:hAnsi="Calibri" w:eastAsia="微软雅黑"/>
                <w:b w:val="0"/>
                <w:i w:val="0"/>
                <w:color w:val="1A1A1A"/>
                <w:sz w:val="17"/>
              </w:rPr>
              <w:t>Emergency lighting.</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23.813</w:t>
            </w:r>
          </w:p>
        </w:tc>
        <w:tc>
          <w:tcPr>
            <w:tcW w:type="dxa" w:w="3175"/>
          </w:tcPr>
          <w:p>
            <w:pPr>
              <w:spacing w:before="40" w:after="40" w:line="324" w:lineRule="auto"/>
            </w:pPr>
            <w:r/>
            <w:r>
              <w:rPr>
                <w:rFonts w:ascii="Calibri" w:hAnsi="Calibri" w:eastAsia="微软雅黑"/>
                <w:b w:val="0"/>
                <w:i w:val="0"/>
                <w:color w:val="1A1A1A"/>
                <w:sz w:val="17"/>
              </w:rPr>
              <w:t>应急出口通道</w:t>
            </w:r>
          </w:p>
        </w:tc>
        <w:tc>
          <w:tcPr>
            <w:tcW w:type="dxa" w:w="3628"/>
          </w:tcPr>
          <w:p>
            <w:pPr>
              <w:spacing w:before="40" w:after="40" w:line="324" w:lineRule="auto"/>
            </w:pPr>
            <w:r/>
            <w:r>
              <w:rPr>
                <w:rFonts w:ascii="Calibri" w:hAnsi="Calibri" w:eastAsia="微软雅黑"/>
                <w:b w:val="0"/>
                <w:i w:val="0"/>
                <w:color w:val="1A1A1A"/>
                <w:sz w:val="17"/>
              </w:rPr>
              <w:t>Emergency exit access.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23.815</w:t>
            </w:r>
          </w:p>
        </w:tc>
        <w:tc>
          <w:tcPr>
            <w:tcW w:type="dxa" w:w="3175"/>
            <w:shd w:val="clear" w:color="auto" w:fill="F7F9FC"/>
          </w:tcPr>
          <w:p>
            <w:pPr>
              <w:spacing w:before="40" w:after="40" w:line="324" w:lineRule="auto"/>
            </w:pPr>
            <w:r/>
            <w:r>
              <w:rPr>
                <w:rFonts w:ascii="Calibri" w:hAnsi="Calibri" w:eastAsia="微软雅黑"/>
                <w:b w:val="0"/>
                <w:i w:val="0"/>
                <w:color w:val="1A1A1A"/>
                <w:sz w:val="17"/>
              </w:rPr>
              <w:t>通道宽度</w:t>
            </w:r>
          </w:p>
        </w:tc>
        <w:tc>
          <w:tcPr>
            <w:tcW w:type="dxa" w:w="3628"/>
            <w:shd w:val="clear" w:color="auto" w:fill="F7F9FC"/>
          </w:tcPr>
          <w:p>
            <w:pPr>
              <w:spacing w:before="40" w:after="40" w:line="324" w:lineRule="auto"/>
            </w:pPr>
            <w:r/>
            <w:r>
              <w:rPr>
                <w:rFonts w:ascii="Calibri" w:hAnsi="Calibri" w:eastAsia="微软雅黑"/>
                <w:b w:val="0"/>
                <w:i w:val="0"/>
                <w:color w:val="1A1A1A"/>
                <w:sz w:val="17"/>
              </w:rPr>
              <w:t>Width of aisle.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23.831</w:t>
            </w:r>
          </w:p>
        </w:tc>
        <w:tc>
          <w:tcPr>
            <w:tcW w:type="dxa" w:w="3175"/>
          </w:tcPr>
          <w:p>
            <w:pPr>
              <w:spacing w:before="40" w:after="40" w:line="324" w:lineRule="auto"/>
            </w:pPr>
            <w:r/>
            <w:r>
              <w:rPr>
                <w:rFonts w:ascii="Calibri" w:hAnsi="Calibri" w:eastAsia="微软雅黑"/>
                <w:b w:val="0"/>
                <w:i w:val="0"/>
                <w:color w:val="1A1A1A"/>
                <w:sz w:val="17"/>
              </w:rPr>
              <w:t>通风</w:t>
            </w:r>
          </w:p>
        </w:tc>
        <w:tc>
          <w:tcPr>
            <w:tcW w:type="dxa" w:w="3628"/>
          </w:tcPr>
          <w:p>
            <w:pPr>
              <w:spacing w:before="40" w:after="40" w:line="324" w:lineRule="auto"/>
            </w:pPr>
            <w:r/>
            <w:r>
              <w:rPr>
                <w:rFonts w:ascii="Calibri" w:hAnsi="Calibri" w:eastAsia="微软雅黑"/>
                <w:b w:val="0"/>
                <w:i w:val="0"/>
                <w:color w:val="1A1A1A"/>
                <w:sz w:val="17"/>
              </w:rPr>
              <w:t>Ventilation.</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23.841</w:t>
            </w:r>
          </w:p>
        </w:tc>
        <w:tc>
          <w:tcPr>
            <w:tcW w:type="dxa" w:w="3175"/>
            <w:shd w:val="clear" w:color="auto" w:fill="F7F9FC"/>
          </w:tcPr>
          <w:p>
            <w:pPr>
              <w:spacing w:before="40" w:after="40" w:line="324" w:lineRule="auto"/>
            </w:pPr>
            <w:r/>
            <w:r>
              <w:rPr>
                <w:rFonts w:ascii="Calibri" w:hAnsi="Calibri" w:eastAsia="微软雅黑"/>
                <w:b w:val="0"/>
                <w:i w:val="0"/>
                <w:color w:val="1A1A1A"/>
                <w:sz w:val="17"/>
              </w:rPr>
              <w:t>增压座舱</w:t>
            </w:r>
          </w:p>
        </w:tc>
        <w:tc>
          <w:tcPr>
            <w:tcW w:type="dxa" w:w="3628"/>
            <w:shd w:val="clear" w:color="auto" w:fill="F7F9FC"/>
          </w:tcPr>
          <w:p>
            <w:pPr>
              <w:spacing w:before="40" w:after="40" w:line="324" w:lineRule="auto"/>
            </w:pPr>
            <w:r/>
            <w:r>
              <w:rPr>
                <w:rFonts w:ascii="Calibri" w:hAnsi="Calibri" w:eastAsia="微软雅黑"/>
                <w:b w:val="0"/>
                <w:i w:val="0"/>
                <w:color w:val="1A1A1A"/>
                <w:sz w:val="17"/>
              </w:rPr>
              <w:t>Pressurized cabins.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23.843</w:t>
            </w:r>
          </w:p>
        </w:tc>
        <w:tc>
          <w:tcPr>
            <w:tcW w:type="dxa" w:w="3175"/>
          </w:tcPr>
          <w:p>
            <w:pPr>
              <w:spacing w:before="40" w:after="40" w:line="324" w:lineRule="auto"/>
            </w:pPr>
            <w:r/>
            <w:r>
              <w:rPr>
                <w:rFonts w:ascii="Calibri" w:hAnsi="Calibri" w:eastAsia="微软雅黑"/>
                <w:b w:val="0"/>
                <w:i w:val="0"/>
                <w:color w:val="1A1A1A"/>
                <w:sz w:val="17"/>
              </w:rPr>
              <w:t>增压试验</w:t>
            </w:r>
          </w:p>
        </w:tc>
        <w:tc>
          <w:tcPr>
            <w:tcW w:type="dxa" w:w="3628"/>
          </w:tcPr>
          <w:p>
            <w:pPr>
              <w:spacing w:before="40" w:after="40" w:line="324" w:lineRule="auto"/>
            </w:pPr>
            <w:r/>
            <w:r>
              <w:rPr>
                <w:rFonts w:ascii="Calibri" w:hAnsi="Calibri" w:eastAsia="微软雅黑"/>
                <w:b w:val="0"/>
                <w:i w:val="0"/>
                <w:color w:val="1A1A1A"/>
                <w:sz w:val="17"/>
              </w:rPr>
              <w:t>Pressurization tests.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23.851</w:t>
            </w:r>
          </w:p>
        </w:tc>
        <w:tc>
          <w:tcPr>
            <w:tcW w:type="dxa" w:w="3175"/>
            <w:shd w:val="clear" w:color="auto" w:fill="F7F9FC"/>
          </w:tcPr>
          <w:p>
            <w:pPr>
              <w:spacing w:before="40" w:after="40" w:line="324" w:lineRule="auto"/>
            </w:pPr>
            <w:r/>
            <w:r>
              <w:rPr>
                <w:rFonts w:ascii="Calibri" w:hAnsi="Calibri" w:eastAsia="微软雅黑"/>
                <w:b w:val="0"/>
                <w:i w:val="0"/>
                <w:color w:val="1A1A1A"/>
                <w:sz w:val="17"/>
              </w:rPr>
              <w:t>灭火器</w:t>
            </w:r>
          </w:p>
        </w:tc>
        <w:tc>
          <w:tcPr>
            <w:tcW w:type="dxa" w:w="3628"/>
            <w:shd w:val="clear" w:color="auto" w:fill="F7F9FC"/>
          </w:tcPr>
          <w:p>
            <w:pPr>
              <w:spacing w:before="40" w:after="40" w:line="324" w:lineRule="auto"/>
            </w:pPr>
            <w:r/>
            <w:r>
              <w:rPr>
                <w:rFonts w:ascii="Calibri" w:hAnsi="Calibri" w:eastAsia="微软雅黑"/>
                <w:b w:val="0"/>
                <w:i w:val="0"/>
                <w:color w:val="1A1A1A"/>
                <w:sz w:val="17"/>
              </w:rPr>
              <w:t>Fire extinguishers.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23.853</w:t>
            </w:r>
          </w:p>
        </w:tc>
        <w:tc>
          <w:tcPr>
            <w:tcW w:type="dxa" w:w="3175"/>
          </w:tcPr>
          <w:p>
            <w:pPr>
              <w:spacing w:before="40" w:after="40" w:line="324" w:lineRule="auto"/>
            </w:pPr>
            <w:r/>
            <w:r>
              <w:rPr>
                <w:rFonts w:ascii="Calibri" w:hAnsi="Calibri" w:eastAsia="微软雅黑"/>
                <w:b w:val="0"/>
                <w:i w:val="0"/>
                <w:color w:val="1A1A1A"/>
                <w:sz w:val="17"/>
              </w:rPr>
              <w:t>舱内装饰材料</w:t>
            </w:r>
          </w:p>
        </w:tc>
        <w:tc>
          <w:tcPr>
            <w:tcW w:type="dxa" w:w="3628"/>
          </w:tcPr>
          <w:p>
            <w:pPr>
              <w:spacing w:before="40" w:after="40" w:line="324" w:lineRule="auto"/>
            </w:pPr>
            <w:r/>
            <w:r>
              <w:rPr>
                <w:rFonts w:ascii="Calibri" w:hAnsi="Calibri" w:eastAsia="微软雅黑"/>
                <w:b w:val="0"/>
                <w:i w:val="0"/>
                <w:color w:val="1A1A1A"/>
                <w:sz w:val="17"/>
              </w:rPr>
              <w:t>(Passenger and crew compartment interiors.)</w:t>
            </w:r>
          </w:p>
        </w:tc>
        <w:tc>
          <w:tcPr>
            <w:tcW w:type="dxa" w:w="794"/>
          </w:tcPr>
          <w:p>
            <w:pPr>
              <w:spacing w:before="40" w:after="40" w:line="324" w:lineRule="auto"/>
              <w:jc w:val="center"/>
            </w:pPr>
            <w:r/>
            <w:r>
              <w:rPr>
                <w:rFonts w:ascii="Calibri" w:hAnsi="Calibri" w:eastAsia="微软雅黑"/>
                <w:b w:val="0"/>
                <w:i w:val="0"/>
                <w:color w:val="1A1A1A"/>
                <w:sz w:val="17"/>
              </w:rPr>
              <w:t>7</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23.855</w:t>
            </w:r>
          </w:p>
        </w:tc>
        <w:tc>
          <w:tcPr>
            <w:tcW w:type="dxa" w:w="3175"/>
            <w:shd w:val="clear" w:color="auto" w:fill="F7F9FC"/>
          </w:tcPr>
          <w:p>
            <w:pPr>
              <w:spacing w:before="40" w:after="40" w:line="324" w:lineRule="auto"/>
            </w:pPr>
            <w:r/>
            <w:r>
              <w:rPr>
                <w:rFonts w:ascii="Calibri" w:hAnsi="Calibri" w:eastAsia="微软雅黑"/>
                <w:b w:val="0"/>
                <w:i w:val="0"/>
                <w:color w:val="1A1A1A"/>
                <w:sz w:val="17"/>
              </w:rPr>
              <w:t>货舱与行李舱防火</w:t>
            </w:r>
          </w:p>
        </w:tc>
        <w:tc>
          <w:tcPr>
            <w:tcW w:type="dxa" w:w="3628"/>
            <w:shd w:val="clear" w:color="auto" w:fill="F7F9FC"/>
          </w:tcPr>
          <w:p>
            <w:pPr>
              <w:spacing w:before="40" w:after="40" w:line="324" w:lineRule="auto"/>
            </w:pPr>
            <w:r/>
            <w:r>
              <w:rPr>
                <w:rFonts w:ascii="Calibri" w:hAnsi="Calibri" w:eastAsia="微软雅黑"/>
                <w:b w:val="0"/>
                <w:i w:val="0"/>
                <w:color w:val="1A1A1A"/>
                <w:sz w:val="17"/>
              </w:rPr>
              <w:t>Cargo and baggage compartment fire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23.856</w:t>
            </w:r>
          </w:p>
        </w:tc>
        <w:tc>
          <w:tcPr>
            <w:tcW w:type="dxa" w:w="3175"/>
          </w:tcPr>
          <w:p>
            <w:pPr>
              <w:spacing w:before="40" w:after="40" w:line="324" w:lineRule="auto"/>
            </w:pPr>
            <w:r/>
            <w:r>
              <w:rPr>
                <w:rFonts w:ascii="Calibri" w:hAnsi="Calibri" w:eastAsia="微软雅黑"/>
                <w:b w:val="0"/>
                <w:i w:val="0"/>
                <w:color w:val="1A1A1A"/>
                <w:sz w:val="17"/>
              </w:rPr>
              <w:t>隔热/隔声材料</w:t>
            </w:r>
          </w:p>
        </w:tc>
        <w:tc>
          <w:tcPr>
            <w:tcW w:type="dxa" w:w="3628"/>
          </w:tcPr>
          <w:p>
            <w:pPr>
              <w:spacing w:before="40" w:after="40" w:line="324" w:lineRule="auto"/>
            </w:pPr>
            <w:r/>
            <w:r>
              <w:rPr>
                <w:rFonts w:ascii="Calibri" w:hAnsi="Calibri" w:eastAsia="微软雅黑"/>
                <w:b w:val="0"/>
                <w:i w:val="0"/>
                <w:color w:val="1A1A1A"/>
                <w:sz w:val="17"/>
              </w:rPr>
              <w:t>Thermal/acoustic insulation materials.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23.859</w:t>
            </w:r>
          </w:p>
        </w:tc>
        <w:tc>
          <w:tcPr>
            <w:tcW w:type="dxa" w:w="3175"/>
            <w:shd w:val="clear" w:color="auto" w:fill="F7F9FC"/>
          </w:tcPr>
          <w:p>
            <w:pPr>
              <w:spacing w:before="40" w:after="40" w:line="324" w:lineRule="auto"/>
            </w:pPr>
            <w:r/>
            <w:r>
              <w:rPr>
                <w:rFonts w:ascii="Calibri" w:hAnsi="Calibri" w:eastAsia="微软雅黑"/>
                <w:b w:val="0"/>
                <w:i w:val="0"/>
                <w:color w:val="1A1A1A"/>
                <w:sz w:val="17"/>
              </w:rPr>
              <w:t>燃烧加温器防火</w:t>
            </w:r>
          </w:p>
        </w:tc>
        <w:tc>
          <w:tcPr>
            <w:tcW w:type="dxa" w:w="3628"/>
            <w:shd w:val="clear" w:color="auto" w:fill="F7F9FC"/>
          </w:tcPr>
          <w:p>
            <w:pPr>
              <w:spacing w:before="40" w:after="40" w:line="324" w:lineRule="auto"/>
            </w:pPr>
            <w:r/>
            <w:r>
              <w:rPr>
                <w:rFonts w:ascii="Calibri" w:hAnsi="Calibri" w:eastAsia="微软雅黑"/>
                <w:b w:val="0"/>
                <w:i w:val="0"/>
                <w:color w:val="1A1A1A"/>
                <w:sz w:val="17"/>
              </w:rPr>
              <w:t>Combustion heater fire protection.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23.863</w:t>
            </w:r>
          </w:p>
        </w:tc>
        <w:tc>
          <w:tcPr>
            <w:tcW w:type="dxa" w:w="3175"/>
          </w:tcPr>
          <w:p>
            <w:pPr>
              <w:spacing w:before="40" w:after="40" w:line="324" w:lineRule="auto"/>
            </w:pPr>
            <w:r/>
            <w:r>
              <w:rPr>
                <w:rFonts w:ascii="Calibri" w:hAnsi="Calibri" w:eastAsia="微软雅黑"/>
                <w:b w:val="0"/>
                <w:i w:val="0"/>
                <w:color w:val="1A1A1A"/>
                <w:sz w:val="17"/>
              </w:rPr>
              <w:t>可燃液体防火</w:t>
            </w:r>
          </w:p>
        </w:tc>
        <w:tc>
          <w:tcPr>
            <w:tcW w:type="dxa" w:w="3628"/>
          </w:tcPr>
          <w:p>
            <w:pPr>
              <w:spacing w:before="40" w:after="40" w:line="324" w:lineRule="auto"/>
            </w:pPr>
            <w:r/>
            <w:r>
              <w:rPr>
                <w:rFonts w:ascii="Calibri" w:hAnsi="Calibri" w:eastAsia="微软雅黑"/>
                <w:b w:val="0"/>
                <w:i w:val="0"/>
                <w:color w:val="1A1A1A"/>
                <w:sz w:val="17"/>
              </w:rPr>
              <w:t>Flammable fluid fire protection.</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23.865</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飞行操纵系统、发动机安装架及其他飞行结构的防火</w:t>
            </w:r>
          </w:p>
        </w:tc>
        <w:tc>
          <w:tcPr>
            <w:tcW w:type="dxa" w:w="3628"/>
            <w:shd w:val="clear" w:color="auto" w:fill="F7F9FC"/>
          </w:tcPr>
          <w:p>
            <w:pPr>
              <w:spacing w:before="40" w:after="40" w:line="324" w:lineRule="auto"/>
            </w:pPr>
            <w:r/>
            <w:r>
              <w:rPr>
                <w:rFonts w:ascii="Calibri" w:hAnsi="Calibri" w:eastAsia="微软雅黑"/>
                <w:b w:val="0"/>
                <w:i w:val="0"/>
                <w:color w:val="1A1A1A"/>
                <w:sz w:val="17"/>
              </w:rPr>
              <w:t>Fire protection of flight controls, [engine mounts,] and other flight structure.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23.867</w:t>
            </w:r>
          </w:p>
        </w:tc>
        <w:tc>
          <w:tcPr>
            <w:tcW w:type="dxa" w:w="3175"/>
          </w:tcPr>
          <w:p>
            <w:pPr>
              <w:spacing w:before="40" w:after="40" w:line="324" w:lineRule="auto"/>
            </w:pPr>
            <w:r/>
            <w:r>
              <w:rPr>
                <w:rFonts w:ascii="Calibri" w:hAnsi="Calibri" w:eastAsia="微软雅黑"/>
                <w:b w:val="0"/>
                <w:i w:val="0"/>
                <w:color w:val="1A1A1A"/>
                <w:sz w:val="17"/>
              </w:rPr>
              <w:t>电气搭接与雷电、静电防护</w:t>
            </w:r>
          </w:p>
        </w:tc>
        <w:tc>
          <w:tcPr>
            <w:tcW w:type="dxa" w:w="3628"/>
          </w:tcPr>
          <w:p>
            <w:pPr>
              <w:spacing w:before="40" w:after="40" w:line="324" w:lineRule="auto"/>
            </w:pPr>
            <w:r/>
            <w:r>
              <w:rPr>
                <w:rFonts w:ascii="Calibri" w:hAnsi="Calibri" w:eastAsia="微软雅黑"/>
                <w:b w:val="0"/>
                <w:i w:val="0"/>
                <w:color w:val="1A1A1A"/>
                <w:sz w:val="17"/>
              </w:rPr>
              <w:t>Lightning protection of structure.</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23.871</w:t>
            </w:r>
          </w:p>
        </w:tc>
        <w:tc>
          <w:tcPr>
            <w:tcW w:type="dxa" w:w="3175"/>
            <w:shd w:val="clear" w:color="auto" w:fill="F7F9FC"/>
          </w:tcPr>
          <w:p>
            <w:pPr>
              <w:spacing w:before="40" w:after="40" w:line="324" w:lineRule="auto"/>
            </w:pPr>
            <w:r/>
            <w:r>
              <w:rPr>
                <w:rFonts w:ascii="Calibri" w:hAnsi="Calibri" w:eastAsia="微软雅黑"/>
                <w:b w:val="0"/>
                <w:i w:val="0"/>
                <w:color w:val="1A1A1A"/>
                <w:sz w:val="17"/>
              </w:rPr>
              <w:t>调平装置</w:t>
            </w:r>
          </w:p>
        </w:tc>
        <w:tc>
          <w:tcPr>
            <w:tcW w:type="dxa" w:w="3628"/>
            <w:shd w:val="clear" w:color="auto" w:fill="F7F9FC"/>
          </w:tcPr>
          <w:p>
            <w:pPr>
              <w:spacing w:before="40" w:after="40" w:line="324" w:lineRule="auto"/>
            </w:pPr>
            <w:r/>
            <w:r>
              <w:rPr>
                <w:rFonts w:ascii="Calibri" w:hAnsi="Calibri" w:eastAsia="微软雅黑"/>
                <w:b w:val="0"/>
                <w:i w:val="0"/>
                <w:color w:val="1A1A1A"/>
                <w:sz w:val="17"/>
              </w:rPr>
              <w:t>Leveling marks.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23.601　总则（设计与构造）（General.）</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总则（设计与构造）</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初始颁行（1965-02-01，初始版）：总则（设计与构造）</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§23.601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4783912f-40f5-47b6-8174-56053878355a</w:t>
            </w:r>
          </w:p>
        </w:tc>
      </w:tr>
    </w:tbl>
    <w:p>
      <w:pPr>
        <w:pStyle w:val="Heading1"/>
        <w:keepNext/>
        <w:spacing w:before="320" w:after="160"/>
      </w:pPr>
      <w:r>
        <w:rPr>
          <w:rFonts w:ascii="Calibri" w:hAnsi="Calibri" w:eastAsia="微软雅黑"/>
          <w:b/>
          <w:i w:val="0"/>
          <w:color w:val="1F4E79"/>
          <w:sz w:val="32"/>
        </w:rPr>
        <w:t>§ 23.603　材料与工艺（Materials and workmanship.）</w:t>
      </w:r>
    </w:p>
    <w:p>
      <w:pPr>
        <w:spacing w:before="60" w:after="60" w:line="324" w:lineRule="auto"/>
      </w:pPr>
      <w:r>
        <w:rPr>
          <w:rFonts w:ascii="Calibri" w:hAnsi="Calibri" w:eastAsia="微软雅黑"/>
          <w:b w:val="0"/>
          <w:i w:val="0"/>
          <w:color w:val="595959"/>
          <w:sz w:val="21"/>
        </w:rPr>
        <w:t>1965-02-01 初版　｜　1978-12-01 Amdt 23-23　｜　共 3 个历史版本</w:t>
      </w:r>
    </w:p>
    <w:p>
      <w:pPr>
        <w:pStyle w:val="Heading2"/>
        <w:keepNext/>
        <w:spacing w:before="240" w:after="120"/>
      </w:pPr>
      <w:r>
        <w:rPr>
          <w:rFonts w:ascii="Calibri" w:hAnsi="Calibri" w:eastAsia="微软雅黑"/>
          <w:b/>
          <w:i w:val="0"/>
          <w:color w:val="2E74B5"/>
          <w:sz w:val="27"/>
        </w:rPr>
        <w:t>1　§23.603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Materials and workmanship.</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材料与工艺</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1978-12-01　（约 13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新增内容　→　1978 23-23　新增内容</w:t>
      </w:r>
    </w:p>
    <w:p>
      <w:pPr>
        <w:pStyle w:val="Heading2"/>
        <w:keepNext/>
        <w:spacing w:before="240" w:after="120"/>
      </w:pPr>
      <w:r>
        <w:rPr>
          <w:rFonts w:ascii="Calibri" w:hAnsi="Calibri" w:eastAsia="微软雅黑"/>
          <w:b/>
          <w:i w:val="0"/>
          <w:color w:val="2E74B5"/>
          <w:sz w:val="27"/>
        </w:rPr>
        <w:t>2　§23.603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初始颁行（1965-02-01，初始版）：材料与工艺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 xml:space="preserve">2.2　Amdt 23-17（1977-02-01 生效）：2. 通过删除 §23.603(a) 条引导语末尾的单词 "be"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签发，43 FR 50578，1977-02-01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通过删除 §23.603(a) 条引导语末尾的单词 "be" 和破折号，并在原处插入一个破折号；通过在 §23.603(a)(1) 条开头插入单词 "Be"，并删除 §23.603(a)(1) 条末尾的单词 "and"；通过删除 §23.603(a)(2) 条末尾的句号，并在原处插入分号和单词 "and"；以及通过增加一个新的 §23.603(a)(3) 条，内容如下：　9. 通过将 §23.603(a) 条的引导语修订为如下内容：</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7-3。若干评论者反对修订 §23.603 的提案，以及修订 §25.603、§27.603 和 §29.603 的类似提案。这些提案将要求申请人证明，考虑到运行中预期的环境因素，用于安全关键部件的材料在其整个使用寿命期间将保持其设计特性。评论者表示，许多材料没有令人满意的符合性证明手段。实现这一目标的限制因素被陈述如下：(1) 运行环境的完整定义；(2) 对交互作用的理解；以及 (3) 与运行相关的试验方法。在考虑收到的评论并进一步审查现代飞机上使用的材料后，美国联邦航空局（FAA）同意，在制定证明符合拟议修订内容的手段方面可能会存在重大困难。</w:t>
        <w:br/>
        <w:t>然而，美国联邦航空局（FAA）认为，飞机上使用的一些材料的设计特性可能会受到环境条件的影响，并且在这些材料用于安全关键部件时，必须考虑环境对其产生的影响。美国联邦航空局（FAA）进一步认为，应对“环境条件”这一术语进行明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7-3. Several commentators objected to the proposal to amend Sec. 23.603 and to similar proposals to amend Secs. 25.603, 27.603, and 29.603. These proposals would require the applicant to show that the materials used for safety-critical parts will maintain their design properties through out their service lives, taking into consideration the environmental considerations expected in service. The commentators stated that there is no satisfactory means of showing compliance for many materials. The limiting factors in achieving this objective were stated to be as follows: (1) A complete definition of the operating environment; (2) an understanding of interactive effects; and (3) test methods which correlate with service. After consideration of the comments received, and after further review of the materials used on modern aircraft, the FAA agrees that there may be significant difficulties in developing means to show compliance with the proposed amendments. The FAA believes, however, that the design characteristics of some materials used on aircraft may be affected by environmental conditions and that, where such materials are used in safety-critical parts, the effects of the environment upon them must be considered. The FAA further believes that the term "environmental conditions" should be clarified.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deleting the word "be" and the dash at the end of the lead-in of Sec. 23.603(a) and inserting in their place a dash; by inserting the word "Be" at the beginning of Sec. 23.603(a)(1) and deleting the word "and" at the end of Sec. 23.603(a)(1); by deleting the period at the end of Sec. 23.603(a)(2) and inserting a semicolon and the word "and" in its place; and by adding a new Sec. 23.603(a)(3) to read as follows:</w:t>
      </w:r>
    </w:p>
    <w:p>
      <w:pPr>
        <w:spacing w:before="60" w:after="60" w:line="324" w:lineRule="auto"/>
        <w:ind w:left="567"/>
      </w:pPr>
      <w:r>
        <w:rPr>
          <w:rFonts w:ascii="Calibri" w:hAnsi="Calibri" w:eastAsia="微软雅黑"/>
          <w:b w:val="0"/>
          <w:i w:val="0"/>
          <w:color w:val="606060"/>
          <w:sz w:val="17"/>
        </w:rPr>
        <w:t>9. By revising the lead-in of Sec. 23.603(a)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w:t>
      </w:r>
    </w:p>
    <w:p>
      <w:pPr>
        <w:pStyle w:val="Heading3"/>
        <w:keepNext/>
        <w:spacing w:before="200" w:after="100"/>
      </w:pPr>
      <w:r>
        <w:rPr>
          <w:rFonts w:ascii="Calibri" w:hAnsi="Calibri" w:eastAsia="微软雅黑"/>
          <w:b/>
          <w:i w:val="0"/>
          <w:color w:val="404040"/>
          <w:sz w:val="24"/>
        </w:rPr>
        <w:t xml:space="preserve">2.3　Amdt 23-23（1978-12-01 生效）：2. 通过删除 §23.603(a) 条引导语末尾的单词 "be"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通过删除 §23.603(a) 条引导语末尾的单词 "be" 和破折号，并在原处插入一个破折号；通过在 §23.603(a)(1) 条开头插入单词 "Be"，并删除 §23.603(a)(1) 条末尾的单词 "and"；通过删除 §23.603(a)(2) 条末尾的句号，并在原处插入分号和单词 "and"；以及增加一个新的 §23.603(a)(3) 条，内容如下：　9. 通过将 §23.603(a) 条的引导语修订为如下内容：　2-11. 通过将 §23.603(a) 条的引导语修订为如下内容：</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7-3。若干评论者反对修订 §23.603 的提案，以及修订 §25.603、§27.603 和 §29.603 的类似提案。这些提案将要求申请人证明，考虑到运行中预期的环境因素，用于安全关键部件的材料在其整个使用寿命期间将保持其设计特性。评论者表示，许多材料没有令人满意的符合性证明手段。实现这一目标的限制因素被陈述如下：(1) 对运行环境的完整定义；(2) 对交互作用的理解；以及 (3) 与运行相关的试验方法。在考虑收到的评论并进一步审查现代飞机上使用的材料后，美国联邦航空局（FAA）同意，在制定证明符合拟议修订内容的手段方面可能会存在重大困难。</w:t>
        <w:br/>
        <w:t>然而，美国联邦航空局（FAA）认为，飞机上使用的一些材料的设计特性可能会受到环境条件的影响，且在这些材料用于安全关键部件时，必须考虑环境对其产生的影响。美国联邦航空局（FAA）进一步认为，应对“环境条件”这一术语进行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7-3. Several commentators objected to the proposal to amend Sec. 23.603 and to similar proposals to amend Secs. 25.603, 27.603, and 29.603. These proposals would require the applicant to show that the materials used for safety-critical parts will maintain their design properties through out their service lives, taking into consideration the environmental considerations expected in service. The commentators stated that there is no satisfactory means of showing compliance for many materials. The limiting factors in achieving this objective were stated to be as follows: (1) A complete definition of the operating environment; (2) an understanding of interactive effects; and (3) test methods which correlate with service. After consideration of the comments received, and after further review of the materials used on modern aircraft, the FAA agrees that there may be significant difficulties in developing means to show compliance with the proposed amendments. The FAA believes, however, that the design characteristics of some materials used on aircraft may be affected by environmental conditions and that, where such materials are used in safety-critical parts, the effects of the environment upon them must be considered. The FAA further believes that the term "environmental conditions" should be clarified.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deleting the word "be" and the dash at the end of the lead-in of Sec. 23.603(a) and inserting in their place a dash; by inserting the word "Be" at the beginning of Sec. 23.603(a)(1) and deleting the word "and" at the end of Sec. 23.603(a)(1); by deleting the period at the end of Sec. 23.603(a)(2) and inserting a semicolon and the word "and" in its place; and by adding a new Sec. 23.603(a)(3) to read as follows:</w:t>
      </w:r>
    </w:p>
    <w:p>
      <w:pPr>
        <w:spacing w:before="60" w:after="60" w:line="324" w:lineRule="auto"/>
        <w:ind w:left="567"/>
      </w:pPr>
      <w:r>
        <w:rPr>
          <w:rFonts w:ascii="Calibri" w:hAnsi="Calibri" w:eastAsia="微软雅黑"/>
          <w:b w:val="0"/>
          <w:i w:val="0"/>
          <w:color w:val="606060"/>
          <w:sz w:val="17"/>
        </w:rPr>
        <w:t>9. By revising the lead-in of Sec. 23.603(a) to read as follows:</w:t>
      </w:r>
    </w:p>
    <w:p>
      <w:pPr>
        <w:spacing w:before="60" w:after="60" w:line="324" w:lineRule="auto"/>
        <w:ind w:left="567"/>
      </w:pPr>
      <w:r>
        <w:rPr>
          <w:rFonts w:ascii="Calibri" w:hAnsi="Calibri" w:eastAsia="微软雅黑"/>
          <w:b w:val="0"/>
          <w:i w:val="0"/>
          <w:color w:val="606060"/>
          <w:sz w:val="17"/>
        </w:rPr>
        <w:t>2-11. By revising the lead in of Sec. 23.603(a)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w:t>
      </w:r>
    </w:p>
    <w:p>
      <w:pPr>
        <w:pStyle w:val="Heading2"/>
        <w:keepNext/>
        <w:spacing w:before="240" w:after="120"/>
      </w:pPr>
      <w:r>
        <w:rPr>
          <w:rFonts w:ascii="Calibri" w:hAnsi="Calibri" w:eastAsia="微软雅黑"/>
          <w:b/>
          <w:i w:val="0"/>
          <w:color w:val="2E74B5"/>
          <w:sz w:val="27"/>
        </w:rPr>
        <w:t>3　§23.603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suitability and durability of materials used in the structure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Established by experience or tests;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Meet approved specifications that ensure their having the strength and other properties assumed in the design data.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Workmanship must be of a high standard.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Take into account the effects of environmental conditions, such as temperature and humidity, expected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Take into account the effects of environmental conditions, such as temperature and humidity, expected in service.</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有</w:t>
            </w:r>
          </w:p>
        </w:tc>
      </w:tr>
    </w:tbl>
    <w:p>
      <w:pPr>
        <w:pStyle w:val="Heading2"/>
        <w:keepNext/>
        <w:spacing w:before="240" w:after="120"/>
      </w:pPr>
      <w:r>
        <w:rPr>
          <w:rFonts w:ascii="Calibri" w:hAnsi="Calibri" w:eastAsia="微软雅黑"/>
          <w:b/>
          <w:i w:val="0"/>
          <w:color w:val="2E74B5"/>
          <w:sz w:val="27"/>
        </w:rPr>
        <w:t>4　§23.603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ed amendments. The FAA believes, however, that the design characteristics of some materials used on aircraft may be affected by environmental conditions and that, where such materials are used in safety-critical parts, t…</w:t>
            </w:r>
          </w:p>
        </w:tc>
        <w:tc>
          <w:tcPr>
            <w:tcW w:type="dxa" w:w="1928"/>
          </w:tcPr>
          <w:p>
            <w:pPr>
              <w:spacing w:before="40" w:after="40" w:line="324" w:lineRule="auto"/>
            </w:pPr>
            <w:r/>
            <w:r>
              <w:rPr>
                <w:rFonts w:ascii="Calibri" w:hAnsi="Calibri" w:eastAsia="微软雅黑"/>
                <w:b w:val="0"/>
                <w:i w:val="0"/>
                <w:color w:val="1A1A1A"/>
                <w:sz w:val="17"/>
              </w:rPr>
              <w:t>Amdt 23-17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ed amendments. The FAA believes, however, that the design characteristics of some materials used on aircraft may be affected by environmental conditions and that, where such materials are used in safety-critical parts, 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23-23。</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694d3e72-781c-47f3-b45f-6c0fa548220f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024f6423-9c5e-45cf-a530-44207d346425</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7756192a-7922-45b4-9619-a0d70faf8e8f</w:t>
            </w:r>
          </w:p>
        </w:tc>
      </w:tr>
    </w:tbl>
    <w:p>
      <w:pPr>
        <w:pStyle w:val="Heading1"/>
        <w:keepNext/>
        <w:spacing w:before="320" w:after="160"/>
      </w:pPr>
      <w:r>
        <w:rPr>
          <w:rFonts w:ascii="Calibri" w:hAnsi="Calibri" w:eastAsia="微软雅黑"/>
          <w:b/>
          <w:i w:val="0"/>
          <w:color w:val="1F4E79"/>
          <w:sz w:val="32"/>
        </w:rPr>
        <w:t>§ 23.605　制造方法（Fabrication methods.）</w:t>
      </w:r>
    </w:p>
    <w:p>
      <w:pPr>
        <w:spacing w:before="60" w:after="60" w:line="324" w:lineRule="auto"/>
      </w:pPr>
      <w:r>
        <w:rPr>
          <w:rFonts w:ascii="Calibri" w:hAnsi="Calibri" w:eastAsia="微软雅黑"/>
          <w:b w:val="0"/>
          <w:i w:val="0"/>
          <w:color w:val="595959"/>
          <w:sz w:val="21"/>
        </w:rPr>
        <w:t>1965-02-01 初版　｜　1978-12-01 Amdt 23-23　｜　共 2 个历史版本</w:t>
      </w:r>
    </w:p>
    <w:p>
      <w:pPr>
        <w:pStyle w:val="Heading2"/>
        <w:keepNext/>
        <w:spacing w:before="240" w:after="120"/>
      </w:pPr>
      <w:r>
        <w:rPr>
          <w:rFonts w:ascii="Calibri" w:hAnsi="Calibri" w:eastAsia="微软雅黑"/>
          <w:b/>
          <w:i w:val="0"/>
          <w:color w:val="2E74B5"/>
          <w:sz w:val="27"/>
        </w:rPr>
        <w:t>1　§23.605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Fabrication methods.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制造方法</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1978-12-01　（约 13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23-23　新增内容</w:t>
      </w:r>
    </w:p>
    <w:p>
      <w:pPr>
        <w:pStyle w:val="Heading2"/>
        <w:keepNext/>
        <w:spacing w:before="240" w:after="120"/>
      </w:pPr>
      <w:r>
        <w:rPr>
          <w:rFonts w:ascii="Calibri" w:hAnsi="Calibri" w:eastAsia="微软雅黑"/>
          <w:b/>
          <w:i w:val="0"/>
          <w:color w:val="2E74B5"/>
          <w:sz w:val="27"/>
        </w:rPr>
        <w:t>2　§23.605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初始颁行（1965-02-01，初始版）：制造方法</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23-23（1978-12-01 生效）：3. 通过将 §23.605 条重新指定为 §23.605(a)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通过将 §23.605 条重新指定为 §23.605(a) 条，并增加一个新的 §23.605(b) 条，内容如下：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7-4。关于修订 §23.605 条提案之主题内容的评论，请参阅提案 7-29。该提案在未作实质性修改的情况下被采纳。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7-4. For comments concerning the subject matter of the proposal to amend Sec. 23.605, see Proposal 7-29.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redesignating Sec. 23.605 as Sec. 23.605(a) and adding a new Sec. 23.605(b)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§23.605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§23.605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new aircraft fabrication method must be substantiated by a test program.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§23.605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 The proposal is adopted without substantive change. 3. By redesignating Sec. 23.605 as Sec. 23.605(a) and adding a new Sec. 23.605(b) to read as follows: Sec. 23.605 Fabrication methods. * * * * * (b) Each new aircraft…</w:t>
            </w:r>
          </w:p>
        </w:tc>
        <w:tc>
          <w:tcPr>
            <w:tcW w:type="dxa" w:w="1928"/>
          </w:tcPr>
          <w:p>
            <w:pPr>
              <w:spacing w:before="40" w:after="40" w:line="324" w:lineRule="auto"/>
            </w:pPr>
            <w:r/>
            <w:r>
              <w:rPr>
                <w:rFonts w:ascii="Calibri" w:hAnsi="Calibri" w:eastAsia="微软雅黑"/>
                <w:b w:val="0"/>
                <w:i w:val="0"/>
                <w:color w:val="1A1A1A"/>
                <w:sz w:val="17"/>
              </w:rPr>
              <w:t>Amdt 23-23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23-23。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58235305-2cd4-4eb9-8b86-afcb42829211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75853c01-c43b-43ad-9864-db9d955a66a2</w:t>
            </w:r>
          </w:p>
        </w:tc>
      </w:tr>
    </w:tbl>
    <w:p>
      <w:pPr>
        <w:pStyle w:val="Heading1"/>
        <w:keepNext/>
        <w:spacing w:before="320" w:after="160"/>
      </w:pPr>
      <w:r>
        <w:rPr>
          <w:rFonts w:ascii="Calibri" w:hAnsi="Calibri" w:eastAsia="微软雅黑"/>
          <w:b/>
          <w:i w:val="0"/>
          <w:color w:val="1F4E79"/>
          <w:sz w:val="32"/>
        </w:rPr>
        <w:t>§ 23.607　自锁螺母（Fasteners.）</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§23.607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Fasteners.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自锁螺母</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　→　1996 23-48　修订</w:t>
      </w:r>
    </w:p>
    <w:p>
      <w:pPr>
        <w:pStyle w:val="Heading2"/>
        <w:keepNext/>
        <w:spacing w:before="240" w:after="120"/>
      </w:pPr>
      <w:r>
        <w:rPr>
          <w:rFonts w:ascii="Calibri" w:hAnsi="Calibri" w:eastAsia="微软雅黑"/>
          <w:b/>
          <w:i w:val="0"/>
          <w:color w:val="2E74B5"/>
          <w:sz w:val="27"/>
        </w:rPr>
        <w:t>2　§23.607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初始颁行（1965-02-01，初始版）：自锁螺母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2-12。关于修订 §23.607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2-12. No unfavorable comments were received on the proposal to amend Sec. 23.607.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revising Sec. 23.607 to read as follows:</w:t>
      </w:r>
    </w:p>
    <w:p>
      <w:pPr>
        <w:pStyle w:val="Heading3"/>
        <w:keepNext/>
        <w:spacing w:before="200" w:after="100"/>
      </w:pPr>
      <w:r>
        <w:rPr>
          <w:rFonts w:ascii="Calibri" w:hAnsi="Calibri" w:eastAsia="微软雅黑"/>
          <w:b/>
          <w:i w:val="0"/>
          <w:color w:val="404040"/>
          <w:sz w:val="24"/>
        </w:rPr>
        <w:t>2.3　Amdt 23-48（1996-03-11 生效）：30. §23.607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§23.607 条修订如下：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§23.607 条，通过更改该条标题，将现有正文重新指定为 (c) 段，并增加新的 (a) 段和 (b) 段，具体如规章制定提案通告（NPRM）中所述。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23.607 by changing the section heading, by redesignating the existing text as paragraph (c), and by adding new paragraphs (a) and (b), as outlined in the NPRM.</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本提案将通过更改条目标题、将现有要求重新指定为 (c) 段，以及增加新的 (a) 段和 (b) 段来修订 §23.607 条，以要求以下内容：如果非自锁紧固件的丢失将导致无法继续安全飞行和着陆，则必须采用锁定装置，且该紧固件不得受到温度或振动等环境条件的负面影响。增加这些要求是为了协调统一。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23.607 by changing the section heading, by redesignating the existing requirement as paragraph (c), and by adding new paragraphs (a) and (b) to require the following: if the loss of a non-selflocking fastener would preclude continued safe flight and landing, a locking device must be incorporated, and the fastener must not be adversely affected by environmental conditions such as temperature or vibration. These requirements would be added for harmonization.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23.607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2"/>
        <w:keepNext/>
        <w:spacing w:before="240" w:after="120"/>
      </w:pPr>
      <w:r>
        <w:rPr>
          <w:rFonts w:ascii="Calibri" w:hAnsi="Calibri" w:eastAsia="微软雅黑"/>
          <w:b/>
          <w:i w:val="0"/>
          <w:color w:val="2E74B5"/>
          <w:sz w:val="27"/>
        </w:rPr>
        <w:t>3　§23.607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removable fastener must incorporate two retaining devices if the loss of such fastener would preclude continued safe flight and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Fasteners and their locking devices must not be adversely affected by the environmental conditions associated with the particular installation.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No self-locking nut may be used on any bolt subject to rotation in operation unless a non-friction locking device is used in addition to the self-locking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erature or vibration. These requirements would be added for harmonization. 30. Section 23.607 is revised to read as follows: Sec. 23.607 Fasteners. (a) Each removable fastener must incorporate two retaining devices if th…</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dfb4bb5e-53c8-4f5b-99cf-2d5ea914338e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38da315d-fb09-48cd-83e4-5cfb75f40856</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162f0833-2a95-4a34-8939-d0a15e31504f</w:t>
            </w:r>
          </w:p>
        </w:tc>
      </w:tr>
    </w:tbl>
    <w:p>
      <w:pPr>
        <w:pStyle w:val="Heading1"/>
        <w:keepNext/>
        <w:spacing w:before="320" w:after="160"/>
      </w:pPr>
      <w:r>
        <w:rPr>
          <w:rFonts w:ascii="Calibri" w:hAnsi="Calibri" w:eastAsia="微软雅黑"/>
          <w:b/>
          <w:i w:val="0"/>
          <w:color w:val="1F4E79"/>
          <w:sz w:val="32"/>
        </w:rPr>
        <w:t>§ 23.609　结构防护（Protection of structure.）</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§23.609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23.609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Protection of structure.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结构防护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§23.609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§23.609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初始颁行（1965-02-01，初始版）：结构防护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§23.609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Be suitably protected against deterioration or loss of strength in service due to any cause, including--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Weathering;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Corrosion;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Abrasion;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Have adequate provisions for ventilation and drainage.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§23.609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§23.609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b396ab9e-7ef3-41e0-a19b-56f7818eff84</w:t>
            </w:r>
          </w:p>
        </w:tc>
      </w:tr>
    </w:tbl>
    <w:p>
      <w:pPr>
        <w:pStyle w:val="Heading1"/>
        <w:keepNext/>
        <w:spacing w:before="320" w:after="160"/>
      </w:pPr>
      <w:r>
        <w:rPr>
          <w:rFonts w:ascii="Calibri" w:hAnsi="Calibri" w:eastAsia="微软雅黑"/>
          <w:b/>
          <w:i w:val="0"/>
          <w:color w:val="1F4E79"/>
          <w:sz w:val="32"/>
        </w:rPr>
        <w:t>§ 23.611　可达性[规定]（Accessibility.）</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§23.611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Accessibility.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可达性[规定]</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1996 23-48　修订</w:t>
      </w:r>
    </w:p>
    <w:p>
      <w:pPr>
        <w:pStyle w:val="Heading2"/>
        <w:keepNext/>
        <w:spacing w:before="240" w:after="120"/>
      </w:pPr>
      <w:r>
        <w:rPr>
          <w:rFonts w:ascii="Calibri" w:hAnsi="Calibri" w:eastAsia="微软雅黑"/>
          <w:b/>
          <w:i w:val="0"/>
          <w:color w:val="2E74B5"/>
          <w:sz w:val="27"/>
        </w:rPr>
        <w:t>2　§23.611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初始颁行（1965-02-01，初始版）：可达性[规定]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生效）：42. §23.611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42. §23.611 条修订如下：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§23.611 条，以要求部件的可接近性应足以满足必要维护的修理和更换方面。反对该提议的评论指出，该提议是不必要的，证明符合性是一项多余的负担，且在飞行试验计划期间将提供足够的维护、检查和润滑的可接近性。美国联邦航空局（FAA）不同意。服务经验表明，并非总能提供足够的可接近手段，且已发布要求进行提供可接近性改装的适航指令。拟议的修订已进行更改，以更清晰地阐明通告中所解释的提议意图，即必须为检查发现必要的修理或更换，以及为服务、润滑和调整提供可接近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23.611 to require that accessibility to parts be adequate for the repair and replacement aspects of necessary maintenance. Comments objecting to the proposal stated that the proposal is unnecessary, that documenting compliance is a superfluous burden, and that adequate access for maintenance, inspection, and lubrication will be provided during flight test program. The FAA does not agree. Service experience has shown that adequate access means are not always provided, and Airworthiness Directives have been issued in which modifications to provide access were required. The proposed amendment has been changed to more clearly state the intent of the proposal as explained in the notice, that accessibility must be provided for the purpose of making a repair or replacement found necessary by the inspections, as well as for servicing, lubrication, and adjustments.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21. 需要检查部件的可接近性（§23.611 条）。§23.611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 Accessibility of parts requiring inspection (Sec. 23.611). Section 23.611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42. Section 23.611 is amended to read as follows:</w:t>
      </w:r>
    </w:p>
    <w:p>
      <w:pPr>
        <w:pStyle w:val="Heading3"/>
        <w:keepNext/>
        <w:spacing w:before="200" w:after="100"/>
      </w:pPr>
      <w:r>
        <w:rPr>
          <w:rFonts w:ascii="Calibri" w:hAnsi="Calibri" w:eastAsia="微软雅黑"/>
          <w:b/>
          <w:i w:val="0"/>
          <w:color w:val="404040"/>
          <w:sz w:val="24"/>
        </w:rPr>
        <w:t>2.3　Amdt 23-48（1996-03-11 生效）：31. §23.611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§23.611 条修订如下：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§23.611 条，要求对于任何需要维护（如检查或其他服务）的部件，必须在飞机设计中纳入一种进入手段，以允许完成此类服务。美国联邦航空局在规章制定提案通告（NPRM）中指出，在特定情况下所提供的进入手段是否恰当，将取决于该项目的性质以及所需检查或维护动作的频率和复杂程度。</w:t>
        <w:br/>
        <w:br/>
        <w:t>针对该拟议修订收到的唯一评论是欧洲联合航空局（JAA）的一项声明，称该修订将被纳入欧洲联合航空要求（JAR）的考虑范围。该提案按拟议内容予以采纳。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23.611 to require that, for any part requiring maintenance, such as an inspection or other servicing, there must be a means of access incorporated into the aircraft design to allow this servicing to be accomplished. The FAA pointed out in the NPRM that whether the access provided is appropriate in a particular case will depend on the nature of the item and the frequency and complexity of the required inspection or maintenance actions.</w:t>
      </w:r>
    </w:p>
    <w:p>
      <w:pPr>
        <w:spacing w:before="60" w:after="60" w:line="324" w:lineRule="auto"/>
        <w:ind w:left="680"/>
      </w:pPr>
      <w:r>
        <w:rPr>
          <w:rFonts w:ascii="Calibri" w:hAnsi="Calibri" w:eastAsia="微软雅黑"/>
          <w:b w:val="0"/>
          <w:i w:val="0"/>
          <w:color w:val="808080"/>
          <w:sz w:val="17"/>
        </w:rPr>
        <w:t>The only comment received on this proposed change is a JAA statement that this change will be considered for the JAR. The proposal is adopted as proposed.</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拟议的修订将阐明该要求。在 §23.1529 条要求的持续适航文件中，应识别必须提供进入通道的建议或要求的检查项目。此类项目的示例如下：(1) 需要检查的主要结构元件和操纵系统部件；(2) 可更换零件；以及 (3) 需要调整或润滑的零件。§23.611 条要求，对于任何需要维护的零件，必须在飞机设计中纳入一种进入手段，以允许完成该维护。所提供的进入通道是否合适将取决于项目的性质，以及所需检查或维护动作的频率和复杂程度。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revision would clarify the requirement. In the Instructions for Continued Airworthiness required under Sec. 23.1529, recommended or required inspection items to which access must be provided are identified. Following are examples of such items: (1) Principle structural elements and control system components that require inspection; (2) replaceable parts; and (3) parts that require adjustment or lubrication. Section 23.611 requires that, for any part requiring servicing, there must be a means of access incorporated into the aircraft design to allow this servicing to be accomplished. Whether the access provided is appropriate will depend on the nature of the item, and the frequency and complexity of the required inspection or maintenance actions.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23.611 is revised to read as follows:</w:t>
      </w:r>
    </w:p>
    <w:p>
      <w:pPr>
        <w:pStyle w:val="Heading2"/>
        <w:keepNext/>
        <w:spacing w:before="240" w:after="120"/>
      </w:pPr>
      <w:r>
        <w:rPr>
          <w:rFonts w:ascii="Calibri" w:hAnsi="Calibri" w:eastAsia="微软雅黑"/>
          <w:b/>
          <w:i w:val="0"/>
          <w:color w:val="2E74B5"/>
          <w:sz w:val="27"/>
        </w:rPr>
        <w:t>3　§23.611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3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s unnecessary, that documenting compliance is a superfluous burden, and that adequate access for maintenance, inspection, and lubrication will be provided during flight test program. The FAA does not agree. Service exper…</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ons. The only comment received on this proposed change is a JAA statement that this change will be considered for the JAR. The proposal is adopted as proposed. The proposed revision would clarify the requirement. In the…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c0eb06ef-d590-4e5f-9de6-4e0787e2f74d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80fdba0b-2624-48b1-823c-e7918b59ff06</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14766e8e-a7d5-495f-bc99-59445f04a878</w:t>
            </w:r>
          </w:p>
        </w:tc>
      </w:tr>
    </w:tbl>
    <w:p>
      <w:pPr>
        <w:pStyle w:val="Heading1"/>
        <w:keepNext/>
        <w:spacing w:before="320" w:after="160"/>
      </w:pPr>
      <w:r>
        <w:rPr>
          <w:rFonts w:ascii="Calibri" w:hAnsi="Calibri" w:eastAsia="微软雅黑"/>
          <w:b/>
          <w:i w:val="0"/>
          <w:color w:val="1F4E79"/>
          <w:sz w:val="32"/>
        </w:rPr>
        <w:t>§ 23.613　材料强度性能与设计值（Material strength properties and design values.）</w:t>
      </w:r>
    </w:p>
    <w:p>
      <w:pPr>
        <w:spacing w:before="60" w:after="60" w:line="324" w:lineRule="auto"/>
      </w:pPr>
      <w:r>
        <w:rPr>
          <w:rFonts w:ascii="Calibri" w:hAnsi="Calibri" w:eastAsia="微软雅黑"/>
          <w:b w:val="0"/>
          <w:i w:val="0"/>
          <w:color w:val="595959"/>
          <w:sz w:val="21"/>
        </w:rPr>
        <w:t>1965-02-01 初版　｜　1993-09-07 Amdt 23-45　｜　共 3 个历史版本</w:t>
      </w:r>
    </w:p>
    <w:p>
      <w:pPr>
        <w:pStyle w:val="Heading2"/>
        <w:keepNext/>
        <w:spacing w:before="240" w:after="120"/>
      </w:pPr>
      <w:r>
        <w:rPr>
          <w:rFonts w:ascii="Calibri" w:hAnsi="Calibri" w:eastAsia="微软雅黑"/>
          <w:b/>
          <w:i w:val="0"/>
          <w:color w:val="2E74B5"/>
          <w:sz w:val="27"/>
        </w:rPr>
        <w:t>1　§23.613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Material strength properties and design values.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材料强度性能与设计值</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新增段落：(b)、(d)、(e)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23-23　修订　→　1993 23-45　新增段落：(b)、(d)、(e)</w:t>
      </w:r>
    </w:p>
    <w:p>
      <w:pPr>
        <w:pStyle w:val="Heading2"/>
        <w:keepNext/>
        <w:spacing w:before="240" w:after="120"/>
      </w:pPr>
      <w:r>
        <w:rPr>
          <w:rFonts w:ascii="Calibri" w:hAnsi="Calibri" w:eastAsia="微软雅黑"/>
          <w:b/>
          <w:i w:val="0"/>
          <w:color w:val="2E74B5"/>
          <w:sz w:val="27"/>
        </w:rPr>
        <w:t>2　§23.613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初始颁行（1965-02-01，初始版）：材料强度性能与设计值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23-23（1978-12-01 生效）：4. 通过将 §23.613(c) 条的引导语修订为如下内容：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通过将 §23.613(c) 条的引导语修订为如下内容：</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7-5。关于修订 §23.613(c)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 No unfavorable comments were received on the proposal to amend Sec. 23.613(c).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revising the lead-in of Sec. 23.613(c)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23-45（1993-09-07 生效）：50. §23.613 条通过修订 (b) 段和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50. §23.613 条通过修订 (b) 段和 (c) 段，并增加 (d) 段和 (e)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§23.613 条，将用于确定材料允许值的概率基础纳入第 23 部。该概率基础出现在 MIL-HDBK-5 中，并在 §23.613 条和 §23.615 条中重复出现。</w:t>
        <w:br/>
        <w:t>美国联邦航空局（FAA）收到了来自通用航空制造商协会（GAMA）、欧洲联合航空局（JAA）和加拿大交通部的关于该提议的评论。欧洲联合航空局（JAA）同意这些提议，因为它们与 JAR 23 实现了显著的协调统一。</w:t>
        <w:br/>
        <w:t>通用航空制造商协会（GAMA）认为 §23.613(c) 段应继续列出各种强度授权文件（MIL-HDBK-5 等），以明确这些参考资料仍然可接受。美国联邦航空局（FAA）同意这些参考资料仍然可接受，并得出结论，由于这些材料是咨询性的，将其纳入咨询通告更为合适。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23.613 to place into part 23 the probability basis used for establishing material allowables. The probability basis appears in MIL-HDBK-5 and is duplicated in Section 23.613 and 23.615.</w:t>
      </w:r>
    </w:p>
    <w:p>
      <w:pPr>
        <w:spacing w:before="60" w:after="60" w:line="324" w:lineRule="auto"/>
        <w:ind w:left="680"/>
      </w:pPr>
      <w:r>
        <w:rPr>
          <w:rFonts w:ascii="Calibri" w:hAnsi="Calibri" w:eastAsia="微软雅黑"/>
          <w:b w:val="0"/>
          <w:i w:val="0"/>
          <w:color w:val="808080"/>
          <w:sz w:val="17"/>
        </w:rPr>
        <w:t>The FAA received comments on this proposal from the GAMA, the JAA, and Transport Canada. The JAA agrees with the proposals because they significantly harmonize with JAR 23.</w:t>
      </w:r>
    </w:p>
    <w:p>
      <w:pPr>
        <w:spacing w:before="60" w:after="60" w:line="324" w:lineRule="auto"/>
        <w:ind w:left="680"/>
      </w:pPr>
      <w:r>
        <w:rPr>
          <w:rFonts w:ascii="Calibri" w:hAnsi="Calibri" w:eastAsia="微软雅黑"/>
          <w:b w:val="0"/>
          <w:i w:val="0"/>
          <w:color w:val="808080"/>
          <w:sz w:val="17"/>
        </w:rPr>
        <w:t>The GAMA believes that Section 23.613(c) should continue to list the various strength authority documents (MIL-HDBK-5 and others) to make it clear that these references continue to be acceptable. The FAA agrees that these references are still acceptable and concludes that since this material is advisory, it is more appropriate that it be included in an advisory circular.</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通用航空制造商协会（GAMA）认为，§23.613(c) 段应继续列出各种强度权威文件（MIL-HDBK-5 等），以明确这些参考资料仍然是可以接受的。美国联邦航空局（FAA）同意这些参考资料仍然是可以接受的，并得出结论，由于这些材料是咨询性的，将其纳入咨询通告更为合适。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believes that Section 23.613(c) should continue to list the various strength authority documents (MIL-HDBK-5 and others) to make it clear that these references continue to be acceptable. The FAA agrees that these references are still acceptable and concludes that since this material is advisory, it is more appropriate that it be included in an advisory circular.</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Transport Canada 建议在拟议的第 23.613(d) 条中用“设计”一词替换“强度”一词，理由是“设计细节可能具有高静态强度，但从疲劳角度来看仍可能是一个不良设计。”美国联邦航空局（FAA）同意并据此修订了该段。拟议的第 23.613条在上述讨论的修改基础上被采纳。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Transport Canada suggests substitution of the word "design" for the word "strength" in proposed Section 23.613(d) on the ground that a "design detail may have high static strength but still be a poor design from the point of view of fatigue." The FAA agrees and has amended the paragraph accordingly. The proposed Section 23.613 is adopted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美国联邦航空局（FAA）提议删除 §23.615 条，因为鉴于 §23.613 条的变更，该条已不再需要。两名评论者，通用航空制造商协会（GAMA）和欧洲联合航空局（JAA），同意该提议。§23.613 条按提议予以删除。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Section 23.615 since it is no longer needed in view of the changes to Section 23.613. The two commenters, the GAMA and the JAA, agree with the proposal. Section 23.613 is removed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会议评论促使在 §23.613 条的拟议修订中适当地增加了疲劳考虑因素。然而，由于 §23.613 条涉及材料强度特性和设计值，且未涉及 §23.627 条中所述的设计细节，美国联邦航空局（FAA）认为保留 §23.627 条是恰当的。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comments appropriately resulted in the addition of fatigue considerations into the proposed change to Section 23.613. However, since Section 23.613 relates to material strength properties and design values and does not address the design details addressed in Section 23.627, the FAA finds that the retention of Section 23.627 is appropriate.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说明：本提案修订 §23.613 条，旨在将用于确定材料允许值的概率基础纳入第 23 部。该概率基础目前包含在 MIL-HDBK-5 中，并通过引用包含在 §23.613 条和 §23.615 条中。有四项会议提案针对 §23.613 条。根据会议参与者的评论，涉及 §23.613 条和 §23.615 条的第 233 至 239 号会议提案被同时讨论。本提案主要基于第 233 号会议提案制定，将修改 §23.613 条以直接陈述该基础，从而消除在规章中引用特定出版物的需要。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23.613 to incorporate into part 23 the probability basis used for establishing material allowables. The probability basis is currently contained in MIL-HDBK-5 and incorporated by reference in Sections 23.613 and 23.615. There are four conference proposals directed at Section 23.613. As a result of comments from the participants at the conference, conference proposals 233 through 239, concerning both Sections 23.613 and 23.615, were discussed concurrently. This proposal was developed primarily from conference proposal 233 and would change Section 23 613 to state that basis directly, thereby eliminating the need to reference specific publications in the regulations.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由于委员会主席的评论，对“最小化概率”（相对于会议提案233的(b)段第一句话）的含义的讨论得出结论：选择能够确保材料强度特性满足概率的设计值的行为本身即定义了“最小化概率”这一术语。讨论导致建议删除(b)段的第一句话。然而，进一步的讨论表明需要确保第23部、第25部、第27部和第29部之间的一致性。对条23.613的修改提案 与目前对条25.613的修改提案 高度一致（Notice 84-21，49 FR 47365；December 3, 1984）。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a result of comments made by the committee chairman, discussion on the meaning of "minimize the probability" (relative to the first sentence in paragraph (b) of conference proposal 233) resulted in the conclusion that the action of selecting design values that assure material strength properties meeting the probabilities lasted in paragraph (b), in and of itself defines the terms "minimize the probability". Discussion resulted in recommendations that the first sentence of paragraph (b) be deleted. However, further discussion indicated the need to assure consistency between parts 23, 25, 27 and 29. The proposed change to Section 23.613 closely agrees with changes currently proposed to Section 25.613 (Notice 84-21, 49 FR 47365; December 3, 1984).</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两名评论者对会议提案 233 的 §23.613(b) 段中的具体措辞提出异议。他们认为载荷并非通过构件“最终分布”甚至并非“分布”；载荷在构件中是“集中”的。这两名评论者建议对 §23.613 的拟议修订进行修改以反映这一点，且两人总体上均表示支持会议提案 233。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took exception to the specific wording in paragraph (b) of conference proposal 233. They contended that load does not "eventually distribute" through a member or even "distribute" through a member; the load "concentrates" in a member. These two commenters recommended that the proposed change to Section 23.613 be revised to reflect this point and they both voiced support, in general, for conference proposal 233.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说明：参见 §23.613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proposed change to Section 23.613.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50. Section 23.613 is amended by revising paragraphs (b) and (c) and by adding paragraphs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(b)、(1)、(2)、(c)、(d)、(e)</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§23.613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§23.613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Material strength properties must be based on enough tests of material meeting specifications to establish design values on a statistical basis.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design values must be chosen so that the probability of any structure being understrength because of material variations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Unless they are inapplicable in a particular case, the design values must be those contained in the following publications (obtainable from the Superintendent of Documents, Government Printing Office, Washington, D.C., 20402): MIL-HDBK-5, "Metallic Materials and Elements for Flight Vehicle Structure"; MIL-HDBK-17, "Plastics for Flight Vehicles"; ANC-18, "Design of Wood Aircraft Structures"; and MIL-HDBK-23, "Composite Construction for Flight Vehicles".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Design values must be those contained in the following publications (obtainable from the Superintendent of Documents, Government Printing Office, Washington, D.C. 20402) or other values approved by the Administrator: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新增段落：(b)、(d)、(e)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Design values must be chosen to minimize the probability of structural failure due to material variability. Except as provided in paragraph (e) of this section, compliance with this paragraph must be shown by selecting design values that ensure material strength with the following probability;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Where applied loads are eventually distributed through a single member within an assembly, the failure of which would result in loss of structural integrity of the component; 99 percent probability with 95 percent confidence.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redundant structure, in which the failure of individual elements would result in applied loads being safely distributed to other load carrying members; 90 percent probability with 95 percent confidence.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effects of temperature on allowable stresses used for design in an essential component or structure must be considered where thermal effects are significant under normal operating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design of the structure must minimize the probability of catastrophic fatigue failure, particularly at points of stress concentration.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Design values greater than the guaranteed minimums required by this section may be used where only guaranteed minimum values are normally allowed if a "premium selection" of the material is made in which a specimen of each individual item is tested before use to determine that the actual strength properties of that particular item will equal or exceed those used in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§23.613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 FAA received comments on this proposal from the GAMA, the JAA, and Transport Canada. The JAA agrees with the proposals because they significantly harmonize with JAR 23. The GAMA believes that Section 23.613(c) should c…</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23-23, Amdt 23-45。</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31a71789-491d-4928-8b28-294c85838ebd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997878b5-1b61-4f63-86d5-3249cbdeb6ef</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89df48b5-d57e-4f1f-9abc-a645a91f1af8</w:t>
            </w:r>
          </w:p>
        </w:tc>
      </w:tr>
    </w:tbl>
    <w:p>
      <w:pPr>
        <w:pStyle w:val="Heading1"/>
        <w:keepNext/>
        <w:spacing w:before="320" w:after="160"/>
      </w:pPr>
      <w:r>
        <w:rPr>
          <w:rFonts w:ascii="Calibri" w:hAnsi="Calibri" w:eastAsia="微软雅黑"/>
          <w:b/>
          <w:i w:val="0"/>
          <w:color w:val="1F4E79"/>
          <w:sz w:val="32"/>
        </w:rPr>
        <w:t>§ 23.615　已删除（Design properties.）</w:t>
      </w:r>
    </w:p>
    <w:p>
      <w:pPr>
        <w:spacing w:before="60" w:after="60" w:line="324" w:lineRule="auto"/>
      </w:pPr>
      <w:r>
        <w:rPr>
          <w:rFonts w:ascii="Calibri" w:hAnsi="Calibri" w:eastAsia="微软雅黑"/>
          <w:b w:val="0"/>
          <w:i w:val="0"/>
          <w:color w:val="595959"/>
          <w:sz w:val="21"/>
        </w:rPr>
        <w:t>1965-02-01 初版　｜　1993-09-07 Amdt 23-45　｜　共 3 个历史版本</w:t>
      </w:r>
    </w:p>
    <w:p>
      <w:pPr>
        <w:pStyle w:val="Heading2"/>
        <w:keepNext/>
        <w:spacing w:before="240" w:after="120"/>
      </w:pPr>
      <w:r>
        <w:rPr>
          <w:rFonts w:ascii="Calibri" w:hAnsi="Calibri" w:eastAsia="微软雅黑"/>
          <w:b/>
          <w:i w:val="0"/>
          <w:color w:val="2E74B5"/>
          <w:sz w:val="27"/>
        </w:rPr>
        <w:t>1　§23.615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Design properties.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已删除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§23.615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修订：(1)、(a)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修订：(1)、(a)　→　1993 23-45　删除段落</w:t>
      </w:r>
    </w:p>
    <w:p>
      <w:pPr>
        <w:pStyle w:val="Heading2"/>
        <w:keepNext/>
        <w:spacing w:before="240" w:after="120"/>
      </w:pPr>
      <w:r>
        <w:rPr>
          <w:rFonts w:ascii="Calibri" w:hAnsi="Calibri" w:eastAsia="微软雅黑"/>
          <w:b/>
          <w:i w:val="0"/>
          <w:color w:val="2E74B5"/>
          <w:sz w:val="27"/>
        </w:rPr>
        <w:t>2　§23.615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初始颁行（1965-02-01，初始版）：已删除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生效）：43. §23.615 条通过修订 (a) 段的 (1) 和 (2)</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§23.615 条通过修订 (a) 段的 (1) 和 (2) 子段，修订如下：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 设计特性（§23.615 条）。§23.615 (a) (1) 段中的“examples of these items include,”以及 (a) (1) 段的 (i) 至 (iv) 子段将全部删除。</w:t>
        <w:br/>
        <w:t>说明。§23.615 (a) (1) 段所涵盖的结构种类已由其中的“where * * * involved”一词充分描述。经验表明，无需提供具体示例。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Design properties (Sec. 23.615). The words "examples of these items include," in Sec. 23.615 (a) (1), and subdivisions (i) through (iv) of (a) (1) would all be deleted.</w:t>
      </w:r>
    </w:p>
    <w:p>
      <w:pPr>
        <w:spacing w:before="60" w:after="60" w:line="324" w:lineRule="auto"/>
        <w:ind w:left="680"/>
      </w:pPr>
      <w:r>
        <w:rPr>
          <w:rFonts w:ascii="Calibri" w:hAnsi="Calibri" w:eastAsia="微软雅黑"/>
          <w:b w:val="0"/>
          <w:i w:val="0"/>
          <w:color w:val="808080"/>
          <w:sz w:val="17"/>
        </w:rPr>
        <w:t>Explanation. The kinds of structure covered by Sec. 23.615 (a) (1) are adequately described therein by the words "where * * * involved". Experience has shown that no need for specific examples exists.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解释。§23.615(a)(1) 条所涵盖的结构种类已由其中的“在……涉及时”字样进行了充分描述。经验表明，无需提供具体示例。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kinds of structure covered by Sec. 23.615 (a) (1) are adequately described therein by the words "where * * * involved". Experience has shown that no need for specific examples exists.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Section 23.615 is amended by amending subparagraphs (1) and (2) of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w:t>
      </w:r>
    </w:p>
    <w:p>
      <w:pPr>
        <w:pStyle w:val="Heading3"/>
        <w:keepNext/>
        <w:spacing w:before="200" w:after="100"/>
      </w:pPr>
      <w:r>
        <w:rPr>
          <w:rFonts w:ascii="Calibri" w:hAnsi="Calibri" w:eastAsia="微软雅黑"/>
          <w:b/>
          <w:i w:val="0"/>
          <w:color w:val="404040"/>
          <w:sz w:val="24"/>
        </w:rPr>
        <w:t>2.3　Amdt 23-45（1993-09-07 生效）：§23.615 被删除。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§23.615 被删除。</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 §23.615 条，因为鉴于 §23.613 条的变更，该条已不再需要。两名评论者，通用航空制造商协会（GAMA）和欧洲联合航空局（JAA），同意该提议。§23.613 条按提议予以删除。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Section 23.615 since it is no longer needed in view of the changes to Section 23.613. The two commenters, the GAMA and the JAA, agree with the proposal. Section 23.613 is removed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本提案将使现有的 §23.613 条失效，但 §23.615(b) 段的要求除外，该要求为了清晰起见被转移至 §23.613(e) 段；以及 §23.615(c) 段除外，其意图已包含在本提案中对 §23.307 条的拟议修订内。这些拟议修订使第 23 部与拟议作为第 25 部修订的相应条文（Notice 84-21, 49 FR 47358, 1984年12月3日）更加一致。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make existing Section 23. 613 redundant, except for the requirements of Section 23.615(b), which are being transferred to 23.613(e) for clarity and for Section 23.615(c), the intent of which is contained in the proposed change to Section 23.307 included herein. These proposed changes more closely align part 23 with the comparable section proposed as a change to part 25 (Notice 84-21, 49 FR 47358, December 3, 1984).</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一名评论者指出，如果会议提案 237 被接受且现有的 §23.615 条被全部删除，那么现有 §23.615 条 (c) 段的内容将会丢失。会议后的审查表明，对 §23.307 条的拟议修订解决了对材料修正系数的需求。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noted that if conference proposal 237 is accepted and existing Section 23.615 is deleted in its entirety, the content of paragraph (c) of existing Section 23.615 will be lost. Post conference review indicates that the proposed change to Section 23.307 addresses the need for material correction factors.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51. Section 23.615 is removed.</w:t>
      </w:r>
    </w:p>
    <w:p>
      <w:pPr>
        <w:pStyle w:val="Heading2"/>
        <w:keepNext/>
        <w:spacing w:before="240" w:after="120"/>
      </w:pPr>
      <w:r>
        <w:rPr>
          <w:rFonts w:ascii="Calibri" w:hAnsi="Calibri" w:eastAsia="微软雅黑"/>
          <w:b/>
          <w:i w:val="0"/>
          <w:color w:val="2E74B5"/>
          <w:sz w:val="27"/>
        </w:rPr>
        <w:t>3　§23.615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Design properties outlined in MIL-HDBK-5 may be used subject to the following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Where applied loads are eventually distributed through a single member within an assembly, the failure of which would result in the loss of the structural integrity of the component involved, the guaranteed minimum design mechanical properties ("A" values) listed in MIL-HDBK-5 must be met. Examples of these items include--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Wing lift struts;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Wing spars;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Sparcaps in regions such as wing cutouts and wing center sections where loads are transmitted through caps only;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Primary attachment fittings dependent on single bolts for load transfer.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Redundant structures in which the partial failure of individual elements would result in applied loads being safely distributed to other load carrying members may be designed on the basis of the "90 percent probability" ("B" values) listed in MIL-HDBK-5. Examples of these items are sheet-stiffener combinations and multirivet or multiple bolt connections.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Design values greater than the guaranteed minimums required by paragraph (a) of this section may be used if a "premium selection" of the material is made in which a specimen of each individual item is tested before use to determine that the actual strength properties of that particular item will equal or exceed those used in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Material correction factors for structural items such as sheets, sheet-stringer combinations, and riveted joints, may be omitted if sufficient test data are obtained to allow a probability analysis showing that 90 percent or more of the elements will equal or exceed allowable selected design values.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修订：(1)、(a)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Where applied loads are eventually distributed through a single member within an assembly, the failure of which would result in the loss of the structural integrity of the component involved, the guaranteed minimum design mechanical properties ("A" values) when listed in MIL-HDBK-5 must be met.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Redundant structures in which the partial failure of individual elements would result in applied loads being safely distributed to other load carrying members may be designed on the basis of the "90 percent probability" ("B" values) when listed in MIL-HDBK-5. Examples of these items are sheet-stiffener combinations and multirivet or multiple-bolt connections.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§23.615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ges to Section 23.613. The two commenters, the GAMA and the JAA, agree with the proposal. Section 23.613 is removed as proposed. This proposal would make existing Section 23. 613 redundant, except for the requirements of…</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23-45。</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§23.615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3ac8f4ea-40e5-4434-825e-00eea9f49916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7982a938-7b5a-47a5-bae1-61d954def5bd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d6669e6c-aafe-47da-a8c8-83fab5077b21</w:t>
            </w:r>
          </w:p>
        </w:tc>
      </w:tr>
    </w:tbl>
    <w:p>
      <w:pPr>
        <w:pStyle w:val="Heading1"/>
        <w:keepNext/>
        <w:spacing w:before="320" w:after="160"/>
      </w:pPr>
      <w:r>
        <w:rPr>
          <w:rFonts w:ascii="Calibri" w:hAnsi="Calibri" w:eastAsia="微软雅黑"/>
          <w:b/>
          <w:i w:val="0"/>
          <w:color w:val="1F4E79"/>
          <w:sz w:val="32"/>
        </w:rPr>
        <w:t>§ 23.617　有缝焊钢管与无缝钢管的互换性（Deleted.）</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§23.617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23.617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Deleted.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有缝焊钢管与无缝钢管的互换性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§23.617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w:t>
      </w:r>
    </w:p>
    <w:p>
      <w:pPr>
        <w:pStyle w:val="Heading2"/>
        <w:keepNext/>
        <w:spacing w:before="240" w:after="120"/>
      </w:pPr>
      <w:r>
        <w:rPr>
          <w:rFonts w:ascii="Calibri" w:hAnsi="Calibri" w:eastAsia="微软雅黑"/>
          <w:b/>
          <w:i w:val="0"/>
          <w:color w:val="2E74B5"/>
          <w:sz w:val="27"/>
        </w:rPr>
        <w:t>2　§23.617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初始颁行（1965-02-01，初始版）：有缝焊钢管与无缝钢管的互换性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 缝焊钢管与无缝钢管的可互换性（§23.617 条）。§23.617 条将被删除。</w:t>
        <w:br/>
        <w:t>说明。钢管使用的经验已远超现行措辞发布时的水平。不再有必要具体描述钢管的种类。相反，此类规定现在可能会产生不必要的限制影响。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Interchangeability of seam-welded and seamless steel tubing (Sec. 23.617). Section 23.617 would be deleted.</w:t>
      </w:r>
    </w:p>
    <w:p>
      <w:pPr>
        <w:spacing w:before="60" w:after="60" w:line="324" w:lineRule="auto"/>
        <w:ind w:left="680"/>
      </w:pPr>
      <w:r>
        <w:rPr>
          <w:rFonts w:ascii="Calibri" w:hAnsi="Calibri" w:eastAsia="微软雅黑"/>
          <w:b w:val="0"/>
          <w:i w:val="0"/>
          <w:color w:val="808080"/>
          <w:sz w:val="17"/>
        </w:rPr>
        <w:t>Explanation. Experience with the use of steel tubing has progressed far beyond that which existed when the present language was issued. It is no longer necessary to specifically describe kinds of steel tubing. To the contrary, such specification may now have an unnecessarily restrictive effect.</w:t>
      </w:r>
    </w:p>
    <w:p>
      <w:pPr>
        <w:pStyle w:val="Heading2"/>
        <w:keepNext/>
        <w:spacing w:before="240" w:after="120"/>
      </w:pPr>
      <w:r>
        <w:rPr>
          <w:rFonts w:ascii="Calibri" w:hAnsi="Calibri" w:eastAsia="微软雅黑"/>
          <w:b/>
          <w:i w:val="0"/>
          <w:color w:val="2E74B5"/>
          <w:sz w:val="27"/>
        </w:rPr>
        <w:t>3　§23.617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SAE 4130 welded tubing meeting Specification MIL-T-6731 and SAE 4130 seamless tubing meeting Specification MIL-T-6736.</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SAE 1025 welded tubing and SAE 1025 seamless tubing meeting Specification MIL-T-5066.</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SAE 8630 welded tubing meeting Specification MIL-T-6734 and SAE 8630 seamless tubing meeting Specification MIL-T-6732.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§23.617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§23.617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ac8af695-e1d0-4d58-8d67-5f02d16ac2fd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0f079e25-7051-47a5-9519-831dc552f2b9</w:t>
            </w:r>
          </w:p>
        </w:tc>
      </w:tr>
    </w:tbl>
    <w:p>
      <w:pPr>
        <w:pStyle w:val="Heading1"/>
        <w:keepNext/>
        <w:spacing w:before="320" w:after="160"/>
      </w:pPr>
      <w:r>
        <w:rPr>
          <w:rFonts w:ascii="Calibri" w:hAnsi="Calibri" w:eastAsia="微软雅黑"/>
          <w:b/>
          <w:i w:val="0"/>
          <w:color w:val="1F4E79"/>
          <w:sz w:val="32"/>
        </w:rPr>
        <w:t>§ 23.619　特殊系数（Special factors.）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§23.619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23.619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Special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特殊系数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§23.619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w:t>
      </w:r>
    </w:p>
    <w:p>
      <w:pPr>
        <w:pStyle w:val="Heading2"/>
        <w:keepNext/>
        <w:spacing w:before="240" w:after="120"/>
      </w:pPr>
      <w:r>
        <w:rPr>
          <w:rFonts w:ascii="Calibri" w:hAnsi="Calibri" w:eastAsia="微软雅黑"/>
          <w:b/>
          <w:i w:val="0"/>
          <w:color w:val="2E74B5"/>
          <w:sz w:val="27"/>
        </w:rPr>
        <w:t>2　§23.619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初始颁行（1965-02-01，初始版）：特殊系数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生效）：45. §23.619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45. §23.619 条修订如下：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美国联邦航空局（FAA）曾提议修订 §23.619 条，以消除某些冗余并使该条与其他适航部分的等效要求保持一致。一名评论者反对该提议，并建议删除现行的 §23.619(a) 段和 (b) 段，理由是 D 分部中涵盖设计与构造的通用和具体要求已完全涵盖了现行及提议条文的要求。美国联邦航空局（FAA）不同意该观点。§23.619 条规定了在其他条文未涵盖的特定情况下使用的特殊安全系数。除编辑修订外，该修订按提议予以采用。该通告提议修订 §23.625 条、§23.785 条和 §23.1413 条，将座椅、卧铺和安全带安装系数统一合并至一个条文中，并要求安装有效的上身约束装置（束缚装置），或将飞机内部设计为消除头部打击半径内的有害物体，或为上身提供能量吸收支撑。</w:t>
        <w:br/>
        <w:t>评论者关于束缚装置作为可选设备可用且某些乘员可能不使用该装置的陈述，并不能否定该规章的必要性。如果可用，束缚装置通常会被使用，且美国联邦航空局（FAA）拥有一个教育计划，即咨询通告 00-21 和报告 AM 66-33，以鼓励其使用。一项评论建议对“有害物体”一词进行定义。美国联邦航空局（FAA）认为该词含义清晰，且其在第 25 部相应要求中的使用并未产生问题。它适用于头部打击半径内的任何物体。此类物体将被评定其产生伤害的可能性，而能够产生擦伤或撕裂伤的物体即为有害物体。该通告建议修订 §23.629(a) 段，以消除冗余，并在选择比 §23.335(b)(1) 段当前任意速度范围更合理的速差时，确保足够的颤振速度裕度。</w:t>
        <w:br/>
        <w:t>一名评论者建议，颤振裕度应根据所有颤振参数而非仅根据空速来定义。然而，由于速度是用于确定飞机使用限制的参数，因此认为用速度来表示所需的颤振裕度是恰当的。美国联邦航空局（FAA）已确定，对于某些设计，拟议的无颤振速度可能过于严苛。因此，拟议的修订已做出更改，以涵盖在当前 §23.335(a)(1) 条中规定的最小值 $\text{V}_{\text{D}}$ 为情况，其中 $\text{V}_{\text{D}}$ 与根据 §23.335(b)(2) 条确定的 $\text{V}_{\text{C}}$ 相关。这一更改还为申请人选择 $\text{V}_{\text{C}}$ 中间值的情况提供了 $\text{V}_{\text{C}}$ 与无颤振速度之间足够的裕度。针对另一项评论，增加了一个新的 (b) 段，以规定在 $\text{V}_{\text{D}}$ 时显示出足够阻尼时可采用较小的速度裕度。该通告还拟在新的 §23.629(d) 条中增加适用于涡轮螺旋桨动力飞机的附加颤振要求。</w:t>
        <w:br/>
        <w:t>一名评论者建议该修订也应适用于活塞式发动机安装，并且应考虑“地面枢轴转弯情况”。美国联邦航空局（FAA）不同意。活塞式发动机安装的服务经验表明，没有安全需求需要建议的适用性。考虑地面滑行转弯下的陀螺力矩并非关键设计情况且没有必要，因为通告中建议的载荷已将陀螺力矩与螺旋桨推力及限制机动飞行载荷相结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amend Sec. 23.619 to eliminate certain redundancies and to conform the section to the equivalent requirements in other airworthiness parts. One comment objected to the proposal and also suggested that present Sec. 23.619 (a) and (b) be deleted on the grounds that the general and specific requirements covering Design and Construction in Subpart D completely cover the requirements of both the present and proposed sections. The FAA does not agree. Section 23.619 specifies a special factor of safety for use in particular cases, that are not covered in other sections. Except for editorial revisions, the amendment is adopted as proposed.</w:t>
      </w:r>
    </w:p>
    <w:p>
      <w:pPr>
        <w:spacing w:before="60" w:after="60" w:line="324" w:lineRule="auto"/>
        <w:ind w:left="680"/>
      </w:pPr>
      <w:r>
        <w:rPr>
          <w:rFonts w:ascii="Calibri" w:hAnsi="Calibri" w:eastAsia="微软雅黑"/>
          <w:b w:val="0"/>
          <w:i w:val="0"/>
          <w:color w:val="808080"/>
          <w:sz w:val="17"/>
        </w:rPr>
        <w:t>The notice proposed to amend Secs. 23.625, 23.785, and 23.1413 to consolidate seat, berth, and belt attachment factors in one section, and to require the installation of effective upper body restraints (harnesses), or the airplane interior to be designed to either eliminate injurious objects within striking radius of the head or to provide energy absorbing support for the upper torso. The statements of commentators that shoulder harnesses are available as optional equipment and that they may not be used by some occupants does not negate the need for the rule. Shoulder harness generally will be used if available, and the FAA has an educational program, Advisory Circular 00-21 and Report AM 66-33, to encourage their use. One comment suggested that the term "injurious object" be defined. The FAA believes the term is clear, and its use in the corresponding requirement in Part 25 has not created a problem. It is applicable to any object within striking radius of the head. Such objects would be evaluated for their injury-producing potential, and an object which could produce an abrasion or laceration is an injurious object.</w:t>
      </w:r>
    </w:p>
    <w:p>
      <w:pPr>
        <w:spacing w:before="60" w:after="60" w:line="324" w:lineRule="auto"/>
        <w:ind w:left="680"/>
      </w:pPr>
      <w:r>
        <w:rPr>
          <w:rFonts w:ascii="Calibri" w:hAnsi="Calibri" w:eastAsia="微软雅黑"/>
          <w:b w:val="0"/>
          <w:i w:val="0"/>
          <w:color w:val="808080"/>
          <w:sz w:val="17"/>
        </w:rPr>
        <w:t>The notice proposed to amend Sec. 23.629(a) to eliminate redundancies and to insure an adequate speed margin for flutter when a more rational speed spread between and is selected in place of the current arbitrary speed spread of Sec. 23.335(b)(1). One comment suggested that the flutter margin should be defined in terms of all of the flutter parameters rather than airspeed alone. However, since speed is the parameter which is used in establishing the operating limitations of the airplane, it is considered appropriate to express the required flutter margin in terms of speed. The FAA has determined that the proposed freedom from flutter speed for some designs could be unnecessarily severe. Therefore, the proposed amendment has been changed to provide for those cases where is the minimum value specified in current Sec. 23.335(a)(1) where is related to under Sec. 23.335(b)(2). This change also provides an adequate margin between and the flutter-proof speeds in those cases where intermediate values of are selected by the applicant. In response to another comment, a new paragraph (b) has been added to provide for a smaller speed margin when adequate damping is shown at . The notice also proposed to include in a new Sec. 23.629(d) additional flutter requirements applicable to turbopropeller powered airplanes. One comment suggested that the amendment should also apply to reciprocating engine installations, and that the "pivot turn ground case" should be accounted for. The FAA does not agree. The service experience of reciprocating engine installations does not show a safety need for the suggested applicability. The consideration of gyroscopic couple under the ground taxi turn is not a critical design case and is not needed, since the load proposed in the notice combines the gyroscopic couple with propeller thrust and limit maneuver flight loads.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24. 专用因数的使用（§23.619 条）。§23.619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 Use of special factors (Sec. 23.619). Section 23.619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说明。拟议进行三项修订。首先，拟议的 (a) 段将使第 23 部与第 25 部、第 27 部和第 29 部中的等效要求保持一致。其次，现有的 (b) 段将被删除，因为其与 §23.619 条中关于仅需考虑最大特殊因数的通用规定重复。最后，拟议的新 (b) 段将反映目前关于操纵面铰链和操纵系统接头的实践。这些提案不会导致实质性变更。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Three changes are proposed. First, proposed paragraph (a) would bring Part 23 into conformity with the equivalent requirements in Parts 25, 27, and 29. Second, present paragraph (b) would be deleted as surplus with the general provision in Sec. 23.619 that only the largest special factor need be considered. Finally, proposed new paragraph (b) would reflect present practice with respect to control surface hinges and control system joints. No substantive change would result from these proposals.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Section 23.619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(1)、(2)、(3)</w:t>
      </w:r>
    </w:p>
    <w:p>
      <w:pPr>
        <w:pStyle w:val="Heading2"/>
        <w:keepNext/>
        <w:spacing w:before="240" w:after="120"/>
      </w:pPr>
      <w:r>
        <w:rPr>
          <w:rFonts w:ascii="Calibri" w:hAnsi="Calibri" w:eastAsia="微软雅黑"/>
          <w:b/>
          <w:i w:val="0"/>
          <w:color w:val="2E74B5"/>
          <w:sz w:val="27"/>
        </w:rPr>
        <w:t>3　§23.619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there is uncertainty concerning the actual strength of a part of the structure, or if the strength is likely to deteriorate in service before normal replacement, increased factors of safety must be used to ensure that the reliability of that part is not less than that of the rest of the structure, as specified in paragraph (b) of this section and in Secs. 23.619 through 23.625.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parts whose strength is subject to appreciable variability due to uncertainties in manufacturing processes and inspection methods, the factor of safety must be increased so that the probability of any part being understrength from these causes is extremely remote.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Minimum variability factors are in Secs. 23.621 through 23.625. Only the highest pertinent variability factor need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Uncertain;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Likely to deteriorate in service before normal replacement;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Subject to appreciable variability because of uncertainties in manufacturing processes or inspection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§23.619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r cases, that are not covered in other sections. Except for editorial revisions, the amendment is adopted as proposed. The notice proposed to amend Secs. 23.625, 23.785, and 23.1413 to consolidate seat, berth, and belt a…</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§23.619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e0fde7a0-1598-459d-a422-ddffe6ce05f4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e0ee6c40-d5e2-440a-8a7e-1ebeed0837d6</w:t>
            </w:r>
          </w:p>
        </w:tc>
      </w:tr>
    </w:tbl>
    <w:p>
      <w:pPr>
        <w:pStyle w:val="Heading1"/>
        <w:keepNext/>
        <w:spacing w:before="320" w:after="160"/>
      </w:pPr>
      <w:r>
        <w:rPr>
          <w:rFonts w:ascii="Calibri" w:hAnsi="Calibri" w:eastAsia="微软雅黑"/>
          <w:b/>
          <w:i w:val="0"/>
          <w:color w:val="1F4E79"/>
          <w:sz w:val="32"/>
        </w:rPr>
        <w:t>§ 23.621　铸件系数（Casting factors.）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§23.621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Casting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铸件系数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新增段落：(c)、(d)、(e)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新增段落：(c)、(d)、(e)</w:t>
      </w:r>
    </w:p>
    <w:p>
      <w:pPr>
        <w:pStyle w:val="Heading2"/>
        <w:keepNext/>
        <w:spacing w:before="240" w:after="120"/>
      </w:pPr>
      <w:r>
        <w:rPr>
          <w:rFonts w:ascii="Calibri" w:hAnsi="Calibri" w:eastAsia="微软雅黑"/>
          <w:b/>
          <w:i w:val="0"/>
          <w:color w:val="2E74B5"/>
          <w:sz w:val="27"/>
        </w:rPr>
        <w:t>2　§23.621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初始颁行（1965-02-01，初始版）：铸件系数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生效）：52. §23.621 条通过修订 (c)(1) 段和 (d) 段的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52. §23.621 条通过修订 (c)(1) 段和 (d) 段的引导文本，以及增加一个新的 (e) 段，修订如下：　51. §23.621 条通过修订 (c)(1) 段和 (d) 段引导语，以及增加一个新的 (e)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美国联邦航空局（FAA）提议在 §23.621 条中减轻关键铸件的无损检测要求，并定义非结构铸件要求。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provide relief from non-destructive testing requirements for critical castings and to define non-structural casting requirements in Section 23.621.</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一名评论者，即欧洲联合航空局（JAA），认为拟议的 §23.621(c)(1)(i) 条的意图是：“* 通过目视、射线检测以及磁粉、渗透或其它经批准的等效无损检测方法的 100% 检验。”美国联邦航空局（FAA）对此表示同意，并相应地修订了 §23.621(c)(1)(i) 条。</w:t>
        <w:br/>
        <w:br/>
        <w:t>欧洲联合航空局（JAA）表示，它对美国联邦航空局（FAA）拟议的 §23.621(c)(1)(ii) 条修订持同情态度，但请求分享美国联邦航空局（FAA）关于 2.0 安全系数充分性的经验。所有可用经验已在适航审查会议的讨论中、会议提案 240、241 和 242 中，以及规章制定提案通告（NPRM）包含的说明信息中进行了分享。美国联邦航空局（FAA）采纳拟议的 §23.621(c)(1)(ii) 条。</w:t>
        <w:br/>
        <w:br/>
        <w:t>欧洲联合航空局（JAA）还表示，关于非结构铸件的 §23.621(e) 条是多余的，因为现行的 §23.621(a) 条已经排除了非结构铸件。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the JAA, believes the intent of proposed Section 23.621(c)(1)(i) is: "* * * 100 percent inspection by visual, radiographic and either magnetic particle, penetrant or other approved equivalent non-destructive inspection method." The FAA agrees and revises Section 23.621(c)(1)(i) accordingly.</w:t>
      </w:r>
    </w:p>
    <w:p>
      <w:pPr>
        <w:spacing w:before="60" w:after="60" w:line="324" w:lineRule="auto"/>
        <w:ind w:left="680"/>
      </w:pPr>
      <w:r>
        <w:rPr>
          <w:rFonts w:ascii="Calibri" w:hAnsi="Calibri" w:eastAsia="微软雅黑"/>
          <w:b w:val="0"/>
          <w:i w:val="0"/>
          <w:color w:val="808080"/>
          <w:sz w:val="17"/>
        </w:rPr>
        <w:t>The JAA states that it is sympathetic to the FAA's proposed revision to Section 23.621(c)(1)(ii) but requests the sharing of FAA's experience concerning the adequacy of a factor of 2.0. All available experience was shared in discussions at the Airworthiness Review Conference; in conference proposals 240, 241, and 242; and in the explanation information contained in the NPRM. The FAA adopts proposed Section 23.621(c)(1)(ii) as proposed.</w:t>
      </w:r>
    </w:p>
    <w:p>
      <w:pPr>
        <w:spacing w:before="60" w:after="60" w:line="324" w:lineRule="auto"/>
        <w:ind w:left="680"/>
      </w:pPr>
      <w:r>
        <w:rPr>
          <w:rFonts w:ascii="Calibri" w:hAnsi="Calibri" w:eastAsia="微软雅黑"/>
          <w:b w:val="0"/>
          <w:i w:val="0"/>
          <w:color w:val="808080"/>
          <w:sz w:val="17"/>
        </w:rPr>
        <w:t>The JAA also states that Section 23.621(e), regarding non-structural castings, is redundant since present Section 23.621(a) already excludes non-structural castings.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欧洲联合航空局（JAA）表示，其赞同美国联邦航空局（FAA）对 §23.621(c)(1)(ii) 条提出的修订建议，但请求分享美国联邦航空局（FAA）关于 2.0 安全系数充分性的经验。所有可用经验已在适航审查会议的讨论中、会议提案 240、241 和 242 中，以及规章制定提案通告（NPRM）包含的说明信息中进行了分享。美国联邦航空局（FAA）采纳拟议的 §23.621(c)(1)(ii) 条。</w:t>
        <w:br/>
        <w:t>欧洲联合航空局（JAA）还表示，关于非结构铸件的 §23.621(e) 条是冗余的，因为现行的 §23.621(a) 条已经排除了非结构铸件。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states that it is sympathetic to the FAA's proposed revision to Section 23.621(c)(1)(ii) but requests the sharing of FAA's experience concerning the adequacy of a factor of 2.0. All available experience was shared in discussions at the Airworthiness Review Conference; in conference proposals 240, 241, and 242; and in the explanation information contained in the NPRM. The FAA adopts proposed Section 23.621(c)(1)(ii) as proposed.</w:t>
      </w:r>
    </w:p>
    <w:p>
      <w:pPr>
        <w:spacing w:before="60" w:after="60" w:line="324" w:lineRule="auto"/>
        <w:ind w:left="680"/>
      </w:pPr>
      <w:r>
        <w:rPr>
          <w:rFonts w:ascii="Calibri" w:hAnsi="Calibri" w:eastAsia="微软雅黑"/>
          <w:b w:val="0"/>
          <w:i w:val="0"/>
          <w:color w:val="808080"/>
          <w:sz w:val="17"/>
        </w:rPr>
        <w:t>The JAA also states that Section 23.621(e), regarding non-structural castings, is redundant since present Section 23.621(a) already excludes non-structural castings.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经过进一步审查，美国联邦航空局（FAA）得出结论，§23.621(a) 段仅指“非结构”液体系统铸件。§23.621(e) 段包括 §23.621(a) 段所述的那些液体系统铸件，但并不限于此。§23.621(e) 段按提案内容采纳，§23.621 条 (a) 段与 (e) 段之间的任何冗余将通过未来的规章制定来解决。美国联邦航空局（FAA）采纳经上述讨论修改后的 §23.621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further review, the FAA has concluded that 23.621(a) refers to "non-structural" fluid systems castings only. Section 23.621(e) includes those fluid systems castings addressed by Section 23.621(a), but it is not limited to them. Section 23.621(e) is adopted as proposed and any redundancy between Section 23.621, paragraphs (a) and (e), will be addressed by future rulemaking. The FAA adopts Section 23.621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说明：有三项会议提案针对 §23.621 条。本提案分为两部分，分别由会议提案 241 和 242 制定。会议提案 240 在会议期间被撤回，改为支持会议提案 241。</w:t>
        <w:br/>
        <w:t>本提案的第一部分旨在减轻对关键铸件 100% 射线检测的要求，当铸造系数增加至不低于 2.0 的值时，通过不再规定射线检测并允许使用任何经批准的无损检测方法来实现。此外，对于铸造系数不低于 2.0 的铸件，如果建立了经批准的质量控制程序且可接受的统计分析支持该削减，则无损检测可从 100% 降低并以抽样方式实施。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There are three conference proposals directed toward Section 23.621. This proposal is in two parts and was developed from conference proposals 241 and 242 respectively. Conference proposal 240 was withdrawn during the conference in favor of conference proposal 241.</w:t>
      </w:r>
    </w:p>
    <w:p>
      <w:pPr>
        <w:spacing w:before="60" w:after="60" w:line="324" w:lineRule="auto"/>
        <w:ind w:left="680"/>
      </w:pPr>
      <w:r>
        <w:rPr>
          <w:rFonts w:ascii="Calibri" w:hAnsi="Calibri" w:eastAsia="微软雅黑"/>
          <w:b w:val="0"/>
          <w:i w:val="0"/>
          <w:color w:val="808080"/>
          <w:sz w:val="17"/>
        </w:rPr>
        <w:t>The first part of this proposal would provide relief from the 100 percent radiographic inspection requirement for critical castings, when the casting factor is increased to a value not less than 2.0, by no longer specifying a radiographic inspection and allowing the use of any approved nondestructive testing method. Also, for castings have a casting factor of not less than 2.0, the nondestructive inspection may be reduced from 100 percent and applied on a sampling basis if approved quality control procedures are established and acceptable statistical analysis supports the reduction.</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美国联邦航空局（FAA）认可，对于在经批准的质量控制下制造和/或设计具有更高裕度的铸件，可能需要较少的检验。§23.621 条的拟议修订允许据此减少检验。本提案的第一部分由会议提案 241 制定，并在会议上讨论且未遭到反对。</w:t>
        <w:br/>
        <w:br/>
        <w:t>本提案的第二部分将增加一个新的 §(e) 段 非结构铸件。第 23 部未具体阐述非结构铸件。一名评论者将其解读为飞机中没有使用非结构铸件的规定。本提案明确了非结构铸件所需的评定、试验和检验量。本提案由会议提案 242 制定，并在讨论中未遭到反对。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recognizes that fewer inspections may be necessary for castings manufactured under approved quality controls and/or designed with higher margins. The proposed change to Section 23.621 allows for reductions accordingly. The first part of this proposal was developed from conference proposal 241 and was discussed without opposition at the conference.</w:t>
      </w:r>
    </w:p>
    <w:p>
      <w:pPr>
        <w:spacing w:before="60" w:after="60" w:line="324" w:lineRule="auto"/>
        <w:ind w:left="680"/>
      </w:pPr>
      <w:r>
        <w:rPr>
          <w:rFonts w:ascii="Calibri" w:hAnsi="Calibri" w:eastAsia="微软雅黑"/>
          <w:b w:val="0"/>
          <w:i w:val="0"/>
          <w:color w:val="808080"/>
          <w:sz w:val="17"/>
        </w:rPr>
        <w:t>The second part of this proposal would add a new paragraph (e) Non-structural castings. Non-structural castings are not specifically addressed in part 23. One commenter interpreted this to mean that there is no provision for using non-structural castings in airplanes. This proposal clarifies the amount of evaluation, testing, and inspection required for nonstructural castings. This proposal was developed from conference proposal 242 and was discussed without opposition.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52. Section 23.621 is amended by revising paragraph (c)(1) and the introductory text of paragraph (d), and by adding a new paragraph (e) to read as follows:</w:t>
      </w:r>
    </w:p>
    <w:p>
      <w:pPr>
        <w:spacing w:before="60" w:after="60" w:line="324" w:lineRule="auto"/>
        <w:ind w:left="567"/>
      </w:pPr>
      <w:r>
        <w:rPr>
          <w:rFonts w:ascii="Calibri" w:hAnsi="Calibri" w:eastAsia="微软雅黑"/>
          <w:b w:val="0"/>
          <w:i w:val="0"/>
          <w:color w:val="606060"/>
          <w:sz w:val="17"/>
        </w:rPr>
        <w:t>51. Section 23.621 is amended by revising paragraphs (c)(1) and (d) introductory text,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(c)、(1)、(i)、(ii)、(d)、(e)</w:t>
      </w:r>
    </w:p>
    <w:p>
      <w:pPr>
        <w:pStyle w:val="Heading2"/>
        <w:keepNext/>
        <w:spacing w:before="240" w:after="120"/>
      </w:pPr>
      <w:r>
        <w:rPr>
          <w:rFonts w:ascii="Calibri" w:hAnsi="Calibri" w:eastAsia="微软雅黑"/>
          <w:b/>
          <w:i w:val="0"/>
          <w:color w:val="2E74B5"/>
          <w:sz w:val="27"/>
        </w:rPr>
        <w:t>3　§23.621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factors, tests, and inspections specified in paragraphs (b) through (d) of this section must be applied in addition to those necessary to establish foundry quality control. The inspections must meet approved specifications. Paragraphs (c) and (d) of this section apply to any structural castings except castings that are pressure tested as parts of hydraulic or other fluid systems and do not support structural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Bearing stresses and surfaces. The casting factors specified in paragraphs (c) and (d)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Need not exceed 1.25 with respect to bearing stresses regardless of the method of inspection used;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Need not be used with respect to the bearing surfaces of a part whose bearing factor is larger than the applicable casting factor.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Critical castings. For each casting whose failure would preclude continued safe flight and landing of the airplane or result in serious injury to occupants,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critical casting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Have a casting factor of not less than 1.25;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Receive 100 percent inspection by visual, radiographic, and magnetic particle or penetrant inspection methods or approved equivalent nondestructive inspection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each critical casting with a casting factor less than 1.50, three sample castings must be static tested and shown to meet--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strength requirements of Sec. 23.305 at an ultimate load corresponding to a casting factor of 1.25;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deformation requirements of Sec. 23.305 at a load of 1.15 times the limit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Examples of these castings are structural attachment fittings, parts of flight control systems, control surface hinges and balance weight attachments, seat, berth, safety belt, and fuel and oil tank supports and attachments, and cabin pressure valves.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Non-critical castings. For each casting other than those specified in paragraph (c) of this section,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Except as provided in subparagraphs (2) and (3) of this paragraph, the casting factors and corresponding inspections must meet the following table: Casting factor Inspection 2.0 or more----------------------------------------------- 100 percent visual. Less than 2.0 but more than 1.5.------------------ 100 percent visual, and magnetic particle or penetrant or equivalent nondestructive inspection methods. 1.25 through 1.50.-------------------------------------- 100 percent visual, magnetic particle or penetrant, and radiographic, or approved equivalent nondestructive inspection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percentage of castings inspected by nonvisual methods may be reduced below that specified in subparagraph (1) of this paragraph when an approved quality control procedure is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castings procured to a specification that guarantees the mechanical properties of the material in the casting and provides for demonstration of these properties by test of coupons cut from the castings on a sampling basis--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casting factor of 1.0 may be used;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castings must be inspected as provided in subparagraph (1) of this paragraph for casting factors of "1.25 through 1.50" and tested under paragraph (c)(2)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新增段落：(c)、(d)、(e)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critical casting must either--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Have a casting factor of not less than 1.25 and receive 100 percent inspection by visual, radiographic, and either magnetic particle, penetrant or other approved equivalent non-destructive inspection method;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Have a casting factor of not less than 2.0 and receive 100 percent visual inspection and 100 percent approved non-destructive inspection. When an approved quality control procedure is established and an acceptable statistical analysis supports reduction, non-destructive inspection may be reduced from 100 percent, and applied on a sampling basis.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Non-critical castings. For each casting other than those specified in paragraph (c) or (e) of this section,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Non-structural castings. Castings used for non-structural purposes do not require evaluation, testing or close inspection.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casting requirements in Section 23.621. One commenter, the JAA, believes the intent of proposed Section 23.621(c)(1)(i) is: "* * * 100 percent inspection by visual, radiographic and either magnetic particle, penetrant o…</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beb2b628-6d7a-437d-be8b-87739a45e464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c6b947e9-3c5f-40f2-a1b5-8aedcea66812</w:t>
            </w:r>
          </w:p>
        </w:tc>
      </w:tr>
    </w:tbl>
    <w:p>
      <w:pPr>
        <w:pStyle w:val="Heading1"/>
        <w:keepNext/>
        <w:spacing w:before="320" w:after="160"/>
      </w:pPr>
      <w:r>
        <w:rPr>
          <w:rFonts w:ascii="Calibri" w:hAnsi="Calibri" w:eastAsia="微软雅黑"/>
          <w:b/>
          <w:i w:val="0"/>
          <w:color w:val="1F4E79"/>
          <w:sz w:val="32"/>
        </w:rPr>
        <w:t>§ 23.623　挤压系数（支承系数）（Bearing factors.）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Bearing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挤压系数（支承系数）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w:t>
      </w:r>
    </w:p>
    <w:p>
      <w:pPr>
        <w:pStyle w:val="Heading2"/>
        <w:keepNext/>
        <w:spacing w:before="240" w:after="120"/>
      </w:pPr>
      <w:r>
        <w:rPr>
          <w:rFonts w:ascii="Calibri" w:hAnsi="Calibri" w:eastAsia="微软雅黑"/>
          <w:b/>
          <w:i w:val="0"/>
          <w:color w:val="2E74B5"/>
          <w:sz w:val="27"/>
        </w:rPr>
        <w:t>2　§23.623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初始颁行（1965-02-01，初始版）：挤压系数（支承系数）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生效）：46. §23.623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46. §23.623 条修订如下：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25. 轴承系数（§23.623 条）。§23.623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25. Bearing factors (Sec. 23.623). Section 23.623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46. Section 23.623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2"/>
        <w:keepNext/>
        <w:spacing w:before="240" w:after="120"/>
      </w:pPr>
      <w:r>
        <w:rPr>
          <w:rFonts w:ascii="Calibri" w:hAnsi="Calibri" w:eastAsia="微软雅黑"/>
          <w:b/>
          <w:i w:val="0"/>
          <w:color w:val="2E74B5"/>
          <w:sz w:val="27"/>
        </w:rPr>
        <w:t>3　§23.623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Except as provided in paragraph (b), the factor of safety in bearings at bolted or pinned joints must be increased to provide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Relative motion in operation;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Joints, with clearance (free fit), subject to pounding or vibration.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bearing factor need be applied if other special factors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part that has clearance (free fit), and that is subject to pounding or vibration, must have a bearing factor large enough to provide for the effects of normal relative motion.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control surface hinges and control system joints, compliance with the factors prescribed in Secs. 23.657 and 23.693, respectively, meets paragraph (a)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§23.623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45c01f8e-2279-4a26-9365-eecaf40a7499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4ffa6657-b220-4f64-a226-b5c018d9f122</w:t>
            </w:r>
          </w:p>
        </w:tc>
      </w:tr>
    </w:tbl>
    <w:p>
      <w:pPr>
        <w:pStyle w:val="Heading1"/>
        <w:keepNext/>
        <w:spacing w:before="320" w:after="160"/>
      </w:pPr>
      <w:r>
        <w:rPr>
          <w:rFonts w:ascii="Calibri" w:hAnsi="Calibri" w:eastAsia="微软雅黑"/>
          <w:b/>
          <w:i w:val="0"/>
          <w:color w:val="1F4E79"/>
          <w:sz w:val="32"/>
        </w:rPr>
        <w:t>§ 23.625　接头系数（Fitting factors.）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Fitting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接头系数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新增段落：(d)</w:t>
      </w:r>
    </w:p>
    <w:p>
      <w:pPr>
        <w:pStyle w:val="Heading2"/>
        <w:keepNext/>
        <w:spacing w:before="240" w:after="120"/>
      </w:pPr>
      <w:r>
        <w:rPr>
          <w:rFonts w:ascii="Calibri" w:hAnsi="Calibri" w:eastAsia="微软雅黑"/>
          <w:b/>
          <w:i w:val="0"/>
          <w:color w:val="2E74B5"/>
          <w:sz w:val="27"/>
        </w:rPr>
        <w:t>2　§23.625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初始颁行（1965-02-01，初始版）：接头系数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生效）：§23.625 条新增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§23.625 条新增 (d) 段，内容如下：　3. 将增加以下新的 §23.625(d) 条：</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47. Section 23.625 is amended by adding a new paragraph (d) to read as follows:</w:t>
      </w:r>
    </w:p>
    <w:p>
      <w:pPr>
        <w:spacing w:before="60" w:after="60" w:line="324" w:lineRule="auto"/>
        <w:ind w:left="567"/>
      </w:pPr>
      <w:r>
        <w:rPr>
          <w:rFonts w:ascii="Calibri" w:hAnsi="Calibri" w:eastAsia="微软雅黑"/>
          <w:b w:val="0"/>
          <w:i w:val="0"/>
          <w:color w:val="606060"/>
          <w:sz w:val="17"/>
        </w:rPr>
        <w:t>3. The following new Sec. 23.625(d) would be added:</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2"/>
        <w:keepNext/>
        <w:spacing w:before="240" w:after="120"/>
      </w:pPr>
      <w:r>
        <w:rPr>
          <w:rFonts w:ascii="Calibri" w:hAnsi="Calibri" w:eastAsia="微软雅黑"/>
          <w:b/>
          <w:i w:val="0"/>
          <w:color w:val="2E74B5"/>
          <w:sz w:val="27"/>
        </w:rPr>
        <w:t>3　§23.625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fitting whose strength is not proven by limit and ultimate load tests in which actual stress conditions are simulated in the fitting and surrounding structures, a fitting factor of at least 1.15 must be applied to each part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fitting;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means of attachment;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bearing on the joined members.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fitting factor need be used for joint designs based on comprehensive test data (such as continuous joints in metal plating, welded joints, and scarf joints in wood).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each integral fitting, the part must be treated as a fitting up to the point at which the section properties become typical of the member.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each seat, berth, safety belt, and harness, its attachment to the structure must be shown, by analysis, tests, or both, to be able to withstand the inertia forces prescribed in Sec. 23.561 multiplied by a fitting factor of 1.33.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§23.625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25728eaf-5292-4ccc-8d11-4c11f0c1c994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4ca41a5f-2d93-47c7-a69b-465e9d9dbc74</w:t>
            </w:r>
          </w:p>
        </w:tc>
      </w:tr>
    </w:tbl>
    <w:p>
      <w:pPr>
        <w:pStyle w:val="Heading1"/>
        <w:keepNext/>
        <w:spacing w:before="320" w:after="160"/>
      </w:pPr>
      <w:r>
        <w:rPr>
          <w:rFonts w:ascii="Calibri" w:hAnsi="Calibri" w:eastAsia="微软雅黑"/>
          <w:b/>
          <w:i w:val="0"/>
          <w:color w:val="1F4E79"/>
          <w:sz w:val="32"/>
        </w:rPr>
        <w:t>§ 23.627　疲劳强度（Fatigue strength.）</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Fatigue strength.</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疲劳强度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初始颁行（1965-02-01，初始版）：疲劳强度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§23.627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08a3aba6-448c-4310-91f2-ad7789b1f6b6</w:t>
            </w:r>
          </w:p>
        </w:tc>
      </w:tr>
    </w:tbl>
    <w:p>
      <w:pPr>
        <w:pStyle w:val="Heading1"/>
        <w:keepNext/>
        <w:spacing w:before="320" w:after="160"/>
      </w:pPr>
      <w:r>
        <w:rPr>
          <w:rFonts w:ascii="Calibri" w:hAnsi="Calibri" w:eastAsia="微软雅黑"/>
          <w:b/>
          <w:i w:val="0"/>
          <w:color w:val="1F4E79"/>
          <w:sz w:val="32"/>
        </w:rPr>
        <w:t>§ 23.629　颤振（Flutter.）</w:t>
      </w:r>
    </w:p>
    <w:p>
      <w:pPr>
        <w:spacing w:before="60" w:after="60" w:line="324" w:lineRule="auto"/>
      </w:pPr>
      <w:r>
        <w:rPr>
          <w:rFonts w:ascii="Calibri" w:hAnsi="Calibri" w:eastAsia="微软雅黑"/>
          <w:b w:val="0"/>
          <w:i w:val="0"/>
          <w:color w:val="595959"/>
          <w:sz w:val="21"/>
        </w:rPr>
        <w:t>1965-02-01 初版　｜　2012-01-31 Amdt 23-62　｜　共 7 个历史版本</w:t>
      </w:r>
    </w:p>
    <w:p>
      <w:pPr>
        <w:pStyle w:val="Heading2"/>
        <w:keepNext/>
        <w:spacing w:before="240" w:after="120"/>
      </w:pPr>
      <w:r>
        <w:rPr>
          <w:rFonts w:ascii="Calibri" w:hAnsi="Calibri" w:eastAsia="微软雅黑"/>
          <w:b/>
          <w:i w:val="0"/>
          <w:color w:val="2E74B5"/>
          <w:sz w:val="27"/>
        </w:rPr>
        <w:t>1　§23.629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Flutter.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颤振</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新增段落：(b)、(c)、(a)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修订：(b)、(d)、(f)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1984-12-28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84-2，1983-11-18 签发，49 FR 10622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23826，1984-11-02 签发，49 FR 46866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修订：(e)</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新增段落：(d)、(g)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新增段落：(a)、(b)、(c)、(d)、(g)、(i)</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新增段落：(b)、(c)、(a)　→　1978 23-23　修订：(b)、(d)、(f)　→　1984 23-31　修订：(e)　→　1993 23-45　新增段落：(d)、(g)　→　1996 23-48　新增段落：(a)、(b)、(c)、(d)、(　→　2012 23-62　条文未改动（本版为交叉引用或其他条款修订所致</w:t>
      </w:r>
    </w:p>
    <w:p>
      <w:pPr>
        <w:pStyle w:val="Heading2"/>
        <w:keepNext/>
        <w:spacing w:before="240" w:after="120"/>
      </w:pPr>
      <w:r>
        <w:rPr>
          <w:rFonts w:ascii="Calibri" w:hAnsi="Calibri" w:eastAsia="微软雅黑"/>
          <w:b/>
          <w:i w:val="0"/>
          <w:color w:val="2E74B5"/>
          <w:sz w:val="27"/>
        </w:rPr>
        <w:t>2　§23.629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初始颁行（1965-02-01，初始版）：颤振</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生效）：48. §23.629 条通过将 (b) 段和 (c) 段重新指定为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48. §23.629 条通过将 (b) 段和 (c) 段重新指定为 (c) 段和 (d) 段，通过修订 (a) 段，以及增加新的 (b) 段和 (e) 段，修订如下：　2. §23.629(a)(1) 将被重新指定为 (a) 段，并将通过在其末尾增加以下文字进行修订：“，包括直至按 §23.335(b)(1) 所选定的，或按 §23.335(b) 所选定值的 1.2 倍的所有速度。”</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w:t>
        <w:br/>
        <w:t>针对另一条评论</w:t>
        <w:br/>
        <w:t>收到了反对该提案的评论，理由是它超出了运输类飞机的第 25 部要求，并且它会不当且不利地改变配平响应，使符合性试验极其危险。美国联邦航空局（FAA）不同意。配平要求仅仅是必须作为总体要求来考虑的若干控制系统要求之一。因此，在第 23 部和第 25 部的各个条款之间没有可比性。现有飞机的使用经验并未表明该提案会不当且不利地改变配平响应，或者符合性试验将是危险的。此外，为了符合该提案，并非必然需要等同于主飞行控制响应的配平响应。所要求的全部是具备足够的控制以实现安全飞行和着陆。因此，该修订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23.629(a) to eliminate redundancies and to insure an adequate speed margin for flutter when a more rational speed spread between and is selected in place of the current arbitrary speed spread of Sec. 23.335(b)(1). One comment suggested that the flutter margin should be defined in terms of all of the flutter parameters rather than airspeed alone. However, since speed is the parameter which is used in establishing the operating limitations of the airplane, it is considered appropriate to express the required flutter margin in terms of speed. The FAA has determined that the proposed freedom from flutter speed for some designs could be unnecessarily severe. Therefore, the proposed amendment has been changed to provide for those cases where is the minimum value specified in current Sec. 23.335(a)(1) where is related to under Sec. 23.335(b)(2). This change also provides an adequate margin between and the flutter-proof speeds in those cases where intermediate values of are selected by the applicant. In response to another comment, a new paragraph (b) has been added to provide for a smaller speed margin when adequate damping is shown at . The notice also proposed to include in a new Sec. 23.629(d) additional flutter requirements applicable to turbopropeller powered airplanes. One comment suggested that the amendment should also apply to reciprocating engine installations, and that the "pivot turn ground case" should be accounted for. The FAA does not agree. The service experience of reciprocating engine installations does not show a safety need for the suggested applicability. The consideration of gyroscopic couple under the ground taxi turn is not a critical design case and is not needed, since the load proposed in the notice combines the gyroscopic couple with propeller thrust and limit maneuver flight loads.</w:t>
      </w:r>
    </w:p>
    <w:p>
      <w:pPr>
        <w:spacing w:before="60" w:after="60" w:line="324" w:lineRule="auto"/>
        <w:ind w:left="680"/>
      </w:pPr>
      <w:r>
        <w:rPr>
          <w:rFonts w:ascii="Calibri" w:hAnsi="Calibri" w:eastAsia="微软雅黑"/>
          <w:b w:val="0"/>
          <w:i w:val="0"/>
          <w:color w:val="808080"/>
          <w:sz w:val="17"/>
        </w:rPr>
        <w:t>The notice proposed to amend Sec. 23.677 to make it clear that operation of the trim system may not be dependent upon the primary control system and that failures of the primary control system may not prevent safe flight and landing. Comments were received objecting to the proposal on the ground that it exceeded the Part 25 requirements for transport category airplanes, and that it would improperly and undesirably change trim response and make compliance tests extremely hazardous. The FAA does not agree. The trim requirement is merely one of a number of control system requirements that must be considered as a total requirement. There is, therefore, no comparison between individual provisions in Parts 23 and 25. Service experience with existing airplanes does not indicate that the proposal will improperly and undesirably change trim response or that compliance testing will be hazardous. Furthermore, trim response equal to primary flight control response will not necessarily be needed to comply with the proposal. All that is required is that there be adequate control for safe flight and landing. The amendment is therefore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27. 颤振 (§23.629)。1. §23.629(a) 段（引导性文本）将被删除。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27. Flutter (Sec. 23.629). 1. Section (23.629(a) (introductory text) would be deleted.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说明。现行 §23.629(a)（第一句）与 (a)(1) 部分重复。拟议的合并将消除这一重复。对现行 §23.629(a)(1) 的拟议修改是必要的，以便在 与 之间选用更合理的速度范围来取代 §23.335(b)(1) 的任意速度范围时，确保足够的颤振速度裕度。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Present Sec. 23.629 (a) (first sentence) is partially redundant with (a) (1). The proposed consolidation would eliminate this redundancy. The proposed change to current Sec. 23.629 (a) (1) is necessary in order to insure an adequate speed margin for flutter when a more rational speed spread between and is selected in place of the arbitrary speed spread of Sec. 23.335 (b) (1).</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28. 涡轮螺旋桨安装颤振（§23.629 条）。将增加一个新的 §23.620(d) 段，内容如下：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28. Turbopropeller installation flutter (Sec. 23.629). A new Sec. 23.620 (d) would be added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说明。现行的 §23.629 条未能充分涵盖涡轮螺旋桨安装。对于这些安装，与活塞式发动机安装相反，经验表明，由此产生的惯性力、气动力和弹性力会对机翼的颤振稳定性产生不利影响。出于安全考虑，必须防止俯仰和偏航方向螺旋桨轴刚度的变化诱发潜在的灾难性机翼颤振。本提案将实现这一结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Present Sec. 23.629 does not adequately cover turbopropeller installations. For these installations, as opposed to reciprocating engine installations, experience has shown that the resulting inertia, aerodynamic, and elastic forces can have adverse effects on the flutter stability of the wing. Safety requires that variations of propeller axis rigidity in pitch and yaw be prevented from inducing potentially catastrophic wing flutter. This proposal would accomplish this result.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48. Section 23.629 is amended by redesignating paragraphs (b) and (c) as paragraphs (c) and (d) and by amending paragraph (a) and by adding new paragraphs (b) and (e) to read as follows:</w:t>
      </w:r>
    </w:p>
    <w:p>
      <w:pPr>
        <w:spacing w:before="60" w:after="60" w:line="324" w:lineRule="auto"/>
        <w:ind w:left="567"/>
      </w:pPr>
      <w:r>
        <w:rPr>
          <w:rFonts w:ascii="Calibri" w:hAnsi="Calibri" w:eastAsia="微软雅黑"/>
          <w:b w:val="0"/>
          <w:i w:val="0"/>
          <w:color w:val="606060"/>
          <w:sz w:val="17"/>
        </w:rPr>
        <w:t>2. Section 23.629 (a) (1) would be redesignated as (a) and would be amended by adding at the end thereof the words ", including all speeds up to selected under Sec. 23.335 (b) (1) or 1.2 times the value of selected under Sec. 23.335 (b)</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(a)、(1)、(2)、(3)、(b)、(1)、(2)、(e)、(1)、(2)</w:t>
      </w:r>
    </w:p>
    <w:p>
      <w:pPr>
        <w:pStyle w:val="Heading3"/>
        <w:keepNext/>
        <w:spacing w:before="200" w:after="100"/>
      </w:pPr>
      <w:r>
        <w:rPr>
          <w:rFonts w:ascii="Calibri" w:hAnsi="Calibri" w:eastAsia="微软雅黑"/>
          <w:b/>
          <w:i w:val="0"/>
          <w:color w:val="404040"/>
          <w:sz w:val="24"/>
        </w:rPr>
        <w:t>2.3　Amdt 23-23（1978-12-01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7-6。一名评论者反对拟议的 §23.629(a) 条的措辞，该条规定：“必须通过本条 (b)、(c) 或 (d) 段中指定的任何一种方法证明飞机无颤振 * * *”。该评论者建议修订拟议的 §23.629(a) 条，以明确可以使用拟议的 §23.629(b)、(c) 和 (d) 条中方法的组合来证明无颤振。美国联邦航空局（FAA）同意，并据此对提案进行了修订。该评论者还建议修订拟议的 §23.629(a) 条，以明确拟议的 §23.629 条的颤振证明要求不适用于诸如整流罩、灯光和天线等不会影响飞行安全的次要结构件。美国联邦航空局（FAA）不同意。美国联邦航空局（FAA）认为，次要结构件的颤振可能会对飞行安全产生不利影响。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7-6. One commentator objected to the wording of proposed Sec. 23.629(a) which states, "It must be shown by any one of the methods specified in paragraphs (b), (c), or (d) of this section that the airplane is free from flutter * * *" The commentator recommended that proposed Sec. 23.629 (a) be revised to clarify that combinations of the methods in proposed Secs. 23.629 (b), (c), and (d) may be used to show freedom from flutter. The FAA agrees, and the proposal is revised accordingly. The commentator also recommended that proposed Sec. 23.629(a) be revised to clarify that the flutter substantiation requirements of proposed Sec. 23.629 are not applicable to minor structural items such as fairings, lights, and antennas which will not affect safety of flight. The FAA does not agree. The FAA believes that flutter in minor structural items can have an adverse effect upon safety of flight.</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一名评论者对拟议的 §23.629(c)(1) 条中“已采取适当且充分的诱发颤振尝试”这一措辞提出异议。该评论者指出，这可能会被解读为允许飞行员对操纵装置进行冲量操纵，而这不一定能激发可能存在的高频模态。美国联邦航空局（FAA）认为拟议的措辞是充分的。拟议的在试验期间产生结构振动响应的要求将表明诱发颤振的尝试，且激发的充分性可以通过参考数据记录进行评定。拟议的 §23.629(c) 条在没有实质性修改的情况下被采纳。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objected to the wording of proposed Sec. 23.629(c)(1) that "proper and adequate attempts to induce flutter have been made." The commentator stated that this might be interpreted to allow pilot control impulse of the controls and this would not necessarily excite high frequency modes which may exist. The FAA believes that the wording as proposed is adequate. The proposed requirement to develop a vibratory response of the structure during the test will indicate the attempts to induce flutter, and the adequacy of the excitation can be evaluated by reference to the data record. Proposed Sec. 23.629(c) is adopted without substantive change.</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一名评论者原则上同意修订 §23.629 条的提案，但指出应规定合适的符合性方法。美国联邦航空局（FAA）认为该规章无需进一步修改，但将考虑发布关于适用符合性手段的指导材料。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agreed in principle with the proposal to revise Sec. 23.629, but stated that suitable methods of compliance should be specified. The FAA does not believe the rule needs further change but will consider the issuance of guidance material as to applicable means of compliance.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revising Sec. 23.629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(a)、(1)、(2)、(b)、(c)、(1)、(2)、(3)、(4)、(d)、(1)、(2)、(3)、(i)、(ii)、(iii)、(e)、(1)、(2)、(f)、(1)、(2)</w:t>
      </w:r>
    </w:p>
    <w:p>
      <w:pPr>
        <w:pStyle w:val="Heading3"/>
        <w:keepNext/>
        <w:spacing w:before="200" w:after="100"/>
      </w:pPr>
      <w:r>
        <w:rPr>
          <w:rFonts w:ascii="Calibri" w:hAnsi="Calibri" w:eastAsia="微软雅黑"/>
          <w:b/>
          <w:i w:val="0"/>
          <w:color w:val="404040"/>
          <w:sz w:val="24"/>
        </w:rPr>
        <w:t>2.4　Amdt 23-31（1984-12-28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84-2，1983-11-18 签发，49 FR 10622　提出；最终规章 Docket 23826，1984-11-02 签发，49 FR 46866，1984-12-28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来源：NPRM（提案）｜49 FR 10622｜NPRM_Notice 84-2_Docket23826_49FR10622_1984-03-21.txt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根据行政命令 12291，46 FR 13193 (1981)，美国联邦航空局（FAA）已确定，本提案若被采纳，将不会成为一项对经济产生 1 亿美元或更多年度影响的“重大规章”，因为其仅将美国联邦航空局（FAA）一直通过专用条件实施的 §23.629 条动力稳定性要求编入规章。它不会导致消费者、个人、联邦、州或地方政府机构或地理区域的成本或价格大幅增加；且不会对竞争、就业、投资、生产力、创新，或总部位于美国的企业在国内外市场与外国企业竞争的能力产生重大不利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compliance with Executive Order 12291, 46 FR 13193 (1981), the FAA has determined that this proposal, if adopted, will not be a "major rule" having an annual effect on the economy of $100 million or more because it only codifies dynamic stability requirements of Sec. 23.629 that the FAA has been imposing by special conditions. It will not result in a major increase in costs or prices for consumers, individual, Federal, State, or local government agencies, or geographic regions; and it will not have significant adverse effects on competition, employment, investment, productivity, innovation, or on the ability of the United States-based enterprises to compete with foreign-based enterprises in domestic or export markets.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By revising Sec. 23.629 (e) introductory text and paragraph (e)(2)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(e)、(2)</w:t>
      </w:r>
    </w:p>
    <w:p>
      <w:pPr>
        <w:pStyle w:val="Heading3"/>
        <w:keepNext/>
        <w:spacing w:before="200" w:after="100"/>
      </w:pPr>
      <w:r>
        <w:rPr>
          <w:rFonts w:ascii="Calibri" w:hAnsi="Calibri" w:eastAsia="微软雅黑"/>
          <w:b/>
          <w:i w:val="0"/>
          <w:color w:val="404040"/>
          <w:sz w:val="24"/>
        </w:rPr>
        <w:t>2.5　Amdt 23-45（1993-09-07 生效）：53. §23.629 条通过修订 (d)(1) 段并增加新的 (g</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53. §23.629 条通过修订 (d)(1) 段并增加新的 (g) 段和 (h)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美国联邦航空局（FAA）提议将俯冲速度 VD 的马赫数定义从 0.6 降低至 0.5，并在 §23.629 条中引入针对受损结构的颤振标准。美国联邦航空局（FAA）收到了通用航空制造商协会（GAMA）和欧洲联合航空局（JAA）针对该提议的评论。</w:t>
        <w:br/>
        <w:br/>
        <w:t>通用航空制造商协会（GAMA）建议不要对 §23.629(d)(1) 段进行拟议的修改。该评论者建议将马赫数截断参考值保留在 0.6 和 260 节（EAS），并删除对高度的引用。欧洲联合航空局（JAA）表示，由于“14,000 英尺高度下的 260 节 EAS 为 M=0.5，这已被提议用于 JAR 23”。</w:t>
        <w:br/>
        <w:br/>
        <w:t>美国联邦航空局（FAA）已确定，相比于 260 节（EAS）的要求，马赫数 0.5 在技术上更为合适（欧洲联合航空局（JAA）对此表示同意），且不会引起显著的颤振取证问题。经过进一步审查，美国联邦航空局（FAA）决定，对高度的引用虽然在技术上是正确的，但无关紧要；因此，将其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define the dive speed, VD, to reduce the Mach number from 0.6 to 0.5, and to introduce flutter criteria for damaged structure in Section 23.629. The FAA received comments on this proposal from the GAMA and from the JAA.</w:t>
      </w:r>
    </w:p>
    <w:p>
      <w:pPr>
        <w:spacing w:before="60" w:after="60" w:line="324" w:lineRule="auto"/>
        <w:ind w:left="680"/>
      </w:pPr>
      <w:r>
        <w:rPr>
          <w:rFonts w:ascii="Calibri" w:hAnsi="Calibri" w:eastAsia="微软雅黑"/>
          <w:b w:val="0"/>
          <w:i w:val="0"/>
          <w:color w:val="808080"/>
          <w:sz w:val="17"/>
        </w:rPr>
        <w:t>The GAMA recommends that the proposed changes to Section 23.629(d)(1) not be made. This commenter recommends that the Mach cut-off references remain at 0.6 and 260 knots (EAS) and that the reference to altitude be eliminated. The JAA states that since "260 kt EAS at 14,000 feet is M=0.5, this has been proposed for JAR 23. "</w:t>
      </w:r>
    </w:p>
    <w:p>
      <w:pPr>
        <w:spacing w:before="60" w:after="60" w:line="324" w:lineRule="auto"/>
        <w:ind w:left="680"/>
      </w:pPr>
      <w:r>
        <w:rPr>
          <w:rFonts w:ascii="Calibri" w:hAnsi="Calibri" w:eastAsia="微软雅黑"/>
          <w:b w:val="0"/>
          <w:i w:val="0"/>
          <w:color w:val="808080"/>
          <w:sz w:val="17"/>
        </w:rPr>
        <w:t>The FAA has determined that the Mach number 0.5 is technically more appropriate (and the JAA agrees) to the 260 knot (EAS) requirement and causes no significant flutter certification problem. After further review, the FAA has decided that the reference to altitude, although technically correct, is irrelevant; therefore, it is removed.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GAMA 建议不要对 §23.629(d)(1) 段进行拟议的修订。该评论者建议将马赫数截止参考值保留在 0.6 和 260 节 (EAS)，并删除对高度的引用。欧洲联合航空局（JAA）指出，由于“14,000 英尺高度下的 260 节 EAS 为 M=0.5，因此这已被提议用于 JAR 23”。</w:t>
        <w:br/>
        <w:br/>
        <w:t>美国联邦航空局（FAA）已确定，马赫数 0.5 对于 260 节 (EAS) 的要求在技术上更为恰当（欧洲联合航空局（JAA）对此表示同意），且不会引起显著的颤振取证问题。经过进一步审查，美国联邦航空局（FAA）决定，对高度的引用虽然在技术上是正确的，但与此无关；因此将其删除。</w:t>
        <w:br/>
        <w:br/>
        <w:t>GAMA 建议使用 VD/MD 比仅使用 VD 更恰当。美国联邦航空局（FAA）表示同意，并据此修改了提案。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recommends that the proposed changes to Section 23.629(d)(1) not be made. This commenter recommends that the Mach cut-off references remain at 0.6 and 260 knots (EAS) and that the reference to altitude be eliminated. The JAA states that since "260 kt EAS at 14,000 feet is M=0.5, this has been proposed for JAR 23. "</w:t>
      </w:r>
    </w:p>
    <w:p>
      <w:pPr>
        <w:spacing w:before="60" w:after="60" w:line="324" w:lineRule="auto"/>
        <w:ind w:left="680"/>
      </w:pPr>
      <w:r>
        <w:rPr>
          <w:rFonts w:ascii="Calibri" w:hAnsi="Calibri" w:eastAsia="微软雅黑"/>
          <w:b w:val="0"/>
          <w:i w:val="0"/>
          <w:color w:val="808080"/>
          <w:sz w:val="17"/>
        </w:rPr>
        <w:t>The FAA has determined that the Mach number 0.5 is technically more appropriate (and the JAA agrees) to the 260 knot (EAS) requirement and causes no significant flutter certification problem. After further review, the FAA has decided that the reference to altitude, although technically correct, is irrelevant; therefore, it is removed.</w:t>
      </w:r>
    </w:p>
    <w:p>
      <w:pPr>
        <w:spacing w:before="60" w:after="60" w:line="324" w:lineRule="auto"/>
        <w:ind w:left="680"/>
      </w:pPr>
      <w:r>
        <w:rPr>
          <w:rFonts w:ascii="Calibri" w:hAnsi="Calibri" w:eastAsia="微软雅黑"/>
          <w:b w:val="0"/>
          <w:i w:val="0"/>
          <w:color w:val="808080"/>
          <w:sz w:val="17"/>
        </w:rPr>
        <w:t>The GAMA proposes that VD/MD would be more appropriate than VD alone. The FAA agrees and changes the proposal accordingly.</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GAMA 还要求美国联邦航空局（FAA）修订 §23.629(g) 和 (h) 条，以明确“仅通过分析”这一短语是监管要求。</w:t>
        <w:br/>
        <w:t>美国联邦航空局（FAA）不赞同。按照提案，§23.629(g) 和 (h) 条要求进行分析并允许通过试验取证。“仅通过分析”的要求实际上会阻碍并禁止其他取证证明手段。(g) 段和 (h) 段中的“通过分析”字样被替换为“通过分析或试验”。通过此次修订，申请人被要求证明飞机在 VD/MD 之前不存在颤振，但允许使用分析或其他适用于该设计的手段。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also asks the FAA to revise Section 23.629(g) and (h) to clarify that the phrase "analysis only" is the regulatory requirement.</w:t>
      </w:r>
    </w:p>
    <w:p>
      <w:pPr>
        <w:spacing w:before="60" w:after="60" w:line="324" w:lineRule="auto"/>
        <w:ind w:left="680"/>
      </w:pPr>
      <w:r>
        <w:rPr>
          <w:rFonts w:ascii="Calibri" w:hAnsi="Calibri" w:eastAsia="微软雅黑"/>
          <w:b w:val="0"/>
          <w:i w:val="0"/>
          <w:color w:val="808080"/>
          <w:sz w:val="17"/>
        </w:rPr>
        <w:t>The FAA disagrees. As proposed, Section 23.629(g) and (h) require an analysis and permit certification by testing. An "analysis only" requirement would effectively discourage and prohibit other certification substantiation. The words "by analysis or test" replace the words "by analysis" in paragraphs (g) and (h). By this change, the applicant is required to show that the airplane is free from flutter up to VD/MD, but is permitted to use analysis or other means that are appropriate for the design.</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持不同意见。如所提议的，条23.629(g)和(h)段要求进行分析，并允许通过试验进行取证。“仅分析”的要求实际上会阻碍并禁止其他取证依据。词语“通过分析或试验”取代了(g)和(h)段中的词语“通过分析”。通过此项修改，申请人须证明飞机在VD/MD以下无颤振现象，但允许使用分析或其他适用于该设计的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As proposed, Section 23.629(g) and (h) require an analysis and permit certification by testing. An "analysis only" requirement would effectively discourage and prohibit other certification substantiation. The words "by analysis or test" replace the words "by analysis" in paragraphs (g) and (h). By this change, the applicant is required to show that the airplane is free from flutter up to VD/MD, but is permitted to use analysis or other means that are appropriate for the design.</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一名评论者认为，美国联邦航空局（FAA）在 §23.629(d)(1) 段现有的颤振要求中，通过将简化颤振标准限制在 14,000 英尺以上且低于 Mach .6 的情况，就考虑压缩性的最小空速设定了先例。（参见对 §23.629 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argued that the FAA had set a precedent relative to a minimum airspeed for consideration of compressibility in the existing flutter requirements of Section 23.629(d)(1) by limiting the simplified flutter criteria to below Mach .6 above 14,000 feet. (See proposed change to 23.629.)</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会议后的审查表明，对压缩性的考虑将随所选的特定翼型和机翼、飞机构型以及飞机的运行包线而变化。美国联邦航空局（FAA）不同意 §23.629 条中限制使用简化颤振标准的速度值与此问题相关。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Post conference review indicates that consideration of compressibility will vary with the particular airfoil and wing chosen, the airplane configuration, and the operational envelope of the airplane. The FAA does not agree that the airspeed value in Section 23.629, which limits the use of simplified flutter criteria, is pertinent to this issue.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说明：本提案在现行 §23.629(d)(1) 条第一行字母“V”后增加下标“D”，以明确该速度为设计俯冲速度，从而纠正第 23 部修订案 7 中引入的一处无意错误。本提案还将马赫数从 0.6 降低至 0.5，以消除 260 节（EAS）与 14,000 英尺高度时的马赫数之间的不连续性。最后，本提案引入了针对受损结构的颤振标准。共有三项针对 §23.629 条的会议提案。会议提案 245 建议修订 §23.629(a) 段，要求将飞行颤振试验作为证明飞机无颤振、操纵反向和发散的最终证明。拟议的飞行试验将作为分析或简化颤振预防标准的补充。现行 §23.629 条允许申请人选择分析、简化颤振预防标准（如适用）、飞行试验或这些方法的组合，作为证明飞机无颤振、操纵反向和发散的证明。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adds a subscript "D" following the letter "V" in the first line of existing Section 23.629(d)(1) to clarify the airspeed as design dive speed, thereby correcting an inadvertent error introduced in amendment 7 to part 23. The proposal also reduces the Mach number from 0.6 to 0.5 to eliminate a discontinuity between 260 knots (EAS) and Mach number at 14,000 feet. Finally, the proposal introduces flutter criteria for damaged structure. There are three conference proposals directed at Section 23.629. Conference proposal 245 proposes to amend Section 23.629(a) by requiring flight flutter testing as the final proof that the airplane is free from flutter, control reversal, and divergence. The proposed flight testing would be in addition to either an analysis or the simplified flutter prevention criteria. Existing Section 23.629 allows the applicant to choose either analysis, simplified flutter prevention criteria (if appropriate), flight testing, or a combination of those methods as proof that the airplane is free from flutter, control reversal, and divergence.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53. Section 23.629 is amended by revising paragraph (d)(1) and by adding new paragraphs (g) and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(d)、(1)、(g)、(h)</w:t>
      </w:r>
    </w:p>
    <w:p>
      <w:pPr>
        <w:pStyle w:val="Heading3"/>
        <w:keepNext/>
        <w:spacing w:before="200" w:after="100"/>
      </w:pPr>
      <w:r>
        <w:rPr>
          <w:rFonts w:ascii="Calibri" w:hAnsi="Calibri" w:eastAsia="微软雅黑"/>
          <w:b/>
          <w:i w:val="0"/>
          <w:color w:val="404040"/>
          <w:sz w:val="24"/>
        </w:rPr>
        <w:t>2.6　Amdt 23-48（1996-03-11 生效）：32. §23.629 条通过以下方式进行修订：修订 (a) 段的引</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§23.629 条通过以下方式进行修订：修订 (a) 段的引导文本；将现有的 (b) 段和 (c) 段重新指定为 (c) 段和 (b) 段；修订重新指定后的 (b) 段的引导文本；修订重新指定后的 (c) 段；修订 (d)(3)(i) 段；修订 (g) 段和 (h) 段；以及增加一个新的 (i) 段，内容如下：　32. §23.629 条通过修订 (a) 段的引导文本；将现有的 (b) 段重新指定为 (c) 段并对其进行修订；将现有的 (c) 段重新指定为 (b) 段并修订其引导文本；修订 (d)(3)(i) 段；修订 (g) 段和 (h) 段；以及增加一个新的 (i)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§23.629 条，以要求进行飞行颤振试验且进行合理分析，或者进行飞行颤振试验且符合美国联邦航空局（FAA）的“简化颤振预防标准”。§23.629 条目前仅要求通过三种方法中的一种来证明颤振符合性：合理分析、飞行颤振试验，或符合“简化颤振预防标准”。</w:t>
        <w:br/>
        <w:br/>
        <w:t>美国联邦航空局（FAA）还提议修订 (d)(3)(i) 段，将短语“T-tail or boom tail”改为“T-tail or other unconventional tail configurations”，以更具包容性并代表当前取证中所使用的标准。美国联邦航空局（FAA）还提议通过修订 23.629 (g) 段和 (h) 段以删除“or test”短语，从而与 JAR 23 协调统一，要求仅通过分析进行证明。美国联邦航空局（FAA）提议增加一个新的 (i) 段，该段将允许通过试验（根据 (a) 段）证明无颤振；或者，如果该分析是基于此前已批准的、且该飞机经过了可能影响其颤振特性的改装的数据，则允许仅通过分析证明。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23.629 to require either flight flutter tests and rational analysis, or flight flutter tests and compliance with the FAA's "Simplified Flutter Prevention Criteria". Section 23.629 currently requires flutter substantiation by only one of three methods: A rational analysis, flight flutter test, or compliance with the "Simplified Flutter Prevention Criteria".</w:t>
      </w:r>
    </w:p>
    <w:p>
      <w:pPr>
        <w:spacing w:before="60" w:after="60" w:line="324" w:lineRule="auto"/>
        <w:ind w:left="680"/>
      </w:pPr>
      <w:r>
        <w:rPr>
          <w:rFonts w:ascii="Calibri" w:hAnsi="Calibri" w:eastAsia="微软雅黑"/>
          <w:b w:val="0"/>
          <w:i w:val="0"/>
          <w:color w:val="808080"/>
          <w:sz w:val="17"/>
        </w:rPr>
        <w:t>The FAA also proposed to revise paragraph (d)(3)(i) to change the phrase "T-tail or boom tail" to "T-tail or other unconventional tail configurations" to be more inclusive and to represent the standard used in current certification. The FAA also proposed to harmonize with JAR 23 by amending paragraphs 23.629 (g) and (h) to remove the "or test" phrase to require that substantiation be done only by analysis. The FAA proposed a new paragraph (i) that would allow freedom from flutter to be shown by tests (under paragraph (a)) or by analysis alone if that analysis is based on previously approved data for an airplane that has undergone modification that could affect its flutter characteristics.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§23.629 条将被修订，要求进行飞行颤振试验和合理分析，或者进行飞行颤振试验并符合美国联邦航空局（FAA）的"简化颤振预防标准"。当前§23.629 条仅要求通过三种方法之一进行颤振验证：合理分析、飞行颤振试验或符合"简化颤振预防标准"。欧洲联合航空局（JAA）认为，除非合理分析或简化分析通过某些飞行颤振试验得到验证，否则此类分析的有效性未知。欧洲联合航空局（JAA）还指出，飞行颤振试验的范围取决于所准备的分析以及类似设计的经验。美国联邦航空局（FAA）的结构专家同意这些论点，并同意协调统一本条，尽管这将代表验证要求的增加。这些修订将通过提议修订§23.629(a)、(b)和(c)段来实施，注意(b)段和(c)段的编号将被调换。</w:t>
        <w:br/>
        <w:t>§(d)(3)(i) 段将被修订，将短语 "T-tail or boom tail" 修改为 "T-tail or other unconventional tail configurations"，以增强包容性并体现当前取证中所使用的标准。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23.629 would be revised to require either flight flutter tests and rational analysis or flight fluter tests and compliance with the FAA's "Simplified Flutter Prevention Criteria." Section 23.629 currently requires flutter substantiation by only one of three methods: a rational analysis, flight flutter test, or compliance with the "Simplified Flutter Prevention Criteria." The JAA argues that unless the rational analysis or simplified analysis is verified by some flight flutter tests, the validity of such an analysis is unknown. The JAA also points out that the extend of flight flutter testing depends upon the analysis prepared and the experience with similar designs. The FAA structures specialists agreed with these arguments and with harmonizing this section, even though it would represent an increase requirement for substantiation. These changes would be enacted by proposed revisions to Sec. 23.629 (a), (b), and (c), noting that the designations of paragraphs (b) and (c) would be switched. Paragraph (d)(3)(i) would be revised to change the phrase "T-tail or boom tail" to "T-tail or other unconventional tail configurations" to be more inclusive and to represent the standard used in current certification.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23.629 is amended by revising the introductory text of paragraph (a); by redesignating existing paragraphs (b) and (c) as paragraphs (c) and (b); by revising the introductory text of newly redesignated (b); by revising newly redesignated paragraph (c); by revising paragraph (d)(3)(i); by revising paragraphs (g) and (h); and by adding a new paragraph (i) to read as follows:</w:t>
      </w:r>
    </w:p>
    <w:p>
      <w:pPr>
        <w:spacing w:before="60" w:after="60" w:line="324" w:lineRule="auto"/>
        <w:ind w:left="567"/>
      </w:pPr>
      <w:r>
        <w:rPr>
          <w:rFonts w:ascii="Calibri" w:hAnsi="Calibri" w:eastAsia="微软雅黑"/>
          <w:b w:val="0"/>
          <w:i w:val="0"/>
          <w:color w:val="606060"/>
          <w:sz w:val="17"/>
        </w:rPr>
        <w:t>32. Section 23.629 is amended by revising the introductory text of paragraph (a); by redesignating existing paragraph (b) as paragraph (c) and revising it; by redesignating existing paragraph (c) as paragraph (b) and revising its introductory text; by revising paragraph (d)(3)(i); by revising paragraphs (g) and (h); and by adding a new paragraph (i)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(a)、(b)、(c)、(d)、(3)、(i)、(g)、(h)、(i)</w:t>
      </w:r>
    </w:p>
    <w:p>
      <w:pPr>
        <w:pStyle w:val="Heading3"/>
        <w:keepNext/>
        <w:spacing w:before="200" w:after="100"/>
      </w:pPr>
      <w:r>
        <w:rPr>
          <w:rFonts w:ascii="Calibri" w:hAnsi="Calibri" w:eastAsia="微软雅黑"/>
          <w:b/>
          <w:i w:val="0"/>
          <w:color w:val="404040"/>
          <w:sz w:val="24"/>
        </w:rPr>
        <w:t>2.7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2.8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§23.629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§23.629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part of the airplane must be free from flutter under each appropriate speed and power condition up to at least the minimum value of VD allowed in Sec. 23.335.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wings, tail, and control surfaces must be free from flutter, airfoil divergence, and control reversal from lack of rigidity for any condition of operation within the limit V-n envelope;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Adequate wing torsional rigidity must be shown by tests or other approved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mass balance of surfaces must be designed to prevent flutter;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natural frequencies of main structural components must be determined by vibration tests or other approved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Flight flutter tests are acceptable as proof of freedom from flutter if it is shown by these tests that proper and adequate attempts to induce flutter have been made within the speed range up to VD, and that the vibratory response of the structure during the test indicates freedom from flutter.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Compliance with the rigidity and mass balance criteria (pages 4-12) in Air Frame and Equipment Engineering Report No. 45 (as corrected) "Simplified Flutter Prevention Criteria" (published by the Federal Aviation Agency) is acceptable as proof of freedom from flutter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wing and aileron flutter prevention criteria, as represented by the wing torsional stiffness and aileron balance criteria, are limited to airplanes without large mass concentrations (such as engines, floats, or fuel tanks in outer wing panels) along the wing span;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elevator and rudder balance criteria are used only for tail surface configurations that have fixed-fin and fixed-stabilizer surfaces. Wings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新增段落：(b)、(c)、(a)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wings, tail, and control surfaces must be free from flutter, airfoil divergence, and control reversal from lack of rigidity for any condition of operation within the limit envelope, including all speeds up to the lesser of 1.4 and 1.2, but not less than , except as provided in paragraph (b). In addition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Adequate wing torsional rigidity must be shown by tests or other approved methods;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mass balance of surfaces must be designed to prevent flutter;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natural frequencies of main structural components must be determined by vibration tests or other approved methods.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smaller margin above than that permitted in paragraph (a) of this section may be used if flight flutter tests demonstrate that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proper margin of damping exists at ;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There is no large and rapid reduction in damping as is approached.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multiengine turbopropeller powered airplanes, the dynamic evaluation must include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significant elastic, inertia, and aerodynamic forces associated with the rotations and displacements of the plane of the propeller;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Engine-propeller-nacelle stiffness and damping variations appropriate to the particular configuration.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修订：(b)、(d)、(f)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It must be shown by one of the methods specified in paragraph (b), (c), or (d) of this section, or a combination of these methods, that the airplane is free from flutter, control reversal, and divergence for any condition of operation within the limit V-n envelope, and at all speeds up to the speed specified for the selected method. In addition--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Adequate tolerances must be established for quantities which affect flutter, including speed, damping, mass balance, and control system stiffness;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natural frequencies of main structural components must be determined by vibration tests or other approved methods.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rational analysis may be used to show that the airplane is free form flutter, control reversal, and divergence if the analysis shows freedom from flutter for all speeds up to 1.2 VD.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Flight flutter tests may be used to show that the airplane is free from flutter, control reversal, and divergence if it is shown by these tests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Proper and adequate attempts to induce flutter have been made within the speed range up to VD.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vibratory response of the structure during the test indicates freedom from flutter;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proper margin of damping exists at VD;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There is no large and rapid reduction in damping as VD is approached.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Compliance with the rigidity and mass balance criteria (pages 4-12), in Airframe and Equipment Engineering Report No. 45 (as corrected) "Simplified Flutter Prevention Criteria" (published by the Federal Aviation Administration) may be accomplished to show that the airplane is free from flutter, control reversal, or divergence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V for the airplane is less than 260 knots (EAS) at altitudes below 14,000 feet and less than Mach 0.6 at altitudes at and above 14,000 feet.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wing and aileron flutter prevention criteria, as represented by the wing torsional stiffness and aileron balance criteria, are limited in use to airplanes without large mass concentrations (such as engines, floats, or fuel tanks in outer wing panels) along the wing span,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airplane--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Does not have a T-tail or boom tail,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Does not have unusual mass distributions or other unconventional design features that affect the applicability of the criteria,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Has fixed-fin and fixed-stabilizer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For multiengine turbopropeller powered airplanes, the dynamic evaluation must include--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Whirl mode degree of freedom which takes into account the stability of the plane of rotation of the propeller and significant elastic, inertial, and aerodynamic forces,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Engine-propeller-nacelle stiffness and damping variations appropriate to the particular configuration.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Freedom from flutter, control reversal, and divergence up to VD/MO must be shown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airplanes that meet the criteria of paragraphs (d)(1) through (d)(3) of this section, after the failure, malfunction, or disconnection of any single element in any tab control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airplanes other than those described in paragraph (f)(1) of this section, after the failure, malfunction, or disconnection of any single element in the primary flight control system, any tab control system, or any flutter damper.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23-31（1984-12-28 生效）　来源：Docket 23826，1984-11-02 签发，49 FR 46866</w:t>
      </w:r>
    </w:p>
    <w:p>
      <w:pPr>
        <w:spacing w:before="60" w:after="60" w:line="324" w:lineRule="auto"/>
        <w:ind w:left="170"/>
      </w:pPr>
      <w:r>
        <w:rPr>
          <w:rFonts w:ascii="Calibri" w:hAnsi="Calibri" w:eastAsia="微软雅黑"/>
          <w:b w:val="0"/>
          <w:i/>
          <w:color w:val="808080"/>
          <w:sz w:val="19"/>
        </w:rPr>
        <w:t>修订：(e)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For turbopropeller-powered airplanes, the dynamic evaluation must include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Propeller, engine, engine mount, and airplane structure stiffness and damping variations appropriate to the particular configuration. (Sec. 313(a), 601 and 603 of the Federal Aviation Act of 1958, as amended (49 U.S.C. 1354 (a), 1421 and 1423) and 49 U.S.C. 106 (g) (Revised Pub. L.97-449, Jan. 12, 1983) and 14 CFR, Sec. 11.45) Note. -For reasons discussed earlier in the preamble, the FAA has determined that this proposed requirement is not a major rule under provisions of Executive Order 12291, is not significant under the provisions of the Department of Transportation Regulatory Policies and Procedures [44 FR 11034; February 26, 1979], and the FAA certifies that the proposal, if promulgated will not have a significant economic impact on a substantial number of small entities under provisions of the Regulatory Flexibility Act. In addition, this proposal if adopted, would have little or no impact on trade opportunities for U.S. firms doing business overseas, or for foreign firms doing business in the U.S. The draft evaluation prepared for this action is contained in the regulatory docket. A copy of it may be obtained by contacting the person under the caption "FOR FURTHER INFORMATION CONTACT". FOOTER: Issued in Kansas City, Missouri, on November 18, 1983. James O. Robinson, Acting Director. [FR Doc. 84-7488 Filed 3-20-84; 8:45 am] BILLING CODE 4910-13-M NPRM ACTIONS: Not Applicable.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新增段落：(d)、(g)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VD/MD for the airplane is less than 260 knots (EAS) and less than Mach 0.5;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For airplanes showing compliance with the fail-safe criteria of Sections 23.571 and 23.572, the airplane must be shown by analysis or test to be free from flutter to VDMD after fatigue failure, or obvious partial failure of a principle structural element.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For airplanes showing compliance with the damage-tolerance criteria of Section 23.573, the airplane must be shown by analysis or test to be free from flutter to VD/MD with the extent of damage for which residual strength is demonstrated.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新增段落：(a)、(b)、(c)、(d)、(g)、(i)</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It must be shown by the methods of paragraph (b) and either paragraph (c) or (d) of this section, that the airplane is free from flutter, control reversal, and divergence for any condition of operation within the limit V-n envelope and at all speeds up to the speed specified for the selected method.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Flight flutter tests must be made to show that the airplane is free from flutter, control reversal and divergence and to show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Any rational analysis used to predict freedom from flutter, control reversal and divergence must cover all speeds up to 1.2 V 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Does not have a T-tail or other unconventional tail configurations;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C00000"/>
                <w:sz w:val="19"/>
              </w:rPr>
              <w:t>For airplanes showing compliance with the fail-safe criteria of Secs. 23.571 and 23.572, the airplane must be shown by analysis to be free from flutter up to V D/M D after fatigue failure, or obvious partial failure, of a principal structural element.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C00000"/>
                <w:sz w:val="19"/>
              </w:rPr>
              <w:t>For airplanes showing compliance with the damage tolerance criteria of Sec. 23.573, the airplane must be shown by analysis to be free from flutter up to V D/M D with the extent of damage for which residual strength is demonstrated.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modifications to the type design that could affect the flutter characteristics, compliance with paragraph (a) of this section must be shown, except that analysis based on previously approved data may be used alone to show freedom from flutter, control reversal and divergence, for all speeds up to the speed specified for the selected method.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23-31</w:t>
              <w:br/>
              <w:t>(1984-12-28)</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§23.629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ld accomplish this result. 48. Section 23.629 is amended by redesignating paragraphs (b) and (c) as paragraphs (c) and (d) and by amending paragraph (a) and by adding new paragraphs (b) and (e) to read as follows: Sec. 2…</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tor recommended that proposed Sec. 23.629 (a) be revised to clarify that combinations of the methods in proposed Secs. 23.629 (b), (c), and (d) may be used to show freedom from flutter. The FAA agrees, and the proposal 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23-23</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ecial conditions. It will not result in a major increase in costs or prices for consumers, individual, Federal, State, or local government agencies, or geographic regions; and it will not have significant adverse effects…</w:t>
            </w:r>
          </w:p>
        </w:tc>
        <w:tc>
          <w:tcPr>
            <w:tcW w:type="dxa" w:w="1928"/>
          </w:tcPr>
          <w:p>
            <w:pPr>
              <w:spacing w:before="40" w:after="40" w:line="324" w:lineRule="auto"/>
            </w:pPr>
            <w:r/>
            <w:r>
              <w:rPr>
                <w:rFonts w:ascii="Calibri" w:hAnsi="Calibri" w:eastAsia="微软雅黑"/>
                <w:b w:val="0"/>
                <w:i w:val="0"/>
                <w:color w:val="1A1A1A"/>
                <w:sz w:val="17"/>
              </w:rPr>
              <w:t>Amdt 23-31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ceived comments on this proposal from the GAMA and from the JAA. The GAMA recommends that the proposed changes to Section 23.629(d)(1) not be made. This commenter recommends that the Mach cut-off references remain at 0.6…</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ard used in current certification. The FAA also proposed to harmonize with JAR 23 by amending paragraphs 23.629 (g) and (h) to remove the "or test" phrase to require that substantiation be done only by analysis. The FAA…</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23-7, Amdt 23-23, Amdt 23-31, Amdt 23-45, Amdt 23-48, Amdt 23-62。</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23826</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46866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23826_Amdt23-31_49FR46866_1984-11-28.txt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84-2 / Docket 23826</w:t>
            </w:r>
          </w:p>
        </w:tc>
        <w:tc>
          <w:tcPr>
            <w:tcW w:type="dxa" w:w="2381"/>
          </w:tcPr>
          <w:p>
            <w:pPr>
              <w:spacing w:before="40" w:after="40" w:line="324" w:lineRule="auto"/>
            </w:pPr>
            <w:r/>
            <w:r>
              <w:rPr>
                <w:rFonts w:ascii="Calibri" w:hAnsi="Calibri" w:eastAsia="微软雅黑"/>
                <w:b w:val="0"/>
                <w:i w:val="0"/>
                <w:color w:val="1A1A1A"/>
                <w:sz w:val="16"/>
              </w:rPr>
              <w:t>49 FR 10622</w:t>
            </w:r>
          </w:p>
        </w:tc>
        <w:tc>
          <w:tcPr>
            <w:tcW w:type="dxa" w:w="2948"/>
          </w:tcPr>
          <w:p>
            <w:pPr>
              <w:spacing w:before="40" w:after="40" w:line="324" w:lineRule="auto"/>
            </w:pPr>
            <w:r/>
            <w:r>
              <w:rPr>
                <w:rFonts w:ascii="Calibri" w:hAnsi="Calibri" w:eastAsia="微软雅黑"/>
                <w:b w:val="0"/>
                <w:i w:val="0"/>
                <w:color w:val="1A1A1A"/>
                <w:sz w:val="16"/>
              </w:rPr>
              <w:t>NPRM_Notice 84-2_Docket23826_49FR10622_1984-03-21.txt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58 FR 51970</w:t>
            </w:r>
          </w:p>
        </w:tc>
        <w:tc>
          <w:tcPr>
            <w:tcW w:type="dxa" w:w="2381"/>
          </w:tcPr>
          <w:p>
            <w:pPr>
              <w:spacing w:before="40" w:after="40" w:line="324" w:lineRule="auto"/>
            </w:pPr>
            <w:r/>
            <w:r>
              <w:rPr>
                <w:rFonts w:ascii="Calibri" w:hAnsi="Calibri" w:eastAsia="微软雅黑"/>
                <w:b w:val="0"/>
                <w:i w:val="0"/>
                <w:color w:val="1A1A1A"/>
                <w:sz w:val="16"/>
              </w:rPr>
              <w:t>1993-10-05</w:t>
            </w:r>
          </w:p>
        </w:tc>
        <w:tc>
          <w:tcPr>
            <w:tcW w:type="dxa" w:w="2948"/>
          </w:tcPr>
          <w:p>
            <w:pPr>
              <w:spacing w:before="40" w:after="40" w:line="324" w:lineRule="auto"/>
            </w:pPr>
            <w:r/>
            <w:r>
              <w:rPr>
                <w:rFonts w:ascii="Calibri" w:hAnsi="Calibri" w:eastAsia="微软雅黑"/>
                <w:b w:val="0"/>
                <w:i w:val="0"/>
                <w:color w:val="1A1A1A"/>
                <w:sz w:val="16"/>
              </w:rPr>
              <w:t>Correction_58FR51970_1993-10-05_Amdt23-45.clean.txt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e2ece1c8-1d5c-4d91-ba42-aa95a50fb10a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02bf41bc-0b2f-437a-b489-24996a1439a5</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0a3d38ed-5dcf-44fb-8bf4-b1fa35693455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23-31</w:t>
            </w:r>
          </w:p>
        </w:tc>
        <w:tc>
          <w:tcPr>
            <w:tcW w:type="dxa" w:w="1701"/>
            <w:shd w:val="clear" w:color="auto" w:fill="F7F9FC"/>
          </w:tcPr>
          <w:p>
            <w:pPr>
              <w:spacing w:before="40" w:after="40" w:line="324" w:lineRule="auto"/>
            </w:pPr>
            <w:r/>
            <w:r>
              <w:rPr>
                <w:rFonts w:ascii="Calibri" w:hAnsi="Calibri" w:eastAsia="微软雅黑"/>
                <w:b w:val="0"/>
                <w:i w:val="0"/>
                <w:color w:val="1A1A1A"/>
                <w:sz w:val="17"/>
              </w:rPr>
              <w:t>1984-12-28</w:t>
            </w:r>
          </w:p>
        </w:tc>
        <w:tc>
          <w:tcPr>
            <w:tcW w:type="dxa" w:w="6350"/>
            <w:shd w:val="clear" w:color="auto" w:fill="F7F9FC"/>
          </w:tcPr>
          <w:p>
            <w:pPr>
              <w:spacing w:before="40" w:after="40" w:line="324" w:lineRule="auto"/>
            </w:pPr>
            <w:r/>
            <w:r>
              <w:rPr>
                <w:rFonts w:ascii="Calibri" w:hAnsi="Calibri" w:eastAsia="微软雅黑"/>
                <w:b w:val="0"/>
                <w:i w:val="0"/>
                <w:color w:val="1A1A1A"/>
                <w:sz w:val="17"/>
              </w:rPr>
              <w:t>1eed58e6-c0de-4318-bf3b-7cf821112ab0</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d6868fe6-f133-4fde-80a4-95886c23a781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e5a7081c-980d-4ab4-b5cc-08888822bfdf</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6154e0ba-cfec-41d6-847d-27070e941fc6</w:t>
            </w:r>
          </w:p>
        </w:tc>
      </w:tr>
    </w:tbl>
    <w:p>
      <w:pPr>
        <w:pStyle w:val="Heading1"/>
        <w:keepNext/>
        <w:spacing w:before="320" w:after="160"/>
      </w:pPr>
      <w:r>
        <w:rPr>
          <w:rFonts w:ascii="Calibri" w:hAnsi="Calibri" w:eastAsia="微软雅黑"/>
          <w:b/>
          <w:i w:val="0"/>
          <w:color w:val="1F4E79"/>
          <w:sz w:val="32"/>
        </w:rPr>
        <w:t>§ 23.641　强度验证（Proof of strength.）</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Proof of strength.</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强度验证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初始颁行（1965-02-01，初始版）：强度验证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§23.641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6cfd6f45-2328-432c-abdf-e564c2082851</w:t>
            </w:r>
          </w:p>
        </w:tc>
      </w:tr>
    </w:tbl>
    <w:p>
      <w:pPr>
        <w:pStyle w:val="Heading1"/>
        <w:keepNext/>
        <w:spacing w:before="320" w:after="160"/>
      </w:pPr>
      <w:r>
        <w:rPr>
          <w:rFonts w:ascii="Calibri" w:hAnsi="Calibri" w:eastAsia="微软雅黑"/>
          <w:b/>
          <w:i w:val="0"/>
          <w:color w:val="1F4E79"/>
          <w:sz w:val="32"/>
        </w:rPr>
        <w:t>§ 23.643　已删除（Rib tests.）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Rib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已删除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w:t>
      </w:r>
    </w:p>
    <w:p>
      <w:pPr>
        <w:pStyle w:val="Heading2"/>
        <w:keepNext/>
        <w:spacing w:before="240" w:after="120"/>
      </w:pPr>
      <w:r>
        <w:rPr>
          <w:rFonts w:ascii="Calibri" w:hAnsi="Calibri" w:eastAsia="微软雅黑"/>
          <w:b/>
          <w:i w:val="0"/>
          <w:color w:val="2E74B5"/>
          <w:sz w:val="27"/>
        </w:rPr>
        <w:t>2　§23.643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初始颁行（1965-02-01，初始版）：已删除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29. 肋撑试验（§23.643 条）。§23.643 条将被删除。</w:t>
        <w:br/>
        <w:t>说明。§23.643 条涉及的肋撑试验细节，在 §23.307 条的一般结构证明要求之外是不必要的。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Rib tests (Sec. 23.643). Section 23.643 would be deleted.</w:t>
      </w:r>
    </w:p>
    <w:p>
      <w:pPr>
        <w:spacing w:before="60" w:after="60" w:line="324" w:lineRule="auto"/>
        <w:ind w:left="680"/>
      </w:pPr>
      <w:r>
        <w:rPr>
          <w:rFonts w:ascii="Calibri" w:hAnsi="Calibri" w:eastAsia="微软雅黑"/>
          <w:b w:val="0"/>
          <w:i w:val="0"/>
          <w:color w:val="808080"/>
          <w:sz w:val="17"/>
        </w:rPr>
        <w:t>Explanation. Section 23.643 involves rib test details that are unnecessary in addition to the general proof of structure requirements in Sec. 23.307.</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说明。§23.643 条涉及的肋撑试验细节，在 §23.307 条的一般结构证明要求之外是不必要的。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23.643 involves rib test details that are unnecessary in addition to the general proof of structure requirements in Sec. 23.307.</w:t>
      </w:r>
    </w:p>
    <w:p>
      <w:pPr>
        <w:pStyle w:val="Heading2"/>
        <w:keepNext/>
        <w:spacing w:before="240" w:after="120"/>
      </w:pPr>
      <w:r>
        <w:rPr>
          <w:rFonts w:ascii="Calibri" w:hAnsi="Calibri" w:eastAsia="微软雅黑"/>
          <w:b/>
          <w:i w:val="0"/>
          <w:color w:val="2E74B5"/>
          <w:sz w:val="27"/>
        </w:rPr>
        <w:t>3　§23.643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Rib tests must simulate the conditions in the airplane with respect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Torsional rigidity of spars;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Fixity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Lateral supports;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Attachment to spars.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effects of ailerons and high lift devices must be accounted for. Control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§23.643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d03c3c8a-2946-468f-97d0-75e1ec22f8b2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d98b77a5-81e6-4c52-8d9d-62aef8027d56</w:t>
            </w:r>
          </w:p>
        </w:tc>
      </w:tr>
    </w:tbl>
    <w:p>
      <w:pPr>
        <w:pStyle w:val="Heading1"/>
        <w:keepNext/>
        <w:spacing w:before="320" w:after="160"/>
      </w:pPr>
      <w:r>
        <w:rPr>
          <w:rFonts w:ascii="Calibri" w:hAnsi="Calibri" w:eastAsia="微软雅黑"/>
          <w:b/>
          <w:i w:val="0"/>
          <w:color w:val="1F4E79"/>
          <w:sz w:val="32"/>
        </w:rPr>
        <w:t>§ 23.651　强度验证（操纵系统）（Proof of strength.）</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Proof of strength.</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强度验证（操纵系统）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初始颁行（1965-02-01，初始版）：强度验证（操纵系统）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Limit load tests of control surfaces are required. These tests must include the horn or fitting to which the control system is attached.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structural analyses, rigging loads due to wire bracing must be accounted for in a rational or conservative manner.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§23.651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fe25e203-77a0-4462-b981-4ff9b6fc8347</w:t>
            </w:r>
          </w:p>
        </w:tc>
      </w:tr>
    </w:tbl>
    <w:p>
      <w:pPr>
        <w:pStyle w:val="Heading1"/>
        <w:keepNext/>
        <w:spacing w:before="320" w:after="160"/>
      </w:pPr>
      <w:r>
        <w:rPr>
          <w:rFonts w:ascii="Calibri" w:hAnsi="Calibri" w:eastAsia="微软雅黑"/>
          <w:b/>
          <w:i w:val="0"/>
          <w:color w:val="1F4E79"/>
          <w:sz w:val="32"/>
        </w:rPr>
        <w:t>§ 23.655　安装（Installation.）</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§23.655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Installation.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安装</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修订段落：(a)</w:t>
      </w:r>
    </w:p>
    <w:p>
      <w:pPr>
        <w:pStyle w:val="Heading2"/>
        <w:keepNext/>
        <w:spacing w:before="240" w:after="120"/>
      </w:pPr>
      <w:r>
        <w:rPr>
          <w:rFonts w:ascii="Calibri" w:hAnsi="Calibri" w:eastAsia="微软雅黑"/>
          <w:b/>
          <w:i w:val="0"/>
          <w:color w:val="2E74B5"/>
          <w:sz w:val="27"/>
        </w:rPr>
        <w:t>2　§23.655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初始颁行（1965-02-01，初始版）：安装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生效）：§23.655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§23.655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§23.655 条中目前仅适用于尾翼表面的安装要求扩展至包括所有操纵表面。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extend the installation requirements in Section 23.655, currently applicable only to the tail surfaces, to include all control surfaces.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由于从欧洲联合航空局（JAA）收到的唯一评论同意拟议的修订，美国联邦航空局（FAA）采纳拟议的 §23.655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only comment, received from the JAA, agrees with the proposed change, the FAA adopts Section 23.655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说明：本提案将目前仅适用于尾翼表面的安装要求扩展至所有操纵表面。现行 §23.655 条禁止可动尾翼表面（例如方向舵和升降舵）在整个单一运动范围内运行时的相互干扰。会议提案 247 将把此项禁止要求扩大至所有操纵表面，并针对操纵表面与相邻结构之间的间隙提出一项新要求。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extends the installation requirements currently applicable only to the tail surfaces to include all control surfaces. Current Section 23.655 prohibits interference between movable tail surfaces (e.g., rudder and elevator) when these surfaces are operated throughout their full singular movement. Conference proposal 247 would expand this prohibition to all control surfaces, and proposes a new requirement for control surface clearance from adjacent structure.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一名评论者建议，如果提案针对的是可动面而非操纵面，将会更具通用性。该评论者指出，这样的措辞将同时适用于可动翼和操纵面。另一名评论者表达了这样一种观点，即由于 §23.651 条之前的引导标题为“操纵面”，因此在 §23.655 条中所做的任何修改将不适用于机翼。第三名评论者担心，当一个面保持在非极限位置而另一个面移动时，可能会发生操纵面干涉。该评论者表达了对在中间位置可能会发生某些干涉的担忧。关于增加一项禁止与相邻固定结构干涉要求的提案在会议上未被讨论。美国联邦航空局（FAA）已确定，添加到 §23.655 条的要求应仅适用于操纵面。美国联邦航空局（FAA）在可动翼取证方面的经验有限，并决定目前在第 23 部中设想此类变更是不恰当的。</w:t>
        <w:br/>
        <w:t>现行 §23.655 条的执行已产生了互不干扰的可动尾翼面，因此，提案的措辞与现行 §23.655 条保持相似。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suggested that the proposal would be more general if it addressed movable surfaces rather than control surfaces. That commenter stated that such wording would then apply to movable wings as well as control surfaces. Another commenter expressed the opinion that since the introductory title preceding Section 23.651 was "Control Surfaces," any changes placed in Section 23.655 would not apply to wings. A third commenter was concerned that interference of control surfaces might occur when one surface was held at some position other than the extreme, while the other is moved. That commenter expressed the concern that some interference might occur at intermediate locations. The proposed addition of a requirement to prohibit interference with adjacent fixed structure was not discussed at the conference.</w:t>
      </w:r>
    </w:p>
    <w:p>
      <w:pPr>
        <w:spacing w:before="60" w:after="60" w:line="324" w:lineRule="auto"/>
        <w:ind w:left="680"/>
      </w:pPr>
      <w:r>
        <w:rPr>
          <w:rFonts w:ascii="Calibri" w:hAnsi="Calibri" w:eastAsia="微软雅黑"/>
          <w:b w:val="0"/>
          <w:i w:val="0"/>
          <w:color w:val="808080"/>
          <w:sz w:val="17"/>
        </w:rPr>
        <w:t>The FAA has determined that requirements added to Section 23.655 should only apply to control surfaces. The FAA has limited experience in the certification of movable wings and has decided that changes to part 23 envisioning such are not appropriate at this time. Administration of existing Section 23.655 has produced non-interfering movable tail surfaces, therefore, the wording of the proposal remains similar to existing Section 23.655.</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美国联邦航空局（FAA）已确定，添加到 §23.655 条的要求应仅适用于操纵面。美国联邦航空局（FAA）在可动翼取证方面的经验有限，并决定目前不适宜在第 23 部中设想此类变更。现有 §23.655 条的执行已产生了无干扰的可动尾翼面，因此，提案的措辞与现有 §23.655 条保持相似。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determined that requirements added to Section 23.655 should only apply to control surfaces. The FAA has limited experience in the certification of movable wings and has decided that changes to part 23 envisioning such are not appropriate at this time. Administration of existing Section 23.655 has produced non-interfering movable tail surfaces, therefore, the wording of the proposal remains similar to existing Section 23.655.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54. Section 23.655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§23.655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Movable tail surfaces must be installed so that there is no interference between any surfaces or their bracing when one surface is held in its extreme position and the others are operated through their full angular movement.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an adjustable stabilizer is used, it must have stops that will limit its range of travel to that allowing safe flight and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Movable surfaces must be installed so that there is no interference between any surfaces, their bracing, or adjacent fixed structure, when one surface is held in its most critical clearance positions and the others are operated through their full movement.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§23.655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control surfaces. Since the only comment, received from the JAA, agrees with the proposed change, the FAA adopts Section 23.655 as proposed. Explanation: This proposal extends the installation requirements currently appl…</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58604478-4289-405f-8236-51715747b181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8dd1502d-5047-49de-9cfe-146b659eb330</w:t>
            </w:r>
          </w:p>
        </w:tc>
      </w:tr>
    </w:tbl>
    <w:p>
      <w:pPr>
        <w:pStyle w:val="Heading1"/>
        <w:keepNext/>
        <w:spacing w:before="320" w:after="160"/>
      </w:pPr>
      <w:r>
        <w:rPr>
          <w:rFonts w:ascii="Calibri" w:hAnsi="Calibri" w:eastAsia="微软雅黑"/>
          <w:b/>
          <w:i w:val="0"/>
          <w:color w:val="1F4E79"/>
          <w:sz w:val="32"/>
        </w:rPr>
        <w:t>§ 23.657　铰链（Hinges.）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§23.657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Hinges.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铰链</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删除段落：(c)</w:t>
      </w:r>
    </w:p>
    <w:p>
      <w:pPr>
        <w:pStyle w:val="Heading2"/>
        <w:keepNext/>
        <w:spacing w:before="240" w:after="120"/>
      </w:pPr>
      <w:r>
        <w:rPr>
          <w:rFonts w:ascii="Calibri" w:hAnsi="Calibri" w:eastAsia="微软雅黑"/>
          <w:b/>
          <w:i w:val="0"/>
          <w:color w:val="2E74B5"/>
          <w:sz w:val="27"/>
        </w:rPr>
        <w:t>2　§23.657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初始颁行（1965-02-01，初始版）：铰链</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生效）：33. §23.657 条通过删除 (c) 段进行修订。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§23.657 条通过删除 (c) 段进行修订。</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美国联邦航空局提议新增一条§23.393。拟议的新§23.393将包含§23.657(c)段中关于平行于铰链线的载荷的要求的修改版本，这些载荷被提议从§23.657中删除。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23.393. Proposed new Sec. 23.393 would contain a modified version of the requirement of Sec. 23.657(c) concerning loads parallel to the hinge line, which were proposed to be deleted from Sec. 23.657.</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美国联邦航空局提议修订 §23.657，删除涵盖平行于铰链线的载荷的 (c) 段，因为该内容将包含在拟议的 §23.393 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23.657 by deleting paragraph (c) that covers loads parallel to the hinge line because it would be covered in proposed Sec. 23.393.</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本提案将通过删除 §23.657(c) 段来修订 §23.657 条，该段涵盖了平行于铰链线的载荷。如上所述，该要求将被移动，以使载荷因数在连续的规章条文中保持一致。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23.657 by deleting paragraph (c), which covers loads parallel to the hinge line. As discussed above, this requirement would be moved to keep the load factors in consecutive regulatory sections.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Section 23.657 is amended by removing paragraph (c).</w:t>
      </w:r>
    </w:p>
    <w:p>
      <w:pPr>
        <w:pStyle w:val="Heading2"/>
        <w:keepNext/>
        <w:spacing w:before="240" w:after="120"/>
      </w:pPr>
      <w:r>
        <w:rPr>
          <w:rFonts w:ascii="Calibri" w:hAnsi="Calibri" w:eastAsia="微软雅黑"/>
          <w:b/>
          <w:i w:val="0"/>
          <w:color w:val="2E74B5"/>
          <w:sz w:val="27"/>
        </w:rPr>
        <w:t>3　§23.657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Control surface hinges, except ball and roller bearing hinges, must have a factor of safety of not less than 6.67 with respect to the ultimate bearing strength of the softest material used as a bearing.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ball or roller bearing hinges, the approved rating of the bearing may not be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Hinges must have enough strength and rigidity for loads parallel to the hinge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§23.657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7d1cce69-c12c-45d5-9867-01e846969ba6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8ee1748e-13f7-42cf-80c8-3376dae9fa58</w:t>
            </w:r>
          </w:p>
        </w:tc>
      </w:tr>
    </w:tbl>
    <w:p>
      <w:pPr>
        <w:pStyle w:val="Heading1"/>
        <w:keepNext/>
        <w:spacing w:before="320" w:after="160"/>
      </w:pPr>
      <w:r>
        <w:rPr>
          <w:rFonts w:ascii="Calibri" w:hAnsi="Calibri" w:eastAsia="微软雅黑"/>
          <w:b/>
          <w:i w:val="0"/>
          <w:color w:val="1F4E79"/>
          <w:sz w:val="32"/>
        </w:rPr>
        <w:t>§ 23.659　质量平衡（Mass balance.）</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Mass balance.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质量平衡</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初始颁行（1965-02-01，初始版）：质量平衡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24g normal to the plane of the control surface;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12g fore and aft;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12g parallel to the hinge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§23.659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891e0232-f07e-4fc1-87b3-9649f415d33a</w:t>
            </w:r>
          </w:p>
        </w:tc>
      </w:tr>
    </w:tbl>
    <w:p>
      <w:pPr>
        <w:pStyle w:val="Heading1"/>
        <w:keepNext/>
        <w:spacing w:before="320" w:after="160"/>
      </w:pPr>
      <w:r>
        <w:rPr>
          <w:rFonts w:ascii="Calibri" w:hAnsi="Calibri" w:eastAsia="微软雅黑"/>
          <w:b/>
          <w:i w:val="0"/>
          <w:color w:val="1F4E79"/>
          <w:sz w:val="32"/>
        </w:rPr>
        <w:t>§ 23.671　总则（操纵系统）（General.）</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总则（操纵系统）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初始颁行（1965-02-01，初始版）：总则（操纵系统）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control must operate easily, smoothly, and positively enough to allow proper performance of its functions.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Controls must be arranged and identified to provide for convenience in operation and to prevent the possibility of confusion and subsequent inadvertent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§23.671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ff5e2ddd-58bc-45aa-ba6a-9235c68fb268</w:t>
            </w:r>
          </w:p>
        </w:tc>
      </w:tr>
    </w:tbl>
    <w:p>
      <w:pPr>
        <w:pStyle w:val="Heading1"/>
        <w:keepNext/>
        <w:spacing w:before="320" w:after="160"/>
      </w:pPr>
      <w:r>
        <w:rPr>
          <w:rFonts w:ascii="Calibri" w:hAnsi="Calibri" w:eastAsia="微软雅黑"/>
          <w:b/>
          <w:i w:val="0"/>
          <w:color w:val="1F4E79"/>
          <w:sz w:val="32"/>
        </w:rPr>
        <w:t>§ 23.672　稳定性增强系统与自动及动力驱动系统（Stability augmentation and automatic and power-operated systems.）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§23.672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Stability augmentation and automatic and power-operated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稳定性增强系统与自动及动力驱动系统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新增条款</w:t>
      </w:r>
    </w:p>
    <w:p>
      <w:pPr>
        <w:pStyle w:val="Heading2"/>
        <w:keepNext/>
        <w:spacing w:before="240" w:after="120"/>
      </w:pPr>
      <w:r>
        <w:rPr>
          <w:rFonts w:ascii="Calibri" w:hAnsi="Calibri" w:eastAsia="微软雅黑"/>
          <w:b/>
          <w:i w:val="0"/>
          <w:color w:val="2E74B5"/>
          <w:sz w:val="27"/>
        </w:rPr>
        <w:t>2　§23.672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23-45）：稳定性增强系统与自动及动力驱动系统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55. 新增 §23.672 条，内容如下：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美国联邦航空局（FAA）提议增加一个新的 §23.672 条，该条为某些稳定性增强装置以及自动和电力操作系统的批准提供标准。</w:t>
        <w:br/>
        <w:t>美国联邦航空局（FAA）收到了来自通用航空制造商协会（GAMA）、欧洲联合航空局（JAA）和飞行员协会（ALPA）关于该提议的评论。飞行员协会（ALPA）强烈支持拟议的修订。欧洲联合航空局（JAA）表示，关于在欧洲联合航空要求（JAR）23 中采用拟议的 FAR 23.672 的讨论正在进行中。</w:t>
        <w:br/>
        <w:t>通用航空制造商协会（GAMA）建议美国联邦航空局（FAA）明确该要求不适用于简单的下压力弹簧或摆锤稳定性装置。美国联邦航空局（FAA）同意通用航空制造商协会（GAMA）的观点，即新的 §23.672 条不适用于下压力弹簧和摆锤等装置，因为它们不属于该要求中所涉及的“系统”。由于 §23.672 条与 §25.672 条几乎完全相同，且在与此立场一致地解释该条时未出现任何问题，美国联邦航空局（FAA）得出结论，无需进行修改。美国联邦航空局（FAA）按提议通过 §23.672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new Section 23.672 that provides criteria for approval of certain stability augmentation devices, and automatic and power-operated systems.</w:t>
      </w:r>
    </w:p>
    <w:p>
      <w:pPr>
        <w:spacing w:before="60" w:after="60" w:line="324" w:lineRule="auto"/>
        <w:ind w:left="680"/>
      </w:pPr>
      <w:r>
        <w:rPr>
          <w:rFonts w:ascii="Calibri" w:hAnsi="Calibri" w:eastAsia="微软雅黑"/>
          <w:b w:val="0"/>
          <w:i w:val="0"/>
          <w:color w:val="808080"/>
          <w:sz w:val="17"/>
        </w:rPr>
        <w:t>The FAA received comments on this proposal from the GAMA, the JAA, and the ALPA. The ALPA strongly supports the proposed change. The JAA states that the adoption of proposed FAR 23.672 for JAR 23 is under discussion.</w:t>
      </w:r>
    </w:p>
    <w:p>
      <w:pPr>
        <w:spacing w:before="60" w:after="60" w:line="324" w:lineRule="auto"/>
        <w:ind w:left="680"/>
      </w:pPr>
      <w:r>
        <w:rPr>
          <w:rFonts w:ascii="Calibri" w:hAnsi="Calibri" w:eastAsia="微软雅黑"/>
          <w:b w:val="0"/>
          <w:i w:val="0"/>
          <w:color w:val="808080"/>
          <w:sz w:val="17"/>
        </w:rPr>
        <w:t>The GAMA recommends that the FAA make it clear that this requirement would not apply to a simple downspring or a bobweight stability device. The FAA agrees with the GAMA that new Section 23.672 would not apply to devices such as downsprings and bobweights since they are not "systems" as addressed in this requirement. Since Section 23.672 is virtually identical to Section 25.672, and since there have been no problems interpreting that section consistent with this position, the FAA concludes that no changes are needed. The FAA adopts Section 23.672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GAMA 建议美国联邦航空局（FAA）明确该要求不适用于简单的下压弹簧或摆锤稳定性装置。美国联邦航空局（FAA）同意 GAMA 的观点，即新的 §23.672 条不适用于下压弹簧和摆锤等装置，因为它们不属于该要求中所涉及的“系统”。由于 §23.672 条与 §25.672 条几乎完全相同，且在与此立场一致地解释该条时未出现任何问题，美国联邦航空局（FAA）得出结论认为无需进行修改。美国联邦航空局（FAA）采纳拟议的 §23.672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recommends that the FAA make it clear that this requirement would not apply to a simple downspring or a bobweight stability device. The FAA agrees with the GAMA that new Section 23.672 would not apply to devices such as downsprings and bobweights since they are not "systems" as addressed in this requirement. Since Section 23.672 is virtually identical to Section 25.672, and since there have been no problems interpreting that section consistent with this position, the FAA concludes that no changes are needed. The FAA adopts Section 23.672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说明：本提案将为那些性能对飞行安全至关重要的稳定性增强、自动及电力操作系统的批准提供标准。拟议的 §23.672 条与 §25.672 条相似，且与第 25 部一样，关于操纵系统激活的警告系统要求并非旨在排除安装触觉警告装置，例如为其他目的独立激活的操纵系统摇杆。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provide criteria for approval of those stability augmentation, automatic and power-operated systems whose performance is essential to flight safety. The proposed Section 23.672 is similar to Section 25.672 and, as part 25, the warning system requirement relating to control system activation is not intended to preclude installing tactile warning devices, such as control system shakers activated independently for other purposes.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55. A new Section 23.672 is added to read as follows:</w:t>
      </w:r>
    </w:p>
    <w:p>
      <w:pPr>
        <w:pStyle w:val="Heading2"/>
        <w:keepNext/>
        <w:spacing w:before="240" w:after="120"/>
      </w:pPr>
      <w:r>
        <w:rPr>
          <w:rFonts w:ascii="Calibri" w:hAnsi="Calibri" w:eastAsia="微软雅黑"/>
          <w:b/>
          <w:i w:val="0"/>
          <w:color w:val="2E74B5"/>
          <w:sz w:val="27"/>
        </w:rPr>
        <w:t>3　§23.672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warning, which is clearly distinguishable to the pilot under expected flight conditions without requiring the pilot's attention, must be provided for any failure in the stability augmentation system or in any other automatic or power-operated system that could result in an unsafe condition if the pilot was not aware of the failure. Warning systems must not activate the control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design of the stability augmentation system or of any other automatic or power-operated system must permit initial counteraction of failures without requiring exceptional pilot skill or strength, by either the deactivation of the system or a failed portion thereof, or by overriding the failure by movement of the flight controls in the normal sense.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It must be shown that, after any single failure of the stability augmentation system or any other automatic or power-operated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is safely controllable when the failure or malfunction occurs at any speed or altitude within the approved operating limitations that is critical for the type of failure being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controllability and maneuverability requirements of this part are met within a practical operational flight envelope (for example, speed, altitude, normal acceleration, and airplane configuration) that is described in the Airplane Flight Manual (AFM);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trim, stability, and stall characteristics are not impaired below a level needed to permit continued safe flight and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§23.672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 FAA received comments on this proposal from the GAMA, the JAA, and the ALPA. The ALPA strongly supports the proposed change. The JAA states that the adoption of proposed FAR 23.672 for JAR 23 is under discussion. The G…</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73850602-8d2c-46a3-a10e-2a97d84ffa3a</w:t>
            </w:r>
          </w:p>
        </w:tc>
      </w:tr>
    </w:tbl>
    <w:p>
      <w:pPr>
        <w:pStyle w:val="Heading1"/>
        <w:keepNext/>
        <w:spacing w:before="320" w:after="160"/>
      </w:pPr>
      <w:r>
        <w:rPr>
          <w:rFonts w:ascii="Calibri" w:hAnsi="Calibri" w:eastAsia="微软雅黑"/>
          <w:b/>
          <w:i w:val="0"/>
          <w:color w:val="1F4E79"/>
          <w:sz w:val="32"/>
        </w:rPr>
        <w:t>§ 23.673　主飞行操纵系统（Primary flight controls.）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§23.673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Primary flight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主飞行操纵系统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删除段落：(b)</w:t>
      </w:r>
    </w:p>
    <w:p>
      <w:pPr>
        <w:pStyle w:val="Heading2"/>
        <w:keepNext/>
        <w:spacing w:before="240" w:after="120"/>
      </w:pPr>
      <w:r>
        <w:rPr>
          <w:rFonts w:ascii="Calibri" w:hAnsi="Calibri" w:eastAsia="微软雅黑"/>
          <w:b/>
          <w:i w:val="0"/>
          <w:color w:val="2E74B5"/>
          <w:sz w:val="27"/>
        </w:rPr>
        <w:t>2　§23.673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初始颁行（1965-02-01，初始版）：主飞行操纵系统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生效）：34. §23.673 条通过删除 (b) 段以及剩余段落的段号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§23.673 条通过删除 (b) 段以及剩余段落的段号 "(a)" 进行修订。</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§23.673 条，以删除关于双操纵飞机的要求，这与针对第 23 部飞机飞行要求的规章制定提案通告（案卷号 Docket No. 27807，通告号 Notice No. 94-22；(59 FR 37878, July 25, 1994)）中影响 §23.177 条和 §23.201 条的行动保持一致。双操纵要求被认为已经过时。此外，此项行动将实现与 JAR 23 的协调统一。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23.673 to delete the requirements for two-control airplanes consistent with actions being taken in the proposed rule on flight requirements for part 23 airplanes (Docket No. 27807, Notice No. 94-22; (59 FR 37878, July 25, 1994)) that affect Secs. 23.177 and 23.201. The two-control requirements are considered obsolete. Additionally, harmonization with JAR 23 would be accomplished by this action.</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对 §23.673 条的一项拟议修订将删除关于双操纵飞机的要求，这与飞行协调统一规章制定提案通告 §23.177 条和 §23.201 条中采取的行动一致。双操纵飞机规章于 1945 年引入，但数十年来没有双操纵飞机获得取证，且预见无需这些规章。如果申请人提出一种双操纵飞机，美国联邦航空局（FAA）将发布专用条件。因此，§23.673 (b) 段以及不再需要的 (a) 段标识被删除。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proposed revision to Sec. 23.673 would delete the requirements for two-control airplanes consistent with actions being taken in the Flight Harmonization NPRM Secs. 23.177 and 23.201. The two-control airplane regulations were introduced in 1945 but no two-control airplanes have been certificated for several decades and no need is foreseen for these regulations. If an applicant proposes a two-control airplane, the FAA would issue special conditions. Accordingly, Sec. 23.673 (b) and the paragraph (a) indicator, since it is no longer needed, are deleted.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23.673 is amended by removing paragraph (b) and the paragraph designation "(a)" for the remaining paragraph.</w:t>
      </w:r>
    </w:p>
    <w:p>
      <w:pPr>
        <w:pStyle w:val="Heading2"/>
        <w:keepNext/>
        <w:spacing w:before="240" w:after="120"/>
      </w:pPr>
      <w:r>
        <w:rPr>
          <w:rFonts w:ascii="Calibri" w:hAnsi="Calibri" w:eastAsia="微软雅黑"/>
          <w:b/>
          <w:i w:val="0"/>
          <w:color w:val="2E74B5"/>
          <w:sz w:val="27"/>
        </w:rPr>
        <w:t>3　§23.673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are those used by the pilot for the immediate control of pitch, roll, and yaw.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design of two-control airplanes must minimize the likelihood of complete loss of lateral or directional control in the event of failure of any connecting or transmitting element in the control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control requirements are considered obsolete. Additionally, harmonization with JAR 23 would be accomplished by this action. A proposed revision to Sec. 23.673 would delete the requirements for two-control airplanes consi…</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fb043203-d268-4822-8e02-16bd9108f506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3324e0c5-b8f1-416e-92c1-083dd68a5b48</w:t>
            </w:r>
          </w:p>
        </w:tc>
      </w:tr>
    </w:tbl>
    <w:p>
      <w:pPr>
        <w:pStyle w:val="Heading1"/>
        <w:keepNext/>
        <w:spacing w:before="320" w:after="160"/>
      </w:pPr>
      <w:r>
        <w:rPr>
          <w:rFonts w:ascii="Calibri" w:hAnsi="Calibri" w:eastAsia="微软雅黑"/>
          <w:b/>
          <w:i w:val="0"/>
          <w:color w:val="1F4E79"/>
          <w:sz w:val="32"/>
        </w:rPr>
        <w:t>§ 23.675　限动器（Stops.）</w:t>
      </w:r>
    </w:p>
    <w:p>
      <w:pPr>
        <w:spacing w:before="60" w:after="60" w:line="324" w:lineRule="auto"/>
      </w:pPr>
      <w:r>
        <w:rPr>
          <w:rFonts w:ascii="Calibri" w:hAnsi="Calibri" w:eastAsia="微软雅黑"/>
          <w:b w:val="0"/>
          <w:i w:val="0"/>
          <w:color w:val="595959"/>
          <w:sz w:val="21"/>
        </w:rPr>
        <w:t>1965-02-01 初版　｜　1977-02-01 Amdt 23-17　｜　共 2 个历史版本</w:t>
      </w:r>
    </w:p>
    <w:p>
      <w:pPr>
        <w:pStyle w:val="Heading2"/>
        <w:keepNext/>
        <w:spacing w:before="240" w:after="120"/>
      </w:pPr>
      <w:r>
        <w:rPr>
          <w:rFonts w:ascii="Calibri" w:hAnsi="Calibri" w:eastAsia="微软雅黑"/>
          <w:b/>
          <w:i w:val="0"/>
          <w:color w:val="2E74B5"/>
          <w:sz w:val="27"/>
        </w:rPr>
        <w:t>1　§23.675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Stops.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限动器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1977-02-01　（约 12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w:t>
      </w:r>
    </w:p>
    <w:p>
      <w:pPr>
        <w:pStyle w:val="Heading2"/>
        <w:keepNext/>
        <w:spacing w:before="240" w:after="120"/>
      </w:pPr>
      <w:r>
        <w:rPr>
          <w:rFonts w:ascii="Calibri" w:hAnsi="Calibri" w:eastAsia="微软雅黑"/>
          <w:b/>
          <w:i w:val="0"/>
          <w:color w:val="2E74B5"/>
          <w:sz w:val="27"/>
        </w:rPr>
        <w:t>2　§23.675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初始颁行（1965-02-01，初始版）：限动器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2-13。一名评论者质疑拟议的 §23.675 条是否要求用于限制气动面运动范围的止挡必须仅位于气动面上，或者止挡是否可以位于该面相邻位置。拟议且在此原样采用的 §23.675 条要求止挡必须可靠地限制可动气动面的运动范围。这可以通过将止挡设置在与该面相邻的结构上来实现。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2-13. A commentator questioned whether proposed Sec. 23.675 would require that stops provided to limit the range of motion of an aerodynamic surface be located only on the aerodynamic surface or whether the stop could be located adjacent to the surface. Sec. 23.675, as proposed and as adopted herein, without change, requires that stops positively limit the range of motion of moveable aerodynamic surfaces. This can be accomplished by locating the stop on structure adjacent to the surface.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revising Sec. 23.675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2"/>
        <w:keepNext/>
        <w:spacing w:before="240" w:after="120"/>
      </w:pPr>
      <w:r>
        <w:rPr>
          <w:rFonts w:ascii="Calibri" w:hAnsi="Calibri" w:eastAsia="微软雅黑"/>
          <w:b/>
          <w:i w:val="0"/>
          <w:color w:val="2E74B5"/>
          <w:sz w:val="27"/>
        </w:rPr>
        <w:t>3　§23.675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control system must have stops that positively limit the range of motion of the pilot's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stop must be so located in the system that the range of travel of its control is not appreciably affected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Slackness;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Takeup adjustments.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stop must be able to withstand the loads corresponding to the design conditions for the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control system must have stops that positively limit the range of motion of each movable aerodynamic surface controlled by the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stop must be located so that wear, slackness, or takeup adjustments will not adversely affect the control characteristics of the airplane because of a change in the range of surface travel.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stop must be able to withstand any loads corresponding to the design conditions for the control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§23.675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takeup adjustments will not adversely affect the control characteristics of the airplane because of a change in the range of surface travel. (c) Each stop must be able to withstand any loads corresponding to the design…</w:t>
            </w:r>
          </w:p>
        </w:tc>
        <w:tc>
          <w:tcPr>
            <w:tcW w:type="dxa" w:w="1928"/>
          </w:tcPr>
          <w:p>
            <w:pPr>
              <w:spacing w:before="40" w:after="40" w:line="324" w:lineRule="auto"/>
            </w:pPr>
            <w:r/>
            <w:r>
              <w:rPr>
                <w:rFonts w:ascii="Calibri" w:hAnsi="Calibri" w:eastAsia="微软雅黑"/>
                <w:b w:val="0"/>
                <w:i w:val="0"/>
                <w:color w:val="1A1A1A"/>
                <w:sz w:val="17"/>
              </w:rPr>
              <w:t>Amdt 23-17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a8286ba9-aa1d-4f50-b64e-c310b10a6c67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52221dd4-e6a9-4b5f-9a42-8779b50f8244</w:t>
            </w:r>
          </w:p>
        </w:tc>
      </w:tr>
    </w:tbl>
    <w:p>
      <w:pPr>
        <w:pStyle w:val="Heading1"/>
        <w:keepNext/>
        <w:spacing w:before="320" w:after="160"/>
      </w:pPr>
      <w:r>
        <w:rPr>
          <w:rFonts w:ascii="Calibri" w:hAnsi="Calibri" w:eastAsia="微软雅黑"/>
          <w:b/>
          <w:i w:val="0"/>
          <w:color w:val="1F4E79"/>
          <w:sz w:val="32"/>
        </w:rPr>
        <w:t>§ 23.677　配平系统（Trim systems.）</w:t>
      </w:r>
    </w:p>
    <w:p>
      <w:pPr>
        <w:spacing w:before="60" w:after="60" w:line="324" w:lineRule="auto"/>
      </w:pPr>
      <w:r>
        <w:rPr>
          <w:rFonts w:ascii="Calibri" w:hAnsi="Calibri" w:eastAsia="微软雅黑"/>
          <w:b w:val="0"/>
          <w:i w:val="0"/>
          <w:color w:val="595959"/>
          <w:sz w:val="21"/>
        </w:rPr>
        <w:t>1965-02-01 初版　｜　1996-03-11 Amdt 23-49　｜　共 5 个历史版本</w:t>
      </w:r>
    </w:p>
    <w:p>
      <w:pPr>
        <w:pStyle w:val="Heading2"/>
        <w:keepNext/>
        <w:spacing w:before="240" w:after="120"/>
      </w:pPr>
      <w:r>
        <w:rPr>
          <w:rFonts w:ascii="Calibri" w:hAnsi="Calibri" w:eastAsia="微软雅黑"/>
          <w:b/>
          <w:i w:val="0"/>
          <w:color w:val="2E74B5"/>
          <w:sz w:val="27"/>
        </w:rPr>
        <w:t>1　§23.677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Trim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配平系统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1987 23-34　新增段落：(d)　→　1991 23-42　修订段落：(d)　→　1996 23-49　修订</w:t>
      </w:r>
    </w:p>
    <w:p>
      <w:pPr>
        <w:pStyle w:val="Heading2"/>
        <w:keepNext/>
        <w:spacing w:before="240" w:after="120"/>
      </w:pPr>
      <w:r>
        <w:rPr>
          <w:rFonts w:ascii="Calibri" w:hAnsi="Calibri" w:eastAsia="微软雅黑"/>
          <w:b/>
          <w:i w:val="0"/>
          <w:color w:val="2E74B5"/>
          <w:sz w:val="27"/>
        </w:rPr>
        <w:t>2　§23.677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初始颁行（1965-02-01，初始版）：配平系统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生效）：50. §23.677 条通过修订 (b) 段的引导文本</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50. §23.677 条通过修订 (b) 段的引导文本，修订为如下内容：</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§23.677 条，以明确配平系统的运行不得依赖于主操纵系统，且主操纵系统的失效不得妨碍安全飞行和着陆。收到的评论反对该提案，理由是其超过了第 25 部对运输类飞机的要求，并且会不恰当地且不利地改变配平响应，并使符合性试验变得极其危险。美国联邦航空局（FAA）不同意该观点。配平要求仅是必须作为整体要求考虑的众多操纵系统要求之一。因此，第 23 部和第 25 部的个别条款之间没有可比性。现有飞机的运行经验并未表明该提案会不恰当地且不利地改变配平响应，或符合性试验会具有危险性。此外，为了符合该提案，并不一定需要配平响应与主飞行操纵响应相等。</w:t>
        <w:br/>
        <w:t>唯一的要求是必须具备足够的操纵能力以确保安全飞行和着陆。因此，该修订案按提案内容予以采用。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23.677 to make it clear that operation of the trim system may not be dependent upon the primary control system and that failures of the primary control system may not prevent safe flight and landing. Comments were received objecting to the proposal on the ground that it exceeded the Part 25 requirements for transport category airplanes, and that it would improperly and undesirably change trim response and make compliance tests extremely hazardous. The FAA does not agree. The trim requirement is merely one of a number of control system requirements that must be considered as a total requirement. There is, therefore, no comparison between individual provisions in Parts 23 and 25. Service experience with existing airplanes does not indicate that the proposal will improperly and undesirably change trim response or that compliance testing will be hazardous. Furthermore, trim response equal to primary flight control response will not necessarily be needed to comply with the proposal. All that is required is that there be adequate control for safe flight and landing. The amendment is therefore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30. 配平系统运行（§23.677 条）。§23.677(b) 段将被修订，删除“normal * * * continued”字样，并将其替换为“adequate control for safe flight and landing is available”字样。</w:t>
        <w:br/>
        <w:t>说明。本要求的意图是，配平系统的运行不得依赖于主操纵系统，且主操纵系统的失效不得妨碍安全飞行和着陆。本提案将体现这一意图。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30. Trim system operation (Sec. 23.677). Section 23.677 (b) would be amended by striking out the words "normal * * * continued" and inserting the words "adequate control for safe flight and landing is available" in place thereof.</w:t>
      </w:r>
    </w:p>
    <w:p>
      <w:pPr>
        <w:spacing w:before="60" w:after="60" w:line="324" w:lineRule="auto"/>
        <w:ind w:left="680"/>
      </w:pPr>
      <w:r>
        <w:rPr>
          <w:rFonts w:ascii="Calibri" w:hAnsi="Calibri" w:eastAsia="微软雅黑"/>
          <w:b w:val="0"/>
          <w:i w:val="0"/>
          <w:color w:val="808080"/>
          <w:sz w:val="17"/>
        </w:rPr>
        <w:t>Explanation. The intent of this requirement is that operation of the trim system may not be dependent upon the primary control system and that failures of the primary control system may not prevent safe flight and landing. This proposal would reflect this intent.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50. Section 23.677 is amended by amending the introductory text of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23-34（1987-02-17 生效）：27. 通过在 §23.677 条中增加一个新的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通过在 §23.677 条中增加一个新的 (d) 段，修订该条，内容如下：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25 —— 未收到针对该提案的评论。因此，§23.677 条按提案进行修订。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25 -- No comments were received to the proposal. Accordingly, Sec. 23.677 is amended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该评论者认为，§23.671 条“操纵系统，通用”过于宽泛且缺乏具体性，因为它没有涉及操纵系统的失效。该评论者表示，有明确的需求按照 §25.671 条所处理的方式来处理操纵系统的单次和多次失效，并确信大多数制造商已经符合这一要求；因此，该要求不应构成重大的经济负担。美国联邦航空局（FAA）不同意将 §23.671 条修订为与 §25.671 条相同的内容。第 23 部包含其他关于操纵系统的要求，这些要求提供了与 §25.671 条实质上相同的安全水平。具体而言，§23.677 条“配平系统”的要求涉及主飞行操纵系统中单个元件的失效，并要求在该失效之后，应具备足够的操纵能力以确保飞行和着陆安全。</w:t>
        <w:br/>
        <w:t>评论者认为，如果将 §25.1303 条“飞行和导航仪表”中 §25.1303(b) 段的要求适用于通勤类飞机，将赋予美国联邦航空局（FAA）要求飞行员和副驾驶均配备基本飞行仪表的权力，且 §25.1303(c) 段将要求在可压缩性成为影响因素的更先进的通勤类飞机上安装警告装置。该评论者提出这一主张的原因取决于其对现行第 23 部要求的解释，且可能并不要求飞行员和副驾驶均配备飞行仪表。美国联邦航空局（FAA）不同意应将 §25.1303(b) 条的要求适用于通勤类飞机。现行适航标准提供了足够的灵活性，可根据 §23.1321 条在要求的飞行员位置配备飞行和导航仪表，以安全地运行通勤类飞机，而无需采用 §25.1303(b) 条中所述的要求。</w:t>
        <w:br/>
        <w:t>关于针对 §25.1303(c) 条所要求的警告装置的评论，§23.1303(e) 段对于速度警告装置的要求与 §25.1303(c) 条基本相同。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contends that Sec. 23.671, Control systems, General, is too broad and lacks specificity in that it does not address failures of the control system. This commenter states that a definite need exists to address both single and multiple failures of a control system in the manner addressed by Sec. 25.671 and feels confident that most manufacturers are already complying with this requirement; therefore, the requirement should not be a major economic burden. The FAA does not agree that Sec. 23.671 should be revised to read as Sec. 25.671. Part 23 contains other requirements for control systems that provide substantially the same level of safety as does Sec. 25.671. Specifically, the requirements of Sec. 23.677, Trim system, address the failure of a single element in the primary flight control system and require that subsequent to that failure, adequate control should be available for safe flight and landing.</w:t>
      </w:r>
    </w:p>
    <w:p>
      <w:pPr>
        <w:spacing w:before="60" w:after="60" w:line="324" w:lineRule="auto"/>
        <w:ind w:left="680"/>
      </w:pPr>
      <w:r>
        <w:rPr>
          <w:rFonts w:ascii="Calibri" w:hAnsi="Calibri" w:eastAsia="微软雅黑"/>
          <w:b w:val="0"/>
          <w:i w:val="0"/>
          <w:color w:val="808080"/>
          <w:sz w:val="17"/>
        </w:rPr>
        <w:t>The commenter contends that the requirements of paragraph (b) stated in Sec. 25.1303, Flight and navigation instruments, if made applicable to the commuter category airplane, would give the FAA the authority to require basic flight instruments for both the pilot and copilot and paragraph (c) would require warning devices for the more sophisticated commuter airplanes where compressibility is a factor. The reason given by this commenter for this contention depends on the commenter's interpretation of present Part 23 requirements and may not require flight instruments for both pilot and copilot. The FAA does not agree that the requirements of Sec. 25.1303(b) should be made applicable to the commuter category airplane. The present airworthiness standards provide sufficient flexibility to require flight and navigation instruments at required pilot positions in accordance with Sec. 23.1321 to safely operate the commuter category airplane without adopting the requirements as stated in Sec. 25.1303(b). With regard to the comment addressing warning devices as required by Sec. 25.1303(c), Sec. 23.1303(e) has substantially the same requirement for a speed warning device as Sec. 25.1303(c).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By amending Sec. 23.677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23-42（1991-02-04 生效）：§23.677 条修订如下：修订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§23.677 条修订如下：修订 (d) 段，内容如下：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23。该提案将把 §23.677 中关于动力配平系统失控的现行要求扩展至第 23 部飞机的所有类别。本提案未收到评论，按提案内容予以采纳。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This proposal would extend the current requirements of Sec. 23.677 for powered trim system runaways to all categories of part 23 airplanes.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23.677 is amended by revising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2.5　Amdt 23-49（1996-03-11 生效）：§23.677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§23.677 条修订如下：修订 (a) 段，内容如下：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拟议的 §23.677(a) 条将明确在横向和方向配平指示器上标明配平中立位置的需求。由于大多数飞机上的配平指示器目前都标有配平装置的中立位置，该提案将使所有飞机的驾驶舱标牌标准化。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23.677(a) would clarify the need to mark the lateral and directional trim indicators with the neutral trim position. Since trim indicators on most airplanes are currently marked with the neutral position of the trimming device, this proposal would standardize the cockpit markings for all airplanes.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拟修订的 §23.677(a) 条将明确横向和方向配平指示器需要标出中立配平位置的需求。由于大多数飞机上的配平指示器目前都标有配平装置的中立位置，该提案将使所有飞机的驾驶舱标牌标准化。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revised Sec. 23.677(a) would clarify the need to mark the lateral and directional trim indicators with the neutral trim position. Since trim indicators on most airplanes are currently marked with the neutral position of the trimming device, this proposal would standardize the cockpit markings for all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23.677(a)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§23.677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Proper precautions must be taken to prevent inadvertent, improper, or abrupt trim tab operation. There must be means near the trim control to indicate to the pilot the direction of trim control movement relative to airplane motion. In addition, there must be means to indicate to the pilot the position of the trim device with respect to the range of adjustment. This means must be visible to the pilot and must be located and designed to prevent confusion.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Trimming devices must be designed so that, when any one connecting or transmitting element in the primary flight control system fails, normal trimming operation may be continued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single-engine airplanes, the longitudinal trimming devices;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multiengine airplanes, the longitudinal and directional trimming devices.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Tab controls must be irreversible unless the tab is properly balanced and has no unsafe flutter characteristics. Irreversible tab systems must have adequate rigidity and reliability in the portion of the system from the tab to the attachment of the irreversible unit to the airplane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Trimming devices must be designed so that, when any one connecting or transmitting element in the primary flight control system fails, adequate control for safe flight and landing is available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for commuter category airplanes, a demonstration must show that the airplane is safely controllable and that a pilot can perform all the maneuvers and operations necessary to effect a safe landing following any probable electric trim tab runaway which might be reasonably expected in service allowing for appropriate time delay after pilot recognition of the runaway. This demonstration must be conducted at the critical airplane weights and center of gravity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23-42（1991-02-04 生效）　来源：Docket 25811，1990-12-21 签发，56 FR 344</w:t>
      </w:r>
    </w:p>
    <w:p>
      <w:pPr>
        <w:spacing w:before="60" w:after="60" w:line="324" w:lineRule="auto"/>
        <w:ind w:left="170"/>
      </w:pPr>
      <w:r>
        <w:rPr>
          <w:rFonts w:ascii="Calibri" w:hAnsi="Calibri" w:eastAsia="微软雅黑"/>
          <w:b w:val="0"/>
          <w:i/>
          <w:color w:val="808080"/>
          <w:sz w:val="19"/>
        </w:rPr>
        <w:t>修订段落：(d)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It must be demonstrated that the airplane is safely controllable and that the pilot can perform all maneuvers and operations necessary to effect a safe landing following any probable powered trim system runaway that reasonably might be expected in service, allowing for appropriate time delay after pilot recognition of the trim system runaway. The demonstration must be conducted at critical airplane weights and center of gravity positions.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23-49（1996-03-11 生效）　来源：Docket 27806，1996-01-29 签发，61 FR 5151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Proper precautions must be taken to prevent inadvertent, improper, or abrupt trim tab operation. There must be means near the trim control to indicate to the pilot the direction of trim control movement relative to airplane motion. In addition, there must be means to indicate to the pilot the position of the trim device with respect to both the range of adjustment and, in the case of lateral and directional trim, the neutral position. This means must be visible to the pilot and must be located and designed to prevent confusion. The pitch trim indicator must be clearly marked with a position or range within which it has been demonstrated that take-off is safe for all center of gravity positions and each flap position approved for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§23.677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nner addressed by Sec. 25.671 and feels confident that most manufacturers are already complying with this requirement; therefore, the requirement should not be a major economic burden. The FAA does not agree that Sec. 23…</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Proposed Sec. 23.677(a) would clarify the need to mark the lateral and directional trim indicators with the neutral trim position. Since trim indicators on most airplanes are currently marke…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23-34, Amdt 23-42, Amdt 23-49。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30b35575-ffdf-489b-86fc-9b147ea56ed7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e8aae4ef-d4bb-46aa-b118-ce7e52c3b23f</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61017c8c-3ea7-487c-8148-8fe639e307e3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40f6aeee-8473-4b19-a720-0871a24739d2</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0eab6992-0ae0-4f74-86bd-b3891c1b2b7a</w:t>
            </w:r>
          </w:p>
        </w:tc>
      </w:tr>
    </w:tbl>
    <w:p>
      <w:pPr>
        <w:pStyle w:val="Heading1"/>
        <w:keepNext/>
        <w:spacing w:before="320" w:after="160"/>
      </w:pPr>
      <w:r>
        <w:rPr>
          <w:rFonts w:ascii="Calibri" w:hAnsi="Calibri" w:eastAsia="微软雅黑"/>
          <w:b/>
          <w:i w:val="0"/>
          <w:color w:val="1F4E79"/>
          <w:sz w:val="32"/>
        </w:rPr>
        <w:t>§ 23.679　操纵系统锁（Control system locks.）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§23.679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system locks.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操纵系统锁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w:t>
      </w:r>
    </w:p>
    <w:p>
      <w:pPr>
        <w:pStyle w:val="Heading2"/>
        <w:keepNext/>
        <w:spacing w:before="240" w:after="120"/>
      </w:pPr>
      <w:r>
        <w:rPr>
          <w:rFonts w:ascii="Calibri" w:hAnsi="Calibri" w:eastAsia="微软雅黑"/>
          <w:b/>
          <w:i w:val="0"/>
          <w:color w:val="2E74B5"/>
          <w:sz w:val="27"/>
        </w:rPr>
        <w:t>2　§23.679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初始颁行（1965-02-01，初始版）：操纵系统锁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生效）：56. §23.679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56. §23.679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美国联邦航空局（FAA）提议通过增加关于自动脱开控制锁系统的规定来修订 §23.679 条。该提案还将增加对锁安装的要求，使其能够限制操纵系统的操作，从而在起飞滚动开始时向飞行员提供一个明确的操纵系统已锁定的警告。</w:t>
        <w:br/>
        <w:t>美国联邦航空局（FAA）收到了来自 GAMA、欧洲联合航空局（JAA）和 ALPA 对该提案的评论。ALPA 强烈支持拟议的变更。</w:t>
        <w:br/>
        <w:t>GAMA 认为该提案会增加控制锁系统的成本和复杂性，而没有相应的收益。GAMA 没有意识到任何由安装的控制锁导致的负面服务历史，并认为现行规章提供了足够的安全水平。为了支持这一立场，GAMA 包含了一项为一款型号合格证飞机型号开发全自动阵风锁系统的预计成本，金额为 250,000 美元。</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23.679 by adding provisions for an automatic-disengage control lock system. The proposal would also add requirements for the locks to be installed so they limit operation of the controls and thereby provide the pilot with an unmistakable warning that the controls are locked at the start of the takeoff roll.</w:t>
      </w:r>
    </w:p>
    <w:p>
      <w:pPr>
        <w:spacing w:before="60" w:after="60" w:line="324" w:lineRule="auto"/>
        <w:ind w:left="680"/>
      </w:pPr>
      <w:r>
        <w:rPr>
          <w:rFonts w:ascii="Calibri" w:hAnsi="Calibri" w:eastAsia="微软雅黑"/>
          <w:b w:val="0"/>
          <w:i w:val="0"/>
          <w:color w:val="808080"/>
          <w:sz w:val="17"/>
        </w:rPr>
        <w:t>The FAA received comments on this proposal from the GAMA, the JAA, and the ALPA. The ALPA strongly supported the proposed change.</w:t>
      </w:r>
    </w:p>
    <w:p>
      <w:pPr>
        <w:spacing w:before="60" w:after="60" w:line="324" w:lineRule="auto"/>
        <w:ind w:left="680"/>
      </w:pPr>
      <w:r>
        <w:rPr>
          <w:rFonts w:ascii="Calibri" w:hAnsi="Calibri" w:eastAsia="微软雅黑"/>
          <w:b w:val="0"/>
          <w:i w:val="0"/>
          <w:color w:val="808080"/>
          <w:sz w:val="17"/>
        </w:rPr>
        <w:t>The GAMA believes that the proposal would add to the cost and complexity of the control lock system without a commensurate benefit. The GAMA is unaware of any adverse service history resulting from installed control locks and believes that the current rule provides an adequate level of safety. In support of this position, the GAMA includes an estimated cost of $250,000 to develop a fully automatic gust lock system for a type certificated airplane model.</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欧洲联合航空局（JAA）表示其假设拟议的要求不适用于外部锁具。基于收到的评论，美国联邦航空局（FAA）重新审查了该提案。由于该提案将删除现行的 §23.679(a) 条，因此使用红色警告带作为向飞行员警告锁具已就位的手段的外部系统将不再被接受。美国联邦航空局（FAA）认定有必要保留现行 §23.679(a) 条的规定，以便目前使用的锁具及其警告系统仍然被接受。新增的 §23.679(a)(2) 段规定将明确，能够自动脱开锁具的系统同样被接受，但并非强制要求。关于在锁具就位时限制飞机运行的提案被重新阐述，因为操纵锁及其警告可能会被忽略，且自动脱开系统可能会失效。美国联邦航空局（FAA）认为需要额外的保障措施。</w:t>
        <w:br/>
        <w:t>通过要求建立一套能够确保飞机运行受限的系统，飞行员将收到起飞前警告，从而不会尝试进行危险的起飞。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stated its assumption that the proposed requirement would not be applicable to external locks. Based on the comments received, the FAA has re-examined the proposal. Since the proposal would have eliminated the current Section 23.679(a), external systems that use the red warning ribbons as a means of warning the pilot that the locks are in place would no longer be acceptable. The FAA has determined that there is a need to retain the provision of current Section 23.679(a), so that presently used locks and their warning systems remain acceptable. The added provision of Section 23.679(a)(2) will make it clear that systems that automatically disengage the locks are also acceptable but not mandatory.</w:t>
      </w:r>
    </w:p>
    <w:p>
      <w:pPr>
        <w:spacing w:before="60" w:after="60" w:line="324" w:lineRule="auto"/>
        <w:ind w:left="680"/>
      </w:pPr>
      <w:r>
        <w:rPr>
          <w:rFonts w:ascii="Calibri" w:hAnsi="Calibri" w:eastAsia="微软雅黑"/>
          <w:b w:val="0"/>
          <w:i w:val="0"/>
          <w:color w:val="808080"/>
          <w:sz w:val="17"/>
        </w:rPr>
        <w:t>The proposal to limit the operation of the airplane when the locks are engaged is being restated since control locks and their warnings can be overlooked and automatic disengage systems will fail. The FAA believes an additional safeguard is required. By requiring a system that will ensure that airplane operation is limited, the pilot will receive a pre-takeoff warning and thus a hazardous takeoff will not be attempted.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美国联邦航空局（FAA）已确定这些变更并非实质性变更，并将通过对评论者指出的条款提供宽限来澄清该要求。美国联邦航空局（FAA）采纳上述讨论变更后的 §23.679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determined that these changes are not substantive and will clarify this requirement by providing relief from the provisions identified by the commenters. The FAA adopts Section 23.679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说明：本提案修订 §23.679 条，以增加一项新要求，即在飞行员以正常方式操纵主飞行操纵系统时，控制系统锁应自动脱开，或者限制飞机的运行，以便在锁接合时，飞行员在起飞开始前收到明确的警告。此外，本提案将现行 §23.679(b) 段的要求由“防止锁在飞行中接合”重新表述为“排除锁在飞行中无意接合的可能性”。现行规章和本提案的修订仅在提供了控制系统锁定手段的情况下适用。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23.679 to add a new requirement to either automatically disengage the control system lock when the pilot operates the primary flight controls in the normal manner or to limit the operation of the airplane so that when the lock is engaged, the pilot receives unmistakable warning of this at the start of takeoff. Additionally, this proposal rephrases the requirement of existing Section 23.679(b) from "prevent the lock from engaging in flight" to read "preclude the possibility of the lock becoming inadvertently engaged in flight." Both the existing rule and this proposed change are applicable only if means are provided to lock the control system.</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有三项针对 §23.679 条的会议提案。本提案主要基于会议提案 253（经会议修正后）制定。会议提案 252 在会议期间被撤回，改为支持会议提案 253。会议提案 254 同样在会议期间被撤回，但在撤回后仍是进一步讨论的主题。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There are three conference proposals directed toward Section 23.679. This proposal was developed primarily from conference proposal 253, as corrected at the conference. Conference proposal 252 was withdrawn at the conference in favor of conference proposal 253. Conference proposal 254 was also withdrawn at the conference but was the subject of further discussion after withdrawal.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56. Section 23.679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(a)、(1)、(2)、(b)、(c)</w:t>
      </w:r>
    </w:p>
    <w:p>
      <w:pPr>
        <w:pStyle w:val="Heading2"/>
        <w:keepNext/>
        <w:spacing w:before="240" w:after="120"/>
      </w:pPr>
      <w:r>
        <w:rPr>
          <w:rFonts w:ascii="Calibri" w:hAnsi="Calibri" w:eastAsia="微软雅黑"/>
          <w:b/>
          <w:i w:val="0"/>
          <w:color w:val="2E74B5"/>
          <w:sz w:val="27"/>
        </w:rPr>
        <w:t>3　§23.679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Give unmistakable warning to the pilot when the lock is engaged;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Prevent the lock from engaging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 means to--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Give unmistakable warning to the pilot when lock is engaged;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Automatically disengage the device when the pilot operates the primary flight controls in a normal manner.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device must be installed to limit the operation of the airplane so that, when the device is engaged the pilot receives unmistakable warning at the start of the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device must have a means to preclude the possibility of it becoming inadvertently engaged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§23.679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hange. The GAMA believes that the proposal would add to the cost and complexity of the control lock system without a commensurate benefit. The GAMA is unaware of any adverse service history resulting from installed contr…</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30add95c-4552-4c9e-9b6d-03d7f2111459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d6db9ca8-bcb2-417d-b1e9-daac5372f39b</w:t>
            </w:r>
          </w:p>
        </w:tc>
      </w:tr>
    </w:tbl>
    <w:p>
      <w:pPr>
        <w:pStyle w:val="Heading1"/>
        <w:keepNext/>
        <w:spacing w:before="320" w:after="160"/>
      </w:pPr>
      <w:r>
        <w:rPr>
          <w:rFonts w:ascii="Calibri" w:hAnsi="Calibri" w:eastAsia="微软雅黑"/>
          <w:b/>
          <w:i w:val="0"/>
          <w:color w:val="1F4E79"/>
          <w:sz w:val="32"/>
        </w:rPr>
        <w:t>§ 23.681　限制载荷静力试验（Limit load static tests.）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Limit load static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限制载荷静力试验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初始颁行（1965-02-01，初始版）：限制载荷静力试验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Compliance with the limit load requirements of this part must be shown by tests in which--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direction of the test loads produces the most severe loading in the control system;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fitting, pulley, and bracket used in attaching the system to the main structure is included.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Compliance must be shown (by analyses or individual load tests) with the special factor requirements for control system joints subject to angular motion.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§23.681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d2a2dd80-777b-4d3e-ab75-e11b8975009f</w:t>
            </w:r>
          </w:p>
        </w:tc>
      </w:tr>
    </w:tbl>
    <w:p>
      <w:pPr>
        <w:pStyle w:val="Heading1"/>
        <w:keepNext/>
        <w:spacing w:before="320" w:after="160"/>
      </w:pPr>
      <w:r>
        <w:rPr>
          <w:rFonts w:ascii="Calibri" w:hAnsi="Calibri" w:eastAsia="微软雅黑"/>
          <w:b/>
          <w:i w:val="0"/>
          <w:color w:val="1F4E79"/>
          <w:sz w:val="32"/>
        </w:rPr>
        <w:t>§ 23.683　操作试验（Operation tests.）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§23.683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23.683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Operation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操作试验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§23.683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w:t>
      </w:r>
    </w:p>
    <w:p>
      <w:pPr>
        <w:pStyle w:val="Heading2"/>
        <w:keepNext/>
        <w:spacing w:before="240" w:after="120"/>
      </w:pPr>
      <w:r>
        <w:rPr>
          <w:rFonts w:ascii="Calibri" w:hAnsi="Calibri" w:eastAsia="微软雅黑"/>
          <w:b/>
          <w:i w:val="0"/>
          <w:color w:val="2E74B5"/>
          <w:sz w:val="27"/>
        </w:rPr>
        <w:t>2　§23.683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初始颁行（1965-02-01，初始版）：操作试验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生效）：51. §23.683 条通过修订 (b)(1)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51. §23.683 条通过修订 (b)(1) 段，修订如下：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提案31。操纵系统操作试验（§23.683）。§23.683(b)(1)段将予以修订，在该段末尾增加“或§23.397(b)段中的极限驾驶员作用力，取其较小者”等字样。</w:t>
        <w:br/>
        <w:t>说明：本提案旨在保持与§23.397条的一致性，该条规定，操纵面上的气动载荷不必超过施加§23.397(b)段中的作用力所产生的载荷。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 Control system operation tests (Sec. 23.683). Section 23.683 (b) (1) would be amended by adding, at the end thereof, the words "or the limit pilot forces in Sec. 23.397 (b), whichever are less".</w:t>
      </w:r>
    </w:p>
    <w:p>
      <w:pPr>
        <w:spacing w:before="60" w:after="60" w:line="324" w:lineRule="auto"/>
        <w:ind w:left="680"/>
      </w:pPr>
      <w:r>
        <w:rPr>
          <w:rFonts w:ascii="Calibri" w:hAnsi="Calibri" w:eastAsia="微软雅黑"/>
          <w:b w:val="0"/>
          <w:i w:val="0"/>
          <w:color w:val="808080"/>
          <w:sz w:val="17"/>
        </w:rPr>
        <w:t>Explanation. This proposal would preserve consistency with Sec. 23.397 which provides that the airloads on the surfaces need not exceed those that would result from application of the forces in Sec. 23.397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51. Section 23.683 is amended by amending paragraph (b)(1)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w:t>
      </w:r>
    </w:p>
    <w:p>
      <w:pPr>
        <w:pStyle w:val="Heading2"/>
        <w:keepNext/>
        <w:spacing w:before="240" w:after="120"/>
      </w:pPr>
      <w:r>
        <w:rPr>
          <w:rFonts w:ascii="Calibri" w:hAnsi="Calibri" w:eastAsia="微软雅黑"/>
          <w:b/>
          <w:i w:val="0"/>
          <w:color w:val="2E74B5"/>
          <w:sz w:val="27"/>
        </w:rPr>
        <w:t>3　§23.683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It must be shown by operation tests that, when the controls are operated from the pilot compartment with the system loaded as prescribed in paragraph (b) of this section, the system is free from--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Jamming;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Excessive friction;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Excessive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prescribed test loads are--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the entire system, loads corresponding to the limit airloads on the appropriate surface;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secondary controls, loads not less than those corresponding to the maximum pilot effort established under Sec. 23.405.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the entire system, loads corresponding to the limit airloads on the appropriate surface, or the limit pilot forces in Sec. 23.397(b), whichever are less;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§23.683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§23.683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7f2cbbaf-5c6d-4cb1-8d8d-b16291650734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8a9fe7e9-a152-49b9-9f49-e7cf510e3b22</w:t>
            </w:r>
          </w:p>
        </w:tc>
      </w:tr>
    </w:tbl>
    <w:p>
      <w:pPr>
        <w:pStyle w:val="Heading1"/>
        <w:keepNext/>
        <w:spacing w:before="320" w:after="160"/>
      </w:pPr>
      <w:r>
        <w:rPr>
          <w:rFonts w:ascii="Calibri" w:hAnsi="Calibri" w:eastAsia="微软雅黑"/>
          <w:b/>
          <w:i w:val="0"/>
          <w:color w:val="1F4E79"/>
          <w:sz w:val="32"/>
        </w:rPr>
        <w:t>§ 23.685　操纵系统细节（Control system details.）</w:t>
      </w:r>
    </w:p>
    <w:p>
      <w:pPr>
        <w:spacing w:before="60" w:after="60" w:line="324" w:lineRule="auto"/>
      </w:pPr>
      <w:r>
        <w:rPr>
          <w:rFonts w:ascii="Calibri" w:hAnsi="Calibri" w:eastAsia="微软雅黑"/>
          <w:b w:val="0"/>
          <w:i w:val="0"/>
          <w:color w:val="595959"/>
          <w:sz w:val="21"/>
        </w:rPr>
        <w:t>1965-02-01 初版　｜　1977-02-01 Amdt 23-17　｜　共 2 个历史版本</w:t>
      </w:r>
    </w:p>
    <w:p>
      <w:pPr>
        <w:pStyle w:val="Heading2"/>
        <w:keepNext/>
        <w:spacing w:before="240" w:after="120"/>
      </w:pPr>
      <w:r>
        <w:rPr>
          <w:rFonts w:ascii="Calibri" w:hAnsi="Calibri" w:eastAsia="微软雅黑"/>
          <w:b/>
          <w:i w:val="0"/>
          <w:color w:val="2E74B5"/>
          <w:sz w:val="27"/>
        </w:rPr>
        <w:t>1　§23.685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system details.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操纵系统细节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1977-02-01　（约 12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§23.685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w:t>
      </w:r>
    </w:p>
    <w:p>
      <w:pPr>
        <w:pStyle w:val="Heading2"/>
        <w:keepNext/>
        <w:spacing w:before="240" w:after="120"/>
      </w:pPr>
      <w:r>
        <w:rPr>
          <w:rFonts w:ascii="Calibri" w:hAnsi="Calibri" w:eastAsia="微软雅黑"/>
          <w:b/>
          <w:i w:val="0"/>
          <w:color w:val="2E74B5"/>
          <w:sz w:val="27"/>
        </w:rPr>
        <w:t>2　§23.685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初始颁行（1965-02-01，初始版）：操纵系统细节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生效）：12. 通过修订 §23.685(a)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通过修订 §23.685(a) 段，删除 "passengers" 之后的单词 "or"，删除 "objects" 之后的句号并在此处插入逗号，随后加入文字 "or the freezing of moisture."。</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2-14。关于修订 §23.685(a) 条的提案未收到不利评论。因此，该提案在没有实质性变更的情况下被采纳。参见提案 2-109。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2-14. No unfavorable comments were received on the proposal to amend Sec. 23.685(a). Accordingly, the proposal is adopted without substantive change. See proposal 2-109.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amending Sec. 23.685(a) by striking the word "or" after "passengers", by striking the period after the word "objects" and inserting a comma in its place, followed by the words "or the freezing of moisture."</w:t>
      </w:r>
    </w:p>
    <w:p>
      <w:pPr>
        <w:pStyle w:val="Heading2"/>
        <w:keepNext/>
        <w:spacing w:before="240" w:after="120"/>
      </w:pPr>
      <w:r>
        <w:rPr>
          <w:rFonts w:ascii="Calibri" w:hAnsi="Calibri" w:eastAsia="微软雅黑"/>
          <w:b/>
          <w:i w:val="0"/>
          <w:color w:val="2E74B5"/>
          <w:sz w:val="27"/>
        </w:rPr>
        <w:t>3　§23.685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detail of each control system must be designed and installed to prevent jamming, chafing, and interference from cargo, passengers, or loose objects.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means in the cockpit to prevent the entry of foreign objects into places where they would jam the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There must be means to prevent the slapping of cables or tubes against other parts.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element of the flight control system must have design features, or must be distinctively and permanently marked, to minimize the possibility of incorrect assembly that could result in malfunctioning of the control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§23.685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§23.685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69c0e391-6cd3-4c16-be2b-1ba912aa66c0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0a9477f2-4f7d-4a33-ba5b-6ca264790d45</w:t>
            </w:r>
          </w:p>
        </w:tc>
      </w:tr>
    </w:tbl>
    <w:p>
      <w:pPr>
        <w:pStyle w:val="Heading1"/>
        <w:keepNext/>
        <w:spacing w:before="320" w:after="160"/>
      </w:pPr>
      <w:r>
        <w:rPr>
          <w:rFonts w:ascii="Calibri" w:hAnsi="Calibri" w:eastAsia="微软雅黑"/>
          <w:b/>
          <w:i w:val="0"/>
          <w:color w:val="1F4E79"/>
          <w:sz w:val="32"/>
        </w:rPr>
        <w:t>§ 23.687　弹簧装置（Spring devices.）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§23.687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23.687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Spring devices.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弹簧装置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§23.687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§23.687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初始颁行（1965-02-01，初始版）：弹簧装置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§23.687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§23.687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§23.687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11fb3f9e-efa9-4ff7-a0a9-c0f00bb1fa59</w:t>
            </w:r>
          </w:p>
        </w:tc>
      </w:tr>
    </w:tbl>
    <w:p>
      <w:pPr>
        <w:pStyle w:val="Heading1"/>
        <w:keepNext/>
        <w:spacing w:before="320" w:after="160"/>
      </w:pPr>
      <w:r>
        <w:rPr>
          <w:rFonts w:ascii="Calibri" w:hAnsi="Calibri" w:eastAsia="微软雅黑"/>
          <w:b/>
          <w:i w:val="0"/>
          <w:color w:val="1F4E79"/>
          <w:sz w:val="32"/>
        </w:rPr>
        <w:t>§ 23.689　钢索系统（Cable systems.）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§23.689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23.689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Cable systems.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钢索系统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§23.689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w:t>
      </w:r>
    </w:p>
    <w:p>
      <w:pPr>
        <w:pStyle w:val="Heading2"/>
        <w:keepNext/>
        <w:spacing w:before="240" w:after="120"/>
      </w:pPr>
      <w:r>
        <w:rPr>
          <w:rFonts w:ascii="Calibri" w:hAnsi="Calibri" w:eastAsia="微软雅黑"/>
          <w:b/>
          <w:i w:val="0"/>
          <w:color w:val="2E74B5"/>
          <w:sz w:val="27"/>
        </w:rPr>
        <w:t>2　§23.689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初始颁行（1965-02-01，初始版）：钢索系统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生效）：52. §23.689 条通过修订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52. §23.689 条通过修订 (b) 段，修订后内容如下：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 滑轮规格（§23.689 条）。§23.689(b) 条将通过删除“is used”之后的“as specified in the pulley specifications”字样进行修订。</w:t>
        <w:br/>
        <w:t>说明。滑轮与钢索的匹配性在 §23.689(b) 条的第一句中已有规定。匹配性可以通过多种方式进行验证。提及滑轮规格并未增加任何内容。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Pulley specifications (Sec. 23.689). Section 23.689 (b) would be amended by striking out the words "as specified in the pulley specifications" after the words "is used".</w:t>
      </w:r>
    </w:p>
    <w:p>
      <w:pPr>
        <w:spacing w:before="60" w:after="60" w:line="324" w:lineRule="auto"/>
        <w:ind w:left="680"/>
      </w:pPr>
      <w:r>
        <w:rPr>
          <w:rFonts w:ascii="Calibri" w:hAnsi="Calibri" w:eastAsia="微软雅黑"/>
          <w:b w:val="0"/>
          <w:i w:val="0"/>
          <w:color w:val="808080"/>
          <w:sz w:val="17"/>
        </w:rPr>
        <w:t>Explanation. Correspondence of pulley and cable is prescribed in the first sentence of Sec. 23.689 (b). Correspondence may be verified in several ways. The reference to pulley specifications adds nothing.</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说明。滑轮与钢索的对应关系在 §23.689(b) 条第一句中有所规定。对应关系可以通过多种方式进行验证。提及滑轮技术规范并无增加任何内容。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Correspondence of pulley and cable is prescribed in the first sentence of Sec. 23.689 (b). Correspondence may be verified in several ways. The reference to pulley specifications adds nothing.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52. Section 23.689 is amended by amending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§23.689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cable, cable fitting, turnbuckle, splice, and pulley used must meet approved specifications.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 cable smaller than inch diameter may be used in primary control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cable system must be designed so that there will be no hazardous change in cable tension throughout the range of travel under operating conditions and temperature variations;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There must be means for visual inspection at each fairlead, pulley, terminal, and turnbuckle.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kind and size of pulley must correspond to the cable with which it is used, as specified in the pulley specification. Each pulley must have closely fitted guards to prevent the cables from being misplaced or fouled, even when slack. Each pulley must lie in the plane passing through the cable so that the cable does not rub against the pulley flange.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Fairleads must be installed so that they do not cause a change in cable direction of more than three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Clevis pins subject to load or motion and retained only by cotter pins may not be used in the control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Turnbuckles must be attached to parts having angular motion in a manner that will positively prevent binding throughout the range of travel.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Tab control cables are not part of the primary control system and may be less than inch diameter in airplanes that are safely controllable with the tabs in the most adverse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kind and size of pulley must correspond to the cable with which it is used. Each pulley must have closely fitted guards to prevent the cables from being misplaced or fouled, even when slack. Each pulley must lie in the plane passing through the cable so that the cable does not rub against the pulley flange.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§23.689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§23.689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27530c2c-dd83-47f0-b96a-448ecdd27c66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79f10b73-e6bc-4d32-88e2-cc1ee81fe3ef</w:t>
            </w:r>
          </w:p>
        </w:tc>
      </w:tr>
    </w:tbl>
    <w:p>
      <w:pPr>
        <w:pStyle w:val="Heading1"/>
        <w:keepNext/>
        <w:spacing w:before="320" w:after="160"/>
      </w:pPr>
      <w:r>
        <w:rPr>
          <w:rFonts w:ascii="Calibri" w:hAnsi="Calibri" w:eastAsia="微软雅黑"/>
          <w:b/>
          <w:i w:val="0"/>
          <w:color w:val="1F4E79"/>
          <w:sz w:val="32"/>
        </w:rPr>
        <w:t>§ 23.691　人工失速障碍系统（Artificial stall barrier system.）</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§23.691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Artificial stall barrier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人工失速障碍系统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新增条款：(a)、(d)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新增条款：(a)、(d)</w:t>
      </w:r>
    </w:p>
    <w:p>
      <w:pPr>
        <w:pStyle w:val="Heading2"/>
        <w:keepNext/>
        <w:spacing w:before="240" w:after="120"/>
      </w:pPr>
      <w:r>
        <w:rPr>
          <w:rFonts w:ascii="Calibri" w:hAnsi="Calibri" w:eastAsia="微软雅黑"/>
          <w:b/>
          <w:i w:val="0"/>
          <w:color w:val="2E74B5"/>
          <w:sz w:val="27"/>
        </w:rPr>
        <w:t>2　§23.691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23-49）：人工失速障碍系统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新增 §23.691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A new Sec. 23.691 is added to read as follows:</w:t>
      </w:r>
    </w:p>
    <w:p>
      <w:pPr>
        <w:pStyle w:val="Heading2"/>
        <w:keepNext/>
        <w:spacing w:before="240" w:after="120"/>
      </w:pPr>
      <w:r>
        <w:rPr>
          <w:rFonts w:ascii="Calibri" w:hAnsi="Calibri" w:eastAsia="微软雅黑"/>
          <w:b/>
          <w:i w:val="0"/>
          <w:color w:val="2E74B5"/>
          <w:sz w:val="27"/>
        </w:rPr>
        <w:t>3　§23.691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With the system adjusted for operation, the plus and minus airspeeds at which downward pitching control will be provided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Considering the plus and minus airspeed tolerances established by paragraph (a) of this section, an airspeed must be selected for the activation of the downward pitching control that provides a safe margin above any airspeed at which any unsatisfactory stall characteristics occur.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addition to the stall warning required Sec. 23.07, a warning that is clearly distinguishable to the pilot under all expected flight conditions without requiring the pilot's attention, must be provided for faults that would prevent the system from providing the required pitching motion.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system must be designed so that the artificial stall barrier can be quickly and positively disengaged by the pilots to prevent unwanted downward pitching of the airplane by a quick release (emergency) control that meets the requirements of Sec. 23.1329(b).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 preflight check of the complete system must be established and the procedure for this check made available in the Airplane Flight Manual (AFM). Preflight checks that are critical to the safety of the airplane must be included in the limitations section of the AFM.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those airplanes whose design includes an autopilot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quick release (emergency) control installed in accordance with Sec. 23.1329(b) may be used to meet the requirements of paragraph (d), of this section,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pitch servo for that system may be used to provide the stall downward pitching motion.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In showing compliance with Sec. 23.1309, the system must be evaluated to determine the effect that any announced or unannounced failure may have on the continued safe flight and landing of the airplane or the ability of the crew to cope with any adverse conditions that may result from such failures. This evaluation must consider the hazards that would result from the airplane's flight characteristics if the system was not provided, and the hazard that may result from unwanted downward pitching motion, which could result from a failure at airspeeds above the selected stall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§23.691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rgin above any airspeed at which any unsatisfactory stall characteristics occur. (c) In addition to the stall warning required Sec. 23.07, a warning that is clearly distinguishable to the pilot under all expected flight…</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791b6001-4e89-4e6d-a80c-0b0ed649d175</w:t>
            </w:r>
          </w:p>
        </w:tc>
      </w:tr>
    </w:tbl>
    <w:p>
      <w:pPr>
        <w:pStyle w:val="Heading1"/>
        <w:keepNext/>
        <w:spacing w:before="320" w:after="160"/>
      </w:pPr>
      <w:r>
        <w:rPr>
          <w:rFonts w:ascii="Calibri" w:hAnsi="Calibri" w:eastAsia="微软雅黑"/>
          <w:b/>
          <w:i w:val="0"/>
          <w:color w:val="1F4E79"/>
          <w:sz w:val="32"/>
        </w:rPr>
        <w:t>§ 23.693　接头（Joints.）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Joints.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接头</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初始颁行（1965-02-01，初始版）：接头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§23.693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14aec896-c3d9-4f41-ab6a-ea811a15f801</w:t>
            </w:r>
          </w:p>
        </w:tc>
      </w:tr>
    </w:tbl>
    <w:p>
      <w:pPr>
        <w:pStyle w:val="Heading1"/>
        <w:keepNext/>
        <w:spacing w:before="320" w:after="160"/>
      </w:pPr>
      <w:r>
        <w:rPr>
          <w:rFonts w:ascii="Calibri" w:hAnsi="Calibri" w:eastAsia="微软雅黑"/>
          <w:b/>
          <w:i w:val="0"/>
          <w:color w:val="1F4E79"/>
          <w:sz w:val="32"/>
        </w:rPr>
        <w:t>§ 23.697　襟翼操纵器件（Wing flap controls.）</w:t>
      </w:r>
    </w:p>
    <w:p>
      <w:pPr>
        <w:spacing w:before="60" w:after="60" w:line="324" w:lineRule="auto"/>
      </w:pPr>
      <w:r>
        <w:rPr>
          <w:rFonts w:ascii="Calibri" w:hAnsi="Calibri" w:eastAsia="微软雅黑"/>
          <w:b w:val="0"/>
          <w:i w:val="0"/>
          <w:color w:val="595959"/>
          <w:sz w:val="21"/>
        </w:rPr>
        <w:t>1965-02-01 初版　｜　1996-03-11 Amdt 23-49　｜　共 2 个历史版本</w:t>
      </w:r>
    </w:p>
    <w:p>
      <w:pPr>
        <w:pStyle w:val="Heading2"/>
        <w:keepNext/>
        <w:spacing w:before="240" w:after="120"/>
      </w:pPr>
      <w:r>
        <w:rPr>
          <w:rFonts w:ascii="Calibri" w:hAnsi="Calibri" w:eastAsia="微软雅黑"/>
          <w:b/>
          <w:i w:val="0"/>
          <w:color w:val="2E74B5"/>
          <w:sz w:val="27"/>
        </w:rPr>
        <w:t>1　§23.697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Wing flap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襟翼操纵器件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23-49　新增条款</w:t>
      </w:r>
    </w:p>
    <w:p>
      <w:pPr>
        <w:pStyle w:val="Heading2"/>
        <w:keepNext/>
        <w:spacing w:before="240" w:after="120"/>
      </w:pPr>
      <w:r>
        <w:rPr>
          <w:rFonts w:ascii="Calibri" w:hAnsi="Calibri" w:eastAsia="微软雅黑"/>
          <w:b/>
          <w:i w:val="0"/>
          <w:color w:val="2E74B5"/>
          <w:sz w:val="27"/>
        </w:rPr>
        <w:t>2　§23.697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初始颁行（1965-02-01，初始版）：襟翼操纵器件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23-49（1996-03-11 生效）：4. 新增 §23.697(c)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新增 §23.697(c) 条，内容如下：　§23.697 条新增 (c)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23.697(c) is added to read as follows:</w:t>
      </w:r>
    </w:p>
    <w:p>
      <w:pPr>
        <w:spacing w:before="60" w:after="60" w:line="324" w:lineRule="auto"/>
        <w:ind w:left="567"/>
      </w:pPr>
      <w:r>
        <w:rPr>
          <w:rFonts w:ascii="Calibri" w:hAnsi="Calibri" w:eastAsia="微软雅黑"/>
          <w:b w:val="0"/>
          <w:i w:val="0"/>
          <w:color w:val="606060"/>
          <w:sz w:val="17"/>
        </w:rPr>
        <w:t>4. Section 23.697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2"/>
        <w:keepNext/>
        <w:spacing w:before="240" w:after="120"/>
      </w:pPr>
      <w:r>
        <w:rPr>
          <w:rFonts w:ascii="Calibri" w:hAnsi="Calibri" w:eastAsia="微软雅黑"/>
          <w:b/>
          <w:i w:val="0"/>
          <w:color w:val="2E74B5"/>
          <w:sz w:val="27"/>
        </w:rPr>
        <w:t>3　§23.697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wing flap control must be designed so that, when the flap has been placed in any position upon which compliance with the performance requirements of this part is based, the flap will not move from that position unless the control is adjusted or is moved by the automatic operation of a flap load limiting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rate of movement of the flaps in response to the operation of the pilot's control or automatic device must give satisfactory flight and performance characteristics under steady or changing conditions of airspeed, engine power, and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23-49（1996-03-11 生效）　来源：Docket 27806，1996-01-29 签发，61 FR 5151</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compliance with Sec. 23.145(b)(3) necessitates wing flap retraction to positions that are not fully retracted, the wing flap control lever settings corresponding to those positions must be positively located such that a definite change of direction of movement of the lever is necessary to select settings beyond those settings.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§23.697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1d4c927e-491f-4921-8e55-34796122d7f7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663765f9-1ca8-4cb9-a579-2c123e30fac7</w:t>
            </w:r>
          </w:p>
        </w:tc>
      </w:tr>
    </w:tbl>
    <w:p>
      <w:pPr>
        <w:pStyle w:val="Heading1"/>
        <w:keepNext/>
        <w:spacing w:before="320" w:after="160"/>
      </w:pPr>
      <w:r>
        <w:rPr>
          <w:rFonts w:ascii="Calibri" w:hAnsi="Calibri" w:eastAsia="微软雅黑"/>
          <w:b/>
          <w:i w:val="0"/>
          <w:color w:val="1F4E79"/>
          <w:sz w:val="32"/>
        </w:rPr>
        <w:t>§ 23.699　襟翼位置指示器（Wing flap position indicator.）</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§23.699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Wing flap position indicator.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襟翼位置指示器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§23.699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初始颁行（1965-02-01，初始版）：襟翼位置指示器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§23.699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Flap installations with only the retracted and fully extended position, unless--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direct operating mechanism provides a sense of "feel" and position (such as when a mechanical linkage is employed);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flap position is readily determined without seriously detracting from other piloting duties under any flight condition, day or night;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Flap installation with intermediate flap positions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Any flap position other than retracted or fully extended is used to show compliance with the performance requirements of this part;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flap installation does not meet the requirements of paragraph (a)(1)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§23.699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da299e5f-109a-4702-8919-508c3fba5788</w:t>
            </w:r>
          </w:p>
        </w:tc>
      </w:tr>
    </w:tbl>
    <w:p>
      <w:pPr>
        <w:pStyle w:val="Heading1"/>
        <w:keepNext/>
        <w:spacing w:before="320" w:after="160"/>
      </w:pPr>
      <w:r>
        <w:rPr>
          <w:rFonts w:ascii="Calibri" w:hAnsi="Calibri" w:eastAsia="微软雅黑"/>
          <w:b/>
          <w:i w:val="0"/>
          <w:color w:val="1F4E79"/>
          <w:sz w:val="32"/>
        </w:rPr>
        <w:t>§ 23.701　襟翼联动（Flap interconnection.）</w:t>
      </w:r>
    </w:p>
    <w:p>
      <w:pPr>
        <w:spacing w:before="60" w:after="60" w:line="324" w:lineRule="auto"/>
      </w:pPr>
      <w:r>
        <w:rPr>
          <w:rFonts w:ascii="Calibri" w:hAnsi="Calibri" w:eastAsia="微软雅黑"/>
          <w:b w:val="0"/>
          <w:i w:val="0"/>
          <w:color w:val="595959"/>
          <w:sz w:val="21"/>
        </w:rPr>
        <w:t>1965-02-01 初版　｜　1996-03-11 Amdt 23-49　｜　共 4 个历史版本</w:t>
      </w:r>
    </w:p>
    <w:p>
      <w:pPr>
        <w:pStyle w:val="Heading2"/>
        <w:keepNext/>
        <w:spacing w:before="240" w:after="120"/>
      </w:pPr>
      <w:r>
        <w:rPr>
          <w:rFonts w:ascii="Calibri" w:hAnsi="Calibri" w:eastAsia="微软雅黑"/>
          <w:b/>
          <w:i w:val="0"/>
          <w:color w:val="2E74B5"/>
          <w:sz w:val="27"/>
        </w:rPr>
        <w:t>1　§23.701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Flap interconnection.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襟翼联动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56 FR 5455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新增段落：(a)、(b)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1991 23-42　新增段落：(a)、(b)　→　1996 23-49　修订段落：(a)</w:t>
      </w:r>
    </w:p>
    <w:p>
      <w:pPr>
        <w:pStyle w:val="Heading2"/>
        <w:keepNext/>
        <w:spacing w:before="240" w:after="120"/>
      </w:pPr>
      <w:r>
        <w:rPr>
          <w:rFonts w:ascii="Calibri" w:hAnsi="Calibri" w:eastAsia="微软雅黑"/>
          <w:b/>
          <w:i w:val="0"/>
          <w:color w:val="2E74B5"/>
          <w:sz w:val="27"/>
        </w:rPr>
        <w:t>2　§23.701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初始颁行（1965-02-01，初始版）：襟翼联动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生效）：19. §23.701(b) 段修订为如下：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§23.701(b) 段修订为如下：　20. §23.701 (b) 段将修订为如下内容：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Paragraph (b) of Sec. 23.701 is amended to read as follows:</w:t>
      </w:r>
    </w:p>
    <w:p>
      <w:pPr>
        <w:spacing w:before="60" w:after="60" w:line="324" w:lineRule="auto"/>
        <w:ind w:left="567"/>
      </w:pPr>
      <w:r>
        <w:rPr>
          <w:rFonts w:ascii="Calibri" w:hAnsi="Calibri" w:eastAsia="微软雅黑"/>
          <w:b w:val="0"/>
          <w:i w:val="0"/>
          <w:color w:val="606060"/>
          <w:sz w:val="17"/>
        </w:rPr>
        <w:t>20. Paragraph (b) of Sec. 23.701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23-42（1991-02-04 生效）：24. §23.701 条通过修订 (a) 段；将 (b) 段重新指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§23.701 条通过修订 (a) 段；将 (b) 段重新指定为 (c) 段；以及增加一个新的 (b) 段，内容如下：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24。本提案将修订 §23.701 条，以纳入针对每侧机翼不只有一个襟翼的襟翼配置飞机的规定。目前一些正在制造的飞机在飞机每侧有两个襟翼，且一些飞机被设计为在鸭翼和串列翼上设有襟翼。本提案还涉及襟翼控制系统中任何单一元件的失效，并将允许采用等效的替代方案来替代现行规章所要求的襟翼机械互连。本提案未收到评论，现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 This proposal would update Sec. 23.701 to include provisions for airplanes with a flap configuration other than one flap on each wing. Some airplanes currently being manufactured have two flaps on each side of the airplane and some are designed with flaps on canard and tandem wings. It also addresses the failure of any single element in the flap control system and would permit an equivalent alternate means to the mechanical interconnection of the flaps as required by the present rule.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23.701 is amended by revising paragraph (a); by redesignating paragraph (b) as (c);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w:t>
      </w:r>
    </w:p>
    <w:p>
      <w:pPr>
        <w:pStyle w:val="Heading3"/>
        <w:keepNext/>
        <w:spacing w:before="200" w:after="100"/>
      </w:pPr>
      <w:r>
        <w:rPr>
          <w:rFonts w:ascii="Calibri" w:hAnsi="Calibri" w:eastAsia="微软雅黑"/>
          <w:b/>
          <w:i w:val="0"/>
          <w:color w:val="404040"/>
          <w:sz w:val="24"/>
        </w:rPr>
        <w:t xml:space="preserve">2.4　Amdt 23-49（1996-03-11 生效）：5. §23.701 条通过修订 (a)(1) 段和 (a)(2)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§23.701 条通过修订 (a)(1) 段和 (a)(2) 段，修改为如下内容：　§23.701 (a)(1) 段和 (a)(2) 段将被修订，以明确安装在第 23 部飞机上的襟翼系统的要求。　§23.701 (a)(1) 和 (a)(2) 段将被修订，以明确安装在第 23 部飞机上的襟翼系统的要求。在修订 §23.701（由第 23-42 号修订案（56 FR 353, 1991年1月3日）采用）之后，美国联邦航空局（FAA）发现，新要求可能会被以非预期的方式解读，且这种解读可能会导致在襟翼失效的情况下，批准具有不安全飞行特性的飞机。为了明确要求的意图，美国联邦航空局（FAA）于 1991年3月14日向所有飞机取证办公室发布了一封政策信，为正确应用这些要求提供指南。</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§23.701 条 襟翼互连。无...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23.701 Flap interconnection. None... Clarification.</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§23.701 条 襟翼互连 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23.701 Flap interconnection None Clarification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23.701 is amended by revising paragraphs (a)(1) and (a)(2) to read as follows:</w:t>
      </w:r>
    </w:p>
    <w:p>
      <w:pPr>
        <w:spacing w:before="60" w:after="60" w:line="324" w:lineRule="auto"/>
        <w:ind w:left="567"/>
      </w:pPr>
      <w:r>
        <w:rPr>
          <w:rFonts w:ascii="Calibri" w:hAnsi="Calibri" w:eastAsia="微软雅黑"/>
          <w:b w:val="0"/>
          <w:i w:val="0"/>
          <w:color w:val="606060"/>
          <w:sz w:val="17"/>
        </w:rPr>
        <w:t>Section 23.701 (a)(1) and (a)(2) would be revised to clarify the requirements for flap systems installed on part 23 airplanes.</w:t>
      </w:r>
    </w:p>
    <w:p>
      <w:pPr>
        <w:spacing w:before="60" w:after="60" w:line="324" w:lineRule="auto"/>
        <w:ind w:left="567"/>
      </w:pPr>
      <w:r>
        <w:rPr>
          <w:rFonts w:ascii="Calibri" w:hAnsi="Calibri" w:eastAsia="微软雅黑"/>
          <w:b w:val="0"/>
          <w:i w:val="0"/>
          <w:color w:val="606060"/>
          <w:sz w:val="17"/>
        </w:rPr>
        <w:t>Section 23.701 (a)(1) and (a)(2) would be revised to clarify the requirements for flap systems installed on part 23 airplanes. Following the revision of Sec. 23.701, as adopted by Amendment No. 23-42 (56 FR 353, January 3, 1991), the FAA discovered that the new requirements could be interpreted in a way that was not intended and that this interpretation could result in approval of airplanes with unsafe flight characteristics in the event of flap failure. To clarify the intent of the requirements, the FAA issued on March 14, 1991, a policy letter to all aircraft certification offices that provided guidance for the correct application of the requirements.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§23.701 的实际改动</w:t>
            </w:r>
          </w:p>
        </w:tc>
      </w:tr>
      <w:tr>
        <w:tc>
          <w:tcPr>
            <w:tcW w:type="dxa" w:w="1134"/>
          </w:tcPr>
          <w:p>
            <w:pPr>
              <w:spacing w:before="40" w:after="40" w:line="324" w:lineRule="auto"/>
            </w:pPr>
            <w:r/>
            <w:r>
              <w:rPr>
                <w:rFonts w:ascii="Calibri" w:hAnsi="Calibri" w:eastAsia="微软雅黑"/>
                <w:b w:val="0"/>
                <w:i w:val="0"/>
                <w:color w:val="1A1A1A"/>
                <w:sz w:val="17"/>
              </w:rPr>
              <w:t>56 FR 5455</w:t>
            </w:r>
          </w:p>
        </w:tc>
        <w:tc>
          <w:tcPr>
            <w:tcW w:type="dxa" w:w="1134"/>
          </w:tcPr>
          <w:p>
            <w:pPr>
              <w:spacing w:before="40" w:after="40" w:line="324" w:lineRule="auto"/>
            </w:pPr>
            <w:r/>
            <w:r>
              <w:rPr>
                <w:rFonts w:ascii="Calibri" w:hAnsi="Calibri" w:eastAsia="微软雅黑"/>
                <w:b w:val="0"/>
                <w:i w:val="0"/>
                <w:color w:val="1A1A1A"/>
                <w:sz w:val="17"/>
              </w:rPr>
              <w:t>1991-02-11</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motion of flaps on opposite sides of the plane of symmetry must be synchronized by a mechanical interconnection unless the airplane has safe flight characteristics with the flaps retracted on one side and extended on the other.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an interconnection is used in multiengine airplanes, it must be designed to account for the unsymmetrical loads resulting from flight with the engines on one side of the plane of symmetry inoperative and the remaining engines at takeoff power. For single-engine airplanes, it may be assumed that 100 percent of the critical air load acts on one side and 70 percent on the other. Landing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If an interconnection is used in multiengine airplanes, it must be designed to account for the unsymmetrical loads resulting from flight with the engines on one side of the plane of symmetry inoperative and the remaining engines at takeoff power. For single-engine airplanes, and multiengine airplanes with no slipstream effects on the flaps, it may be assumed that 100 percent of the critical air load acts on one side and 70 percent on the other.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main wing flaps and related movable surfaces as a system must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synchronized by mechanical connection;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Maintain synchronization so that the occurrence of an unsafe condition has been shown to be extremely improbable;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airplane must be shown to have safe flight characteristics with any combination of extreme positions of individual movable surfaces (mechanically interconnected surfaces are to be considered as a single surface).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Be synchronized by a mechanical interconnection between the movable flap surfaces that is independent of the flap drive system; or by an approved equivalent means;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Be designed so that the occurrence of any failure of the flap system that would result in an unsafe flight characteristic of the airplane is extremely improbable;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§23.701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le; or (b) The airplane must be shown to have safe flight characteristics with any combination of extreme positions of individual movable surfaces (mechanically interconnected surfaces are to be considered as a single su…</w:t>
            </w:r>
          </w:p>
        </w:tc>
        <w:tc>
          <w:tcPr>
            <w:tcW w:type="dxa" w:w="1928"/>
          </w:tcPr>
          <w:p>
            <w:pPr>
              <w:spacing w:before="40" w:after="40" w:line="324" w:lineRule="auto"/>
            </w:pPr>
            <w:r/>
            <w:r>
              <w:rPr>
                <w:rFonts w:ascii="Calibri" w:hAnsi="Calibri" w:eastAsia="微软雅黑"/>
                <w:b w:val="0"/>
                <w:i w:val="0"/>
                <w:color w:val="1A1A1A"/>
                <w:sz w:val="17"/>
              </w:rPr>
              <w:t>Amdt 23-42</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of the flap system that would result in an unsafe flight characteristic of the airplane is extremely improbable; or Section 23.701 (a)(1) and (a)(2) would be revised to clarify the requirements for flap systems installe…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23-14, Amdt 23-42,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编纂校正：56 FR 5455，DRS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56 FR 5455</w:t>
            </w:r>
          </w:p>
        </w:tc>
        <w:tc>
          <w:tcPr>
            <w:tcW w:type="dxa" w:w="2381"/>
            <w:shd w:val="clear" w:color="auto" w:fill="F7F9FC"/>
          </w:tcPr>
          <w:p>
            <w:pPr>
              <w:spacing w:before="40" w:after="40" w:line="324" w:lineRule="auto"/>
            </w:pPr>
            <w:r/>
            <w:r>
              <w:rPr>
                <w:rFonts w:ascii="Calibri" w:hAnsi="Calibri" w:eastAsia="微软雅黑"/>
                <w:b w:val="0"/>
                <w:i w:val="0"/>
                <w:color w:val="1A1A1A"/>
                <w:sz w:val="16"/>
              </w:rPr>
              <w:t>1991-02-11</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Correction_56FR5455_1991-02-11.clean.txt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557fa498-5090-42f0-bd76-ad353f7077bb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d667e56d-185c-496c-9e4e-963dee19a909</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afd75715-d0c2-4ff7-9e95-634430a2a5d3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172e3168-a770-4754-89c0-19fceb16d9af</w:t>
            </w:r>
          </w:p>
        </w:tc>
      </w:tr>
    </w:tbl>
    <w:p>
      <w:pPr>
        <w:pStyle w:val="Heading1"/>
        <w:keepNext/>
        <w:spacing w:before="320" w:after="160"/>
      </w:pPr>
      <w:r>
        <w:rPr>
          <w:rFonts w:ascii="Calibri" w:hAnsi="Calibri" w:eastAsia="微软雅黑"/>
          <w:b/>
          <w:i w:val="0"/>
          <w:color w:val="1F4E79"/>
          <w:sz w:val="32"/>
        </w:rPr>
        <w:t>§ 23.703　起飞警告系统（Takeoff warning system.）</w:t>
      </w:r>
    </w:p>
    <w:p>
      <w:pPr>
        <w:spacing w:before="60" w:after="60" w:line="324" w:lineRule="auto"/>
      </w:pPr>
      <w:r>
        <w:rPr>
          <w:rFonts w:ascii="Calibri" w:hAnsi="Calibri" w:eastAsia="微软雅黑"/>
          <w:b w:val="0"/>
          <w:i w:val="0"/>
          <w:color w:val="595959"/>
          <w:sz w:val="21"/>
        </w:rPr>
        <w:t>1996-03-11 初版　｜　2012-01-31 Amdt 23-62　｜　共 2 个历史版本</w:t>
      </w:r>
    </w:p>
    <w:p>
      <w:pPr>
        <w:pStyle w:val="Heading2"/>
        <w:keepNext/>
        <w:spacing w:before="240" w:after="120"/>
      </w:pPr>
      <w:r>
        <w:rPr>
          <w:rFonts w:ascii="Calibri" w:hAnsi="Calibri" w:eastAsia="微软雅黑"/>
          <w:b/>
          <w:i w:val="0"/>
          <w:color w:val="2E74B5"/>
          <w:sz w:val="27"/>
        </w:rPr>
        <w:t>1　§23.703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 warning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起飞警告系统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2012-01-31　（约 16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§23.703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23-49）：起飞警告系统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新增 §23.703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A new Sec. 23.703 is added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§23.703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system must provide to the pilots an aural warning that is automatically activated during the initial portion of the takeoff role if the airplane is in a configuration that would not allow a safe takeoff. The warning must continue until--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configuration is changed to allow safe takeoff,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Action is taken by the pilot to abandon the takeoff roll.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means used to activate the system must function properly for all authorized takeoff power settings and procedures and throughout the ranges of takeoff weights, altitudes, and temperatures for which certification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§23.703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23-49,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4c0d8110-8f64-470f-85b1-45ed46531455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2d3acde9-d5bc-4dbf-b217-01574dcb9ccd</w:t>
            </w:r>
          </w:p>
        </w:tc>
      </w:tr>
    </w:tbl>
    <w:p>
      <w:pPr>
        <w:pStyle w:val="Heading1"/>
        <w:keepNext/>
        <w:spacing w:before="320" w:after="160"/>
      </w:pPr>
      <w:r>
        <w:rPr>
          <w:rFonts w:ascii="Calibri" w:hAnsi="Calibri" w:eastAsia="微软雅黑"/>
          <w:b/>
          <w:i w:val="0"/>
          <w:color w:val="1F4E79"/>
          <w:sz w:val="32"/>
        </w:rPr>
        <w:t>§ 23.721　总则（起落架）（Deleted.）</w:t>
      </w:r>
    </w:p>
    <w:p>
      <w:pPr>
        <w:spacing w:before="60" w:after="60" w:line="324" w:lineRule="auto"/>
      </w:pPr>
      <w:r>
        <w:rPr>
          <w:rFonts w:ascii="Calibri" w:hAnsi="Calibri" w:eastAsia="微软雅黑"/>
          <w:b w:val="0"/>
          <w:i w:val="0"/>
          <w:color w:val="595959"/>
          <w:sz w:val="21"/>
        </w:rPr>
        <w:t>1965-02-01 初版　｜　1987-02-17 Amdt 23-34　｜　共 3 个历史版本</w:t>
      </w:r>
    </w:p>
    <w:p>
      <w:pPr>
        <w:pStyle w:val="Heading2"/>
        <w:keepNext/>
        <w:spacing w:before="240" w:after="120"/>
      </w:pPr>
      <w:r>
        <w:rPr>
          <w:rFonts w:ascii="Calibri" w:hAnsi="Calibri" w:eastAsia="微软雅黑"/>
          <w:b/>
          <w:i w:val="0"/>
          <w:color w:val="2E74B5"/>
          <w:sz w:val="27"/>
        </w:rPr>
        <w:t>1　§23.721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Deleted.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总则（起落架）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1987-02-17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1987 23-34　新增内容</w:t>
      </w:r>
    </w:p>
    <w:p>
      <w:pPr>
        <w:pStyle w:val="Heading2"/>
        <w:keepNext/>
        <w:spacing w:before="240" w:after="120"/>
      </w:pPr>
      <w:r>
        <w:rPr>
          <w:rFonts w:ascii="Calibri" w:hAnsi="Calibri" w:eastAsia="微软雅黑"/>
          <w:b/>
          <w:i w:val="0"/>
          <w:color w:val="2E74B5"/>
          <w:sz w:val="27"/>
        </w:rPr>
        <w:t>2　§23.721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初始颁行（1965-02-01，初始版）：总则（起落架）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33. 通用起落架证明（§23.721 条）。§23.721 条将被删除。</w:t>
        <w:br/>
        <w:t>说明。§23.721 条对其引用的条款没有增加任何内容。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33. General landing gear substantiation (Sec. 23.721). Section 23.721 would be deleted.</w:t>
      </w:r>
    </w:p>
    <w:p>
      <w:pPr>
        <w:spacing w:before="60" w:after="60" w:line="324" w:lineRule="auto"/>
        <w:ind w:left="680"/>
      </w:pPr>
      <w:r>
        <w:rPr>
          <w:rFonts w:ascii="Calibri" w:hAnsi="Calibri" w:eastAsia="微软雅黑"/>
          <w:b w:val="0"/>
          <w:i w:val="0"/>
          <w:color w:val="808080"/>
          <w:sz w:val="17"/>
        </w:rPr>
        <w:t>Explanation. Section 23.721 adds nothing to the sections referenced therein.</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说明。§23.721 条未对其其中引用的条文增加任何内容。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23.721 adds nothing to the sections referenced therein.</w:t>
      </w:r>
    </w:p>
    <w:p>
      <w:pPr>
        <w:pStyle w:val="Heading3"/>
        <w:keepNext/>
        <w:spacing w:before="200" w:after="100"/>
      </w:pPr>
      <w:r>
        <w:rPr>
          <w:rFonts w:ascii="Calibri" w:hAnsi="Calibri" w:eastAsia="微软雅黑"/>
          <w:b/>
          <w:i w:val="0"/>
          <w:color w:val="404040"/>
          <w:sz w:val="24"/>
        </w:rPr>
        <w:t>2.3　Amdt 23-34（1987-02-17 生效）：28. 通过增加一个新的 §23.721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通过增加一个新的 §23.721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26 —— 本提案未收到任何评论。因此，§23.721 条按提案内容予以采用。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26 -- No comments were received to the proposal. Accordingly, Sec. 23.721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By adding a new Sec. 23.721 to read as follows:</w:t>
      </w:r>
    </w:p>
    <w:p>
      <w:pPr>
        <w:pStyle w:val="Heading2"/>
        <w:keepNext/>
        <w:spacing w:before="240" w:after="120"/>
      </w:pPr>
      <w:r>
        <w:rPr>
          <w:rFonts w:ascii="Calibri" w:hAnsi="Calibri" w:eastAsia="微软雅黑"/>
          <w:b/>
          <w:i w:val="0"/>
          <w:color w:val="2E74B5"/>
          <w:sz w:val="27"/>
        </w:rPr>
        <w:t>3　§23.721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shock absorbing elements in main, nose, and tail wheel units must be substantiated by the tests specified in Secs. 23.723.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shock absorbing ability of the landing gear during taxiing must be shown in the operational tests required by Sec. 23.235.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§23.721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23-34。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bc2578f1-4184-4624-8e18-f4bee2150f66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c293f0b4-418e-4b2c-83db-4b300e4961b6</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32149d4e-62b1-4f7e-a7ec-184ccc98c99f</w:t>
            </w:r>
          </w:p>
        </w:tc>
      </w:tr>
    </w:tbl>
    <w:p>
      <w:pPr>
        <w:pStyle w:val="Heading1"/>
        <w:keepNext/>
        <w:spacing w:before="320" w:after="160"/>
      </w:pPr>
      <w:r>
        <w:rPr>
          <w:rFonts w:ascii="Calibri" w:hAnsi="Calibri" w:eastAsia="微软雅黑"/>
          <w:b/>
          <w:i w:val="0"/>
          <w:color w:val="1F4E79"/>
          <w:sz w:val="32"/>
        </w:rPr>
        <w:t>§ 23.723　减震试验（Shock absorption tests.）</w:t>
      </w:r>
    </w:p>
    <w:p>
      <w:pPr>
        <w:spacing w:before="60" w:after="60" w:line="324" w:lineRule="auto"/>
      </w:pPr>
      <w:r>
        <w:rPr>
          <w:rFonts w:ascii="Calibri" w:hAnsi="Calibri" w:eastAsia="微软雅黑"/>
          <w:b w:val="0"/>
          <w:i w:val="0"/>
          <w:color w:val="595959"/>
          <w:sz w:val="21"/>
        </w:rPr>
        <w:t>1965-02-01 初版　｜　1996-03-11 Amdt 23-49　｜　共 3 个历史版本</w:t>
      </w:r>
    </w:p>
    <w:p>
      <w:pPr>
        <w:pStyle w:val="Heading2"/>
        <w:keepNext/>
        <w:spacing w:before="240" w:after="120"/>
      </w:pPr>
      <w:r>
        <w:rPr>
          <w:rFonts w:ascii="Calibri" w:hAnsi="Calibri" w:eastAsia="微软雅黑"/>
          <w:b/>
          <w:i w:val="0"/>
          <w:color w:val="2E74B5"/>
          <w:sz w:val="27"/>
        </w:rPr>
        <w:t>1　§23.723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Shock absorption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减震试验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23-23　修订　→　1996 23-49　修订</w:t>
      </w:r>
    </w:p>
    <w:p>
      <w:pPr>
        <w:pStyle w:val="Heading2"/>
        <w:keepNext/>
        <w:spacing w:before="240" w:after="120"/>
      </w:pPr>
      <w:r>
        <w:rPr>
          <w:rFonts w:ascii="Calibri" w:hAnsi="Calibri" w:eastAsia="微软雅黑"/>
          <w:b/>
          <w:i w:val="0"/>
          <w:color w:val="2E74B5"/>
          <w:sz w:val="27"/>
        </w:rPr>
        <w:t>2　§23.723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初始颁行（1965-02-01，初始版）：减震试验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23-23（1978-12-01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7-9。关于修订 §23.723(a) 条的提案未收到不利评论，该修订将允许使用分析来补充试验以证明着陆载荷因数的符合性。然而，美国联邦航空局（FAA）根据针对提案 7-34 收到的评论对该提案进行了修订。参见提案 7-34。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7-9. No unfavorable comments were received on the proposal to amend Sec. 23.723(a) which would allow the use of analysis to supplement tests to substantiate landing load factors. However, the FAA has revised the proposal based on comments received on Proposal 7-34. See Proposal 7-34.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revising Sec. 23.723(a)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Amdt 23-49（1996-03-11 生效）：7. §23.723(b) 条通过将单词 "reserved" 修改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§23.723(b) 条通过将单词 "reserved" 修改为 "reserve" 进行修订。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23.723(b) is amended by changing the word "reserved" to "reserve".</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§23.723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It must be shown by energy absorption tests that the limit load factors selected for design under Sec. 23.473 will not be exceeded in landings with the limit descent velocity specified in that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landing gear may not fail, but may yield, in a test showing its reserved energy absorption capacity, simulating a descent velocity of 1.2 times the limit descent velocity, assuming wing lift equal to the weight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It must be shown that the limit load factors selected for design in accordance with Sec. 23.473 for takeoff and landing weights, respectively, will not be exceeded. This must be shown by energy absorption tests except that analysis based on tests conducted on a landing gear system with identical energy absorption characteristics may be used for increases in previously approved takeoff and landing weights.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on a landing gear system with identical energy absorption characteristics may be used for increases in previously approved takeoff and landing weights.…</w:t>
            </w:r>
          </w:p>
        </w:tc>
        <w:tc>
          <w:tcPr>
            <w:tcW w:type="dxa" w:w="1928"/>
          </w:tcPr>
          <w:p>
            <w:pPr>
              <w:spacing w:before="40" w:after="40" w:line="324" w:lineRule="auto"/>
            </w:pPr>
            <w:r/>
            <w:r>
              <w:rPr>
                <w:rFonts w:ascii="Calibri" w:hAnsi="Calibri" w:eastAsia="微软雅黑"/>
                <w:b w:val="0"/>
                <w:i w:val="0"/>
                <w:color w:val="1A1A1A"/>
                <w:sz w:val="17"/>
              </w:rPr>
              <w:t>Amdt 23-23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23-23, Amdt 23-49。</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a29085da-c452-42fd-ad23-b59075603fdb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893b2cad-5248-4a88-a660-7ea590bc6732</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80412779-06a8-45f4-b854-bab5e49b381c</w:t>
            </w:r>
          </w:p>
        </w:tc>
      </w:tr>
    </w:tbl>
    <w:p>
      <w:pPr>
        <w:pStyle w:val="Heading1"/>
        <w:keepNext/>
        <w:spacing w:before="320" w:after="160"/>
      </w:pPr>
      <w:r>
        <w:rPr>
          <w:rFonts w:ascii="Calibri" w:hAnsi="Calibri" w:eastAsia="微软雅黑"/>
          <w:b/>
          <w:i w:val="0"/>
          <w:color w:val="1F4E79"/>
          <w:sz w:val="32"/>
        </w:rPr>
        <w:t>§ 23.725　限制落震试验（Limit drop tests.）</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§23.725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Limit drop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限制落震试验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76 FR 81790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修订：(b)、(c)　→　1996 23-48　修订：(b)</w:t>
      </w:r>
    </w:p>
    <w:p>
      <w:pPr>
        <w:pStyle w:val="Heading2"/>
        <w:keepNext/>
        <w:spacing w:before="240" w:after="120"/>
      </w:pPr>
      <w:r>
        <w:rPr>
          <w:rFonts w:ascii="Calibri" w:hAnsi="Calibri" w:eastAsia="微软雅黑"/>
          <w:b/>
          <w:i w:val="0"/>
          <w:color w:val="2E74B5"/>
          <w:sz w:val="27"/>
        </w:rPr>
        <w:t>2　§23.725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初始颁行（1965-02-01，初始版）：限制落震试验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生效）：54. §23.725 条通过修订 (b) 段的引导文本以及修订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54. §23.725 条通过修订 (b) 段的引导文本以及修订 (c) 段，使其内容如下：　2. §23.725(c) 条将修订为如下内容：</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美国联邦航空局（FAA）曾提议增加一个新的 §23.726 条，旨在为希望使用 §23.305(b) 段允许的起落架强度证明动力方法的申请人提供一种安全的替代方案，以避免准备复杂且昂贵的应力分析和静力试验方案。一名评论者反对仅通过落震试验进行起落架证明。然而，虽然该提案并未排除应力分析和静力试验方案，但经验表明，动力落震试验是证明符合地面载荷要求的一种可靠方法。另一名评论者对 §23.725(a)(1) 段规定的落震高度 2.25 倍乘数之价值提出质疑。该因数是通过对限制下降速度应用 1.5 的安全系数以获得极限下降速度而确定的。该高度因数还代表了对于完全线性弹簧起落架能够产生极限载荷的落震高度。</w:t>
        <w:br/>
        <w:t>使用拟议的系数所产生的极限落震高度能量吸收，与同一架飞机在拟议 §23.729(a)(2) 段所确定的相应高度下获得的结果等同，且对于弹簧起落架的使用尤为方便，因为它避免了机身与落震表面的接触可能性。因此，除编辑性修改外，本修订案按拟议内容予以采用。该通告拟修订 §23.729 条，以具体要求对可收放起落架进行偏航证明，并要求在使用超过确定量的襟翼时，无论油门设置如何，均能发挥作用的听觉警告装置。一名评论者指出，该要求不应考虑应急情况，且拟议内容应改为仅要求对所有“正常”偏航机动进行证明。美国联邦航空局（FAA）不同意该观点。</w:t>
        <w:br/>
        <w:t>与该评论相反，该提案并未提及“应急情况”，而是涵盖了对可收放起落架至关重要的飞行载荷，并包括了为证明起落架符合性而规定的所有偏航机动。这些机动在 §23.351 条中规定适用于所有速度，且该提案已进行了修订以明确这一点。一名评论者将该提案解读为允许节流阀开关电路采用串联或并联。美国联邦航空局（FAA）同意。只要在一个或多个节流阀关闭时警告装置能够工作，两种方法均可接受。评论者还建议将“closed”一词改为“retarded to or beyond the position for a normal landing approach”（减速至或超过正常着陆进场位置）。美国联邦航空局（FAA）不同意。该提案在这一点上与现行规章相同，无需更改。在这方面，它与相应的第 25 部规章保持一致，且在要求仅在节流阀关闭点触发警告方面未遇到任何困难。</w:t>
        <w:br/>
        <w:t>另一条评论建议，要求当襟翼伸出超过起飞或进场襟翼位置时警告装置必须连续工作的提案，在着陆时襟翼未伸出超过进场位置的情况下可能会使该提案失去意义。美国联邦航空局（FAA）同意，且该提案已修改为要求当襟翼伸出至或超过进场襟翼位置时发出连续警告。此外，§23.775(f)(2) 段中拟议的禁止襟翼警告装置设有手动关闭开关的规定，并非旨在适用于油门警告装置，且拟议的修订已修改为：如果手动关闭开关的安装方式使得重新开启油门将复位警告装置，则允许安装该开关。该通告拟增加一个新的 §23.775(e) 条，对获准在 25,000 英尺以上高度运行的飞机的挡风玻璃、窗板和座舱盖提出破损安全要求。</w:t>
        <w:br/>
        <w:t>一名评论者表示反对，称拟议的要求是不必要的且是对设计的随意规定；挡风玻璃不应在操纵系统或其他部件之上被单独列出，且运输类飞机的失压经验不适用于第 23 部飞机，因为压差并不相同。评论者还建议，如果该提案被采纳，规定的载荷应为极限载荷。美国联邦航空局（FAA）不同意。挡风玻璃的强度无法控制到与其他材料相同的精度程度，因此冗余尤为重要。第 23 部飞机在与运输类飞机相同的高度运行，在这些高度曾发生过挡风玻璃脱落，且挡风玻璃失效可能极其危险。第 23 部挡风玻璃的设计标准低于第 25 部要求的标准是没有理由的。规定的载荷不能被视为极限载荷，因为部分失效的挡风玻璃基本上没有安全系数。</w:t>
        <w:br/>
        <w:t>另一位评论者反对该提案，因为除了现行 §(c) 段已经要求的试验外，§(e) 段将要求所有在 25,000 英尺以上运行的增压飞机进行破损安全评定。该提案的意图是要求获准在 25,000 英尺以上运行的飞机符合拟议 §(e) 段的要求，而非现行 §(c) 段的要求，且 §(c) 段被修订以将其适用范围限制在不符合 §(e) 段破损安全要求的增压飞机。除此项变更外，该修订按提案予以采用。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add a new Sec. 23.726 to provide applicants who desire to use the dynamic methods of landing gear strength substantiation allowed under Sec. 23.305(b) with a safe alternative to the preparation of complex and expensive stress analysis and static test programs. One comment objected to landing gear substantiation by drop test alone. However, while stress analysis and static test programs are not precluded by the proposal, experience has shown that dynamic drop tests are a reliable method of showing compliance with the ground load requirements. Another comment questioned the value of the proposed 2.25 multiplying factor for the drop height prescribed in Sec. 23.725(a)(1). This factor was determined by applying a factor of safety of 1.5 to the limit descent velocity, to achieve the ultimate descent velocity. This height factor also represents the drop height which would produce ultimate load for a fully linear spring gear. The use of the proposed factor results in an ultimate drop height energy absorption which is equivalent to that obtained at the corresponding height developed under proposal paragraph (a) (2) for the same airplane, and is particularly convenient for use with spring gears since it avoids the possibility of fuselage contact with the drop surface. Except for editorial changes, this amendment is, therefore, adopted as proposed.</w:t>
      </w:r>
    </w:p>
    <w:p>
      <w:pPr>
        <w:spacing w:before="60" w:after="60" w:line="324" w:lineRule="auto"/>
        <w:ind w:left="680"/>
      </w:pPr>
      <w:r>
        <w:rPr>
          <w:rFonts w:ascii="Calibri" w:hAnsi="Calibri" w:eastAsia="微软雅黑"/>
          <w:b w:val="0"/>
          <w:i w:val="0"/>
          <w:color w:val="808080"/>
          <w:sz w:val="17"/>
        </w:rPr>
        <w:t>The notice proposed to amend Sec. 23.729 to specifically require yaw substantiation of retractable landing gear and an aural warning device that would function, regardless of throttle setting, when more than a determined amount of flap is used. One comment stated that emergency conditions should not be considered in this requirement and that the proposal should be changed to require only substantiation for all "normal" yawing maneuvers. The FAA does not agree. Contrary to this comment, the proposal does not refer to "emergency conditions" but covers the flightloads that are critical for retractable landing gear and includes all yawing maneuvers that are prescribed for the substantiation of the landing gear. These are prescribed for all speeds up to in Sec. 23.351 and the proposal has been amended to make this clear. One comment interpreted the proposal as permitting the throttle switch circuits to be either in series or in parallel. The FAA agrees. Either method is acceptable if the warning device functions when one or more throttles are closed. Commentator also suggested that the word "closed" be changed to "retarded to or beyond the position for a normal landing approach." The FAA does not agree. The proposal on this point is the same as the current rule and no change is warranted. It is consistent in this respect with the corresponding Part 25 rule and no difficulty has been experienced in requiring warning actuation only at the point of throttle closure. Another comment suggested that the proposal to require the warning device to function continuously when the wing flaps are extended beyond the takeoff or the approach wing flap position could make the proposal meaningless in cases where the wing flaps are not extended beyond the approach position for landing. The FAA agrees and the proposal has been changed to require a continuous warning when the wing flaps are extended to or beyond the approach flap position. Furthermore, it was not intended that the proposed prohibition against a manual shutoff for the flap warning device in paragraph (f) (2) would apply to the throttle warning device and the proposed amendment has been changed to permit a manual shutoff if it is installed so that reopening the throttle will reset the warning device.</w:t>
      </w:r>
    </w:p>
    <w:p>
      <w:pPr>
        <w:spacing w:before="60" w:after="60" w:line="324" w:lineRule="auto"/>
        <w:ind w:left="680"/>
      </w:pPr>
      <w:r>
        <w:rPr>
          <w:rFonts w:ascii="Calibri" w:hAnsi="Calibri" w:eastAsia="微软雅黑"/>
          <w:b w:val="0"/>
          <w:i w:val="0"/>
          <w:color w:val="808080"/>
          <w:sz w:val="17"/>
        </w:rPr>
        <w:t>The notice proposed to add a new Sec. 23.775(e) imposing a fail-safe requirement for windshields, window panels, and canopies of airplanes certificated for operation above 25,000 feet. One comment objected, stating that the proposed requirement is unnecessary and an arbitrary dictation of design; that windshields should not be singled out over control systems or other components, and that transport category airplane decompression experience does not apply to Part 23 airplanes because the differential pressures are not the same. Commentator also suggested that if the proposal is adopted, the prescribed load should be the ultimate load. The FAA does not agree. Windshield strength cannot be controlled to the same degree of precision as is achieved with other materials, consequently redundancy is particularly important. Part 23 airplanes operate at the same altitudes as transport airplanes, where windshields have been lost and where windshield failure can be extremely hazardous. There is no justification for Part 23 design standards for windshields to be lower than those required in Part 25. The prescribed loading cannot be considered the ultimate load because a partially failed windshield would have essentially no factor of safety. Another comment objected to the proposal because paragraph (e) would require a fail-safe determination for all canopies of pressurized airplanes operated above 25,000 feet in addition to the testing already required under present paragraph (c). The intent of the proposal is to require airplanes certificated for operations above 25,000 feet to comply with the requirements of proposed paragraph (e) instead of the requirements of current paragraph (c), and paragraph (c) is amended to limit its applicability to pressurized airplanes that do not comply with the fail-safe requirements of paragraph (e). Except for this change the amendment is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34. 在下落试验中考虑机翼升力（条 23.725 和 23.727）。1. §23.725(b) 段应通过删除“机翼升力被模拟”字样并改为插入“考虑机翼升力的影响”字样来修订。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34. Providing for wing lift in drop tests (Secs. 23.725 and 23.727). 1. Section 23.725 (b) would be amended by striking out the words "wing lift is simulated" and inserting the words "the effect of wing lift is provided for" in place thereof.</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54. Section 23.725 is amended by amending the introductory text in paragraph (b) and by amending paragraph (c) to read as follows:</w:t>
      </w:r>
    </w:p>
    <w:p>
      <w:pPr>
        <w:spacing w:before="60" w:after="60" w:line="324" w:lineRule="auto"/>
        <w:ind w:left="567"/>
      </w:pPr>
      <w:r>
        <w:rPr>
          <w:rFonts w:ascii="Calibri" w:hAnsi="Calibri" w:eastAsia="微软雅黑"/>
          <w:b w:val="0"/>
          <w:i w:val="0"/>
          <w:color w:val="606060"/>
          <w:sz w:val="17"/>
        </w:rPr>
        <w:t>2. Section 23.725 (c)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w:t>
      </w:r>
    </w:p>
    <w:p>
      <w:pPr>
        <w:pStyle w:val="Heading3"/>
        <w:keepNext/>
        <w:spacing w:before="200" w:after="100"/>
      </w:pPr>
      <w:r>
        <w:rPr>
          <w:rFonts w:ascii="Calibri" w:hAnsi="Calibri" w:eastAsia="微软雅黑"/>
          <w:b/>
          <w:i w:val="0"/>
          <w:color w:val="404040"/>
          <w:sz w:val="24"/>
        </w:rPr>
        <w:t>2.3　Amdt 23-48（1996-03-11 生效）：35. §23.725 条通过修订 (b) 段中的等式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§23.725 条通过修订 (b) 段中的等式，修改为如下内容：</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§23.725(b) 条中的有效重量计算公式，通过在分子中添加数学方括号并在分母中添加圆括号以使该公式更加清晰。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the effective weight equation in Sec. 23.725(b) by adding mathematical brackets to the numerator and parentheses to the denominator to clarify the equation.</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本提案将通过在 §23.725(b) 段中添加括号以明确有效重量计算公式，从而修订 §23.725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23.725 by adding brackets to clarify the effective weight equation in paragraph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23.725 is amended by revising the equation in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§23.725 的实际改动</w:t>
            </w:r>
          </w:p>
        </w:tc>
      </w:tr>
      <w:tr>
        <w:tc>
          <w:tcPr>
            <w:tcW w:type="dxa" w:w="1134"/>
          </w:tcPr>
          <w:p>
            <w:pPr>
              <w:spacing w:before="40" w:after="40" w:line="324" w:lineRule="auto"/>
            </w:pPr>
            <w:r/>
            <w:r>
              <w:rPr>
                <w:rFonts w:ascii="Calibri" w:hAnsi="Calibri" w:eastAsia="微软雅黑"/>
                <w:b w:val="0"/>
                <w:i w:val="0"/>
                <w:color w:val="1A1A1A"/>
                <w:sz w:val="17"/>
              </w:rPr>
              <w:t>76 FR 81790</w:t>
            </w:r>
          </w:p>
        </w:tc>
        <w:tc>
          <w:tcPr>
            <w:tcW w:type="dxa" w:w="1134"/>
          </w:tcPr>
          <w:p>
            <w:pPr>
              <w:spacing w:before="40" w:after="40" w:line="324" w:lineRule="auto"/>
            </w:pPr>
            <w:r/>
            <w:r>
              <w:rPr>
                <w:rFonts w:ascii="Calibri" w:hAnsi="Calibri" w:eastAsia="微软雅黑"/>
                <w:b w:val="0"/>
                <w:i w:val="0"/>
                <w:color w:val="1A1A1A"/>
                <w:sz w:val="17"/>
              </w:rPr>
              <w:t>2011-12-29</w:t>
            </w:r>
          </w:p>
        </w:tc>
        <w:tc>
          <w:tcPr>
            <w:tcW w:type="dxa" w:w="1814"/>
          </w:tcPr>
          <w:p>
            <w:pPr>
              <w:spacing w:before="40" w:after="40" w:line="324" w:lineRule="auto"/>
            </w:pPr>
            <w:r/>
            <w:r>
              <w:rPr>
                <w:rFonts w:ascii="Calibri" w:hAnsi="Calibri" w:eastAsia="微软雅黑"/>
                <w:b w:val="0"/>
                <w:i w:val="0"/>
                <w:color w:val="1A1A1A"/>
                <w:sz w:val="17"/>
              </w:rPr>
              <w:t>CFR 编纂校正 (OFR CFR Correction)</w:t>
            </w:r>
          </w:p>
        </w:tc>
        <w:tc>
          <w:tcPr>
            <w:tcW w:type="dxa" w:w="5443"/>
          </w:tcPr>
          <w:p>
            <w:pPr>
              <w:spacing w:before="40" w:after="40" w:line="324" w:lineRule="auto"/>
            </w:pPr>
            <w:r/>
            <w:r>
              <w:rPr>
                <w:rFonts w:ascii="Calibri" w:hAnsi="Calibri" w:eastAsia="微软雅黑"/>
                <w:b w:val="0"/>
                <w:i w:val="0"/>
                <w:color w:val="1A1A1A"/>
                <w:sz w:val="17"/>
              </w:rPr>
              <w:t>CFR Correction——Note (4) 更正为 'L is defined in Sec. 23.725(b).'</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compliance with Sec. 23.723(a) is shown by free drop tests, these tests must be made on the complete airplane, or on units consisting of wheel, tire, and shock absorber, in their proper relation, from free drop heights not less than those determined by the following formula: h (inches) = 3.6 (W/S) However, the free drop height may not be less than 9.2 inches and need not be more than 18.7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wing lift is simulated in free drop tests, the landing gear must be dropped with an effective weight equal to where-- We = the effective weight to be used in the drop test (lbs.); h = specified free drop height (inches); d = deflection under impact of the tire (at the approved inflation pressure) plus the vertical component of the axle travel relative to the drop mass (inches); W = WM for main gear units (lbs), equal to the static weight on that unit with the airplane in the level attitude (with the nose wheel clear in the case of nose wheel type airplanes); W = WT for tail gear units (lbs.), equal to the static weight on the tail unit with the airplane in the tail-down attitude; W = WN for nose wheel units (lbs.), equal to the vertical component of the static reaction that would exist at the nose wheel, assuming that the mass of the airplane acts at the center of gravity and exerts a force of 1.0g downward and 0.33g forward; and L= the ratio of the assumed wing lift to the airplane weight, but not more than 0.667.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attitude in which a landing gear unit is drop tested must simulate the critical landing conditions for the unit.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value of d used in the computation of We in paragraph (b) of this section may not exceed the value actually obtained in the drop test.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limit inertia load factor must be determined from the drop test in paragraph (b) of this section according to the following formula: where-- nj=the load factor developed in the drop test (that is, the acceleration (dv/dt) in g's recorded in the drop test) plus 1.0; and We , W, and L are the same as in the drop test computation.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The value of n determined in accordance with paragraph (e) may not be more than the limit inertia load factor used in the landing conditions in Sec. 23.473.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If the effect of wing lift is provided for in free drop tests, the landing gear must be dropped with an effective weight equal to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limit inertia load factor must be determined in a rational or conservative manner, during the drop test, using a landing gear unit attitude, and applied drag loads, that represent the landing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 [GRAPHIC] [TIFF OMMITTED] TR09FE96.003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§23.725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ility of fuselage contact with the drop surface. Except for editorial changes, this amendment is, therefore, adopted as proposed. The notice proposed to amend Sec. 23.729 to specifically require yaw substantiation of ret…</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kets to the numerator and parentheses to the denominator to clarify the equation. This proposal would amend Sec. 23.725 by adding brackets to clarify the effective weight equation in paragraph (b). 35. Section 23.725 is…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编纂校正：76 FR 81790，DRS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76 FR 81790</w:t>
            </w:r>
          </w:p>
        </w:tc>
        <w:tc>
          <w:tcPr>
            <w:tcW w:type="dxa" w:w="2381"/>
            <w:shd w:val="clear" w:color="auto" w:fill="F7F9FC"/>
          </w:tcPr>
          <w:p>
            <w:pPr>
              <w:spacing w:before="40" w:after="40" w:line="324" w:lineRule="auto"/>
            </w:pPr>
            <w:r/>
            <w:r>
              <w:rPr>
                <w:rFonts w:ascii="Calibri" w:hAnsi="Calibri" w:eastAsia="微软雅黑"/>
                <w:b w:val="0"/>
                <w:i w:val="0"/>
                <w:color w:val="1A1A1A"/>
                <w:sz w:val="16"/>
              </w:rPr>
              <w:t>2011-12-29</w:t>
            </w:r>
          </w:p>
        </w:tc>
        <w:tc>
          <w:tcPr>
            <w:tcW w:type="dxa" w:w="2948"/>
            <w:shd w:val="clear" w:color="auto" w:fill="F7F9FC"/>
          </w:tcPr>
          <w:p>
            <w:pPr>
              <w:spacing w:before="40" w:after="40" w:line="324" w:lineRule="auto"/>
            </w:pPr>
            <w:r/>
            <w:r>
              <w:rPr>
                <w:rFonts w:ascii="Calibri" w:hAnsi="Calibri" w:eastAsia="微软雅黑"/>
                <w:b w:val="0"/>
                <w:i w:val="0"/>
                <w:color w:val="1A1A1A"/>
                <w:sz w:val="16"/>
              </w:rPr>
              <w:t>CFRCorrection_76FR81790_2011-12-29_2011-33531.clean.txt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cafb553d-670a-41b4-88ac-450ee49e9664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91f5a11e-7c51-4915-bcc1-5fe8fdc4765f</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e1d4944b-c0e7-4735-a09f-a1a85212e161</w:t>
            </w:r>
          </w:p>
        </w:tc>
      </w:tr>
    </w:tbl>
    <w:p>
      <w:pPr>
        <w:pStyle w:val="Heading1"/>
        <w:keepNext/>
        <w:spacing w:before="320" w:after="160"/>
      </w:pPr>
      <w:r>
        <w:rPr>
          <w:rFonts w:ascii="Calibri" w:hAnsi="Calibri" w:eastAsia="微软雅黑"/>
          <w:b/>
          <w:i w:val="0"/>
          <w:color w:val="1F4E79"/>
          <w:sz w:val="32"/>
        </w:rPr>
        <w:t>§ 23.726　地面载荷动力试验（Ground load dynamic tests.）</w:t>
      </w:r>
    </w:p>
    <w:p>
      <w:pPr>
        <w:spacing w:before="60" w:after="60" w:line="324" w:lineRule="auto"/>
      </w:pPr>
      <w:r>
        <w:rPr>
          <w:rFonts w:ascii="Calibri" w:hAnsi="Calibri" w:eastAsia="微软雅黑"/>
          <w:b w:val="0"/>
          <w:i w:val="0"/>
          <w:color w:val="595959"/>
          <w:sz w:val="21"/>
        </w:rPr>
        <w:t>1969-09-14 初版　｜　1969-09-14 Amdt 23-7　｜　共 1 个历史版本</w:t>
      </w:r>
    </w:p>
    <w:p>
      <w:pPr>
        <w:pStyle w:val="Heading2"/>
        <w:keepNext/>
        <w:spacing w:before="240" w:after="120"/>
      </w:pPr>
      <w:r>
        <w:rPr>
          <w:rFonts w:ascii="Calibri" w:hAnsi="Calibri" w:eastAsia="微软雅黑"/>
          <w:b/>
          <w:i w:val="0"/>
          <w:color w:val="2E74B5"/>
          <w:sz w:val="27"/>
        </w:rPr>
        <w:t>1　§23.726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23.726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Ground load dynamic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地面载荷动力试验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1969-09-14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§23.726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w:t>
      </w:r>
    </w:p>
    <w:p>
      <w:pPr>
        <w:pStyle w:val="Heading2"/>
        <w:keepNext/>
        <w:spacing w:before="240" w:after="120"/>
      </w:pPr>
      <w:r>
        <w:rPr>
          <w:rFonts w:ascii="Calibri" w:hAnsi="Calibri" w:eastAsia="微软雅黑"/>
          <w:b/>
          <w:i w:val="0"/>
          <w:color w:val="2E74B5"/>
          <w:sz w:val="27"/>
        </w:rPr>
        <w:t>2　§23.726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23-7）：地面载荷动力试验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55. 新增 §23.726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美国联邦航空局（FAA）曾提议增加一个新的 §23.726 条，旨在为希望使用 §23.305(b) 段允许的起落架强度证明动力方法的申请人提供一种安全的替代方案，以避免准备复杂且昂贵的应力分析和静力试验方案。一名评论者反对仅通过落震试验进行起落架证明。然而，虽然该提案并未排除应力分析和静力试验方案，但经验表明，动力落震试验是证明符合地面载荷要求的一种可靠方法。另一名评论者对 §23.725(a)(1) 段规定的落震高度 2.25 倍乘数之价值提出质疑。该因数是通过对限制下降速度应用 1.5 的安全系数以获得极限下降速度而确定的。该高度因数还代表了对于完全线性弹簧起落架能够产生极限载荷的落震高度。</w:t>
        <w:br/>
        <w:t>使用拟议的系数所产生的极限落震高度能量吸收，与同一架飞机在拟议 §23.729(a)(2) 段所确定的相应高度下获得的结果等同，且对于弹簧起落架的使用尤为方便，因为它避免了机身与落震表面的接触可能性。因此，除编辑性修改外，本修订案按拟议内容予以采用。该通告拟修订 §23.729 条，以具体要求对可收放起落架进行偏航证明，并要求在使用超过确定量的襟翼时，无论油门设置如何，均能发挥作用的听觉警告装置。一名评论者指出，该要求不应考虑应急情况，且拟议内容应改为仅要求对所有“正常”偏航机动进行证明。美国联邦航空局（FAA）不同意该观点。</w:t>
        <w:br/>
        <w:t>与该评论相反，该提案并未提及“应急情况”，而是涵盖了对可收放起落架至关重要的飞行载荷，并包括了为证明起落架符合性而规定的所有偏航机动。这些机动在 §23.351 条中规定适用于所有速度，且该提案已进行了修订以明确这一点。一名评论者将该提案解读为允许节流阀开关电路采用串联或并联。美国联邦航空局（FAA）同意。只要在一个或多个节流阀关闭时警告装置能够工作，两种方法均可接受。评论者还建议将“closed”一词改为“retarded to or beyond the position for a normal landing approach”（减速至或超过正常着陆进场位置）。美国联邦航空局（FAA）不同意。该提案在这一点上与现行规章相同，无需更改。在这方面，它与相应的第 25 部规章保持一致，且在要求仅在节流阀关闭点触发警告方面未遇到任何困难。</w:t>
        <w:br/>
        <w:t>另一条评论建议，要求当襟翼伸出超过起飞或进场襟翼位置时警告装置必须连续工作的提案，在着陆时襟翼未伸出超过进场位置的情况下可能会使该提案失去意义。美国联邦航空局（FAA）同意，且该提案已修改为要求当襟翼伸出至或超过进场襟翼位置时发出连续警告。此外，§23.775(f)(2) 段中拟议的禁止襟翼警告装置设有手动关闭开关的规定，并非旨在适用于油门警告装置，且拟议的修订已修改为：如果手动关闭开关的安装方式使得重新开启油门将复位警告装置，则允许安装该开关。该通告拟增加一个新的 §23.775(e) 条，对获准在 25,000 英尺以上高度运行的飞机的挡风玻璃、窗板和座舱盖提出破损安全要求。</w:t>
        <w:br/>
        <w:t>一名评论者表示反对，称拟议的要求是不必要的且是对设计的随意规定；挡风玻璃不应在操纵系统或其他部件之上被单独列出，且运输类飞机的失压经验不适用于第 23 部飞机，因为压差并不相同。评论者还建议，如果该提案被采纳，规定的载荷应为极限载荷。美国联邦航空局（FAA）不同意。挡风玻璃的强度无法控制到与其他材料相同的精度程度，因此冗余尤为重要。第 23 部飞机在与运输类飞机相同的高度运行，在这些高度曾发生过挡风玻璃脱落，且挡风玻璃失效可能极其危险。第 23 部挡风玻璃的设计标准低于第 25 部要求的标准是没有理由的。规定的载荷不能被视为极限载荷，因为部分失效的挡风玻璃基本上没有安全系数。</w:t>
        <w:br/>
        <w:t>另一位评论者反对该提案，因为除了现行 §(c) 段已经要求的试验外，§(e) 段将要求所有在 25,000 英尺以上运行的增压飞机进行破损安全评定。该提案的意图是要求获准在 25,000 英尺以上运行的飞机符合拟议 §(e) 段的要求，而非现行 §(c) 段的要求，且 §(c) 段被修订以将其适用范围限制在不符合 §(e) 段破损安全要求的增压飞机。除此项变更外，该修订按提案予以采用。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add a new Sec. 23.726 to provide applicants who desire to use the dynamic methods of landing gear strength substantiation allowed under Sec. 23.305(b) with a safe alternative to the preparation of complex and expensive stress analysis and static test programs. One comment objected to landing gear substantiation by drop test alone. However, while stress analysis and static test programs are not precluded by the proposal, experience has shown that dynamic drop tests are a reliable method of showing compliance with the ground load requirements. Another comment questioned the value of the proposed 2.25 multiplying factor for the drop height prescribed in Sec. 23.725(a)(1). This factor was determined by applying a factor of safety of 1.5 to the limit descent velocity, to achieve the ultimate descent velocity. This height factor also represents the drop height which would produce ultimate load for a fully linear spring gear. The use of the proposed factor results in an ultimate drop height energy absorption which is equivalent to that obtained at the corresponding height developed under proposal paragraph (a) (2) for the same airplane, and is particularly convenient for use with spring gears since it avoids the possibility of fuselage contact with the drop surface. Except for editorial changes, this amendment is, therefore, adopted as proposed.</w:t>
      </w:r>
    </w:p>
    <w:p>
      <w:pPr>
        <w:spacing w:before="60" w:after="60" w:line="324" w:lineRule="auto"/>
        <w:ind w:left="680"/>
      </w:pPr>
      <w:r>
        <w:rPr>
          <w:rFonts w:ascii="Calibri" w:hAnsi="Calibri" w:eastAsia="微软雅黑"/>
          <w:b w:val="0"/>
          <w:i w:val="0"/>
          <w:color w:val="808080"/>
          <w:sz w:val="17"/>
        </w:rPr>
        <w:t>The notice proposed to amend Sec. 23.729 to specifically require yaw substantiation of retractable landing gear and an aural warning device that would function, regardless of throttle setting, when more than a determined amount of flap is used. One comment stated that emergency conditions should not be considered in this requirement and that the proposal should be changed to require only substantiation for all "normal" yawing maneuvers. The FAA does not agree. Contrary to this comment, the proposal does not refer to "emergency conditions" but covers the flightloads that are critical for retractable landing gear and includes all yawing maneuvers that are prescribed for the substantiation of the landing gear. These are prescribed for all speeds up to in Sec. 23.351 and the proposal has been amended to make this clear. One comment interpreted the proposal as permitting the throttle switch circuits to be either in series or in parallel. The FAA agrees. Either method is acceptable if the warning device functions when one or more throttles are closed. Commentator also suggested that the word "closed" be changed to "retarded to or beyond the position for a normal landing approach." The FAA does not agree. The proposal on this point is the same as the current rule and no change is warranted. It is consistent in this respect with the corresponding Part 25 rule and no difficulty has been experienced in requiring warning actuation only at the point of throttle closure. Another comment suggested that the proposal to require the warning device to function continuously when the wing flaps are extended beyond the takeoff or the approach wing flap position could make the proposal meaningless in cases where the wing flaps are not extended beyond the approach position for landing. The FAA agrees and the proposal has been changed to require a continuous warning when the wing flaps are extended to or beyond the approach flap position. Furthermore, it was not intended that the proposed prohibition against a manual shutoff for the flap warning device in paragraph (f) (2) would apply to the throttle warning device and the proposed amendment has been changed to permit a manual shutoff if it is installed so that reopening the throttle will reset the warning device.</w:t>
      </w:r>
    </w:p>
    <w:p>
      <w:pPr>
        <w:spacing w:before="60" w:after="60" w:line="324" w:lineRule="auto"/>
        <w:ind w:left="680"/>
      </w:pPr>
      <w:r>
        <w:rPr>
          <w:rFonts w:ascii="Calibri" w:hAnsi="Calibri" w:eastAsia="微软雅黑"/>
          <w:b w:val="0"/>
          <w:i w:val="0"/>
          <w:color w:val="808080"/>
          <w:sz w:val="17"/>
        </w:rPr>
        <w:t>The notice proposed to add a new Sec. 23.775(e) imposing a fail-safe requirement for windshields, window panels, and canopies of airplanes certificated for operation above 25,000 feet. One comment objected, stating that the proposed requirement is unnecessary and an arbitrary dictation of design; that windshields should not be singled out over control systems or other components, and that transport category airplane decompression experience does not apply to Part 23 airplanes because the differential pressures are not the same. Commentator also suggested that if the proposal is adopted, the prescribed load should be the ultimate load. The FAA does not agree. Windshield strength cannot be controlled to the same degree of precision as is achieved with other materials, consequently redundancy is particularly important. Part 23 airplanes operate at the same altitudes as transport airplanes, where windshields have been lost and where windshield failure can be extremely hazardous. There is no justification for Part 23 design standards for windshields to be lower than those required in Part 25. The prescribed loading cannot be considered the ultimate load because a partially failed windshield would have essentially no factor of safety. Another comment objected to the proposal because paragraph (e) would require a fail-safe determination for all canopies of pressurized airplanes operated above 25,000 feet in addition to the testing already required under present paragraph (c). The intent of the proposal is to require airplanes certificated for operations above 25,000 feet to comply with the requirements of proposed paragraph (e) instead of the requirements of current paragraph (c), and paragraph (c) is amended to limit its applicability to pressurized airplanes that do not comply with the fail-safe requirements of paragraph (e). Except for this change the amendment is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35. 地面载荷动力试验（新 §23.726 条）。将增加以下新 §23.726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35. Ground load dynamic tests (new Sec. 23.726). The following new Sec. 23.726 would be added: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55. A new Sec. 23.726 is added to read as follows:</w:t>
      </w:r>
    </w:p>
    <w:p>
      <w:pPr>
        <w:pStyle w:val="Heading2"/>
        <w:keepNext/>
        <w:spacing w:before="240" w:after="120"/>
      </w:pPr>
      <w:r>
        <w:rPr>
          <w:rFonts w:ascii="Calibri" w:hAnsi="Calibri" w:eastAsia="微软雅黑"/>
          <w:b/>
          <w:i w:val="0"/>
          <w:color w:val="2E74B5"/>
          <w:sz w:val="27"/>
        </w:rPr>
        <w:t>3　§23.726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compliance with the ground load requirements of Secs. 23.479 through 23.483 is shown dynamically by drop test, one drop test must be conducted that meets Sec. 23.725 except that the drop height must be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2.25 times the drop height prescribed in Sec. 23.725(a);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Sufficient to develop 1.5 times the limit load factor.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critical landing condition for each of the design conditions specified in Secs. 23.479 through 23.483 must be used for proof of strength.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§23.726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ility of fuselage contact with the drop surface. Except for editorial changes, this amendment is, therefore, adopted as proposed. The notice proposed to amend Sec. 23.729 to specifically require yaw substantiation of ret…</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§23.726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c35cc7fd-ed6c-412e-a227-727a195648e2</w:t>
            </w:r>
          </w:p>
        </w:tc>
      </w:tr>
    </w:tbl>
    <w:p>
      <w:pPr>
        <w:pStyle w:val="Heading1"/>
        <w:keepNext/>
        <w:spacing w:before="320" w:after="160"/>
      </w:pPr>
      <w:r>
        <w:rPr>
          <w:rFonts w:ascii="Calibri" w:hAnsi="Calibri" w:eastAsia="微软雅黑"/>
          <w:b/>
          <w:i w:val="0"/>
          <w:color w:val="1F4E79"/>
          <w:sz w:val="32"/>
        </w:rPr>
        <w:t>§ 23.727　储备能量吸收落震试验（Reserve energy absorption drop test.）</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§23.727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Reserve energy absorption drop test.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储备能量吸收落震试验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w:t>
      </w:r>
    </w:p>
    <w:p>
      <w:pPr>
        <w:pStyle w:val="Heading2"/>
        <w:keepNext/>
        <w:spacing w:before="240" w:after="120"/>
      </w:pPr>
      <w:r>
        <w:rPr>
          <w:rFonts w:ascii="Calibri" w:hAnsi="Calibri" w:eastAsia="微软雅黑"/>
          <w:b/>
          <w:i w:val="0"/>
          <w:color w:val="2E74B5"/>
          <w:sz w:val="27"/>
        </w:rPr>
        <w:t>2　§23.727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初始颁行（1965-02-01，初始版）：储备能量吸收落震试验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生效）：56. §23.727 条通过修订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56. §23.727 条通过修订 (b) 段，修订后内容如下：　3. §23.727(b) 段将通过删除“机翼升力 * * * 被模拟”并插入“机翼升力的影响得到考虑”来进行修正。</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56. Section 23.727 is amended by amending paragraph (b) to read as follows:</w:t>
      </w:r>
    </w:p>
    <w:p>
      <w:pPr>
        <w:spacing w:before="60" w:after="60" w:line="324" w:lineRule="auto"/>
        <w:ind w:left="567"/>
      </w:pPr>
      <w:r>
        <w:rPr>
          <w:rFonts w:ascii="Calibri" w:hAnsi="Calibri" w:eastAsia="微软雅黑"/>
          <w:b w:val="0"/>
          <w:i w:val="0"/>
          <w:color w:val="606060"/>
          <w:sz w:val="17"/>
        </w:rPr>
        <w:t>3. Section 23.727 (b) would be amended by striking out the words "wing lift * * * is simulated" and inserting the words "the effect of wing lift is provided for" in place thereof.</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§23.727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compliance with the reserve energy absorption requirement in Sec. 23.723(b) is shown by free drop tests, the drop height may not be less than 1.44 times that specified in Sec. 23.725.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wing lift equal to the airplane weight is simulated, the units must be dropped with an effective mass equal to , where the symbols and other details are the same as in Sec. 23.725.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If the effect of wing lift is provided for, the units must be dropped with an effective mass equal to , when the symbols and other details are the same as in Sec. 23.725.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§23.727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888884f1-e401-4102-881a-a85a1d2728ca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ce44607a-7257-44da-9c8a-fe0cd0095381</w:t>
            </w:r>
          </w:p>
        </w:tc>
      </w:tr>
    </w:tbl>
    <w:p>
      <w:pPr>
        <w:pStyle w:val="Heading1"/>
        <w:keepNext/>
        <w:spacing w:before="320" w:after="160"/>
      </w:pPr>
      <w:r>
        <w:rPr>
          <w:rFonts w:ascii="Calibri" w:hAnsi="Calibri" w:eastAsia="微软雅黑"/>
          <w:b/>
          <w:i w:val="0"/>
          <w:color w:val="1F4E79"/>
          <w:sz w:val="32"/>
        </w:rPr>
        <w:t>§ 23.729　收放机构（(Landing gear extension and retraction system.)）</w:t>
      </w:r>
    </w:p>
    <w:p>
      <w:pPr>
        <w:spacing w:before="60" w:after="60" w:line="324" w:lineRule="auto"/>
      </w:pPr>
      <w:r>
        <w:rPr>
          <w:rFonts w:ascii="Calibri" w:hAnsi="Calibri" w:eastAsia="微软雅黑"/>
          <w:b w:val="0"/>
          <w:i w:val="0"/>
          <w:color w:val="595959"/>
          <w:sz w:val="21"/>
        </w:rPr>
        <w:t>1965-02-01 初版　｜　1996-03-11 Amdt 23-49　｜　共 6 个历史版本</w:t>
      </w:r>
    </w:p>
    <w:p>
      <w:pPr>
        <w:pStyle w:val="Heading2"/>
        <w:keepNext/>
        <w:spacing w:before="240" w:after="120"/>
      </w:pPr>
      <w:r>
        <w:rPr>
          <w:rFonts w:ascii="Calibri" w:hAnsi="Calibri" w:eastAsia="微软雅黑"/>
          <w:b/>
          <w:i w:val="0"/>
          <w:color w:val="2E74B5"/>
          <w:sz w:val="27"/>
        </w:rPr>
        <w:t>1　§23.729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(Landing gear extension and retraction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收放机构</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新增段落：(a)、(f)、(1)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74-5A，1974-02-14 签发，39 FR 5785</w:t>
              <w:br/>
              <w:t>Notice 74-5B，1974-02-14 签发，39 FR 5785</w:t>
              <w:br/>
              <w:t>Notice 74-33，1974-02-14 签发，39 FR 5785</w:t>
              <w:br/>
              <w:t>Notice 74-5C，1974-02-14 签发，39 FR 5785</w:t>
              <w:br/>
              <w:t>Notice 74-5D，1974-02-14 签发，39 FR 5785</w:t>
              <w:br/>
              <w:t>Notice 75-10，1974-02-14 签发，39 FR 5785</w:t>
              <w:br/>
              <w:t>Notice 75-19，1974-02-14 签发，39 FR 5785</w:t>
              <w:br/>
              <w:t>Notice 75-26，1974-02-14 签发，39 FR 5785</w:t>
              <w:br/>
              <w:t>Notice 75-31，1974-02-14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26269，1994-05-11 签发，58 FR 42136</w:t>
            </w:r>
          </w:p>
        </w:tc>
        <w:tc>
          <w:tcPr>
            <w:tcW w:type="dxa" w:w="2891"/>
          </w:tcPr>
          <w:p>
            <w:pPr>
              <w:spacing w:before="40" w:after="40" w:line="324" w:lineRule="auto"/>
            </w:pPr>
            <w:r/>
            <w:r>
              <w:rPr>
                <w:rFonts w:ascii="Calibri" w:hAnsi="Calibri" w:eastAsia="微软雅黑"/>
                <w:b w:val="0"/>
                <w:i w:val="0"/>
                <w:color w:val="1A1A1A"/>
                <w:sz w:val="17"/>
              </w:rPr>
              <w:t>修订段落：(f)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新增段落：(e)、(g)</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新增段落：(a)、(f)、(1)　→　1978 23-21　修订　→　1980 23-26　修订　→　1993 23-45　修订段落：(f)　→　1996 23-49　新增段落：(e)、(g)</w:t>
      </w:r>
    </w:p>
    <w:p>
      <w:pPr>
        <w:pStyle w:val="Heading2"/>
        <w:keepNext/>
        <w:spacing w:before="240" w:after="120"/>
      </w:pPr>
      <w:r>
        <w:rPr>
          <w:rFonts w:ascii="Calibri" w:hAnsi="Calibri" w:eastAsia="微软雅黑"/>
          <w:b/>
          <w:i w:val="0"/>
          <w:color w:val="2E74B5"/>
          <w:sz w:val="27"/>
        </w:rPr>
        <w:t>2　§23.729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初始颁行（1965-02-01，初始版）：收放机构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生效）：57. §23.729 条通过修订 (a) (2) 段和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57. §23.729 条通过修订 (a) (2) 段和 (e) 段，以及增加一个新的 (f) 段，修订如下：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§23.729 条，以明确要求对可收放起落架进行偏航论证，并要求在襟翼使用量超过确定值时，无论油门设置如何，声音警告装置均应起作用。一名评论者指出，在该要求中不应考虑应急情况，且该提案应予以修改，仅要求对所有“正常”偏航机动进行论证。美国联邦航空局（FAA）不同意此观点。与该评论相反，该提案并未提及“应急情况”，而是涵盖了对可收放起落架至关重要的飞行载荷，并包括所有规定用于起落架论证的偏航机动。这些在 §23.351 条中规定适用于所有速度，且该提案已进行了修订以明确这一点。一名评论者将该提案解读为允许油门开关电路采用串联或并联。美国联邦航空局（FAA）同意。只要在一个或多个油门关闭时警告装置能起作用，两种方法均可接受。</w:t>
        <w:br/>
        <w:t>评论者还建议将“关闭”一词改为“迟滞至或超过正常进近着陆位置”。美国联邦航空局（FAA）不同意。就这一点而言，该提案与现行规则相同，无需作出修改。这一点与对应的第 25 部规则一致，且在仅要求油门关闭时触发警报装置方面未遇到困难。另一位评论者指出，要求警报装置在机翼襟翼伸展超过起飞或进近襟翼位置时持续发声的提案，在机翼襟翼未伸展超过进近位置进行着陆的情况下可能使提案失去意义。美国联邦航空局（FAA）同意此意见，已将提案修改为要求在机翼襟翼伸展至或超过进近襟翼位置时持续发出警报。</w:t>
        <w:br/>
        <w:t>此外，§23.775(f)(2) 段中拟议的禁止为襟翼警告装置设置手动关闭开关的规定，并非旨在适用于油门警告装置，且拟议的修订已更改为：如果安装方式使得重新开启油门将复位警告装置，则允许设置手动关闭开关。该通告拟增加一个新的 §23.775(e) 条，对获准在 25,000 英尺以上高度运行的飞机的挡风玻璃、窗板和顶篷提出破损安全要求。一名评论者表示反对，称拟议的要求是不必要的且是对设计的随意规定；挡风玻璃不应在操纵系统或其他部件之上被单独列出，且运输类飞机的失压经验不适用于第 23 部飞机，因为压差并不相同。评论者还建议，如果该提案被采纳，规定的载荷应为极限载荷。美国联邦航空局（FAA）不同意该观点。</w:t>
        <w:br/>
        <w:t>挡风玻璃的强度无法像使用其他材料那样控制到相同的精度，因此冗余性尤为重要。第 23 部飞机在与运输类飞机相同的高度运行，在这些高度曾发生过挡风玻璃脱落，且挡风玻璃失效可能极其危险。没有理由使第 23 部挡风玻璃的设计标准低于第 25 部的要求。规定的载荷不能被视为极限载荷，因为部分失效的挡风玻璃基本上没有安全系数。另一位评论者反对该提案，因为除了现行 §(c) 段已经要求的试验外，§(e) 段将要求对在 25,000 英尺以上运行的增压飞机的所有舱盖进行破损安全评定。</w:t>
        <w:br/>
        <w:t>该提案的意图是要求在 25,000 英尺以上高度运行的取证飞机符合拟议的 (e) 段要求，而非现行 (c) 段的要求，且 (c) 段被修订以将其适用范围限制在不符合 (e) 段破损安全要求的增压飞机。除此项变更外，该修订案按提案予以采用。关于在 §23.995 中增加一个新的 (c)(3) 子段以确保飞行员能够触及燃油供给选择操纵装置的拟议修订，已作为新的 §23.777(f) 段予以采用。§23.777 条包含了关于其他驾驶舱操纵装置的相应要求。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23.729 to specifically require yaw substantiation of retractable landing gear and an aural warning device that would function, regardless of throttle setting, when more than a determined amount of flap is used. One comment stated that emergency conditions should not be considered in this requirement and that the proposal should be changed to require only substantiation for all "normal" yawing maneuvers. The FAA does not agree. Contrary to this comment, the proposal does not refer to "emergency conditions" but covers the flightloads that are critical for retractable landing gear and includes all yawing maneuvers that are prescribed for the substantiation of the landing gear. These are prescribed for all speeds up to in Sec. 23.351 and the proposal has been amended to make this clear. One comment interpreted the proposal as permitting the throttle switch circuits to be either in series or in parallel. The FAA agrees. Either method is acceptable if the warning device functions when one or more throttles are closed. Commentator also suggested that the word "closed" be changed to "retarded to or beyond the position for a normal landing approach." The FAA does not agree. The proposal on this point is the same as the current rule and no change is warranted. It is consistent in this respect with the corresponding Part 25 rule and no difficulty has been experienced in requiring warning actuation only at the point of throttle closure. Another comment suggested that the proposal to require the warning device to function continuously when the wing flaps are extended beyond the takeoff or the approach wing flap position could make the proposal meaningless in cases where the wing flaps are not extended beyond the approach position for landing. The FAA agrees and the proposal has been changed to require a continuous warning when the wing flaps are extended to or beyond the approach flap position. Furthermore, it was not intended that the proposed prohibition against a manual shutoff for the flap warning device in paragraph (f) (2) would apply to the throttle warning device and the proposed amendment has been changed to permit a manual shutoff if it is installed so that reopening the throttle will reset the warning device.</w:t>
      </w:r>
    </w:p>
    <w:p>
      <w:pPr>
        <w:spacing w:before="60" w:after="60" w:line="324" w:lineRule="auto"/>
        <w:ind w:left="680"/>
      </w:pPr>
      <w:r>
        <w:rPr>
          <w:rFonts w:ascii="Calibri" w:hAnsi="Calibri" w:eastAsia="微软雅黑"/>
          <w:b w:val="0"/>
          <w:i w:val="0"/>
          <w:color w:val="808080"/>
          <w:sz w:val="17"/>
        </w:rPr>
        <w:t>The notice proposed to add a new Sec. 23.775(e) imposing a fail-safe requirement for windshields, window panels, and canopies of airplanes certificated for operation above 25,000 feet. One comment objected, stating that the proposed requirement is unnecessary and an arbitrary dictation of design; that windshields should not be singled out over control systems or other components, and that transport category airplane decompression experience does not apply to Part 23 airplanes because the differential pressures are not the same. Commentator also suggested that if the proposal is adopted, the prescribed load should be the ultimate load. The FAA does not agree. Windshield strength cannot be controlled to the same degree of precision as is achieved with other materials, consequently redundancy is particularly important. Part 23 airplanes operate at the same altitudes as transport airplanes, where windshields have been lost and where windshield failure can be extremely hazardous. There is no justification for Part 23 design standards for windshields to be lower than those required in Part 25. The prescribed loading cannot be considered the ultimate load because a partially failed windshield would have essentially no factor of safety. Another comment objected to the proposal because paragraph (e) would require a fail-safe determination for all canopies of pressurized airplanes operated above 25,000 feet in addition to the testing already required under present paragraph (c). The intent of the proposal is to require airplanes certificated for operations above 25,000 feet to comply with the requirements of proposed paragraph (e) instead of the requirements of current paragraph (c), and paragraph (c) is amended to limit its applicability to pressurized airplanes that do not comply with the fail-safe requirements of paragraph (e). Except for this change the amendment is adopted as proposed.</w:t>
      </w:r>
    </w:p>
    <w:p>
      <w:pPr>
        <w:spacing w:before="60" w:after="60" w:line="324" w:lineRule="auto"/>
        <w:ind w:left="680"/>
      </w:pPr>
      <w:r>
        <w:rPr>
          <w:rFonts w:ascii="Calibri" w:hAnsi="Calibri" w:eastAsia="微软雅黑"/>
          <w:b w:val="0"/>
          <w:i w:val="0"/>
          <w:color w:val="808080"/>
          <w:sz w:val="17"/>
        </w:rPr>
        <w:t>The proposed amendment to Sec. 23.995 to add a new paragraph (c) (3) to insure accessibility of the fuel feed selector controls to the pilot has been adopted as new Sec. 23.777(f). Section 23.777 contains the corresponding requirements concerning other cockpit controls.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36. 可收放起落架的偏航证明（§23.729 条）。§23.729(a)(2) 段将通过在“flight loads”与“with the”这两个词组之间插入“, including loads resulting from all yawing maneuvers prescribed for the airplane,”（包括为飞机规定的所有偏航机动所产生的载荷）这些词语而进行修订。</w:t>
        <w:br/>
        <w:t>说明。偏航机动产生的飞行载荷对于起落架舱门及可收放起落架的其他部件可能是关键的。第 23 部并未具体涵盖此类载荷（尽管它们包含在“飞行载荷”这一通用术语中）。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36. Yaw substantiation of retractable landing gear (Sec. 23.729). Section 23.729(a) (2) would be amended by inserting the words ", including loads resulting from all yawing maneuvers prescribed for the airplane," between the words "flight loads" and the words "with the".</w:t>
      </w:r>
    </w:p>
    <w:p>
      <w:pPr>
        <w:spacing w:before="60" w:after="60" w:line="324" w:lineRule="auto"/>
        <w:ind w:left="680"/>
      </w:pPr>
      <w:r>
        <w:rPr>
          <w:rFonts w:ascii="Calibri" w:hAnsi="Calibri" w:eastAsia="微软雅黑"/>
          <w:b w:val="0"/>
          <w:i w:val="0"/>
          <w:color w:val="808080"/>
          <w:sz w:val="17"/>
        </w:rPr>
        <w:t>Explanation. Flight loads resulting from yawing maneuvers may be critical for gear doors and other parts of the retractable landing gear. Part 23 does not specifically cover such loads (although they are covered in the general term "flight loads").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37。襟翼操纵的起落架警告装置（§23.729 条）。§23.729(e) 条将被修订，并增加一个新的 (f) 段，内容如下：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37. Flap operated landing gear warning device (Sec. 23.729). Section 23.729 (e) would be amended and a new paragraph (f)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57. Section 23.729 is amended by amending paragraphs (a) (2) and (e) and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(a)、(2)、(e)、(f)、(1)、(2)</w:t>
      </w:r>
    </w:p>
    <w:p>
      <w:pPr>
        <w:pStyle w:val="Heading3"/>
        <w:keepNext/>
        <w:spacing w:before="200" w:after="100"/>
      </w:pPr>
      <w:r>
        <w:rPr>
          <w:rFonts w:ascii="Calibri" w:hAnsi="Calibri" w:eastAsia="微软雅黑"/>
          <w:b/>
          <w:i w:val="0"/>
          <w:color w:val="404040"/>
          <w:sz w:val="24"/>
        </w:rPr>
        <w:t>2.3　Amdt 23-21（1978-03-01 生效）：17. 通过修订 §23.729(f)(1)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通过修订 §23.729(f)(1) 段，将最后一句修改为如下内容：</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提案6-19。一名评论者称修订§23.729(f)(1)的提案是多余的，且所提要求已生效。美国联邦航空局（FAA）不同意该评论意见，理由如规章制定提案通告中所述。</w:t>
        <w:br/>
        <w:t>修订§23.729(f)(1)的提案按原提议通过，但将所提议句子中的最后三个词"the aural warning"替换为"the warning device"，以使该句的措辞与§23.729(f)的其余部分保持一致。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6-19. One commentator stated that the proposal to amend Sec. 23.729(f)(1) is redundant and that the requirement proposed is already in effect. The FAA does not agree with the comment for the reasons stated in the notice.</w:t>
      </w:r>
    </w:p>
    <w:p>
      <w:pPr>
        <w:spacing w:before="60" w:after="60" w:line="324" w:lineRule="auto"/>
        <w:ind w:left="680"/>
      </w:pPr>
      <w:r>
        <w:rPr>
          <w:rFonts w:ascii="Calibri" w:hAnsi="Calibri" w:eastAsia="微软雅黑"/>
          <w:b w:val="0"/>
          <w:i w:val="0"/>
          <w:color w:val="808080"/>
          <w:sz w:val="17"/>
        </w:rPr>
        <w:t>The proposal to amend Sec. 23.729(f)(1) is adopted as proposed except that the last three words, "the aural warning", of the proposed sentence are replaced with the words "the warning device" so that the wording of the sentence is consistent with the remainder of Sec. 23.729(f).</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对 §23.729(f)(1) 段的修订提案按原案通过，只是将所提句子的最后三个词 “声音警告” 替换为 “警告装置”，以使该句子的表述与 §23.729(f) 段的其余部分保持一致。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to amend Sec. 23.729(f)(1) is adopted as proposed except that the last three words, "the aural warning", of the proposed sentence are replaced with the words "the warning device" so that the wording of the sentence is consistent with the remainder of Sec. 23.729(f).</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关于修订 §23.729 条提案的其他评论，请参阅提案 6-51。</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For other comments related to the proposal to amend Sec. 23.729, see Proposal 6-51.</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6-51. 一位评论者建议在拟议的 §25.729(e)(3) 段中使用“暂停”一词，而非“沉默”一词。美国联邦航空局（FAA）同意此建议，因为这将使本条与拟议的 §23.729(f)(1) 段的措辞保持一致。§25.729(e)(3) 段已作相应修订。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6-51. One commentator suggested the use of the word "suspended" rather that "silenced" in proposed Sec. 25.729(e)(3). The FAA agrees with this suggestion, since it would result in consistency of wording between this section and proposed Sec. 23.729(f)(1). Sec. 25.729(e)(3) is revised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By amending Sec. 23.729(f)(1) by revising the last sentence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(1)</w:t>
      </w:r>
    </w:p>
    <w:p>
      <w:pPr>
        <w:pStyle w:val="Heading3"/>
        <w:keepNext/>
        <w:spacing w:before="200" w:after="100"/>
      </w:pPr>
      <w:r>
        <w:rPr>
          <w:rFonts w:ascii="Calibri" w:hAnsi="Calibri" w:eastAsia="微软雅黑"/>
          <w:b/>
          <w:i w:val="0"/>
          <w:color w:val="404040"/>
          <w:sz w:val="24"/>
        </w:rPr>
        <w:t xml:space="preserve">2.4　Amdt 23-26（1980-10-14 生效）：13. 通过将 §23.729 条的标题以及 §23.729(c)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74-5A，1974-02-14 签发，39 FR 5785；Notice 74-5B，1974-02-14 签发，39 FR 5785；Notice 74-33，1974-02-14 签发，39 FR 5785；Notice 74-5C，1974-02-14 签发，39 FR 5785；Notice 74-5D，1974-02-14 签发，39 FR 5785；Notice 75-10，1974-02-14 签发，39 FR 5785；Notice 75-19，1974-02-14 签发，39 FR 5785；Notice 75-26，1974-02-14 签发，39 FR 5785；Notice 75-31，1974-02-14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通过将 §23.729 条的标题以及 §23.729(c) 段和 (e) 段修订为如下内容：</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8-14。一位评论者建议将 §23.729(c) 段中的词语“操作”替换为“降下”。评论者指出，该规则的意图是确保起落架在紧急情况下能够被降下。美国联邦航空局（FAA）同意此意见，但为了保持该节内部的一致性，仍使用词语“伸出”。因此，对 §23.729(c) 段作了相应修订。</w:t>
        <w:br/>
        <w:t>该评论者还质疑 §23.729(e) 段是否要求存在一个“上锁”。评论者显然是指一种除液压压力以外的正手段的“锁”，以保持起落架伸出，正如 §23.729(b) 段所要求的那样。§23.729(e) 段中并不包含此类要求。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8-14. A commenter suggests that the word "operated" in Sec. 23.729(c) be replaced by the word "lowered". The commenter states that the intent of the rule is to ensure that the gear can be lowered in an emergency. The FAA concurs, but the word "extended" is used to preserve the internal consistency of the section. Sec. 23.729(c) is revised accordingly.</w:t>
      </w:r>
    </w:p>
    <w:p>
      <w:pPr>
        <w:spacing w:before="60" w:after="60" w:line="324" w:lineRule="auto"/>
        <w:ind w:left="680"/>
      </w:pPr>
      <w:r>
        <w:rPr>
          <w:rFonts w:ascii="Calibri" w:hAnsi="Calibri" w:eastAsia="微软雅黑"/>
          <w:b w:val="0"/>
          <w:i w:val="0"/>
          <w:color w:val="808080"/>
          <w:sz w:val="17"/>
        </w:rPr>
        <w:t>This commenter also questions whether Sec. 23.729(e) would require an "up lock". The commenter is evidently referring to a "lock" in the sense of a positive means other than hydraulic pressure, as required to keep the gear extended by Sec. 23.729(b). Section 23.729(e) contains no such requirement.</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该评论者还质疑 §23.729(e) 条是否会要求一个“上锁装置”。该评论者显然是指一种“锁”，即除液压压力之外的正向手段，正如 §23.729(b) 条要求用于保持起落架展开那样。§23.729(e) 条不包含此类要求。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also questions whether Sec. 23.729(e) would require an "up lock". The commenter is evidently referring to a "lock" in the sense of a positive means other than hydraulic pressure, as required to keep the gear extended by Sec. 23.729(b). Section 23.729(e) contains no such requirement.</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另一位评论者建议将 §23.729(e) 条第二段修订，在“fully extended”（完全伸出）和“fully retracted”（完全收回）这些词语后增加“and secured”（且锁定）字样，以澄清灯光向飞行员指示的功能。该段第一句已明确规定，指示装置应告知飞行员起落架已在伸出或收回位置锁定。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suggests that the second sentence of Sec. 23.729(e) be revised to add the words "and secured" after the words "fully extended" and "fully retracted" in order to clarify what functions the lights would indicate to the pilot. The first sentence of the paragraph clearly states that the indicators should inform the pilot that the gear is secured in the extended or retracted position.</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经进一步审查，美国联邦航空局（FAA）已确定应从§23.729(e)的标题中删除"and warning device"（和警告装置）字样，以避免本段要求与§23.729(f)的要求之间产生混淆。§23.729在采纳时进行了编辑性修改，并纳入了所讨论的修订内容。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further review, the FAA has determined that the words "and warning device" should be removed from the heading of Sec. 23.729(e) to preclude confusion between the requirements of this paragraph and those of Sec. 23.729(f). Sec. 23.729 is adopted with editorial changes and the revisions discussed.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revising the heading of Sec. 23.729 and Secs. 23.729(c)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(c)、(1)、(2)、(e)</w:t>
      </w:r>
    </w:p>
    <w:p>
      <w:pPr>
        <w:pStyle w:val="Heading3"/>
        <w:keepNext/>
        <w:spacing w:before="200" w:after="100"/>
      </w:pPr>
      <w:r>
        <w:rPr>
          <w:rFonts w:ascii="Calibri" w:hAnsi="Calibri" w:eastAsia="微软雅黑"/>
          <w:b/>
          <w:i w:val="0"/>
          <w:color w:val="404040"/>
          <w:sz w:val="24"/>
        </w:rPr>
        <w:t>2.5　Amdt 23-45（1993-09-07 生效）：57. §23.729 条通过修订 (f)(1) 段和 (f)(2)</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26269，1994-05-11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57. §23.729 条通过修订 (f)(1) 段和 (f)(2)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§23.729 条 (f)(1) 段和 (f)(2) 段，通过更改必要的功率和襟翼设置，以警告飞行员起落架未完全展开并锁定。</w:t>
        <w:br/>
        <w:t>美国联邦航空局（FAA）就该提议收到了来自欧洲联合航空局（JAA）和 ALPA 的两条评论。ALPA 强烈支持该拟议修订。</w:t>
        <w:br/>
        <w:t>欧洲联合航空局（JAA）总体上同意该提议。然而，欧洲联合航空局（JAA）指出，当为了从高高度下降而关闭油门，或在发动机失效后拉回一个油门时，这些要求容易产生干扰性警告。欧洲联合航空局（JAA）建议美国联邦航空局（FAA）考虑一种类似于 Notice No. 89-20 (54 FR 34116, August 17, 1989) 中针对第 25 部所提议的方法来制定第 23 部的起落架警告要求。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23.729, paragraphs (f)(1) and (f)(2), by changing the power and flap settings necessary to warn the pilot that the landing gear is not fully extended and locked.</w:t>
      </w:r>
    </w:p>
    <w:p>
      <w:pPr>
        <w:spacing w:before="60" w:after="60" w:line="324" w:lineRule="auto"/>
        <w:ind w:left="680"/>
      </w:pPr>
      <w:r>
        <w:rPr>
          <w:rFonts w:ascii="Calibri" w:hAnsi="Calibri" w:eastAsia="微软雅黑"/>
          <w:b w:val="0"/>
          <w:i w:val="0"/>
          <w:color w:val="808080"/>
          <w:sz w:val="17"/>
        </w:rPr>
        <w:t>The FAA received two comments on this proposal from the JAA and the ALPA. The ALPA strongly supported the proposed change.</w:t>
      </w:r>
    </w:p>
    <w:p>
      <w:pPr>
        <w:spacing w:before="60" w:after="60" w:line="324" w:lineRule="auto"/>
        <w:ind w:left="680"/>
      </w:pPr>
      <w:r>
        <w:rPr>
          <w:rFonts w:ascii="Calibri" w:hAnsi="Calibri" w:eastAsia="微软雅黑"/>
          <w:b w:val="0"/>
          <w:i w:val="0"/>
          <w:color w:val="808080"/>
          <w:sz w:val="17"/>
        </w:rPr>
        <w:t>The JAA generally agrees with the proposal. However, the JAA notes that these requirements are liable to produce nuisance warnings when the throttles are closed for descent from a high altitude or when one throttle is pulled back following an engine failure. The JAA suggests that the FAA consider an approach for part 23 gear warning requirements similar to the approaches proposed for part 25 in Notice No. 89-20 (54 FR 34116, August 17, 1989).</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干扰警告与美国联邦航空局（FAA）相关，规章制定提案通告（NPRM）中建议的语言修订应能减少此类警告。拟议的 §23.729(f)(2) 条曾要求在襟翼扩展至超过进近设置时发出起落架警告。该修订将消除在襟翼设置为进近襟翼位置时出现的干扰警告。在发布通告后，美国联邦航空局注意到许多飞机具有多个进近襟翼设置，且该提案对于应使用哪个进近襟翼设置作为起落架警告的阈值并不明确。此外，如果使用较低的进近襟翼设置，可能会出现干扰警告，因为该设置也经常用于起飞襟翼。为了明确这一要求，提案已修订为要求在襟翼扩展至超过最大进近襟翼位置时发出起落架警告。美国联邦航空局采用上述修订后的 §23.729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Nuisance warnings concern the FAA, and the language changes proposed in the NPRM should reduce them. Proposed Section 23.729(f)(2) would have required a landing gear warning when the flaps are extended beyond the approach setting. That change would eliminate the nuisance warnings occurring when flaps are set "to" the approach flap position. Subsequent to the issuance of the notice it has come to FAA attention that many airplanes have more than one approach flap setting and that the proposal would be unclear as to which approach flap setting should be used as the threshold for the gear warning. Also, if the lower approach flap setting is used, nuisance warnings could occur because that setting is also frequently used for takeoff flaps. To clarify this requirement, the proposal has been revised to require the gear warning when the flaps are extended beyond the maximum approach flap position. The FAA adopts Section 23.729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说明：本提案修订了 §23.729(f)(1) 和 (2) 条，通过更改激活用于警告飞行员起落架未完全展开且未锁定的装置所需的功率和襟翼设置。激活警告装置所需的功率设置由一个或多个“油门关闭”更改为一个或多个“油门关闭至超过通常用于着陆进近的功率设置”。激活警告装置所需的襟翼设置由“襟翼展开至或超过进近襟翼位置”更改为“襟翼展开至超过进近襟翼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23.729(f)(1) and (2) by changing the power and flap settings necessary to activate the device that warns the pilot that the landing gear is not fully extended and locked. The power setting necessary to activate the warning device is changed from when one or more "throttles are closed" to when one or more "throttle are closed beyond the power settings normally used for landing approach." The flap setting necessary to activate the warning device is changed from "flaps are extended to or beyond the approach flap position" to " flaps are extended beyond the approach flap position."</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有四项会议提案针对 §23.729 条。本提案由会议提案 259 和 260 制定而成。会议提案 261 在会议期间被撤回，转而支持会议提案 260。会议提案 259 最初建议将 §23.729(f)(1) 段的第一句修改为，警告装置必须在“一个或多个节流阀关闭至所有可能进场构型的临界功率设置之外时”激活。一名评论者指出“临界”和“可能”这两个术语容易引起混淆，并提出了与本提案类似的替代方案。美国联邦航空局（FAA）对此表示同意，并据此调整了本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There are four conference proposals directed toward Section 23.729. This proposal was developed from conference proposals 259 and 260. Conference proposal 261 was withdrawn at the conference in favor of conference proposal 260. Conference proposal 259 initially proposed to change the first sentence in Section 23.729(f)(1) to state that the warning device must activate "when one or more throttles are closed beyond the critical power settings for all probable approach configurations." One commenter stated that the terms "critical" and "probable" were confusing and proposed replacements similar to those proposed herein. The FAA agrees and has adjusted this proposal accordingly.</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会议提案 260 建议修改 §23.729(f)(2) 段的第一句，要求当襟翼伸出至超过进场襟翼位置时激活警告装置。现行的 §23.729(f)(2) 段要求在襟翼伸出“至或超过”进场襟翼设置时激活。一名评论者表示现行规章已足够。另一名评论者指出，根据现行规章，当襟翼置于进场位置且起落架仍处于收起状态时，起落架警告可能会在从外标号进场的所有过程中激活。此外，如果进场襟翼设置与起飞襟翼设置相同，则在起落架收起时，起落架警告会激活。该评论者支持会议提案 260，因为其与现行第 25 部的表述一致。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260 recommends changing the first sentence of Section 23.729(f)(2) to require activation of the warning device when the wing flaps are extended beyond the approach flap position. The existing Section 23.729(f)(2) requires activation when the wing flaps are extended "to or beyond" the approach flaps setting. One commenter stated that the existing rule was sufficient. Another commenter pointed out that under the current rule, when the flap is put in the approach position and the landing gear is still retracted, the gear warning can activate all the way inbound from the outer marker. Additionally, if the approach flap setting is the same as the takeoff flap setting, when the gear is retracted, the gear warning activates. This commenter favored conference proposal 260 because it was the same as current part 25 language.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57. Section 23.729 is amended by revising paragraphs (f)(1) and (f)(2)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(f)、(1)、(2)</w:t>
      </w:r>
    </w:p>
    <w:p>
      <w:pPr>
        <w:pStyle w:val="Heading3"/>
        <w:keepNext/>
        <w:spacing w:before="200" w:after="100"/>
      </w:pPr>
      <w:r>
        <w:rPr>
          <w:rFonts w:ascii="Calibri" w:hAnsi="Calibri" w:eastAsia="微软雅黑"/>
          <w:b/>
          <w:i w:val="0"/>
          <w:color w:val="404040"/>
          <w:sz w:val="24"/>
        </w:rPr>
        <w:t xml:space="preserve">2.6　Amdt 23-49（1996-03-11 生效）：8. §23.729 条通过修订 (e) 段并增加一个新的 (g)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§23.729 条通过修订 (e) 段并增加一个新的 (g) 段，修订如下：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本提案将修订 §23.729(e) 条，以明确每个起落架均需要配备起落架指示器。本提案还将增加一个新的 §23.729(g) 条，要求如果起落架舱被用作起落架以外设备的安装位置，则该设备必须经过设计，以最大限度地减少由轮胎爆裂或可能进入起落架舱的岩石、水和半融雪等项目所造成的损坏。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23.729(e) to clarify that a landing gear indicator is required for each gear. This proposal would also add a new Sec. 23.729(g) requiring that if the landing gear bay is used as the location for equipment other than landing gear, that equipment must be designed to minimize damage from items such as a tire burst, or rocks, water, and slush that may enter the landing gear bay.</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该提案将修订 §23.729(e) 段，以明确每个起落架均需配备起落架指示器。现行 §23.729(e) 段的最后一句也将被删除。该句指出开关可安装在实际起落架锁止闩或装置操作的位置，属于指导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23.729(e) to clarify that a landing gear indicator is required for each gear. The last sentence of current Sec. 23.729(e) would also be removed. This sentence, which states that the switches may be located where they are operated by the actual landing gear locking latch or device, is advisory material and should not be included in the requirements. If future guidance is needed to identify acceptable switch locations, Advisory Circular 23.701-1 will be revised to include that information.</w:t>
      </w:r>
    </w:p>
    <w:p>
      <w:pPr>
        <w:spacing w:before="60" w:after="60" w:line="324" w:lineRule="auto"/>
        <w:ind w:left="680"/>
      </w:pPr>
      <w:r>
        <w:rPr>
          <w:rFonts w:ascii="Calibri" w:hAnsi="Calibri" w:eastAsia="微软雅黑"/>
          <w:b w:val="0"/>
          <w:i w:val="0"/>
          <w:color w:val="808080"/>
          <w:sz w:val="17"/>
        </w:rPr>
        <w:t>This proposal would also add a new Sec. 23.729(g) requiring that if the landing gear bay is used as the location for equipment other than landing gear, the equipment must be designed and installed to minimize damage. On larger airplanes, such as the commuter category, a primary cause of damage to such equipment would be tire-burst. In addition, service history has shown that rocks, water, and slush enter the landing gear bay and cause damage. The equipment on any size airplane should be protected from damage by such external sources.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本提案还将增加一个新的 §23.729(g) 条，要求如果起落架舱被用作安装起落架以外的设备的位置，则该设备必须经过设计和安装以最大限度地减少损坏。在较大的飞机（如通勤类）上，此类设备损坏的一个主要原因是轮胎爆裂。此外，运行历史表明，石块、水和半融雪会进入起落架舱并造成损坏。任何尺寸飞机的设备都应受到保护，以防止此类外部来源造成损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also add a new Sec. 23.729(g) requiring that if the landing gear bay is used as the location for equipment other than landing gear, the equipment must be designed and installed to minimize damage. On larger airplanes, such as the commuter category, a primary cause of damage to such equipment would be tire-burst. In addition, service history has shown that rocks, water, and slush enter the landing gear bay and cause damage. The equipment on any size airplane should be protected from damage by such external sources.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§23.729 起落架伸缩系统 (e) 段。无 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23.729 Landing gear extension and retraction system paragraph (e). None Clarification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23.729 is amended by revising paragraph (e) and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(e)、(g)</w:t>
      </w:r>
    </w:p>
    <w:p>
      <w:pPr>
        <w:pStyle w:val="Heading2"/>
        <w:keepNext/>
        <w:spacing w:before="240" w:after="120"/>
      </w:pPr>
      <w:r>
        <w:rPr>
          <w:rFonts w:ascii="Calibri" w:hAnsi="Calibri" w:eastAsia="微软雅黑"/>
          <w:b/>
          <w:i w:val="0"/>
          <w:color w:val="2E74B5"/>
          <w:sz w:val="27"/>
        </w:rPr>
        <w:t>3　§23.729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For airplanes with retractable landing gear,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landing gear retracting mechanism and its supporting structure must be designed for maximum flight load factors with the gear retracted and must be designed for the combination of friction, inertia, brake torque, and air loads, occurring during retraction at any airspeed up to 1.6 with flaps retracted, and for any load factor up to those specified in Sec. 23.345 for the flaps-extended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and retracting mechanism, including the wheel well doors, must withstand flight loads with the landing gear extended at any speed up to at least 1.6 with the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Landing gear lock. There must be positive means (other than the use of hydraulic pressure) to keep the 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Emergency operation. A landplane without manually operated landing gear must have an auxiliary means of extending the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Operation test. The proper functioning of the retracting mechanism must be shown by operation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Position indicator and warning device. There must be means to indicate to the pilot when the wheels are secured in the extreme positions. In addition, landplanes must have an aural or equally effective warning device that functions continuously, when one or more throttles are closed, until the gear is down and locked. A throttle stop is not an acceptable alternative to an aural landing gear warning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新增段落：(a)、(f)、(1)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landing gear and retracting mechanism, including the wheel well doors, must withstand flight loads, including loads resulting from all yawing conditions specified in Sec. 23.351, with the landing gear extended at any speed up to at least 1.6 with the flaps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Landing gear position. There must be means to indicate to the pilot when the wheels are secured in the extreme positions.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Landing gear warning. For landplanes, the following aural or equally effective landing gear warning devices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device that functions continuously when one or more throttles are closed if the landing gear is not fully extended and locked. A throttle stop may not be used in place of an aural device. If there is a manual shutoff for the warning device, it must be installed so that reopening the throttle will reset the warning device.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device that functions continuously when the wing flaps are extended to or beyond the approach flap position, using a normal landing procedure, if the landing gear is not fully extended and locked. There may not be a manual shutoff for this warning device. The flap position sensing unit may be installed at any suitable location. The system for this device may use any part of the system (including the aural warning device) for the device required in subparagraph (1) of this paragraph.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 * * If there is a manual shutoff for the warning device prescribed in this paragraph, the warning system must be designed so that, when the warning has been suspended after one or more throttles are closed, subsequent retardation of any throttle to or beyond the position for normal landing approach will activate the warning device.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23-26（1980-10-14 生效）　来源：Docket 14779, 14324，1980-08-27 签发，45 FR 60154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Emergency operation. For a landplane having retractable landing gear that cannot be extended manually, there must be means to extend the landing gear in the event of either--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Any reasonably probable failure in the normal landing gear operation system;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Any reasonably probable failure in a power source that would prevent the operation of the normal landing gear operation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Position indicator. If a retractable landing gear is used, there must be a landing gear position indicator (as well as necessary switches to actuate the indicator) or other means to inform the pilot that the gear is secured in the extended (or retracted) position. If switches are used, they must be located and coupled to the landing gear mechanical system in a manner that prevents an erroneous indication of either "down and locked" if the landing gear is not in a fully extended position, or of "up and locked" if the landing gear is not in the fully retracted position. The switches may be located where they are operated by the actual landing gear locking latch or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23-45（1993-09-07 生效）　来源：Docket 26269，1994-05-11 签发，58 FR 42136</w:t>
      </w:r>
    </w:p>
    <w:p>
      <w:pPr>
        <w:spacing w:before="60" w:after="60" w:line="324" w:lineRule="auto"/>
        <w:ind w:left="170"/>
      </w:pPr>
      <w:r>
        <w:rPr>
          <w:rFonts w:ascii="Calibri" w:hAnsi="Calibri" w:eastAsia="微软雅黑"/>
          <w:b w:val="0"/>
          <w:i/>
          <w:color w:val="808080"/>
          <w:sz w:val="19"/>
        </w:rPr>
        <w:t>修订段落：(f)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device that functions continuously when one or more throttles are closed beyond the power settings normally used for landing approach if the landing gear is not fully extended and locked. A throttle stop may not be used in place of an aural device. If there is a manual shutoff for the warning device prescribed in this paragraph, the warning system must be designed so that when the warning has been suspended after one or more throttles are closed, subsequent retardation of any throttle to or beyond, the position for normal landing approach will activate the warning device.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device that functions continuously when the wing flaps are extended beyond the maximum approach flap position, using a normal landing procedure, if the landing gear is not fully extended and locked. There may not be a manual shutoff for this warning device. The flap position sensing unit may be installed at any suitable location. The system for this device may use any part of the system (including the aural warning device) for the device required in paragraph (f)(1)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版本6：Amdt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新增段落：(e)、(g)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Position indicator. If a retractable landing gear is used, there must be a landing gear position indicator (as well as necessary switches to actuate the indicator) or other means to inform the pilot that each gear is secured in the extended (or retracted) position. If switches are used, they must be located and coupled to the landing gear mechanical system in a manner that prevents an erroneous indication of either "down and locked" if each gear is not in the fully extended position, or "up and locked" if each landing gear is not in the fully retracted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Equipment located in the landing gear bay. If the landing gear bay is used as the location for equipment other than the landing gear, that equipment must be designed and installed to minimize damage from items such as a tire burst, or rocks, water, and slush that may enter the landing gear bay.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§23.729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he words "fully extended" and "fully retracted" in order to clarify what functions the lights would indicate to the pilot. The first sentence of the paragraph clearly states that the indicators should inform the pilot th…</w:t>
            </w:r>
          </w:p>
        </w:tc>
        <w:tc>
          <w:tcPr>
            <w:tcW w:type="dxa" w:w="1928"/>
          </w:tcPr>
          <w:p>
            <w:pPr>
              <w:spacing w:before="40" w:after="40" w:line="324" w:lineRule="auto"/>
            </w:pPr>
            <w:r/>
            <w:r>
              <w:rPr>
                <w:rFonts w:ascii="Calibri" w:hAnsi="Calibri" w:eastAsia="微软雅黑"/>
                <w:b w:val="0"/>
                <w:i w:val="0"/>
                <w:color w:val="1A1A1A"/>
                <w:sz w:val="17"/>
              </w:rPr>
              <w:t>Amdt 23-26</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ed. The FAA received two comments on this proposal from the JAA and the ALPA. The ALPA strongly supported the proposed change. The JAA generally agrees with the proposal. However, the JAA notes that these requirements ar…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This proposal would revise Sec. 23.729(e) to clarify that a landing gear indicator is required for each gear. This proposal would also add a new Sec. 23.729(g) requiring that if the landing gear bay is use…</w:t>
            </w:r>
          </w:p>
        </w:tc>
        <w:tc>
          <w:tcPr>
            <w:tcW w:type="dxa" w:w="1928"/>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23-21, Amdt 23-26, Amdt 23-45, Amdt 23-49。</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3fa46d65-d415-42dd-8d2c-2469c9c4c217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56f90aa4-e457-46df-b451-e607c804b2f1</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769e0696-1559-4433-b31b-535f5f8fa3e7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c6924613-0e06-4af1-899b-2208cded1b69</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943b2168-1ef4-463c-8981-e039a20a2aaf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c962cfe0-50a9-4076-b0ab-696a8aaecfbd</w:t>
            </w:r>
          </w:p>
        </w:tc>
      </w:tr>
    </w:tbl>
    <w:p>
      <w:pPr>
        <w:pStyle w:val="Heading1"/>
        <w:keepNext/>
        <w:spacing w:before="320" w:after="160"/>
      </w:pPr>
      <w:r>
        <w:rPr>
          <w:rFonts w:ascii="Calibri" w:hAnsi="Calibri" w:eastAsia="微软雅黑"/>
          <w:b/>
          <w:i w:val="0"/>
          <w:color w:val="1F4E79"/>
          <w:sz w:val="32"/>
        </w:rPr>
        <w:t>§ 23.731　机轮（Wheels.）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§23.731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Wheels.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删除段落：(a)、(b)</w:t>
      </w:r>
    </w:p>
    <w:p>
      <w:pPr>
        <w:pStyle w:val="Heading2"/>
        <w:keepNext/>
        <w:spacing w:before="240" w:after="120"/>
      </w:pPr>
      <w:r>
        <w:rPr>
          <w:rFonts w:ascii="Calibri" w:hAnsi="Calibri" w:eastAsia="微软雅黑"/>
          <w:b/>
          <w:i w:val="0"/>
          <w:color w:val="2E74B5"/>
          <w:sz w:val="27"/>
        </w:rPr>
        <w:t>2　§23.731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生效）：58. §23.731 条通过删除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58. §23.731 条通过删除 (a) 段，并将 (b) 段和 (c) 段分别重新指定为 (a) 段和 (b) 段而修订。　57. §23.731 条通过删除 (a) 段；并将 (b) 段和 (c) 段分别重新指定为 (a) 段和 (b) 段进行修订。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 §23.731(a) 条，该条包含一项要求，即每个主轮和前轮必须经过批准。由于存在一项批准包括所有组件、零件和附件在内的完整飞机的基本要求，因此 §23.731(a) 条是不必要的。美国联邦航空局（FAA）未收到关于此提议的评论，并按照提议通过 §23.731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Section 23.731(a), which contains a requirement that each main and nose wheel must be approved. Since there is a basic requirement to approve the complete airplane, including all components, parts, and appliances, Section 23.731(a) is unnecessary. No comments were received on this proposal, and the FAA adopts Section 23.731,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说明：现有的 §23.731(a) 条要求每个主轮和前轮必须经过批准。美国联邦航空局（FAA）认定，该规定与整机（包括所有组件、零件和设备）必须经过批准的基本要求重复。此外，美国联邦航空局（FAA）认为该规章暗示可以安装未经批准的设备。尽管在会议提案 523 中被错误地遗漏，但 §23.731 条在此作为会议提案 523 的一部分被包含在内。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Existing Section 23.731(a) requires that each main and nose wheel must be approved. The FAA has determined that this rule is redundant to the basic requirement that the complete airplane must be approved, including all components, parts, and appliances. In addition, the FAA concludes that the regulation implies that unapproved equipment can be installed. Although omitted from conference proposal 523 in error, Section 23.731 is included here as a part of conference proposal 523.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58. Section 23.731 is amended by removing paragraph (a), and by redesignating paragraphs (b) and (c) as paragraphs (a) and (b), respectively.</w:t>
      </w:r>
    </w:p>
    <w:p>
      <w:pPr>
        <w:spacing w:before="60" w:after="60" w:line="324" w:lineRule="auto"/>
        <w:ind w:left="567"/>
      </w:pPr>
      <w:r>
        <w:rPr>
          <w:rFonts w:ascii="Calibri" w:hAnsi="Calibri" w:eastAsia="微软雅黑"/>
          <w:b w:val="0"/>
          <w:i w:val="0"/>
          <w:color w:val="606060"/>
          <w:sz w:val="17"/>
        </w:rPr>
        <w:t>57. Section 23.731 is amended by removing paragraph (a); by redesignating paragraphs (b) and (c) as paragraphs (a) and (b), respectively.</w:t>
      </w:r>
    </w:p>
    <w:p>
      <w:pPr>
        <w:pStyle w:val="Heading2"/>
        <w:keepNext/>
        <w:spacing w:before="240" w:after="120"/>
      </w:pPr>
      <w:r>
        <w:rPr>
          <w:rFonts w:ascii="Calibri" w:hAnsi="Calibri" w:eastAsia="微软雅黑"/>
          <w:b/>
          <w:i w:val="0"/>
          <w:color w:val="2E74B5"/>
          <w:sz w:val="27"/>
        </w:rPr>
        <w:t>3　§23.731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main and nose wheel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maximum static load rating of each wheel may not be less than the corresponding static ground reaction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Design maximum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Critical center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maximum limit load rating of each wheel must equal or exceed the maximum radial limit load determined under the applicable ground load requirements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Section 23.731 is amended by removing paragraph (a), and by redesignating paragraphs (b) and (c) as paragraphs (a) and (b), respectively. 57. Section 23.731 is amended by removing paragraph (a); by redesignating paragrap…</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89bd5539-1cad-408e-bb7d-b6cb1d199302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0b3a355f-5162-4cf1-a72f-f6c9393ccbd2</w:t>
            </w:r>
          </w:p>
        </w:tc>
      </w:tr>
    </w:tbl>
    <w:p>
      <w:pPr>
        <w:pStyle w:val="Heading1"/>
        <w:keepNext/>
        <w:spacing w:before="320" w:after="160"/>
      </w:pPr>
      <w:r>
        <w:rPr>
          <w:rFonts w:ascii="Calibri" w:hAnsi="Calibri" w:eastAsia="微软雅黑"/>
          <w:b/>
          <w:i w:val="0"/>
          <w:color w:val="1F4E79"/>
          <w:sz w:val="32"/>
        </w:rPr>
        <w:t>§ 23.733　轮胎（Tires.）</w:t>
      </w:r>
    </w:p>
    <w:p>
      <w:pPr>
        <w:spacing w:before="60" w:after="60" w:line="324" w:lineRule="auto"/>
      </w:pPr>
      <w:r>
        <w:rPr>
          <w:rFonts w:ascii="Calibri" w:hAnsi="Calibri" w:eastAsia="微软雅黑"/>
          <w:b w:val="0"/>
          <w:i w:val="0"/>
          <w:color w:val="595959"/>
          <w:sz w:val="21"/>
        </w:rPr>
        <w:t>1965-02-01 初版　｜　1993-09-07 Amdt 23-45　｜　共 4 个历史版本</w:t>
      </w:r>
    </w:p>
    <w:p>
      <w:pPr>
        <w:pStyle w:val="Heading2"/>
        <w:keepNext/>
        <w:spacing w:before="240" w:after="120"/>
      </w:pPr>
      <w:r>
        <w:rPr>
          <w:rFonts w:ascii="Calibri" w:hAnsi="Calibri" w:eastAsia="微软雅黑"/>
          <w:b/>
          <w:i w:val="0"/>
          <w:color w:val="2E74B5"/>
          <w:sz w:val="27"/>
        </w:rPr>
        <w:t>1　§23.733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Tires.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轮胎</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1977 23-17　新增内容　→　1993 23-45　修订段落：(a)</w:t>
      </w:r>
    </w:p>
    <w:p>
      <w:pPr>
        <w:pStyle w:val="Heading2"/>
        <w:keepNext/>
        <w:spacing w:before="240" w:after="120"/>
      </w:pPr>
      <w:r>
        <w:rPr>
          <w:rFonts w:ascii="Calibri" w:hAnsi="Calibri" w:eastAsia="微软雅黑"/>
          <w:b/>
          <w:i w:val="0"/>
          <w:color w:val="2E74B5"/>
          <w:sz w:val="27"/>
        </w:rPr>
        <w:t>2　§23.733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初始颁行（1965-02-01，初始版）：轮胎</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生效）：§23.733(a)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§23.733(a) 段修订如下：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38. 轮胎（§23.733 条）。1. §23.733(a) 条（引导性文字）将修订为如下内容：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38. Tires (Sec 23.733). 1. Section 23.733 (a) (introductory text)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58. Section 23.733(a)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w:t>
      </w:r>
    </w:p>
    <w:p>
      <w:pPr>
        <w:pStyle w:val="Heading3"/>
        <w:keepNext/>
        <w:spacing w:before="200" w:after="100"/>
      </w:pPr>
      <w:r>
        <w:rPr>
          <w:rFonts w:ascii="Calibri" w:hAnsi="Calibri" w:eastAsia="微软雅黑"/>
          <w:b/>
          <w:i w:val="0"/>
          <w:color w:val="404040"/>
          <w:sz w:val="24"/>
        </w:rPr>
        <w:t>2.3　Amdt 23-17（1977-02-01 生效）：13. 通过增加一个新的 §23.733(c)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通过增加一个新的 §23.733(c) 条，内容如下：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2-15。关于增加新 §23.733(c) 条的提案未收到不利评论。因此，该提案在没有实质性修改的情况下被采纳。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2-15. No unfavorable comments were received on the proposal to add a new Sec. 23.733(c).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adding a new Sec. 23.733(c)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2.4　Amdt 23-45（1993-09-07 生效）：§23.733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§23.733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美国联邦航空局（FAA）提议删除现行 §23.733 条中关于轮胎和轮辋协会（Tire and Rim Association）所分配的轮胎额定值的引用。这将通过以下方式实现：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current Section 23.733 reference to the tire rating assigned by the Tire and Rim Association. This would be accomplished by:</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GAMA 对删除提及轮胎与轮辋协会（Tire and Rim Association）的内容提出质疑，并建议予以保留。在规章制定提案通告（NPRM）中，美国联邦航空局（FAA）指出了其他同样会被考虑其适当评级的组织的存在。美国联邦航空局（FAA）按照提案通过 §23.733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questions the removal of the reference to the Tire and Rim Association and recommends its retention. In the NPRM, the FAA identifies the existence of other organizations whose appropriate rating also would be considered. The FAA adopts Section 23.733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59. Section 23.733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w:t>
      </w:r>
    </w:p>
    <w:p>
      <w:pPr>
        <w:pStyle w:val="Heading2"/>
        <w:keepNext/>
        <w:spacing w:before="240" w:after="120"/>
      </w:pPr>
      <w:r>
        <w:rPr>
          <w:rFonts w:ascii="Calibri" w:hAnsi="Calibri" w:eastAsia="微软雅黑"/>
          <w:b/>
          <w:i w:val="0"/>
          <w:color w:val="2E74B5"/>
          <w:sz w:val="27"/>
        </w:rPr>
        <w:t>3　§23.733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landing gear wheel must have a tire--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That is a proper fit on the rim of the wheel;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Whose tire rating (assigned by the Tire and Rim Association or the Administrator) is not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By a load on each main wheel tire equal to the corresponding static ground reaction under the design maximum weight and critical center of gravity;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By a load on nose wheel tires (to be compared with the dynamic rating established for such tires) equal to the reaction obtained at the nose wheel, assuming the mass of the airplane to be concentrated at the most critical center of gravity and exerting a force of 1.0W downward and 0.31W forward (where W is the design maximum weight), with the reactions distributed to the nose and main wheels by the principles of statics, and with the drag reaction at the ground applied only at wheels with brakes.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specially constructed tires are used, the wheels must be plainly and conspicuously marked to that effect. The markings must include the make, size, number of plies, and identification marking of the proper tire.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landing gear wheel must have a tire whose tire rating (assigned by the Tire and Rim Association or the Administrator) is not exceeded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By a load on each main wheel tire equal to the corresponding static ground reaction under the design maximum weight and critical center of gravity;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By a load on nose wheel tires (to be compared with the dynamic rating established for such tires) equal to the reaction obtained at the nose wheel, assuming the mass of the airplane to be concentrated at the most critical center of gravity and exerting a force of 1.0 W downward and 0.31 W forward (where W is the design maximum weight), with the reactions distributed to the nose and main wheels by the principles of statics, and with the drag reaction at the ground applied only at wheels with brakes.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tire installed on a retractable landing gear system must, at the maximum size of the tire type expected in service, have a clearance to surrounding structure and systems that is adequate to prevent contact between the tire and any part of the structure or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landing gear wheel must have a tire whose approved tire ratings (static and dynamic) are not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By a load on each main wheel tire (to be compared to the static rating approved for such tires) equal to the corresponding static ground reaction under the design maximum weight and critical center of gravity;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By a load on nose wheel tires (to be compared with the dynamic rating approved for such tires) equal to the reaction obtained at the nose wheel, assuming the mass of the airplane to be concentrated at the most critical center of gravity and exerting a force of 1,0 W downward and 0.31 W forward (where W is the design maximum weight), with the reactions distributed to the nose and main wheels by the principles of statics and with the drag reaction at the ground applied only at wheels with brakes.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§23.733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23-17, Amdt 23-45。</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a377605d-0ead-415a-8548-363c2655d631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913e47cb-89c2-44ab-966f-752034781cd2</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0e76665b-4d7e-4499-887c-f8c66e1b11cd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c07c30cb-dd58-41e0-82aa-2ef554de7a4c</w:t>
            </w:r>
          </w:p>
        </w:tc>
      </w:tr>
    </w:tbl>
    <w:p>
      <w:pPr>
        <w:pStyle w:val="Heading1"/>
        <w:keepNext/>
        <w:spacing w:before="320" w:after="160"/>
      </w:pPr>
      <w:r>
        <w:rPr>
          <w:rFonts w:ascii="Calibri" w:hAnsi="Calibri" w:eastAsia="微软雅黑"/>
          <w:b/>
          <w:i w:val="0"/>
          <w:color w:val="1F4E79"/>
          <w:sz w:val="32"/>
        </w:rPr>
        <w:t>§ 23.735　刹车（Brakes.）</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§23.735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Brakes.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刹车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23-24</w:t>
            </w:r>
          </w:p>
        </w:tc>
        <w:tc>
          <w:tcPr>
            <w:tcW w:type="dxa" w:w="1134"/>
          </w:tcPr>
          <w:p>
            <w:pPr>
              <w:spacing w:before="40" w:after="40" w:line="324" w:lineRule="auto"/>
              <w:jc w:val="center"/>
            </w:pPr>
            <w:r/>
            <w:r>
              <w:rPr>
                <w:rFonts w:ascii="Calibri" w:hAnsi="Calibri" w:eastAsia="微软雅黑"/>
                <w:b w:val="0"/>
                <w:i w:val="0"/>
                <w:color w:val="1A1A1A"/>
                <w:sz w:val="17"/>
              </w:rPr>
              <w:t>1979-12-31</w:t>
            </w:r>
          </w:p>
        </w:tc>
        <w:tc>
          <w:tcPr>
            <w:tcW w:type="dxa" w:w="1984"/>
          </w:tcPr>
          <w:p>
            <w:pPr>
              <w:spacing w:before="40" w:after="40" w:line="324" w:lineRule="auto"/>
            </w:pPr>
            <w:r/>
            <w:r>
              <w:rPr>
                <w:rFonts w:ascii="Calibri" w:hAnsi="Calibri" w:eastAsia="微软雅黑"/>
                <w:b w:val="0"/>
                <w:i w:val="0"/>
                <w:color w:val="1A1A1A"/>
                <w:sz w:val="17"/>
              </w:rPr>
              <w:t>Notice 78-16，1978-11-29 签发，43 FR 57261</w:t>
            </w:r>
          </w:p>
        </w:tc>
        <w:tc>
          <w:tcPr>
            <w:tcW w:type="dxa" w:w="1984"/>
          </w:tcPr>
          <w:p>
            <w:pPr>
              <w:spacing w:before="40" w:after="40" w:line="324" w:lineRule="auto"/>
            </w:pPr>
            <w:r/>
            <w:r>
              <w:rPr>
                <w:rFonts w:ascii="Calibri" w:hAnsi="Calibri" w:eastAsia="微软雅黑"/>
                <w:b w:val="0"/>
                <w:i w:val="0"/>
                <w:color w:val="1A1A1A"/>
                <w:sz w:val="17"/>
              </w:rPr>
              <w:t>Docket 18564，1979-11-21 签发，44 FR 68738</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新增段落：(c)、(d)、(a)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1979 23-24　修订段落：(a)　→　1991 23-42　新增段落：(c)　→　1996 23-49　新增段落：(c)、(d)、(a)　→　2012 23-62　条文未改动（本版为交叉引用或其他条款修订所致</w:t>
      </w:r>
    </w:p>
    <w:p>
      <w:pPr>
        <w:pStyle w:val="Heading2"/>
        <w:keepNext/>
        <w:spacing w:before="240" w:after="120"/>
      </w:pPr>
      <w:r>
        <w:rPr>
          <w:rFonts w:ascii="Calibri" w:hAnsi="Calibri" w:eastAsia="微软雅黑"/>
          <w:b/>
          <w:i w:val="0"/>
          <w:color w:val="2E74B5"/>
          <w:sz w:val="27"/>
        </w:rPr>
        <w:t>2　§23.735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初始颁行（1965-02-01，初始版）：刹车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生效）：59. §23.735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59. §23.735 条修订如下：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39。制动器（§23.735 条）。§23.735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39. Brakes (Sec. 23.735). Section 23.735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说明。第 23 部未规定刹车能量吸收要求的确定方法。§23.735(b) 条的现行要求可能无法确保轮刹组合的设计足以保证飞机的安全运行。因此，拟议的 §23.735(a) 条将提供与运输类飞机能量吸收确定要求（§25.735(f) 条）类似的标准。拟议的 §23.735(b) 条将反映这样一个事实，即对于功率重量比高的飞机，当临界发动机施加起飞功率时，即使轮毂锁定也可能无法防止飞机移动。关于这种移动是否构成现行 (a) 段含义中的飞机“滚动”，出现了一些疑问。现行 (a) 段的意图并非防止这种移动，而仅是为了确保刹车能够防止轮子本身滚动。拟议的能量吸收要求反映了当前小型飞机设计的行业实践。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Part 23 does not provide for the determination of the energy absorption requirements of brakes. The present requirement in Sec. 23.735 (b) may not ensure the design of wheel brake combinations adequate for safe operation of the airplane. Proposed Sec. 23.735 (a) would therefore provide standards similar to the energy absorption determination requirements for transport category airplanes (Sec. 25.735 (f)). Proposed Sec. 23.735(b) would reflect the fact that, for aircraft with high power-to-weight ratios, it may be impossible to prevent motion, with locked wheels, when takeoff power is applied to the critical engine. Some question has arisen as to whether such motion constitutes "rolling" of the airplane within the meaning of present (a). It is not the intent of present (a) to prevent this motion, but only to ensure that the brakes can prevent the wheels themselves from rolling. The proposed energy absorption requirements reflect current industry practice in the design of small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59. Section 23.735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w:t>
      </w:r>
    </w:p>
    <w:p>
      <w:pPr>
        <w:pStyle w:val="Heading3"/>
        <w:keepNext/>
        <w:spacing w:before="200" w:after="100"/>
      </w:pPr>
      <w:r>
        <w:rPr>
          <w:rFonts w:ascii="Calibri" w:hAnsi="Calibri" w:eastAsia="微软雅黑"/>
          <w:b/>
          <w:i w:val="0"/>
          <w:color w:val="404040"/>
          <w:sz w:val="24"/>
        </w:rPr>
        <w:t>2.3　Amdt 23-24（1979-12-31 生效）：1. 通过修订 §23.735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78-16，1978-11-29 签发，43 FR 57261　提出；最终规章 Docket 18564，1979-11-21 签发，44 FR 68738，1979-12-31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通过修订 §23.735 条，将 (a)(2) 段修改为如下内容：</w:t>
      </w:r>
    </w:p>
    <w:p>
      <w:pPr>
        <w:spacing w:before="80" w:after="20" w:line="324" w:lineRule="auto"/>
        <w:ind w:left="510"/>
      </w:pPr>
      <w:r>
        <w:rPr>
          <w:rFonts w:ascii="Calibri" w:hAnsi="Calibri" w:eastAsia="微软雅黑"/>
          <w:b w:val="0"/>
          <w:i w:val="0"/>
          <w:color w:val="999999"/>
          <w:sz w:val="17"/>
        </w:rPr>
        <w:t>来源：Final Rule｜44 FR 68738｜FinalRule_Docket 18564_Amdt23-24_25-48_37-45_44FR68738_1979-11-29_0002.txt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一名评论者建议，如果将《联邦航空规章》（FAR）§23.735(a)(2) 段中计算动能公式的数值常数由 0.0442 改写为 0.0443 将会更准确。该变更已被采纳。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suggested the numerical constant in the formula for calculating kinetic energy would be more accurate if written as 0.0443 in place of 0.0442 in Sec. 23.735(a)(2) of the Federal Aviation Regulations (FAR). This change is adopted.</w:t>
      </w:r>
    </w:p>
    <w:p>
      <w:pPr>
        <w:spacing w:before="80" w:after="20" w:line="324" w:lineRule="auto"/>
        <w:ind w:left="510"/>
      </w:pPr>
      <w:r>
        <w:rPr>
          <w:rFonts w:ascii="Calibri" w:hAnsi="Calibri" w:eastAsia="微软雅黑"/>
          <w:b w:val="0"/>
          <w:i w:val="0"/>
          <w:color w:val="999999"/>
          <w:sz w:val="17"/>
        </w:rPr>
        <w:t>来源：Final Rule｜44 FR 68738｜FinalRule_Docket 18564_Amdt23-24_25-48_37-45_44FR68738_1979-11-29_0002.txt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三位评论者建议，为了与 TSO 保持一致，§25.735(f)(2) 条公式中所使用的 "N" 应进一步定义为 "带有制动器的轮数"。该评论是有效的。然而，定义中必须包含 "主" 一词，因为 §25.735(f) 条仅适用于主轮制动器。这一方面同样适用于 §23.735(a)(2) 条的公式和定义。因此，对 §23.735(a)(2) 条和 §25.735(f)(2) 条中 "N" 的定义进行了相应修订。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Three commenters recommended that "N", as it is used in the formula in Sec. 25.735(f)(2), should be further defined as "the number of wheels with brakes" to be consistent with the TSO. The comment is valid. However, the word "main" must be a part of the definition because Sec. 25.735(f) applies to the brakes on main wheels only. This aspect applies equally to the formula and definition in Sec. 23.735(a)(2). The definitions of "N" in Secs. 23.735(a)(2) and 25.735(f)(2) are amended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amending Sec. 23.735 by revising paragraph (a)(2)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w:t>
      </w:r>
    </w:p>
    <w:p>
      <w:pPr>
        <w:pStyle w:val="Heading3"/>
        <w:keepNext/>
        <w:spacing w:before="200" w:after="100"/>
      </w:pPr>
      <w:r>
        <w:rPr>
          <w:rFonts w:ascii="Calibri" w:hAnsi="Calibri" w:eastAsia="微软雅黑"/>
          <w:b/>
          <w:i w:val="0"/>
          <w:color w:val="404040"/>
          <w:sz w:val="24"/>
        </w:rPr>
        <w:t>2.4　Amdt 23-42（1991-02-04 生效）：§23.735 条新增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§23.735 条新增 (c) 段，内容如下：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25。该提案将在 §23.735 条中为配备防滑刹车系统的飞机建立最低适航标准。本提案未收到评论，按提案内容予以采纳。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25. This proposal would establish minimum airworthiness standards in Sec. 23.735 for airplanes equipped with antiskid braking systems.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该提案将为配备防滑刹车系统的飞机建立最低适航标准。会议提案 267 建议豁免重量在 3,000 磅或以下的飞机符合 §23.735(a) 条的要求，一名会议评论者基于当前要求为飞机刹车提供了良好标准的理由对此表示反对。美国联邦航空局（FAA）表示同意，且不对提案 267 采取进一步行动。会议提案 268 建议为配备防滑刹车系统的飞机在 §23.735 条中增加一个新的 (c) 段，三名会议评论者对此表示支持，美国联邦航空局（FAA）同意在安装防滑装置时，该要求作为最低标准是必要的。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establish minimum airworthiness standards for airplanes equipped with antiskid braking systems. Conference proposal 267, which would have exempted airplanes weighing 3,000 pounds or less from meeting the requirements in Sec. 23.735(a) was opposed by one conference commenter on the basis that the current requirements provide a good standard for airplane brakes. The FAA agrees and no further action is being taken on proposal 267. Conference proposal 268, which recommended a new paragraph (c) be added to Sec. 23.735 for airplanes with antiskid braking systems, was supported by three conference commenters and the FAA agrees that this requirement is necessary as a minimum standard when antiskid devices are installed.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23.735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23-49（1996-03-11 生效）：9. §23.735 条通过将 (c) 段重新指定为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§23.735 条通过将 (c) 段重新指定为 (d) 段，通过修订 (a) 段的引导文本，以及通过增加新的 (c) 段和 (e) 段，修订如下：　§23.735(a) 条将被修订，以明确规定必须提供轮式制动器。拟议的新 §23.735(c) 段将要求制动系统的设计应确保在根据 §23.75 条确定的着陆距离期间，不超过制动器制造商指定的制动压力。拟议的新 §23.735(e) 段适用于通勤类飞机，将要求确定每个主轮制动器组件的最小中断起飞制动动能容量额定值。　§23.735(a) 条将予以修订，以明确规定必须配备轮式制动器。拟议的新 §23.735(c) 段将要求制动系统的设计应确保在 §23.75 条所要求的着陆距离确定过程中，不超过制动器制造商指定的制动压力。</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 §23.735(e) 条的提案收到了一条评论，该评论指出动能公式中的系数“0.0443”未定义。评论者建议将 V 的单位规定为英尺/秒（或根据需要规定为 mph 或 knots）。评论者指出，建议的澄清应能减少未来可能的误解和混淆，以及不正确的刹车容量计算。</w:t>
        <w:br/>
        <w:t>美国联邦航空局（FAA）同意。在该条的提案中，动能公式定义中“V”的单位被无意地遗漏了。为了纠正这一遗漏，该定义正被修订为：“V=地速，单位为 knots，与 V 的最大值相关”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 was received on the proposal for Sec. 23.735(e), which noted that the factor, "0.0443" is not defined for the kinetic energy formula. The commenter recommends that V be stated in units such as, feet-per-second (or mph, or knots, as required). The commenter notes that the recommended clarification should reduce possible future misunderstanding and confusion, as well as improper brake capacity calculations.</w:t>
      </w:r>
    </w:p>
    <w:p>
      <w:pPr>
        <w:spacing w:before="60" w:after="60" w:line="324" w:lineRule="auto"/>
        <w:ind w:left="680"/>
      </w:pPr>
      <w:r>
        <w:rPr>
          <w:rFonts w:ascii="Calibri" w:hAnsi="Calibri" w:eastAsia="微软雅黑"/>
          <w:b w:val="0"/>
          <w:i w:val="0"/>
          <w:color w:val="808080"/>
          <w:sz w:val="17"/>
        </w:rPr>
        <w:t>The FAA agrees. The units for "V" in the definition of the kinetic energy formula were inadvertently omitted from the proposal for this section. To correct this omission, the definition is being revised to read: "V=Ground speed, in knots, associated with the maximum value of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23.735 is amended by redesignating paragraph (c) as paragraph (d), by revising the introductory text of paragraph (a), and by adding new paragraphs (c) and (e) to read as follows:</w:t>
      </w:r>
    </w:p>
    <w:p>
      <w:pPr>
        <w:spacing w:before="60" w:after="60" w:line="324" w:lineRule="auto"/>
        <w:ind w:left="567"/>
      </w:pPr>
      <w:r>
        <w:rPr>
          <w:rFonts w:ascii="Calibri" w:hAnsi="Calibri" w:eastAsia="微软雅黑"/>
          <w:b w:val="0"/>
          <w:i w:val="0"/>
          <w:color w:val="606060"/>
          <w:sz w:val="17"/>
        </w:rPr>
        <w:t>Section 23.735(a) would be revised to state clearly that wheel brakes must be provided. A proposed new Sec. 23.735(c) would require the brake system to be designed so that the brake manufacturer's specified brake pressures are not exceeded during the landing distance determined in accordance with Sec. 23.75. Proposed new Sec. 23.735(e), applicable to commuter category airplanes, would require establishing the minimum rejected takeoff brake kinetic energy capacity rating of each main wheel brake assembly.</w:t>
      </w:r>
    </w:p>
    <w:p>
      <w:pPr>
        <w:spacing w:before="60" w:after="60" w:line="324" w:lineRule="auto"/>
        <w:ind w:left="567"/>
      </w:pPr>
      <w:r>
        <w:rPr>
          <w:rFonts w:ascii="Calibri" w:hAnsi="Calibri" w:eastAsia="微软雅黑"/>
          <w:b w:val="0"/>
          <w:i w:val="0"/>
          <w:color w:val="606060"/>
          <w:sz w:val="17"/>
        </w:rPr>
        <w:t>Section 23.735(a) would be revised to state plainly that wheel brakes must be provided. A proposed new Sec. 23.735(c) would require the brake system to be designed so that the brake manufacturer's specified brake pressures are not exceeded during the landing distance determination required by Sec. 23.75.</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(a)、(c)、(e)、(1)、(2)</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§23.735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Prevent the airplane from rolling on a paved runway with takeoff power on the critical engine;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Provide adequate speed control during taxiing without excessive pilot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Brakes must be provided so that the brake kinetic energy capacity rating of each main wheel brake assembly is not less than the kinetic energy absorption requirements determined under either of the following methods: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brake kinetic energy absorption requirements must be based on a conservative rational analysis of the sequence of events expected during landing at the design landing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Instead of a rational analysis, the kinetic energy absorption requirements for each main wheel brake assembly may be derived from the following formula: KE = 0.0444WVSO2 N where: = Kinetic energy per wheel (ft.-lb.); = Design landing weight (lb.); = Poweroff stalling speed in knots, of the airplane at sea level, at the design landing weight, and in the landing configuration; and = Number of main wheels.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Brakes must be able to prevent the wheels from rolling on a paved runway with takeoff power on the critical engine, but need not prevent movement of the airplane with wheels locked.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23-24（1979-12-31 生效）　来源：Docket 18564，1979-11-21 签发，44 FR 68738</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Instead of a rational analysis, the kinetic energy absorption requirements for each main wheel brake assembly may be derived from the following formula: KE=0.0443 WV2/N where - KE=Kinetic energy per wheel (ft.-lb.); W=Design landing weight (lb.); V=Airplane speed in knots. V must be not less than V2N the poweroff stalling speed of the airplane at sea level, at the design landing weight, and in the landing configuration; and N=Number of main wheels with brakes. Part 25 - Airworthiness Standards: Transport Category Airplanes Sec. 25.735 [Amended]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antiskid devices are installed, the devices and associated systems must be designed so that no single probable malfunction or failure will result in a hazardous loss of braking ability or directional control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新增段落：(c)、(d)、(a)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Brakes must be provided. The landing brake kinetic energy capacity rating of each main wheel brake assembly must not be less than the kinetic energy absorption requirements determined under either of the following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During the landing distance determination required by Sec. 23.75, the pressure on the wheel braking system must not exceed the pressure specified by the brake manufacturer.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 addition, for commuter category airplanes, the rejected takeoff brake kinetic energy capacity rating of each main wheel brake assembly must not be less than the kinetic energy absorption requirements determined under either of the following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brake kinetic energy absorption requirements must be based on a conservative rational analysis of the sequence of events expected during a rejected takeoff at the design takeoff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Instead of a rational analysis, the kinetic energy absorption requirements for each main wheel brake assembly may be derived from the following formula - KE=0.0443 WV\2\N where, KE=Kinetic energy per wheel (ft.-lbs.); W=Design takeoff weight (lbs.); V=Ground speed, in knots, associated with the maximum value of V 1 selected in accordance with Sec. 23.51(c)(1); N=Number of main wheels with brakes.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23-24</w:t>
              <w:br/>
              <w:t>(1979-12-31)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§23.735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The proposed energy absorption requirements reflect current industry practice in the design of small airplanes. 59. Section 23.735 is amended to read as follows: Sec. 23.735 Brakes. (a) Brakes must be provided so that th…</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system must not exceed the pressure specified by the brake manufacturer. * * * * * (e) In addition, for commuter category airplanes, the rejected takeoff brake kinetic energy capacity rating of each main wheel brake ass…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23-24, Amdt 23-42, Amdt 23-49,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18564</w:t>
            </w:r>
          </w:p>
        </w:tc>
        <w:tc>
          <w:tcPr>
            <w:tcW w:type="dxa" w:w="2381"/>
          </w:tcPr>
          <w:p>
            <w:pPr>
              <w:spacing w:before="40" w:after="40" w:line="324" w:lineRule="auto"/>
            </w:pPr>
            <w:r/>
            <w:r>
              <w:rPr>
                <w:rFonts w:ascii="Calibri" w:hAnsi="Calibri" w:eastAsia="微软雅黑"/>
                <w:b w:val="0"/>
                <w:i w:val="0"/>
                <w:color w:val="1A1A1A"/>
                <w:sz w:val="16"/>
              </w:rPr>
              <w:t>44 FR 68738</w:t>
            </w:r>
          </w:p>
        </w:tc>
        <w:tc>
          <w:tcPr>
            <w:tcW w:type="dxa" w:w="2948"/>
          </w:tcPr>
          <w:p>
            <w:pPr>
              <w:spacing w:before="40" w:after="40" w:line="324" w:lineRule="auto"/>
            </w:pPr>
            <w:r/>
            <w:r>
              <w:rPr>
                <w:rFonts w:ascii="Calibri" w:hAnsi="Calibri" w:eastAsia="微软雅黑"/>
                <w:b w:val="0"/>
                <w:i w:val="0"/>
                <w:color w:val="1A1A1A"/>
                <w:sz w:val="16"/>
              </w:rPr>
              <w:t>FinalRule_Docket 18564_Amdt23-24_25-48_37-45_44FR68738_1979-11-29_0002.txt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78-16 / Docket 18564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57261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78-16_Docket18564_43FR57261_1978-12-07.txt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a69841ff-68ec-4f89-b440-dc530d12a10d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071314a4-878b-40d2-84a0-df5297930871</w:t>
            </w:r>
          </w:p>
        </w:tc>
      </w:tr>
      <w:tr>
        <w:tc>
          <w:tcPr>
            <w:tcW w:type="dxa" w:w="1474"/>
          </w:tcPr>
          <w:p>
            <w:pPr>
              <w:spacing w:before="40" w:after="40" w:line="324" w:lineRule="auto"/>
            </w:pPr>
            <w:r/>
            <w:r>
              <w:rPr>
                <w:rFonts w:ascii="Calibri" w:hAnsi="Calibri" w:eastAsia="微软雅黑"/>
                <w:b w:val="0"/>
                <w:i w:val="0"/>
                <w:color w:val="1A1A1A"/>
                <w:sz w:val="17"/>
              </w:rPr>
              <w:t>Amdt 23-24</w:t>
            </w:r>
          </w:p>
        </w:tc>
        <w:tc>
          <w:tcPr>
            <w:tcW w:type="dxa" w:w="1701"/>
          </w:tcPr>
          <w:p>
            <w:pPr>
              <w:spacing w:before="40" w:after="40" w:line="324" w:lineRule="auto"/>
            </w:pPr>
            <w:r/>
            <w:r>
              <w:rPr>
                <w:rFonts w:ascii="Calibri" w:hAnsi="Calibri" w:eastAsia="微软雅黑"/>
                <w:b w:val="0"/>
                <w:i w:val="0"/>
                <w:color w:val="1A1A1A"/>
                <w:sz w:val="17"/>
              </w:rPr>
              <w:t>1979-12-31</w:t>
            </w:r>
          </w:p>
        </w:tc>
        <w:tc>
          <w:tcPr>
            <w:tcW w:type="dxa" w:w="6350"/>
          </w:tcPr>
          <w:p>
            <w:pPr>
              <w:spacing w:before="40" w:after="40" w:line="324" w:lineRule="auto"/>
            </w:pPr>
            <w:r/>
            <w:r>
              <w:rPr>
                <w:rFonts w:ascii="Calibri" w:hAnsi="Calibri" w:eastAsia="微软雅黑"/>
                <w:b w:val="0"/>
                <w:i w:val="0"/>
                <w:color w:val="1A1A1A"/>
                <w:sz w:val="17"/>
              </w:rPr>
              <w:t>d3c75aeb-b3dd-4323-94b1-6b2d12447cb3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a8538b99-c3d2-473a-b5e1-28c48fb78add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140922ed-6de7-4952-9465-dac7e94f81a3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381272cd-6a64-4258-83a8-0a917023c3e7</w:t>
            </w:r>
          </w:p>
        </w:tc>
      </w:tr>
    </w:tbl>
    <w:p>
      <w:pPr>
        <w:pStyle w:val="Heading1"/>
        <w:keepNext/>
        <w:spacing w:before="320" w:after="160"/>
      </w:pPr>
      <w:r>
        <w:rPr>
          <w:rFonts w:ascii="Calibri" w:hAnsi="Calibri" w:eastAsia="微软雅黑"/>
          <w:b/>
          <w:i w:val="0"/>
          <w:color w:val="1F4E79"/>
          <w:sz w:val="32"/>
        </w:rPr>
        <w:t>§ 23.737　滑橇（Skis.）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§23.737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Skis.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w:t>
      </w:r>
    </w:p>
    <w:p>
      <w:pPr>
        <w:pStyle w:val="Heading2"/>
        <w:keepNext/>
        <w:spacing w:before="240" w:after="120"/>
      </w:pPr>
      <w:r>
        <w:rPr>
          <w:rFonts w:ascii="Calibri" w:hAnsi="Calibri" w:eastAsia="微软雅黑"/>
          <w:b/>
          <w:i w:val="0"/>
          <w:color w:val="2E74B5"/>
          <w:sz w:val="27"/>
        </w:rPr>
        <w:t>2　§23.737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生效）：60. §23.737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60. §23.737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 §23.737 条中规定每个滑橇必须经批准的第一句话。由于唯一的评论者，欧洲联合航空局（JAA）同意该提议的修订，美国联邦航空局（FAA）按照提议通过 §23.737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first sentence of Section 23.737 that states that each ski must be approved. Since the only commenter, the JAA, agrees with the proposed change, the FAA adopts Section 23.737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说明：本提案删除了现行 §23.737 条的第一句，即“每个滑橇必须经批准”。美国联邦航空局（FAA）认为，该要求与整个飞机（包括所有组件、零件和设备）必须经批准的基本要求重复。此外，美国联邦航空局（FAA）认定该表述暗示可以安装未经批准的设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eliminates the first sentence in existing Section 23.737; i.e., "Each ski must be approved." The FAA has concluded that this requirement is redundant to the basic requirement that the complete airplane must be approved, including all components, parts, and appliances. In addition, the FAA has determined that it implies that unapproved equipment can be installed.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60. Section 23.737 is revised to read as follows:</w:t>
      </w:r>
    </w:p>
    <w:p>
      <w:pPr>
        <w:pStyle w:val="Heading2"/>
        <w:keepNext/>
        <w:spacing w:before="240" w:after="120"/>
      </w:pPr>
      <w:r>
        <w:rPr>
          <w:rFonts w:ascii="Calibri" w:hAnsi="Calibri" w:eastAsia="微软雅黑"/>
          <w:b/>
          <w:i w:val="0"/>
          <w:color w:val="2E74B5"/>
          <w:sz w:val="27"/>
        </w:rPr>
        <w:t>3　§23.737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§23.737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at each ski must be approved. Since the only commenter, the JAA, agrees with the proposed change, the FAA adopts Section 23.737 as proposed. Explanation: This proposal eliminates the first sentence in existing Section 23…</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a94472d7-9373-414a-8765-62d98d09afb2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d09296c4-a58c-4835-832f-dfe7396a760c</w:t>
            </w:r>
          </w:p>
        </w:tc>
      </w:tr>
    </w:tbl>
    <w:p>
      <w:pPr>
        <w:pStyle w:val="Heading1"/>
        <w:keepNext/>
        <w:spacing w:before="320" w:after="160"/>
      </w:pPr>
      <w:r>
        <w:rPr>
          <w:rFonts w:ascii="Calibri" w:hAnsi="Calibri" w:eastAsia="微软雅黑"/>
          <w:b/>
          <w:i w:val="0"/>
          <w:color w:val="1F4E79"/>
          <w:sz w:val="32"/>
        </w:rPr>
        <w:t>§ 23.745　前轮/尾轮转向（Nose/Tail wheel steering.）</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§23.745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Nose/Tail wheel steering.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前轮/尾轮转向</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§23.745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23-49）：前轮/尾轮转向</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新增 §23.745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A new Sec. 23.745 is added to read as follows:</w:t>
      </w:r>
    </w:p>
    <w:p>
      <w:pPr>
        <w:pStyle w:val="Heading2"/>
        <w:keepNext/>
        <w:spacing w:before="240" w:after="120"/>
      </w:pPr>
      <w:r>
        <w:rPr>
          <w:rFonts w:ascii="Calibri" w:hAnsi="Calibri" w:eastAsia="微软雅黑"/>
          <w:b/>
          <w:i w:val="0"/>
          <w:color w:val="2E74B5"/>
          <w:sz w:val="27"/>
        </w:rPr>
        <w:t>3　§23.745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nose/tail wheel steering is installed, it must be demonstrated that its use does not require exceptional pilot skill during takeoff and landing, in crosswinds, or in the event of an engine failure; or its use must be limited to low speed maneuvering.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Movement of the pilot's steering control must not interfere with the retraction or extension of the landing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§23.745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59d68137-24cf-44fd-bfcd-337e768bf3a5</w:t>
            </w:r>
          </w:p>
        </w:tc>
      </w:tr>
    </w:tbl>
    <w:p>
      <w:pPr>
        <w:pStyle w:val="Heading1"/>
        <w:keepNext/>
        <w:spacing w:before="320" w:after="160"/>
      </w:pPr>
      <w:r>
        <w:rPr>
          <w:rFonts w:ascii="Calibri" w:hAnsi="Calibri" w:eastAsia="微软雅黑"/>
          <w:b/>
          <w:i w:val="0"/>
          <w:color w:val="1F4E79"/>
          <w:sz w:val="32"/>
        </w:rPr>
        <w:t>§ 23.751　主浮筒浮力（Main float buoyancy.）</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§23.751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Main float buoyancy.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主浮筒浮力</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修订段落：(a)</w:t>
      </w:r>
    </w:p>
    <w:p>
      <w:pPr>
        <w:pStyle w:val="Heading2"/>
        <w:keepNext/>
        <w:spacing w:before="240" w:after="120"/>
      </w:pPr>
      <w:r>
        <w:rPr>
          <w:rFonts w:ascii="Calibri" w:hAnsi="Calibri" w:eastAsia="微软雅黑"/>
          <w:b/>
          <w:i w:val="0"/>
          <w:color w:val="2E74B5"/>
          <w:sz w:val="27"/>
        </w:rPr>
        <w:t>2　§23.751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初始颁行（1965-02-01，初始版）：主浮筒浮力</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生效）：§23.751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§23.751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§23.751 条，以明确水上飞机主浮筒的浮力要求。由于唯一的评论者欧洲联合航空局（JAA）同意拟议的变更，美国联邦航空局（FAA）采纳拟议的 §23.751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23.751 to clarify the buoyancy requirements for the main floats of seaplanes. Since the only commenter, the JAA, agrees with the proposed change, the FAA adopts Section 23.751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说明：本提案修订了 §23.751 条，通过规定每个主浮筒的浮力应比该浮筒支撑水上飞机最大重量所需的浮力多出 80%，从而明确 §23.751(a)(1) 段中的主浮筒浮力要求。此外，在 §23.751(a)(2) 段中增加了“without capsizing”（不翻转）字样，以明确主浮筒舱室进水后所需的浮力程度。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23.751 to clarify the buoyancy requirements for main floats in paragraph (a)(1) by specifying an 80 percent excess in buoyancy for each main float above the buoyancy required by that float to support the maximum weight of the seaplane. Additionally, the words "without capsizing" are added to paragraph (a)(2) to clarify the extent of flotation necessary after main float compartment flooding.</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说明：参见 §23.751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proposal for Section 23.751.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Section 23.751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w:t>
      </w:r>
    </w:p>
    <w:p>
      <w:pPr>
        <w:pStyle w:val="Heading2"/>
        <w:keepNext/>
        <w:spacing w:before="240" w:after="120"/>
      </w:pPr>
      <w:r>
        <w:rPr>
          <w:rFonts w:ascii="Calibri" w:hAnsi="Calibri" w:eastAsia="微软雅黑"/>
          <w:b/>
          <w:i w:val="0"/>
          <w:color w:val="2E74B5"/>
          <w:sz w:val="27"/>
        </w:rPr>
        <w:t>3　§23.751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main float must have--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buoyancy of 80 percent in excess of that required to support the maximum weight of the seaplane or amphibian in fresh water;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Enough watertight compartments to provide reasonable assurance that the seaplane or amphibian will stay afloat if any two compartments of the main floats are flooded.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main float must contain at least four watertight compartments approximately equal in volume.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Each main float must have--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buoyancy of 80 percent in excess of the buoyancy required by that float to support its portion of the maximum weight of the seaplane or amphibian in fresh water;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Enough watertight compartments to provide reasonable assurance that the seaplane or amphibian will stay afloat without capsizing if any two compartments of any main float are flooded.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§23.751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the main floats of seaplanes. Since the only commenter, the JAA, agrees with the proposed change, the FAA adopts Section 23.751 as proposed. Explanation: This proposal revises Section 23.751 to clarify the buoyancy requi…</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bf228ff8-2482-4453-ad68-39a1e4a751e2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41d2e3bd-0d62-40a9-b386-4ad988789533</w:t>
            </w:r>
          </w:p>
        </w:tc>
      </w:tr>
    </w:tbl>
    <w:p>
      <w:pPr>
        <w:pStyle w:val="Heading1"/>
        <w:keepNext/>
        <w:spacing w:before="320" w:after="160"/>
      </w:pPr>
      <w:r>
        <w:rPr>
          <w:rFonts w:ascii="Calibri" w:hAnsi="Calibri" w:eastAsia="微软雅黑"/>
          <w:b/>
          <w:i w:val="0"/>
          <w:color w:val="1F4E79"/>
          <w:sz w:val="32"/>
        </w:rPr>
        <w:t>§ 23.753　主浮筒设计（Main float design.）</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§23.753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Main float design.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主浮筒设计</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w:t>
      </w:r>
    </w:p>
    <w:p>
      <w:pPr>
        <w:pStyle w:val="Heading2"/>
        <w:keepNext/>
        <w:spacing w:before="240" w:after="120"/>
      </w:pPr>
      <w:r>
        <w:rPr>
          <w:rFonts w:ascii="Calibri" w:hAnsi="Calibri" w:eastAsia="微软雅黑"/>
          <w:b/>
          <w:i w:val="0"/>
          <w:color w:val="2E74B5"/>
          <w:sz w:val="27"/>
        </w:rPr>
        <w:t>2　§23.753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初始颁行（1965-02-01，初始版）：主浮筒设计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生效）：61. §23.753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61. §23.753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 §23.753 条中关于主浮筒设计要求的“必须经批准”字样。由于唯一的评论者欧洲联合航空局（JAA）同意该提议的修订，美国联邦航空局（FAA）在不作修改的情况下采用 §23.753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words "must be approved" from the main float design requirements in Section 23.753. Since the only commenter, the JAA, agrees with the proposed change, the FAA adopts Section 23.753 without change.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解释：本提案删除了现有 §23.753 条中的“必须经批准”这一短语。美国联邦航空局（FAA）认定，该要求与“整机必须经批准（包括所有组件、零件和设备）”这一基本要求重复。除了重复之外，美国联邦航空局（FAA）还认为该表述暗示可以安装未经批准的设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eliminates the phrase "must be approved" from existing Section 23.753. The FAA has determined that this requirement is redundant to the basic requirement that the complete airplane must be approved, including all components, parts and appliances. In addition to being redundant, the FAA has concluded that it implies that unapproved equipment can be installed.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Section 23.753 is revised to read as follows:</w:t>
      </w:r>
    </w:p>
    <w:p>
      <w:pPr>
        <w:pStyle w:val="Heading2"/>
        <w:keepNext/>
        <w:spacing w:before="240" w:after="120"/>
      </w:pPr>
      <w:r>
        <w:rPr>
          <w:rFonts w:ascii="Calibri" w:hAnsi="Calibri" w:eastAsia="微软雅黑"/>
          <w:b/>
          <w:i w:val="0"/>
          <w:color w:val="2E74B5"/>
          <w:sz w:val="27"/>
        </w:rPr>
        <w:t>3　§23.753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§23.753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quirements in Section 23.753. Since the only commenter, the JAA, agrees with the proposed change, the FAA adopts Section 23.753 without change. Explanation: This proposal eliminates the phrase "must be approved" from exi…</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330bb833-c211-46e4-b798-027c166c498a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ee8b9629-c49f-47f1-92b4-9cb6194d1806</w:t>
            </w:r>
          </w:p>
        </w:tc>
      </w:tr>
    </w:tbl>
    <w:p>
      <w:pPr>
        <w:pStyle w:val="Heading1"/>
        <w:keepNext/>
        <w:spacing w:before="320" w:after="160"/>
      </w:pPr>
      <w:r>
        <w:rPr>
          <w:rFonts w:ascii="Calibri" w:hAnsi="Calibri" w:eastAsia="微软雅黑"/>
          <w:b/>
          <w:i w:val="0"/>
          <w:color w:val="1F4E79"/>
          <w:sz w:val="32"/>
        </w:rPr>
        <w:t>§ 23.755　船身（Hulls.）</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§23.755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Hulls.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船身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　→　1996 23-48　修订：(b)、(c)</w:t>
      </w:r>
    </w:p>
    <w:p>
      <w:pPr>
        <w:pStyle w:val="Heading2"/>
        <w:keepNext/>
        <w:spacing w:before="240" w:after="120"/>
      </w:pPr>
      <w:r>
        <w:rPr>
          <w:rFonts w:ascii="Calibri" w:hAnsi="Calibri" w:eastAsia="微软雅黑"/>
          <w:b/>
          <w:i w:val="0"/>
          <w:color w:val="2E74B5"/>
          <w:sz w:val="27"/>
        </w:rPr>
        <w:t>2　§23.755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初始颁行（1965-02-01，初始版）：船身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生效）：63. §23.755(a) 条的引导文本通过在“afloat”和“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63. §23.755(a) 条的引导文本通过在“afloat”和“in”这两个词之间插入“without capsizing”（不翻覆）字样而予以修订。　62. §23.755(a) 条引导文字通过在“afloat”与“in”这两个词之间插入“without capsizing”（不翻覆）字样而修订。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美国联邦航空局（FAA）建议在 §23.755 条关于水上飞机船身的要求中增加措辞，以明确飞机必须在不翻转的情况下保持漂浮。由于唯一的评论者欧洲联合航空局（JAA）同意该拟议修订，美国联邦航空局（FAA）采纳拟议的 §23.755(a) 条引导语。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wording to the hull requirements for seaplanes in Section 23.755 to clarify that airplanes must be kept afloat without capsizing. Since the only commenter, the JAA, agrees with the proposed change, the FAA adopts Section 23.755(a), introductory text,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63. The introductory text of Section 23.755(a) is amended by inserting the words "without capsizing" between the words "afloat" and "in".</w:t>
      </w:r>
    </w:p>
    <w:p>
      <w:pPr>
        <w:spacing w:before="60" w:after="60" w:line="324" w:lineRule="auto"/>
        <w:ind w:left="567"/>
      </w:pPr>
      <w:r>
        <w:rPr>
          <w:rFonts w:ascii="Calibri" w:hAnsi="Calibri" w:eastAsia="微软雅黑"/>
          <w:b w:val="0"/>
          <w:i w:val="0"/>
          <w:color w:val="606060"/>
          <w:sz w:val="17"/>
        </w:rPr>
        <w:t>62. Section 23.755(a) introductory text is amended by inserting the words "without capsizing" between the words "afloat" and "in".</w:t>
      </w:r>
    </w:p>
    <w:p>
      <w:pPr>
        <w:pStyle w:val="Heading3"/>
        <w:keepNext/>
        <w:spacing w:before="200" w:after="100"/>
      </w:pPr>
      <w:r>
        <w:rPr>
          <w:rFonts w:ascii="Calibri" w:hAnsi="Calibri" w:eastAsia="微软雅黑"/>
          <w:b/>
          <w:i w:val="0"/>
          <w:color w:val="404040"/>
          <w:sz w:val="24"/>
        </w:rPr>
        <w:t>2.3　Amdt 23-48（1996-03-11 生效）：36. §23.755 条通过删除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§23.755 条通过删除 (b) 段，并将 (c) 段重新指定为 (b) 段并修订为如下内容：</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§23.755 条，删除 (b) 段，该段规定重量小于 1,500 磅的船身水上飞机或两栖飞机的船身无需进行隔舱，因为 (b) 段是冗余的。适用的要求包含在 (a) 段中。美国联邦航空局（FAA）还提议将 (c) 段重新指定为新 (b) 段，并对其进行编辑以使其更清晰。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23.755 by deleting paragraph (b), which provides, that hulls of hull seaplanes or amphibians of less than 1,500 pounds need not be compartmented, because paragraph (b) is redundant. The applicable requirements are contained in paragraph (a). The FAA also proposed to redesignate paragraph (c) as new paragraph (b) and to edit it for clarification.</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§23.755 条，删除 (b) 段，该段规定重量小于 1,500 pounds 的船身水上飞机或两栖飞机的龙骨无需进行隔舱处理，且该规定与 (a) 段重复。本提案还将把 (c) 段重新指定为新 (b) 段，并对其进行编辑以使其更清晰。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23.755 by deleting paragraph (b), which provides the keels of hull seaplanes or amphibians of less than 1,500 pounds need not be compartmented and which is redundant with paragraph (a). The proposal would also redesignate paragraph (c) as new paragraph (b) and edit it for clarification.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23.755 is amended by removing paragraph (b), and by redesignating paragraph (c) as paragraph (b) and revising it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§23.755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hull of a hull seaplane or amphibian of 1,500 pounds or more maximum weight must have watertight compartments designed and arranged so that the hull, auxiliary floats, and tires (if used), will keep the airplane afloat in fresh water when--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airplanes of 5,000 pounds or more maximum weight, any two adjacent compartments are flooded;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airplanes of 1,500 pounds up to, but not including, 5,000 pounds maximum weight, any single compartment is flooded.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hulls of hull seaplanes or amphibians of less than 1,500 pounds maximum weight need not be compartmented.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Bulkheads with watertight doors may be used for communication between compartments.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修订：(b)、(c)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Watertight doors in bulkheads may be used for communication between compartments.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ept afloat without capsizing. Since the only commenter, the JAA, agrees with the proposed change, the FAA adopts Section 23.755(a), introductory text, as proposed. 63. The introductory text of Section 23.755(a) is amende…</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ts are contained in paragraph (a). The FAA also proposed to redesignate paragraph (c) as new paragraph (b) and to edit it for clarification. This proposal would amend Sec. 23.755 by deleting paragraph (b), which provides…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de05880b-6cc4-4422-aa2e-1551d57188be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1d1c7a76-5569-4b43-bc5c-446179f2e28a</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1930c608-84b8-4952-bf80-5382983bb13b</w:t>
            </w:r>
          </w:p>
        </w:tc>
      </w:tr>
    </w:tbl>
    <w:p>
      <w:pPr>
        <w:pStyle w:val="Heading1"/>
        <w:keepNext/>
        <w:spacing w:before="320" w:after="160"/>
      </w:pPr>
      <w:r>
        <w:rPr>
          <w:rFonts w:ascii="Calibri" w:hAnsi="Calibri" w:eastAsia="微软雅黑"/>
          <w:b/>
          <w:i w:val="0"/>
          <w:color w:val="1F4E79"/>
          <w:sz w:val="32"/>
        </w:rPr>
        <w:t>§ 23.757　辅助浮筒（Auxiliary floats.）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§23.757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Auxiliary floats.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辅助浮筒</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§23.757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初始颁行（1965-02-01，初始版）：辅助浮筒</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§23.757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§23.757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6c164126-1c21-4380-b5b0-9c5b24400a5a</w:t>
            </w:r>
          </w:p>
        </w:tc>
      </w:tr>
    </w:tbl>
    <w:p>
      <w:pPr>
        <w:pStyle w:val="Heading1"/>
        <w:keepNext/>
        <w:spacing w:before="320" w:after="160"/>
      </w:pPr>
      <w:r>
        <w:rPr>
          <w:rFonts w:ascii="Calibri" w:hAnsi="Calibri" w:eastAsia="微软雅黑"/>
          <w:b/>
          <w:i w:val="0"/>
          <w:color w:val="1F4E79"/>
          <w:sz w:val="32"/>
        </w:rPr>
        <w:t>§ 23.771　驾驶舱（Pilot compartment.）</w:t>
      </w:r>
    </w:p>
    <w:p>
      <w:pPr>
        <w:spacing w:before="60" w:after="60" w:line="324" w:lineRule="auto"/>
      </w:pPr>
      <w:r>
        <w:rPr>
          <w:rFonts w:ascii="Calibri" w:hAnsi="Calibri" w:eastAsia="微软雅黑"/>
          <w:b w:val="0"/>
          <w:i w:val="0"/>
          <w:color w:val="595959"/>
          <w:sz w:val="21"/>
        </w:rPr>
        <w:t>1965-02-01 初版　｜　1973-12-20 Amdt 23-14　｜　共 2 个历史版本</w:t>
      </w:r>
    </w:p>
    <w:p>
      <w:pPr>
        <w:pStyle w:val="Heading2"/>
        <w:keepNext/>
        <w:spacing w:before="240" w:after="120"/>
      </w:pPr>
      <w:r>
        <w:rPr>
          <w:rFonts w:ascii="Calibri" w:hAnsi="Calibri" w:eastAsia="微软雅黑"/>
          <w:b/>
          <w:i w:val="0"/>
          <w:color w:val="2E74B5"/>
          <w:sz w:val="27"/>
        </w:rPr>
        <w:t>1　§23.771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Pilot compartment.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驾驶舱</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1973-12-20　（约 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新增段落：(a)、(b)、(c)</w:t>
      </w:r>
    </w:p>
    <w:p>
      <w:pPr>
        <w:pStyle w:val="Heading2"/>
        <w:keepNext/>
        <w:spacing w:before="240" w:after="120"/>
      </w:pPr>
      <w:r>
        <w:rPr>
          <w:rFonts w:ascii="Calibri" w:hAnsi="Calibri" w:eastAsia="微软雅黑"/>
          <w:b/>
          <w:i w:val="0"/>
          <w:color w:val="2E74B5"/>
          <w:sz w:val="27"/>
        </w:rPr>
        <w:t>2　§23.771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初始颁行（1965-02-01，初始版）：驾驶舱</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生效）：20. §23.771 条通过删除 (a) 段末尾的“and”一词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§23.771 条通过删除 (a) 段末尾的“and”一词，将 (b) 段重新指定为 (c) 段，并增加一个新的 (b) 段，内容如下：　21. §23.771 条将被修订，删除 (a) 段末尾的“and”一词，将 (b) 段重新指定为 (c) 段，并增加一个新的 (b)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23.771 is amended by striking out the word "and" at the end of paragraph (a) and by redesignating paragraph (b) as paragraph (c) and by adding a new paragraph (b) to read as follows:</w:t>
      </w:r>
    </w:p>
    <w:p>
      <w:pPr>
        <w:spacing w:before="60" w:after="60" w:line="324" w:lineRule="auto"/>
        <w:ind w:left="567"/>
      </w:pPr>
      <w:r>
        <w:rPr>
          <w:rFonts w:ascii="Calibri" w:hAnsi="Calibri" w:eastAsia="微软雅黑"/>
          <w:b w:val="0"/>
          <w:i w:val="0"/>
          <w:color w:val="606060"/>
          <w:sz w:val="17"/>
        </w:rPr>
        <w:t>21. Sec. 23.771 would be amended by striking out the word "and" at the end of paragraph (a) and by redesignating paragraph (b) as paragraph (c)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§23.771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compartment and its equipment must allow each pilot to perform his duties without unreasonable concentration or fatigue;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aerodynamic controls listed in Sec. 23.779, excluding cables and control rods, must be located with respect to the propellers so that no part of the pilot or the controls lies in the region between the plane of rotation of any inboard propeller and the surface generated by a line passing through the center of the propeller hub making an angle of 5 degrees forward or aft of the plane of rotation of the propeller.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新增段落：(a)、(b)、(c)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Where the flight crew are separated from the passengers by a partition, an opening or openable window or door must be provided to facilitate communication between flight crew and the passengers;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§23.771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iking out the word "and" at the end of paragraph (a) and by redesignating paragraph (b) as paragraph (c) and by adding a new paragraph (b) to read as follows: Sec. 23.771 Pilot compartment. * * * * * (b) Where the flight…</w:t>
            </w:r>
          </w:p>
        </w:tc>
        <w:tc>
          <w:tcPr>
            <w:tcW w:type="dxa" w:w="1928"/>
          </w:tcPr>
          <w:p>
            <w:pPr>
              <w:spacing w:before="40" w:after="40" w:line="324" w:lineRule="auto"/>
            </w:pPr>
            <w:r/>
            <w:r>
              <w:rPr>
                <w:rFonts w:ascii="Calibri" w:hAnsi="Calibri" w:eastAsia="微软雅黑"/>
                <w:b w:val="0"/>
                <w:i w:val="0"/>
                <w:color w:val="1A1A1A"/>
                <w:sz w:val="17"/>
              </w:rPr>
              <w:t>Amdt 23-14</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b43dce73-8964-422f-a144-622d2bf6a995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0547fbf8-5e48-465f-badb-2ebd03844e77</w:t>
            </w:r>
          </w:p>
        </w:tc>
      </w:tr>
    </w:tbl>
    <w:p>
      <w:pPr>
        <w:pStyle w:val="Heading1"/>
        <w:keepNext/>
        <w:spacing w:before="320" w:after="160"/>
      </w:pPr>
      <w:r>
        <w:rPr>
          <w:rFonts w:ascii="Calibri" w:hAnsi="Calibri" w:eastAsia="微软雅黑"/>
          <w:b/>
          <w:i w:val="0"/>
          <w:color w:val="1F4E79"/>
          <w:sz w:val="32"/>
        </w:rPr>
        <w:t>§ 23.773　驾驶舱视界（Pilot compartment view.）</w:t>
      </w:r>
    </w:p>
    <w:p>
      <w:pPr>
        <w:spacing w:before="60" w:after="60" w:line="324" w:lineRule="auto"/>
      </w:pPr>
      <w:r>
        <w:rPr>
          <w:rFonts w:ascii="Calibri" w:hAnsi="Calibri" w:eastAsia="微软雅黑"/>
          <w:b w:val="0"/>
          <w:i w:val="0"/>
          <w:color w:val="595959"/>
          <w:sz w:val="21"/>
        </w:rPr>
        <w:t>1965-02-01 初版　｜　2017-03-21 Amdt 23-63　｜　共 5 个历史版本</w:t>
      </w:r>
    </w:p>
    <w:p>
      <w:pPr>
        <w:pStyle w:val="Heading2"/>
        <w:keepNext/>
        <w:spacing w:before="240" w:after="120"/>
      </w:pPr>
      <w:r>
        <w:rPr>
          <w:rFonts w:ascii="Calibri" w:hAnsi="Calibri" w:eastAsia="微软雅黑"/>
          <w:b/>
          <w:i w:val="0"/>
          <w:color w:val="2E74B5"/>
          <w:sz w:val="27"/>
        </w:rPr>
        <w:t>1　§23.773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Pilot compartment view.</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驾驶舱视界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2017-03-21　（约 52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71 FR 537</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23-45C</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2006-01-05</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23-63</w:t>
            </w:r>
          </w:p>
        </w:tc>
        <w:tc>
          <w:tcPr>
            <w:tcW w:type="dxa" w:w="1134"/>
          </w:tcPr>
          <w:p>
            <w:pPr>
              <w:spacing w:before="40" w:after="40" w:line="324" w:lineRule="auto"/>
              <w:jc w:val="center"/>
            </w:pPr>
            <w:r/>
            <w:r>
              <w:rPr>
                <w:rFonts w:ascii="Calibri" w:hAnsi="Calibri" w:eastAsia="微软雅黑"/>
                <w:b w:val="0"/>
                <w:i w:val="0"/>
                <w:color w:val="1A1A1A"/>
                <w:sz w:val="17"/>
              </w:rPr>
              <w:t>2017-03-21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Docket FAA-2013-0485，58 FR 42165; 71 FR 537; 81 FR 90169</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新增段落：(a)　→　1993 23-45　修订：(a)　→　2006 23-45C　修订：(a)　→　2017 23-63　条文未改动（本版为交叉引用或其他条款修订所致</w:t>
      </w:r>
    </w:p>
    <w:p>
      <w:pPr>
        <w:pStyle w:val="Heading2"/>
        <w:keepNext/>
        <w:spacing w:before="240" w:after="120"/>
      </w:pPr>
      <w:r>
        <w:rPr>
          <w:rFonts w:ascii="Calibri" w:hAnsi="Calibri" w:eastAsia="微软雅黑"/>
          <w:b/>
          <w:i w:val="0"/>
          <w:color w:val="2E74B5"/>
          <w:sz w:val="27"/>
        </w:rPr>
        <w:t>2　§23.773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初始颁行（1965-02-01，初始版）：驾驶舱视界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生效）：21. §23.773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§23.773 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23.773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w:t>
      </w:r>
    </w:p>
    <w:p>
      <w:pPr>
        <w:pStyle w:val="Heading3"/>
        <w:keepNext/>
        <w:spacing w:before="200" w:after="100"/>
      </w:pPr>
      <w:r>
        <w:rPr>
          <w:rFonts w:ascii="Calibri" w:hAnsi="Calibri" w:eastAsia="微软雅黑"/>
          <w:b/>
          <w:i w:val="0"/>
          <w:color w:val="404040"/>
          <w:sz w:val="24"/>
        </w:rPr>
        <w:t>2.3　Amdt 23-45（1993-09-07 生效）：64. §23.773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64. §23.773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美国联邦航空局（FAA）不同意 GAMA 的解释。§23.773(a) 段和 (a)(1) 子段要求驾驶员座舱视野必须足够宽广、清晰且无畸变，以便驾驶员能够执行本提案中确定的各项功能。“足够”一词的加入是因为美国联邦航空局（FAA）认识到，一项运行所需的视野可能与另一项运行所需的视野不同。§23.773(b) 段中使用的“足够大”一词也表明了该意图。美国联邦航空局（FAA）采纳拟议的 §23.773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with the GAMA interpretation. Section 23.773(a) and (a)(1) require the pilot compartment view to be sufficiently extensive, clear, and undistorted to allow the pilot to perform the various functions identified in this proposal. The word "sufficiently" is included because the FAA recognizes that the view needed for one operation may differ from the view needed for another. The intent is also shown by the words "sufficiently large" used in Section 23.773(b). The FAA adopts Section 23.773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说明：本提案部分基于会议建议 272、会议评论以及对先前取证充分性的会后审查，后者为符合现行 §23.773 条建立了先例。本提案并非旨在要求所有小型飞机都配备挡风玻璃加热装置，并非旨在排除开放式座舱设计，也并非旨在禁止飞行员使用布擦拭窗户。然而，本提案定义了确保存在一种手段以清除或防止挡风玻璃内侧形成雾或霜的要求，规定了给予飞行员操作的认可程度，并定义了需保持清晰的挡风玻璃和窗户区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is based in part on conference recommendation 272, on conference comments, and on a post conference review of the adequacy of previous certifications, which establishes a precedent for compliance with existing Section 23.773. It is not the intent of this proposal to require windshield heat on all small airplanes, to preclude open cockpit designs or to prohibit the pilot from using a cloth to wipe the windows. It does, however, define requirements to assure that a means exists to remove or prevent the formation of fog or frost on the inside of the windshield, specifies the extent of credit to be given to pilot actions and defines the area of windshield and windows to be kept clear.</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本提案的 §(b) 段旨在解决飞机在高海拔运行、处于冷浸状态，随后下降至温暖潮湿空气中的情况。此类情况会导致挡风玻璃和乘员舱窗户的内表面形成霜，从而导致视野受限或完全被遮挡。由于在这些情况下，已证明符合现行的 §23.773(a)(3) 条，因此采取规章修订以解决此情况是恰当的。美国联邦航空局（FAA）建议修订 §23.773 条，以识别此情况并明确飞行员为清除此类水分而采取行动的程度。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 (b) of this proposal is included to address the condition where an airplane is operated at high altitudes, becomes cold-soaked, and is then descended into warm, moist air. Such conditions have resulted in the formation of frost on the inside surface of the windshield and crew compartment windows, which resulted in a limited or completely obscured view. Since, in such cases, compliance has been shown for the current Section 23.773(a)(3), a rule change is appropriate to address this condition. The FAA proposes to revise Section 23.773 to identify this condition and to clarify the extent of actions taken by the pilot to remove such moisture.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64. Section 23.773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w:t>
      </w:r>
    </w:p>
    <w:p>
      <w:pPr>
        <w:pStyle w:val="Heading3"/>
        <w:keepNext/>
        <w:spacing w:before="200" w:after="100"/>
      </w:pPr>
      <w:r>
        <w:rPr>
          <w:rFonts w:ascii="Calibri" w:hAnsi="Calibri" w:eastAsia="微软雅黑"/>
          <w:b/>
          <w:i w:val="0"/>
          <w:color w:val="404040"/>
          <w:sz w:val="24"/>
        </w:rPr>
        <w:t>2.4　Amdt 23-45C（2006-01-05 生效）：64. §23.773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42136，2006-01-05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64. §23.773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美国联邦航空局（FAA）不同意 GAMA 的解释。§23.773(a) 段和 (a)(1) 子段要求驾驶员座舱视野必须足够宽广、清晰且无畸变，以允许驾驶员执行本提案中确定的各项功能。“足够”一词的加入是因为美国联邦航空局（FAA）认识到，一项运行所需的视野可能与另一项运行所需的视野不同。§23.773(b) 段中使用的“足够大”一词也表明了这一意图。美国联邦航空局（FAA）采纳提案中的 §23.773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with the GAMA interpretation. Section 23.773(a) and (a)(1) require the pilot compartment view to be sufficiently extensive, clear, and undistorted to allow the pilot to perform the various functions identified in this proposal. The word "sufficiently" is included because the FAA recognizes that the view needed for one operation may differ from the view needed for another. The intent is also shown by the words "sufficiently large" used in Section 23.773(b). The FAA adopts Section 23.773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说明：本提案部分基于会议建议 272、会议评论以及对先前取证充分性的会后审查，后者为符合现行 §23.773 条建立了先例。本提案并非旨在要求所有小型飞机都配备挡风玻璃加热装置，并非旨在排除开放式座舱设计，也并非旨在禁止飞行员使用布擦拭窗户。然而，本提案定义了确保存在一种能够清除或防止挡风玻璃内侧形成雾或霜的手段的要求，规定了给予飞行员操作的认可程度，并定义了需保持清晰的挡风玻璃和窗户区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is based in part on conference recommendation 272, on conference comments, and on a post conference review of the adequacy of previous certifications, which establishes a precedent for compliance with existing Section 23.773. It is not the intent of this proposal to require windshield heat on all small airplanes, to preclude open cockpit designs or to prohibit the pilot from using a cloth to wipe the windows. It does, however, define requirements to assure that a means exists to remove or prevent the formation of fog or frost on the inside of the windshield, specifies the extent of credit to be given to pilot actions and defines the area of windshield and windows to be kept clear.</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本提案的 §(b) 段旨在解决飞机在高海拔运行、处于冷浸状态，随后下降至温暖潮湿空气中的情况。此类情况会导致挡风玻璃和乘员舱窗户的内表面形成霜，从而导致视野受限或完全被遮挡。由于在这些情况下，已证明符合现行的 §23.773(a)(3) 条，因此通过修订规章来解决这一情况是恰当的。美国联邦航空局（FAA）建议修订 §23.773 条，以识别这一情况并明确飞行员为清除此类水分而采取行动的程度。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 (b) of this proposal is included to address the condition where an airplane is operated at high altitudes, becomes cold-soaked, and is then descended into warm, moist air. Such conditions have resulted in the formation of frost on the inside surface of the windshield and crew compartment windows, which resulted in a limited or completely obscured view. Since, in such cases, compliance has been shown for the current Section 23.773(a)(3), a rule change is appropriate to address this condition. The FAA proposes to revise Section 23.773 to identify this condition and to clarify the extent of actions taken by the pilot to remove such moisture.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64. Section 23.773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w:t>
      </w:r>
    </w:p>
    <w:p>
      <w:pPr>
        <w:pStyle w:val="Heading3"/>
        <w:keepNext/>
        <w:spacing w:before="200" w:after="100"/>
      </w:pPr>
      <w:r>
        <w:rPr>
          <w:rFonts w:ascii="Calibri" w:hAnsi="Calibri" w:eastAsia="微软雅黑"/>
          <w:b/>
          <w:i w:val="0"/>
          <w:color w:val="404040"/>
          <w:sz w:val="24"/>
        </w:rPr>
        <w:t>2.5　Amdt 23-63（2017-03-21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FAA-2013-0485，58 FR 42165; 71 FR 537; 81 FR 90169，2017-03-21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§23.773 的实际改动</w:t>
            </w:r>
          </w:p>
        </w:tc>
      </w:tr>
      <w:tr>
        <w:tc>
          <w:tcPr>
            <w:tcW w:type="dxa" w:w="1134"/>
          </w:tcPr>
          <w:p>
            <w:pPr>
              <w:spacing w:before="40" w:after="40" w:line="324" w:lineRule="auto"/>
            </w:pPr>
            <w:r/>
            <w:r>
              <w:rPr>
                <w:rFonts w:ascii="Calibri" w:hAnsi="Calibri" w:eastAsia="微软雅黑"/>
                <w:b w:val="0"/>
                <w:i w:val="0"/>
                <w:color w:val="1A1A1A"/>
                <w:sz w:val="17"/>
              </w:rPr>
              <w:t>71 FR 537</w:t>
            </w:r>
          </w:p>
        </w:tc>
        <w:tc>
          <w:tcPr>
            <w:tcW w:type="dxa" w:w="1134"/>
          </w:tcPr>
          <w:p>
            <w:pPr>
              <w:spacing w:before="40" w:after="40" w:line="324" w:lineRule="auto"/>
            </w:pPr>
            <w:r/>
            <w:r>
              <w:rPr>
                <w:rFonts w:ascii="Calibri" w:hAnsi="Calibri" w:eastAsia="微软雅黑"/>
                <w:b w:val="0"/>
                <w:i w:val="0"/>
                <w:color w:val="1A1A1A"/>
                <w:sz w:val="17"/>
              </w:rPr>
              <w:t>2006-01-05</w:t>
            </w:r>
          </w:p>
        </w:tc>
        <w:tc>
          <w:tcPr>
            <w:tcW w:type="dxa" w:w="1814"/>
          </w:tcPr>
          <w:p>
            <w:pPr>
              <w:spacing w:before="40" w:after="40" w:line="324" w:lineRule="auto"/>
            </w:pPr>
            <w:r/>
            <w:r>
              <w:rPr>
                <w:rFonts w:ascii="Calibri" w:hAnsi="Calibri" w:eastAsia="微软雅黑"/>
                <w:b w:val="0"/>
                <w:i w:val="0"/>
                <w:color w:val="1A1A1A"/>
                <w:sz w:val="17"/>
              </w:rPr>
              <w:t>更正通告 (FAA Correction)</w:t>
            </w:r>
          </w:p>
        </w:tc>
        <w:tc>
          <w:tcPr>
            <w:tcW w:type="dxa" w:w="5443"/>
          </w:tcPr>
          <w:p>
            <w:pPr>
              <w:spacing w:before="40" w:after="40" w:line="324" w:lineRule="auto"/>
            </w:pPr>
            <w:r/>
            <w:r>
              <w:rPr>
                <w:rFonts w:ascii="Calibri" w:hAnsi="Calibri" w:eastAsia="微软雅黑"/>
                <w:b w:val="0"/>
                <w:i w:val="0"/>
                <w:color w:val="1A1A1A"/>
                <w:sz w:val="17"/>
              </w:rPr>
              <w:t>§23.773(b) 重写（驾驶舱视野除雾/除霜）</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pilot compartment must be free from glare and reflections that could interfere with the pilot's vision, and designed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pilot's view is sufficiently extensive, clear, and undistorted, for safe operation;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pilot is protected from the elements so that moderate rain conditions do not unduly impair his view of the flight path in normal flight and while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certification for night operation is requested, compliance with paragraph (a) of this section must be shown in night flight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Internal fogging of the windows covered under paragraph (a)(1) of this section can be easily cleared by each pilot unless means are provided to prevent fogging.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pilot compartment must be--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Arranged with sufficiently extensive, clear and undistorted view to enable the pilot to safely taxi, takeoff, approach, land, and perform any maneuvers within the operating limitations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Free from glare and reflections that could interfere with the pilot's vision. Compliance must be shown in all operations for which certification is requested;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Designed so that each pilot is protected from the elements so that moderate rain conditions do not unduly impair the pilot's view of the flight path in normal flight and while landing.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pilot compartment must have a means to either remove or prevent the formation of fog or frost on an area of the internal portion of the windshield and side windows sufficiently large to provide the view specified in paragraph (a)(1) of this section. Compliance must be shown under all expected external and internal ambient operating conditions, unless it can be shown that the windshield and side windows can be easily cleared by the pilot without interruption of moral pilot duties.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23-45C（2006-01-05 生效）　来源：Docket 26269，1993-07-28 签发，58 FR 42136</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Each pilot compartment must be--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Arranged with sufficiently extensive, clear and undistorted view to enable the pilot to safely taxi, takeoff, approach, land, and perform any maneuvers within the operating limitations of the airplane.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Free from glare and reflections that could interfere with the pilot's vision. Compliance must be shown in all operations for which certification is requested;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Designed so that each pilot is protected from the elements so that moderate rain conditions do not unduly impair the pilot's view of the flight path in normal flight and while landing.</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val="0"/>
                <w:i w:val="0"/>
                <w:color w:val="1A1A1A"/>
                <w:sz w:val="19"/>
              </w:rPr>
              <w:t>Each pilot compartment must have a means to either remove or prevent the formation of fog or frost on an area of the internal portion of the windshield and side windows sufficiently large to provide the view specified in paragraph (a)(1) of this section. Compliance must be shown under all expected external and internal ambient operating conditions, unless it can be shown that the windshield and side windows can be easily cleared by the pilot without interruption of moral pilot duties.</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23-45C</w:t>
              <w:br/>
              <w:t>(2006-01-05)</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r>
    </w:tbl>
    <w:p>
      <w:pPr>
        <w:pStyle w:val="Heading2"/>
        <w:keepNext/>
        <w:spacing w:before="240" w:after="120"/>
      </w:pPr>
      <w:r>
        <w:rPr>
          <w:rFonts w:ascii="Calibri" w:hAnsi="Calibri" w:eastAsia="微软雅黑"/>
          <w:b/>
          <w:i w:val="0"/>
          <w:color w:val="2E74B5"/>
          <w:sz w:val="27"/>
        </w:rPr>
        <w:t>4　§23.773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to revise Section 23.773 to identify this condition and to clarify the extent of actions taken by the pilot to remove such moisture. 64. Section 23.773 is revised to read as follows: Section 23.773 Pilot compartment vie…</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revise Section 23.773 to identify this condition and to clarify the extent of actions taken by the pilot to remove such moisture. 64. Section 23.773 is revised to read as follows: Section 23.773 Pilot compartment vie…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23-45C</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23-14, Amdt 23-45, Amdt 23-45C, Amdt 23-63。</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编纂校正：71 FR 537，DRS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FAA-2013-0485</w:t>
            </w:r>
          </w:p>
        </w:tc>
        <w:tc>
          <w:tcPr>
            <w:tcW w:type="dxa" w:w="2381"/>
            <w:shd w:val="clear" w:color="auto" w:fill="F7F9FC"/>
          </w:tcPr>
          <w:p>
            <w:pPr>
              <w:spacing w:before="40" w:after="40" w:line="324" w:lineRule="auto"/>
            </w:pPr>
            <w:r/>
            <w:r>
              <w:rPr>
                <w:rFonts w:ascii="Calibri" w:hAnsi="Calibri" w:eastAsia="微软雅黑"/>
                <w:b w:val="0"/>
                <w:i w:val="0"/>
                <w:color w:val="1A1A1A"/>
                <w:sz w:val="16"/>
              </w:rPr>
              <w:t>83 FR 4420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FAA-2013-0485_Amdt1-70_23-63_25-144_27_83FR4420_2018-01-31.txt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71 FR 537</w:t>
            </w:r>
          </w:p>
        </w:tc>
        <w:tc>
          <w:tcPr>
            <w:tcW w:type="dxa" w:w="2381"/>
          </w:tcPr>
          <w:p>
            <w:pPr>
              <w:spacing w:before="40" w:after="40" w:line="324" w:lineRule="auto"/>
            </w:pPr>
            <w:r/>
            <w:r>
              <w:rPr>
                <w:rFonts w:ascii="Calibri" w:hAnsi="Calibri" w:eastAsia="微软雅黑"/>
                <w:b w:val="0"/>
                <w:i w:val="0"/>
                <w:color w:val="1A1A1A"/>
                <w:sz w:val="16"/>
              </w:rPr>
              <w:t>2006-01-05</w:t>
            </w:r>
          </w:p>
        </w:tc>
        <w:tc>
          <w:tcPr>
            <w:tcW w:type="dxa" w:w="2948"/>
          </w:tcPr>
          <w:p>
            <w:pPr>
              <w:spacing w:before="40" w:after="40" w:line="324" w:lineRule="auto"/>
            </w:pPr>
            <w:r/>
            <w:r>
              <w:rPr>
                <w:rFonts w:ascii="Calibri" w:hAnsi="Calibri" w:eastAsia="微软雅黑"/>
                <w:b w:val="0"/>
                <w:i w:val="0"/>
                <w:color w:val="1A1A1A"/>
                <w:sz w:val="16"/>
              </w:rPr>
              <w:t>Correction_71FR537_2006-01-05_06-85.clean.txt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e949e915-1336-4f21-94fc-7c4f02e39c25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be63cfc9-9a25-415f-a9dd-a802f4ad936f</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e53201e0-92cc-4a13-8a18-8f816600f12b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23-45C</w:t>
            </w:r>
          </w:p>
        </w:tc>
        <w:tc>
          <w:tcPr>
            <w:tcW w:type="dxa" w:w="1701"/>
            <w:shd w:val="clear" w:color="auto" w:fill="F7F9FC"/>
          </w:tcPr>
          <w:p>
            <w:pPr>
              <w:spacing w:before="40" w:after="40" w:line="324" w:lineRule="auto"/>
            </w:pPr>
            <w:r/>
            <w:r>
              <w:rPr>
                <w:rFonts w:ascii="Calibri" w:hAnsi="Calibri" w:eastAsia="微软雅黑"/>
                <w:b w:val="0"/>
                <w:i w:val="0"/>
                <w:color w:val="1A1A1A"/>
                <w:sz w:val="17"/>
              </w:rPr>
              <w:t>2006-01-05</w:t>
            </w:r>
          </w:p>
        </w:tc>
        <w:tc>
          <w:tcPr>
            <w:tcW w:type="dxa" w:w="6350"/>
            <w:shd w:val="clear" w:color="auto" w:fill="F7F9FC"/>
          </w:tcPr>
          <w:p>
            <w:pPr>
              <w:spacing w:before="40" w:after="40" w:line="324" w:lineRule="auto"/>
            </w:pPr>
            <w:r/>
            <w:r>
              <w:rPr>
                <w:rFonts w:ascii="Calibri" w:hAnsi="Calibri" w:eastAsia="微软雅黑"/>
                <w:b w:val="0"/>
                <w:i w:val="0"/>
                <w:color w:val="1A1A1A"/>
                <w:sz w:val="17"/>
              </w:rPr>
              <w:t>34a5f81a-6e10-4fbb-aaef-1ae7a55e7ce5</w:t>
            </w:r>
          </w:p>
        </w:tc>
      </w:tr>
      <w:tr>
        <w:tc>
          <w:tcPr>
            <w:tcW w:type="dxa" w:w="1474"/>
          </w:tcPr>
          <w:p>
            <w:pPr>
              <w:spacing w:before="40" w:after="40" w:line="324" w:lineRule="auto"/>
            </w:pPr>
            <w:r/>
            <w:r>
              <w:rPr>
                <w:rFonts w:ascii="Calibri" w:hAnsi="Calibri" w:eastAsia="微软雅黑"/>
                <w:b w:val="0"/>
                <w:i w:val="0"/>
                <w:color w:val="1A1A1A"/>
                <w:sz w:val="17"/>
              </w:rPr>
              <w:t>Amdt 23-63</w:t>
            </w:r>
          </w:p>
        </w:tc>
        <w:tc>
          <w:tcPr>
            <w:tcW w:type="dxa" w:w="1701"/>
          </w:tcPr>
          <w:p>
            <w:pPr>
              <w:spacing w:before="40" w:after="40" w:line="324" w:lineRule="auto"/>
            </w:pPr>
            <w:r/>
            <w:r>
              <w:rPr>
                <w:rFonts w:ascii="Calibri" w:hAnsi="Calibri" w:eastAsia="微软雅黑"/>
                <w:b w:val="0"/>
                <w:i w:val="0"/>
                <w:color w:val="1A1A1A"/>
                <w:sz w:val="17"/>
              </w:rPr>
              <w:t>2017-03-21</w:t>
            </w:r>
          </w:p>
        </w:tc>
        <w:tc>
          <w:tcPr>
            <w:tcW w:type="dxa" w:w="6350"/>
          </w:tcPr>
          <w:p>
            <w:pPr>
              <w:spacing w:before="40" w:after="40" w:line="324" w:lineRule="auto"/>
            </w:pPr>
            <w:r/>
            <w:r>
              <w:rPr>
                <w:rFonts w:ascii="Calibri" w:hAnsi="Calibri" w:eastAsia="微软雅黑"/>
                <w:b w:val="0"/>
                <w:i w:val="0"/>
                <w:color w:val="1A1A1A"/>
                <w:sz w:val="17"/>
              </w:rPr>
              <w:t>ec50ba0d-a3dd-4c2f-8300-0e7a565d2c42</w:t>
            </w:r>
          </w:p>
        </w:tc>
      </w:tr>
    </w:tbl>
    <w:p>
      <w:pPr>
        <w:pStyle w:val="Heading1"/>
        <w:keepNext/>
        <w:spacing w:before="320" w:after="160"/>
      </w:pPr>
      <w:r>
        <w:rPr>
          <w:rFonts w:ascii="Calibri" w:hAnsi="Calibri" w:eastAsia="微软雅黑"/>
          <w:b/>
          <w:i w:val="0"/>
          <w:color w:val="1F4E79"/>
          <w:sz w:val="32"/>
        </w:rPr>
        <w:t>§ 23.775　风挡与窗（Windshields and windows.）</w:t>
      </w:r>
    </w:p>
    <w:p>
      <w:pPr>
        <w:spacing w:before="60" w:after="60" w:line="324" w:lineRule="auto"/>
      </w:pPr>
      <w:r>
        <w:rPr>
          <w:rFonts w:ascii="Calibri" w:hAnsi="Calibri" w:eastAsia="微软雅黑"/>
          <w:b w:val="0"/>
          <w:i w:val="0"/>
          <w:color w:val="595959"/>
          <w:sz w:val="21"/>
        </w:rPr>
        <w:t>1965-02-01 初版　｜　1996-03-11 Amdt 23-49　｜　共 4 个历史版本</w:t>
      </w:r>
    </w:p>
    <w:p>
      <w:pPr>
        <w:pStyle w:val="Heading2"/>
        <w:keepNext/>
        <w:spacing w:before="240" w:after="120"/>
      </w:pPr>
      <w:r>
        <w:rPr>
          <w:rFonts w:ascii="Calibri" w:hAnsi="Calibri" w:eastAsia="微软雅黑"/>
          <w:b/>
          <w:i w:val="0"/>
          <w:color w:val="2E74B5"/>
          <w:sz w:val="27"/>
        </w:rPr>
        <w:t>1　§23.775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23.775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Windshields and windows.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风挡与窗</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§23.775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新增段落：(c)、(e)</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新增段落：(a)、(d)、(e)、(h)</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新增段落：(c)、(e)　→　1993 23-45　新增段落：(f)　→　1996 23-49　新增段落：(a)、(d)、(e)、(h)</w:t>
      </w:r>
    </w:p>
    <w:p>
      <w:pPr>
        <w:pStyle w:val="Heading2"/>
        <w:keepNext/>
        <w:spacing w:before="240" w:after="120"/>
      </w:pPr>
      <w:r>
        <w:rPr>
          <w:rFonts w:ascii="Calibri" w:hAnsi="Calibri" w:eastAsia="微软雅黑"/>
          <w:b/>
          <w:i w:val="0"/>
          <w:color w:val="2E74B5"/>
          <w:sz w:val="27"/>
        </w:rPr>
        <w:t>2　§23.775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初始颁行（1965-02-01，初始版）：风挡与窗</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生效）：60. §23.775 条通过修订 (c) 段并增加一个新的 (e)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60. §23.775 条通过修订 (c) 段并增加一个新的 (e) 段，修订如下：　1. 将增加一个新的 §23.775(e)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§23.775(e) 条，对获准在 25,000 英尺以上高度运行的飞机的挡风玻璃、窗格和顶篷强制执行破损安全要求。一名评论者表示反对，称拟议的要求是不必要的且是对设计的随意规定；挡风玻璃不应在操纵系统或其他部件之上被单独列出，且运输类飞机的失压经验不适用于第 23 部飞机，因为压差并不相同。评论者还建议，如果该提案被采纳，规定的载荷应为极限载荷。美国联邦航空局（FAA）不同意。挡风玻璃的强度无法像其他材料那样控制到相同的精度，因此冗余尤为重要。第 23 部飞机在与运输类飞机相同的高度运行，在这些高度曾发生过挡风玻璃脱落，且挡风玻璃失效可能极其危险。</w:t>
        <w:br/>
        <w:t>没有理由将第 23 部中挡风玻璃的设计标准定得低于第 25 部的要求。所规定的载荷不能被视为极限载荷，因为部分失效的挡风玻璃基本上没有安全系数。另一位评论者反对该提案，因为除现行 §(c) 段已经要求的试验外，§(e) 段将要求所有在 25,000 英尺以上运行的增压飞机座舱盖进行破损安全评定。该提案的意图是要求获准在 25,000 英尺以上运行的飞机符合拟议 §(e) 段的要求，而非现行 §(c) 段的要求，且 §(c) 段被修订以将其适用范围限制在不符合 §(e) 段破损安全要求的增压飞机。除此项变更外，该修订按提案予以采用。</w:t>
        <w:br/>
        <w:t>对条23.995的提案修订，以增加新段(c) (3)以确保驾驶员能够接触到燃油供给选择器控制，已被采纳为新条23.777(f)。条23.777包含有关其他驾驶舱控制的相应要求。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23.775(e) imposing a fail-safe requirement for windshields, window panels, and canopies of airplanes certificated for operation above 25,000 feet. One comment objected, stating that the proposed requirement is unnecessary and an arbitrary dictation of design; that windshields should not be singled out over control systems or other components, and that transport category airplane decompression experience does not apply to Part 23 airplanes because the differential pressures are not the same. Commentator also suggested that if the proposal is adopted, the prescribed load should be the ultimate load. The FAA does not agree. Windshield strength cannot be controlled to the same degree of precision as is achieved with other materials, consequently redundancy is particularly important. Part 23 airplanes operate at the same altitudes as transport airplanes, where windshields have been lost and where windshield failure can be extremely hazardous. There is no justification for Part 23 design standards for windshields to be lower than those required in Part 25. The prescribed loading cannot be considered the ultimate load because a partially failed windshield would have essentially no factor of safety. Another comment objected to the proposal because paragraph (e) would require a fail-safe determination for all canopies of pressurized airplanes operated above 25,000 feet in addition to the testing already required under present paragraph (c). The intent of the proposal is to require airplanes certificated for operations above 25,000 feet to comply with the requirements of proposed paragraph (e) instead of the requirements of current paragraph (c), and paragraph (c) is amended to limit its applicability to pressurized airplanes that do not comply with the fail-safe requirements of paragraph (e). Except for this change the amendment is adopted as proposed.</w:t>
      </w:r>
    </w:p>
    <w:p>
      <w:pPr>
        <w:spacing w:before="60" w:after="60" w:line="324" w:lineRule="auto"/>
        <w:ind w:left="680"/>
      </w:pPr>
      <w:r>
        <w:rPr>
          <w:rFonts w:ascii="Calibri" w:hAnsi="Calibri" w:eastAsia="微软雅黑"/>
          <w:b w:val="0"/>
          <w:i w:val="0"/>
          <w:color w:val="808080"/>
          <w:sz w:val="17"/>
        </w:rPr>
        <w:t>The proposed amendment to Sec. 23.995 to add a new paragraph (c) (3) to insure accessibility of the fuel feed selector controls to the pilot has been adopted as new Sec. 23.777(f). Section 23.777 contains the corresponding requirements concerning other cockpit controls.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60. Section 23.775 is amended by amending paragraph (c), and by adding a new paragraph (e), to read as follows:</w:t>
      </w:r>
    </w:p>
    <w:p>
      <w:pPr>
        <w:spacing w:before="60" w:after="60" w:line="324" w:lineRule="auto"/>
        <w:ind w:left="567"/>
      </w:pPr>
      <w:r>
        <w:rPr>
          <w:rFonts w:ascii="Calibri" w:hAnsi="Calibri" w:eastAsia="微软雅黑"/>
          <w:b w:val="0"/>
          <w:i w:val="0"/>
          <w:color w:val="606060"/>
          <w:sz w:val="17"/>
        </w:rPr>
        <w:t>1. A new Sec. 23.775 (e)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(c)、(e)</w:t>
      </w:r>
    </w:p>
    <w:p>
      <w:pPr>
        <w:pStyle w:val="Heading3"/>
        <w:keepNext/>
        <w:spacing w:before="200" w:after="100"/>
      </w:pPr>
      <w:r>
        <w:rPr>
          <w:rFonts w:ascii="Calibri" w:hAnsi="Calibri" w:eastAsia="微软雅黑"/>
          <w:b/>
          <w:i w:val="0"/>
          <w:color w:val="404040"/>
          <w:sz w:val="24"/>
        </w:rPr>
        <w:t>2.3　Amdt 23-45（1993-09-07 生效）：65. §23.775 条通过增加新的 (f) 段和 (g) 段修订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65. §23.775 条通过增加新的 (f) 段和 (g)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美国联邦航空局（FAA）提议澄清 §23.775 条中用于确定确保结冰情况安全运行所必需的挡风玻璃除冰区域的标准。拟议的新 §23.775 条将要求透明件加热系统的单一大概率失效不得对飞机座舱的完整性产生不利影响。美国联邦航空局（FAA）收到了通用航空制造商协会（GAMA）和欧洲联合航空局（JAA）对此提议的评论。</w:t>
        <w:br/>
        <w:t>欧洲联合航空局（JAA）认为 §23.775(f) 段的提议不适合纳入 JAR 23。欧洲联合航空局（JAA）未提供任何建议的修改。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the Section 23.775 criteria to be used for determining the cleared windshield area that is necessary to ensure safe operation for icing conditions. The proposed new Section 23.775 would require that a probable single failure of a transparency heating system may not adversely affect the integrity of the airplane cabin. The FAA received comments on this proposal from the GAMA and the JAA.</w:t>
      </w:r>
    </w:p>
    <w:p>
      <w:pPr>
        <w:spacing w:before="60" w:after="60" w:line="324" w:lineRule="auto"/>
        <w:ind w:left="680"/>
      </w:pPr>
      <w:r>
        <w:rPr>
          <w:rFonts w:ascii="Calibri" w:hAnsi="Calibri" w:eastAsia="微软雅黑"/>
          <w:b w:val="0"/>
          <w:i w:val="0"/>
          <w:color w:val="808080"/>
          <w:sz w:val="17"/>
        </w:rPr>
        <w:t>The JAA does not find the proposal for Section 23.775(f) acceptable for inclusion into JAR 23. The JAA does not provide any suggested changes.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 GAMA 指出，其针对提案 63 的评论同样适用于本项关于明确确定挡风玻璃除冰区域标准的提案。美国联邦航空局（FAA）在提案 63 中解决了关于挡风玻璃除冰面积的顾虑。该答复同样适用于本提案中所确定的运行所需的除冰区域。美国联邦航空局（FAA）采纳经上述讨论修改后的 §23.775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other commenter, GAMA, notes that its comments on proposal 63 also apply to this proposal to clarify criteria for determining cleared windshield areas. The FAA addresses the concern about the amount of cleared windshield under proposal 63. The response is also applicable to the cleared area needed for the operations identified in this proposal. The FAA adopts Section 23.775 with the change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272a 建议删除 §23.775(d) 条中现有的 70% 透光率要求。会议达成共识，且美国联邦航空局（FAA）同意，应保留 70% 透光率要求。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272a recommends deletion of the current 70% luminous transmittance requirement of Section 23.775(d). It was the consensus of the conference, and the FAA agrees, that the 70% luminous transmittance requirement be retained.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65. Section 23.775 is amended by adding new paragraphs (f) and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(f)、(g)、(1)、(2)</w:t>
      </w:r>
    </w:p>
    <w:p>
      <w:pPr>
        <w:pStyle w:val="Heading3"/>
        <w:keepNext/>
        <w:spacing w:before="200" w:after="100"/>
      </w:pPr>
      <w:r>
        <w:rPr>
          <w:rFonts w:ascii="Calibri" w:hAnsi="Calibri" w:eastAsia="微软雅黑"/>
          <w:b/>
          <w:i w:val="0"/>
          <w:color w:val="404040"/>
          <w:sz w:val="24"/>
        </w:rPr>
        <w:t>2.4　Amdt 23-49（1996-03-11 生效）：11. §23.775 条通过修订 (a) 段和 (c) 段；将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§23.775 条通过修订 (a) 段和 (c) 段；将 (d) 段和 (e) 段重新指定为 (e) 段和 (d) 段；修订重新指定的 (e) 段；以及增加一个新的 (h) 段，内容如下：　§23.775(a) 条将进行修订，以允许挡风玻璃和窗户的内层玻璃面板采用非碎裂材料以及非碎裂玻璃制造。§23.775(c) 条将进行修订，以明确如果申请运行高度最高至且包括 25,000 英尺的取证，则本条的要求适用于增压飞机。　§23.775(h) 条的引导文本以及 (h)(1) 段将被增加，以要求通勤类飞机位于飞行员正前方的挡风玻璃窗格能够承受 2 磅鸟击的冲击。该要求基于欧洲联合航空局（JAA）关于为通勤类飞机增加挡风玻璃鸟击防护的建议。　11. §23.775 条通过修订 (a) 段和 (c) 段，将 (d) 段重新指定为 (e) 段，将 (e) 段重新指定为 (d) 段，修订重新指定的 (e) 段，并增加一个新的 (h) 段，修订如下：　§23.775(a) 条将修订为规定，挡风玻璃和窗户的内层玻璃面板必须由非碎裂材料（如非碎裂玻璃）制成。目前的 §23.775(a) 条仅要求使用非碎裂安全玻璃。必须使用非碎裂材料以保护飞行员免受伤害。虽然非碎裂玻璃是一个可接受的标准，但根据该提案，其他非碎裂材料也将被允许。　§23.775(c) 条将被修订，以明确如果申请运行高度最高至且包括 25,000 英尺的取证，则该条适用于增压飞机。这不属于实质性变更。该条一直适用于此类飞机，但目前的规章中没有像拟议规章中那样直接陈述。目前的 §23.775(e) 条通过本通告被重新编号为 §23.775(d) 条且不作变更，该条规定了经认证在 25,000 英尺以上高度运行的飞机的要求。对 (c) 段的此次修订以及对 (e) 段的重新编号，将明确适用于批准在不同高度运行的飞机的要求。重新编号后的 (e) 段经过修订，通过将“when he is seated”重新表述为“when the pilot is seated”以消除男性性别色彩。</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23.775 is amended by revising paragraphs (a) and (c); by redesignating paragraphs (d) and (e) as paragraphs (e) and (d); by revising the newly designated paragraph (e); and by adding a new paragraph (h) to read as follows:</w:t>
      </w:r>
    </w:p>
    <w:p>
      <w:pPr>
        <w:spacing w:before="60" w:after="60" w:line="324" w:lineRule="auto"/>
        <w:ind w:left="567"/>
      </w:pPr>
      <w:r>
        <w:rPr>
          <w:rFonts w:ascii="Calibri" w:hAnsi="Calibri" w:eastAsia="微软雅黑"/>
          <w:b w:val="0"/>
          <w:i w:val="0"/>
          <w:color w:val="606060"/>
          <w:sz w:val="17"/>
        </w:rPr>
        <w:t>Section 23.775(a) would be revised to allow internal glass panels of windshields and windows to be constructed of nonsplintering material, as well as nonsplintering glass. Section 23.775(c) would be revised to clarify that the requirement of this section applies to pressurized airplanes if certification for operation up to and including 25,000 feet is requested.</w:t>
      </w:r>
    </w:p>
    <w:p>
      <w:pPr>
        <w:spacing w:before="60" w:after="60" w:line="324" w:lineRule="auto"/>
        <w:ind w:left="567"/>
      </w:pPr>
      <w:r>
        <w:rPr>
          <w:rFonts w:ascii="Calibri" w:hAnsi="Calibri" w:eastAsia="微软雅黑"/>
          <w:b w:val="0"/>
          <w:i w:val="0"/>
          <w:color w:val="606060"/>
          <w:sz w:val="17"/>
        </w:rPr>
        <w:t>Section 23.775(h), introductory text, and paragraph (h)(1) would be added to require windshield panes of commuter category airplanes that are directly in front of the pilots to withstand the impact of a two- pound bird strike. This requirement is based on a Joint Aviation Authority recommendation to add windshield bird strike protection for commuter category airplanes.</w:t>
      </w:r>
    </w:p>
    <w:p>
      <w:pPr>
        <w:spacing w:before="60" w:after="60" w:line="324" w:lineRule="auto"/>
        <w:ind w:left="567"/>
      </w:pPr>
      <w:r>
        <w:rPr>
          <w:rFonts w:ascii="Calibri" w:hAnsi="Calibri" w:eastAsia="微软雅黑"/>
          <w:b w:val="0"/>
          <w:i w:val="0"/>
          <w:color w:val="606060"/>
          <w:sz w:val="17"/>
        </w:rPr>
        <w:t>11. Section 23.775 is amended by revising paragraphs (a) and (c), by redesignating paragraph (d) as (e) and paragraph (e) as (d), by revising the newly designated paragraph (e), and by adding a new paragraph (h) to read as follows:</w:t>
      </w:r>
    </w:p>
    <w:p>
      <w:pPr>
        <w:spacing w:before="60" w:after="60" w:line="324" w:lineRule="auto"/>
        <w:ind w:left="567"/>
      </w:pPr>
      <w:r>
        <w:rPr>
          <w:rFonts w:ascii="Calibri" w:hAnsi="Calibri" w:eastAsia="微软雅黑"/>
          <w:b w:val="0"/>
          <w:i w:val="0"/>
          <w:color w:val="606060"/>
          <w:sz w:val="17"/>
        </w:rPr>
        <w:t>Section 23.775(a) would be revised to state that internal glass panels of windshields and windows must be constructed of a nonsplintering material, such as nonsplintering glass. Currently Sec. 23.775(a) requires nonsplintering safety glass only. A nonsplintering material must be used to protect pilots from injury. While nonsplintering glass is an acceptable standard, other nonsplintering materials would be allowed under the proposal.</w:t>
      </w:r>
    </w:p>
    <w:p>
      <w:pPr>
        <w:spacing w:before="60" w:after="60" w:line="324" w:lineRule="auto"/>
        <w:ind w:left="567"/>
      </w:pPr>
      <w:r>
        <w:rPr>
          <w:rFonts w:ascii="Calibri" w:hAnsi="Calibri" w:eastAsia="微软雅黑"/>
          <w:b w:val="0"/>
          <w:i w:val="0"/>
          <w:color w:val="606060"/>
          <w:sz w:val="17"/>
        </w:rPr>
        <w:t>Section 23.775(c) would be revised to clarify that it applies to pressurized airplanes if certification for operation up to and including 25,000 feet is requested. This would not be a substantive change. It has always applied to such airplanes but is not as directly stated in the current rule as it would be in the proposed rule. Current Sec. 23.775(e), which is being redesignated as Sec. 23.775(d) by this notice without change, provides requirements for airplanes that are certified for operations above 25,000 feet. This revision of paragraph (c) and redesignation of paragraph (e) will clarify the requirements that are applicable to airplanes approved for operations at different altitudes. Re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(a)、(c)、(e)、(h)、(1)、(2)</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§23.775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§23.775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Nonsplintering safety glass must be used in internal glass 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design of windshields, windows, and canopies in pressurized airplanes must be based on factors peculiar to high altitude operation, including--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effects of continuous and cyclic pressurization loadings;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inherent characteristics of the material used;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effects of temperatures and temperature gradients.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On pressurized airplanes, an enclosure canopy including a representative part of the installation must be subjected to special tests to account for the combined effects of continuous and cyclic pressurization loadings and flight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windshield and side windows forward of the pilot's back when he is seated in the normal flight position must have a luminous transmittance value of not less than 70 percent.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新增段落：(c)、(e)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On pressurized airplanes that do not comply with the fail-safe requirements of paragraph (e) of this section, an enclosure canopy including a representative part of the installation must be subjected to special tests to account for the combined effects of continuous and cyclic pressurization loadings and flight loads.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certification for operation above 25,000 feet is requested, the windshields, window panels and canopies must be strong enough to withstand the maximum cabin pressure differential loads combined with critical aerodynamic pressure and temperature effects, after failure of any load-carrying element of the windshield, window panel, or canopy.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Unless operation is known or forecast icing conditions is prohibited by operating limitations, a means must be provided to prevent or to clear accumulations of ice from the windshield so that the pilot has adequate view for taxi, takeoff, approach, landing, and to perform any maneuvers within the operating limitations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In the event of any probable single failure, a transparency heating system must be incapable of raising the temperature of any windshield or window to a point where there would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Structural failure that adversely affects the integrity of the cabin;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would be a danger of fire.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新增段落：(a)、(d)、(e)、(h)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internal panels of windshields and windows must be constructed of a nonsplintering material, such as nonsplintering safety glass.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On pressurized airplanes, if certification for operation up to and including 25,000 feet is requested, an enclosure canopy including a representative part of the installation must be subjected to special tests to account for the combined effects of continuous and cyclic pressurization loadings and flight loads, or compliance with the fail- safe requirements of paragraph (d) of this section must be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windshield and side windows forward of the pilot's back when the pilot is seated in the normal flight position must have a luminous transmittance value of not less than 70 percent.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applies: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Windshield panes directly in front of the pilots in the normal conduct of their duties, and the supporting structures for these panes, must withstand, without penetration, the impact of a two-pound bird when the velocity of the airplane (relative to the bird along the airplane's flight path) is equal to the airplane's maximum approach flap speed.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windshield panels in front of the pilots must be arranged so that, assuming the loss of vision through any one panel, one or more panels remain available for use by a pilot seated at a pilot station to permit continued safe flight and landing.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§23.775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AA received comments on this proposal from the GAMA and the JAA. The JAA does not find the proposal for Section 23.775(f) acceptable for inclusion into JAR 23. The JAA does not provide any suggested changes. The other co…</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on 23.775 is amended by revising paragraphs (a) and (c); by redesignating paragraphs (d) and (e) as paragraphs (e) and (d); by revising the newly designated paragraph (e); and by adding a new paragraph (h) to read as fol…</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23-45,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58 FR 51970</w:t>
            </w:r>
          </w:p>
        </w:tc>
        <w:tc>
          <w:tcPr>
            <w:tcW w:type="dxa" w:w="2381"/>
            <w:shd w:val="clear" w:color="auto" w:fill="F7F9FC"/>
          </w:tcPr>
          <w:p>
            <w:pPr>
              <w:spacing w:before="40" w:after="40" w:line="324" w:lineRule="auto"/>
            </w:pPr>
            <w:r/>
            <w:r>
              <w:rPr>
                <w:rFonts w:ascii="Calibri" w:hAnsi="Calibri" w:eastAsia="微软雅黑"/>
                <w:b w:val="0"/>
                <w:i w:val="0"/>
                <w:color w:val="1A1A1A"/>
                <w:sz w:val="16"/>
              </w:rPr>
              <w:t>1993-10-05</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Correction_58FR51970_1993-10-05_Amdt23-45.clean.txt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§23.775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4db70a8a-af18-4948-b15c-4dfb31ce7c05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777d4baf-8829-4162-941e-b353730990a0</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a5997b72-f1ec-4b11-86e4-0b8b86107f34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e1611328-6d3e-4c71-8ba6-4842b83fad29</w:t>
            </w:r>
          </w:p>
        </w:tc>
      </w:tr>
    </w:tbl>
    <w:p>
      <w:pPr>
        <w:pStyle w:val="Heading1"/>
        <w:keepNext/>
        <w:spacing w:before="320" w:after="160"/>
      </w:pPr>
      <w:r>
        <w:rPr>
          <w:rFonts w:ascii="Calibri" w:hAnsi="Calibri" w:eastAsia="微软雅黑"/>
          <w:b/>
          <w:i w:val="0"/>
          <w:color w:val="1F4E79"/>
          <w:sz w:val="32"/>
        </w:rPr>
        <w:t>§ 23.777　驾驶舱操纵器件（Cockpit controls.）</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§23.777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23.777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Cockpit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驾驶舱操纵器件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§23.777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新增段落：(f)</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23-33</w:t>
            </w:r>
          </w:p>
        </w:tc>
        <w:tc>
          <w:tcPr>
            <w:tcW w:type="dxa" w:w="1134"/>
          </w:tcPr>
          <w:p>
            <w:pPr>
              <w:spacing w:before="40" w:after="40" w:line="324" w:lineRule="auto"/>
              <w:jc w:val="center"/>
            </w:pPr>
            <w:r/>
            <w:r>
              <w:rPr>
                <w:rFonts w:ascii="Calibri" w:hAnsi="Calibri" w:eastAsia="微软雅黑"/>
                <w:b w:val="0"/>
                <w:i w:val="0"/>
                <w:color w:val="1A1A1A"/>
                <w:sz w:val="17"/>
              </w:rPr>
              <w:t>1986-08-11</w:t>
            </w:r>
          </w:p>
        </w:tc>
        <w:tc>
          <w:tcPr>
            <w:tcW w:type="dxa" w:w="1984"/>
          </w:tcPr>
          <w:p>
            <w:pPr>
              <w:spacing w:before="40" w:after="40" w:line="324" w:lineRule="auto"/>
            </w:pPr>
            <w:r/>
            <w:r>
              <w:rPr>
                <w:rFonts w:ascii="Calibri" w:hAnsi="Calibri" w:eastAsia="微软雅黑"/>
                <w:b w:val="0"/>
                <w:i w:val="0"/>
                <w:color w:val="1A1A1A"/>
                <w:sz w:val="17"/>
              </w:rPr>
              <w:t>Notice 84-12，1984-05-11 签发，49 FR 32300</w:t>
            </w:r>
          </w:p>
        </w:tc>
        <w:tc>
          <w:tcPr>
            <w:tcW w:type="dxa" w:w="1984"/>
          </w:tcPr>
          <w:p>
            <w:pPr>
              <w:spacing w:before="40" w:after="40" w:line="324" w:lineRule="auto"/>
            </w:pPr>
            <w:r/>
            <w:r>
              <w:rPr>
                <w:rFonts w:ascii="Calibri" w:hAnsi="Calibri" w:eastAsia="微软雅黑"/>
                <w:b w:val="0"/>
                <w:i w:val="0"/>
                <w:color w:val="1A1A1A"/>
                <w:sz w:val="17"/>
              </w:rPr>
              <w:t>Docket 24191，1986-07-07 签发，51 FR 26654</w:t>
            </w:r>
          </w:p>
        </w:tc>
        <w:tc>
          <w:tcPr>
            <w:tcW w:type="dxa" w:w="2891"/>
          </w:tcPr>
          <w:p>
            <w:pPr>
              <w:spacing w:before="40" w:after="40" w:line="324" w:lineRule="auto"/>
            </w:pPr>
            <w:r/>
            <w:r>
              <w:rPr>
                <w:rFonts w:ascii="Calibri" w:hAnsi="Calibri" w:eastAsia="微软雅黑"/>
                <w:b w:val="0"/>
                <w:i w:val="0"/>
                <w:color w:val="1A1A1A"/>
                <w:sz w:val="17"/>
              </w:rPr>
              <w:t>新增段落：(c)、(1)、(h)</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94-19，1994-06-22 签发，59 FR 33822</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27804，1996-01-29 签发，61 FR 5129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新增段落：(f)　→　1986 23-33　新增段落：(c)、(1)、(h)　→　1996 23-51　新增内容　→　2012 23-62　条文未改动（本版为交叉引用或其他条款修订所致</w:t>
      </w:r>
    </w:p>
    <w:p>
      <w:pPr>
        <w:pStyle w:val="Heading2"/>
        <w:keepNext/>
        <w:spacing w:before="240" w:after="120"/>
      </w:pPr>
      <w:r>
        <w:rPr>
          <w:rFonts w:ascii="Calibri" w:hAnsi="Calibri" w:eastAsia="微软雅黑"/>
          <w:b/>
          <w:i w:val="0"/>
          <w:color w:val="2E74B5"/>
          <w:sz w:val="27"/>
        </w:rPr>
        <w:t>2　§23.777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初始颁行（1965-02-01，初始版）：驾驶舱操纵器件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生效）：§23.777 条新增 (f)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§23.777 条新增 (f)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Section 23.777 is amended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2.3　Amdt 23-33（1986-08-11 生效）：2. §23.777 条通过将 (c) 段重新指定为 (e) 段并增</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84-12，1984-05-11 签发，49 FR 32300　提出；最终规章 Docket 24191，1986-07-07 签发，51 FR 26654，1986-08-11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§23.777 条通过将 (c) 段重新指定为 (e) 段并增加 (1) 和 (2) 子段；将 (d) 段重新指定为 (f) 段，(e) 段重新指定为 (g) 段，(f) 段重新指定为 (h) 段，并增加新的 (c) 段和 (d) 段；以及通过在“must”与“be”之间插入短语“comply with Sec. 23.995 and”来修订重新指定的 (h) 段引导语，并增加新的 (1)、(2)、(3) 和 (4) 子段，修订如下：　1. 通过修订 §23.777 条，将 (c) 段重新指定为 (e) 段并增加 (e)(1) 和 (2) 子段；将 (d) 段重新指定为 (f) 段，(e) 段重新指定为 (g) 段，(f) 段重新指定为 (h) 段；增加新的 (c) 段和 (d) 段；以及通过在重新指定的 (h) 段中，在 "must" 和 "be" 之间增加 "comply with Sec. 23.995 and" 字样，并增加新的 (h)(1)、(2) 和 (3) 子段，修订如下：</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一名评论者建议在 §23.777(c)(3) 段的“instrument panel”之前加入“the approximate centerline of”这一短语。为了确保所有操纵装置都靠近中心线，§23.777(c)(3) 段已进行了修订。§23.777(a) 段和 (b) 段的一般性陈述也将操纵装置限制在飞行员方便的位置。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that Section 23.777(c)(3) include the phrase "the approximate centerline of" before "instrument panel". To ensure that all controls are near the center line, Section 23.777(c)(3) has been revised. The general statements of Section 23.777(a) and (b) also restrict controls to a convenient location for the pilot.</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一名评论者建议将 §23.777(c) 条修订为：“驾驶舱操纵装置的运动方向必须符合 §23.779 条的要求。采用旋转运动的可变性质操纵装置必须从关闭位置起，沿顺时针方向经过增加范围，运动至全开位置。”拟议的 §23.779(b)(1) 段要求旋转操纵装置的运动方式与该评论者的建议等效。美国联邦航空局（FAA）不同意在 §23.777 条中引用 §23.779 条，并指出 §23.779 条的要求是独立存在的。因此，§23.777(c) 段未按建议进行修订。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Section 23.777(c) be revised to read: "The direction of movement of cockpit controls must meet the requirements of Section 23.779. Controls of a variable nature using a rotary motion must move clockwise from the off position, through an increasing range, to the full-on position." Proposed Section 23.779(b)(1) requires rotary controls to move in a manner equivalent to the commenter's proposal. The FAA does not agree that Section 23.779 needs to be referenced in Section 23.777 and notes that the requirements of Section 23.779 stand alone. Therefore, Section 23.777(c) is not revised as suggested.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两名评论者指出，拟议的 §23.777 条阻碍了设计具有两套动力操纵装置（分别位于驾驶舱两侧）的并排教练飞机。美国联邦航空局（FAA）并非意在排除此类操纵布置，并正在 §23.777 条中澄清这一意图。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state that proposed Section 23.777 prevents design of side-by-side trainer airplanes with two sets of power controls, one on each side of the cockpit. The FAA did not intend to preclude such control arrangements and is clarifying this intent in Section 23.777.</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一名评论者建议在 §23.777(d) 条中增加“高度或长度不得低于允许在不干扰任何相邻操纵件的情况下进行移动的高度或长度”这一短语。另一名评论者认为“更高或更长”表述模糊。为了响应这些建议并与 §25.1149 条保持一致，在 §23.777(d) 条的“更高或更长”之前插入了“至少一英寸”这一短语。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suggests that the phrase "height or length not less than that allowing movement without interference with any adjacent control," be added to Section 23.777(d). Another commenter suggests "higher or longer" is vague. In response to these recommendations, and to be consistent with Section 25.1149, the phrase "at least one inch" has been inserted before "higher or longer" in Section 23.777(d).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一名评论者建议在 §23.777(d) 条中，“carburetor heat”之后两处增加“or alternate air control”短语，以适应燃油喷射发动机。美国联邦航空局（FAA）同意，并据此修订了 §23.777(d)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in Section 23.777(d), the phrase "or alternate air control" be added after "carburetor heat" in two places to accommodate fuel injection engines. The FAA agrees and Section 23.777(d) is revised accordingly.</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四位评论者建议将增压器控制装置设置在标准化位置。美国联邦航空局（FAA）在第 84-12 号通告中阐明了其将增压器控制位置标准化的意图，并同步提出了 §23.777(d) 条。因此，§23.777(d) 条按提案内容予以采用。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Four commenters suggest that supercharger controls be located in a standardized position. The FAA stated its intent to standardize supercharger control positions in Notice No. 84-12 and concurrently proposed Section 23.777(d). Section 23.777(d) is therefore adopted as proposed.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一名评论者指出，Notice No. 84-12 未能认可安装在地板上的襟翼机械操纵装置，并建议将 §23.777(f) 段修订为：“除非使用安装在地板上的机械襟翼操纵装置，否则机翼襟翼和辅助升力装置操纵装置必须位于：”。现行规章并未排除安装在地板上的襟翼机械操纵装置，因此无需进行拟议的修订。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Notice No. 84-12 does not recognize floor-positioned flap mechanical controls and suggests that Section 23.777(f) read: "Unless a floor-position mechanical flap control is used, wing flap and auxiliary lift device controls must be located:" The current rule does not exclude floor-positioned flap mechanical controls and the proposed change is not needed.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一名评论者建议 §23.777(h)(1) 条应表述为：“所选燃油阀位置的指示必须提供对所选位置的明确识别。”由于拟议的 §23.777(h)(1)(i) 段将要求明确的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Section 23.777(h)(1) should read: "The indication of the selected fuel valve position must provide positive identification of the selected position." Since proposed Section 23.777(h)(1)(i) would require positive</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一名评论者建议 §23.777(i) 条应表述为：“操纵旋钮形状必须符合 §23.781 条。”§23.781 条是一项独立要求，不需要在 §23.777 条中进行交叉引用。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Section 23.777(i) should read: "Control knob shape must be in accordance with Section 23.781." Section 23.781 is a stand-alone requirement and does not need to be cross referenced in Section 23.777.</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两名评论者建议对燃油选择手柄的动作和效果制定规范。针对将燃油选择手柄置于“off”位置需要独立且明确的操作，以及在从一个燃油箱切换到另一个燃油箱时防止经过“off”位置的关注点，§23.995 条的近期修订（修订案 23-29, 49 FR 6832; 1984年2月23日）已对此进行了处理。在本次规章制定行动中，重新编号的 §23.777(h) 段被修订以包含对 §23.995 条的引用。尽管在修订 §23.779(b)(2) 段的提案中未涉及燃油箱选择器，但美国联邦航空局（FAA）同意，燃油箱选择器的动作和效果应与其他辅助驾驶舱操纵装置标准化，以降低误选燃油箱的发生率。因此，所采用的 §23.779(b)(2) 段要求燃油箱选择器向右移动以选择右侧燃油箱，向左移动以选择左侧燃油箱。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suggest a specification for motion and effect of the fuel selector handle. A recent amendment to Section 23.995 (Amendment 23-29, 49 FR 6832; February 23, 1984) addresses concerns about separate and distinct action required to place the fuel selector handle in the "off" position and to preclude passing through the "off" position when changing from one tank to another. Redesignated Section 23.777(h) is amended to include a reference to Section 23.995 in this rulemaking action. Although fuel tank selectors were not addressed in the proposal to amend Section 23.779(b)(2), the FAA agrees that motion and effect of the fuel tank selector should be standardized with other auxiliary cockpit controls to reduce the incidence of inadvertent selection of the wrong fuel tank. Therefore, Section 23.779(b)(2), as adopted, requires motion of the fuel tank selector to the right to select right tanks and to the left to select left tanks.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23.777 is amended by redesignating paragraph (c) as (e) and adding paragraphs (1) and (2); by redesignating (d) as (f), (e) as (g), and (f) as (h), by adding new paragraphs (c) and (d); and by amending redesignated paragraph (h) introductory text by inserting the phrase "comply with Sec. 23.995 and" between "must" and "be", and adding new paragraphs (1), (2), (3), and (4) to read as follows:</w:t>
      </w:r>
    </w:p>
    <w:p>
      <w:pPr>
        <w:spacing w:before="60" w:after="60" w:line="324" w:lineRule="auto"/>
        <w:ind w:left="567"/>
      </w:pPr>
      <w:r>
        <w:rPr>
          <w:rFonts w:ascii="Calibri" w:hAnsi="Calibri" w:eastAsia="微软雅黑"/>
          <w:b w:val="0"/>
          <w:i w:val="0"/>
          <w:color w:val="606060"/>
          <w:sz w:val="17"/>
        </w:rPr>
        <w:t>1. By amending Sec. 23.777 by redesignating paragraph (c) as (e) and adding paragraphs (e)(1) and (2); by redesignating (d) as (f), (e) as (g), and (f) as (h); by adding new paragraphs (c) and (d); and by amending redesignated paragraph (h) by adding the words "comply with Sec. 23.995 and" between "must" and "be" and by adding new paragraphs (h)(1), (2), and (3)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(c)、(1)、(2)、(3)、(4)、(d)、(e)、(1)、(2)、(h)、(1)、(i)、(ii)、(2)、(i)、(ii)、(3)</w:t>
      </w:r>
    </w:p>
    <w:p>
      <w:pPr>
        <w:pStyle w:val="Heading3"/>
        <w:keepNext/>
        <w:spacing w:before="200" w:after="100"/>
      </w:pPr>
      <w:r>
        <w:rPr>
          <w:rFonts w:ascii="Calibri" w:hAnsi="Calibri" w:eastAsia="微软雅黑"/>
          <w:b/>
          <w:i w:val="0"/>
          <w:color w:val="404040"/>
          <w:sz w:val="24"/>
        </w:rPr>
        <w:t>2.4　Amdt 23-51（1996-03-11 生效）：2. §23.777(c)(2) 条通过在“for”与“tandem</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§23.777(c)(2) 条通过在“for”与“tandem”这两个词之间增加“single and”这两个词而修订。　§23.777(c)(2) 段被修订为　2. §23.777(c)(2) 条通过在第一句的 "for" 和 "tandem" 词组之间增加 "single and" 词组而修订。</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§23.777(c)(2) 条，使得对于设计为单名座舱乘员的单发动机飞机，其动力装置操纵装置的位置应与纵列座飞机的位置相同。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23.777(c)(2) so that for single- engine airplanes designed for a single cockpit occupant, the powerplant controls would be located in the same position as they are for airplanes with tandem seats.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23.777(c)(2) is amended by adding the words ``single and'' between the words ``for'' and ``tandem''.</w:t>
      </w:r>
    </w:p>
    <w:p>
      <w:pPr>
        <w:spacing w:before="60" w:after="60" w:line="324" w:lineRule="auto"/>
        <w:ind w:left="567"/>
      </w:pPr>
      <w:r>
        <w:rPr>
          <w:rFonts w:ascii="Calibri" w:hAnsi="Calibri" w:eastAsia="微软雅黑"/>
          <w:b w:val="0"/>
          <w:i w:val="0"/>
          <w:color w:val="606060"/>
          <w:sz w:val="17"/>
        </w:rPr>
        <w:t>2. Section 23.777(c)(2) is amended by</w:t>
      </w:r>
    </w:p>
    <w:p>
      <w:pPr>
        <w:spacing w:before="60" w:after="60" w:line="324" w:lineRule="auto"/>
        <w:ind w:left="567"/>
      </w:pPr>
      <w:r>
        <w:rPr>
          <w:rFonts w:ascii="Calibri" w:hAnsi="Calibri" w:eastAsia="微软雅黑"/>
          <w:b w:val="0"/>
          <w:i w:val="0"/>
          <w:color w:val="606060"/>
          <w:sz w:val="17"/>
        </w:rPr>
        <w:t>2. Section 23.777 (c)(2) is amended by adding the words "single and" between the words "for" and "tandem" in the first sentence.</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§23.777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cockpit control must be located and (except where its function is obvious) identified to provide convenient operation and to prevent confusion and inadvertent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controls must be located and arranged so that the pilot, when seated, has full and unrestricted movement of each control without interference from either his clothing or the cockpit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Identical powerplant controls for each engine must be located to prevent confusion as to the engines they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Wing flap and auxiliary lift device controls must be located--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Centrally, or to the right of the pedestal or powerplant throttle control centerline;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Far enough away from the landing gear control to avoid confusion.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landing gear control must be located to the left of the throttle centerline or pedestal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fuel feed selector control must be located and arranged so that the pilot can see and reach it without moving any seat or primary flight control when his seat is at any position in which it can be placed.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23-33（1986-08-11 生效）　来源：Docket 24191，1986-07-07 签发，51 FR 26654</w:t>
      </w:r>
    </w:p>
    <w:p>
      <w:pPr>
        <w:spacing w:before="60" w:after="60" w:line="324" w:lineRule="auto"/>
        <w:ind w:left="170"/>
      </w:pPr>
      <w:r>
        <w:rPr>
          <w:rFonts w:ascii="Calibri" w:hAnsi="Calibri" w:eastAsia="微软雅黑"/>
          <w:b w:val="0"/>
          <w:i/>
          <w:color w:val="808080"/>
          <w:sz w:val="19"/>
        </w:rPr>
        <w:t>新增段落：(c)、(1)、(h)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Powerplant controls must be located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multiengine airplanes, on the pedestal or overhead at or near the center of the cockpit;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tandem seated single-engine airplanes, on the left side console or instrument panel;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other single-engine airplanes at or near the center of the cockpit, on the pedestal, instrument panel, or overhead;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For airplanes, with side-by-side pilot seats and with two sets of powerplant controls, on left and right consoles.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control location order from left to right must be power (thrust) lever, propeller (rpm control), and mixture control (condition lever and fuel cutoff for turbine-powered airplanes). Power (thrust) levers must be at least one inch higher or longer to make them more prominent than propeller (rpm control) or mixture controls. Carburetor heat or alternate air control must be to the left of the throttle or at least eight inches from the mixture control when located other than on a pedestal. Carburetor heat or alternate air control, when located on a pedestal must be aft or below the power (thrust) lever. Supercharger controls must be located below or aft of the propeller controls. Airplanes with tandem seating or single-place airplanes may utilize control locations on the left side of the cabin compartment; however, location order from left to right must be power (thrust) lever, propeller (rpm control) and mixture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Conventional multiengine powerplant controls must be located so that the left control(s) operates the left engines(s) and the right control(s) operates the right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On twin-engine airplanes with front and rear engine locations (tandem), the left powerplant controls must operate the front engine and the right powerplant controls must operate the rear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mechanical fuel selector;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indication of the selected fuel valve position must be by means of a pointer and must provide positive identification and feel (detent, etc.) of the selected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position indicator pointer must be located at the part of the handle that is the maximum dimension of the handle measured from the center of rotation.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electrical or electronic fuel selector: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Digital controls or electrical switches must be properly labelled.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Means must be provided to indicate to the flight crew the tank or function selected. Selector switch position is not acceptable as a means of indication. The "off" or "closed" position must be indicated in 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the fuel valve selector handle or electrical or digital selection is also a fuel shut-off selector, the off position marking must be colored red. If a separate emergency shut-off means is provided, it also must be colored 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23-33</w:t>
              <w:br/>
              <w:t>(1986-08-11)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§23.777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did not intend to preclude such control arrangements and is clarifying this intent in Section 23.777. A commenter suggests that the phrase "height or length not less than that allowing movement without interference with…</w:t>
            </w:r>
          </w:p>
        </w:tc>
        <w:tc>
          <w:tcPr>
            <w:tcW w:type="dxa" w:w="1928"/>
          </w:tcPr>
          <w:p>
            <w:pPr>
              <w:spacing w:before="40" w:after="40" w:line="324" w:lineRule="auto"/>
            </w:pPr>
            <w:r/>
            <w:r>
              <w:rPr>
                <w:rFonts w:ascii="Calibri" w:hAnsi="Calibri" w:eastAsia="微软雅黑"/>
                <w:b w:val="0"/>
                <w:i w:val="0"/>
                <w:color w:val="1A1A1A"/>
                <w:sz w:val="17"/>
              </w:rPr>
              <w:t>Amdt 23-33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23-33, Amdt 23-51,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24191</w:t>
            </w:r>
          </w:p>
        </w:tc>
        <w:tc>
          <w:tcPr>
            <w:tcW w:type="dxa" w:w="2381"/>
          </w:tcPr>
          <w:p>
            <w:pPr>
              <w:spacing w:before="40" w:after="40" w:line="324" w:lineRule="auto"/>
            </w:pPr>
            <w:r/>
            <w:r>
              <w:rPr>
                <w:rFonts w:ascii="Calibri" w:hAnsi="Calibri" w:eastAsia="微软雅黑"/>
                <w:b w:val="0"/>
                <w:i w:val="0"/>
                <w:color w:val="1A1A1A"/>
                <w:sz w:val="16"/>
              </w:rPr>
              <w:t>51 FR 26654</w:t>
            </w:r>
          </w:p>
        </w:tc>
        <w:tc>
          <w:tcPr>
            <w:tcW w:type="dxa" w:w="2948"/>
          </w:tcPr>
          <w:p>
            <w:pPr>
              <w:spacing w:before="40" w:after="40" w:line="324" w:lineRule="auto"/>
            </w:pPr>
            <w:r/>
            <w:r>
              <w:rPr>
                <w:rFonts w:ascii="Calibri" w:hAnsi="Calibri" w:eastAsia="微软雅黑"/>
                <w:b w:val="0"/>
                <w:i w:val="0"/>
                <w:color w:val="1A1A1A"/>
                <w:sz w:val="16"/>
              </w:rPr>
              <w:t>FinalRule_Docket 24191_Amdt23-33_51FR26654_1986-07-24_0002.txt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84-12 / Docket 24191</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32300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84-12_Docket24191_49FR32300_1984-08-13.txt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§23.777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fb4fc165-5c34-4da6-b94b-fff87a41cac4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bddc47a1-6014-45c6-b8bf-d079172453db</w:t>
            </w:r>
          </w:p>
        </w:tc>
      </w:tr>
      <w:tr>
        <w:tc>
          <w:tcPr>
            <w:tcW w:type="dxa" w:w="1474"/>
          </w:tcPr>
          <w:p>
            <w:pPr>
              <w:spacing w:before="40" w:after="40" w:line="324" w:lineRule="auto"/>
            </w:pPr>
            <w:r/>
            <w:r>
              <w:rPr>
                <w:rFonts w:ascii="Calibri" w:hAnsi="Calibri" w:eastAsia="微软雅黑"/>
                <w:b w:val="0"/>
                <w:i w:val="0"/>
                <w:color w:val="1A1A1A"/>
                <w:sz w:val="17"/>
              </w:rPr>
              <w:t>Amdt 23-33</w:t>
            </w:r>
          </w:p>
        </w:tc>
        <w:tc>
          <w:tcPr>
            <w:tcW w:type="dxa" w:w="1701"/>
          </w:tcPr>
          <w:p>
            <w:pPr>
              <w:spacing w:before="40" w:after="40" w:line="324" w:lineRule="auto"/>
            </w:pPr>
            <w:r/>
            <w:r>
              <w:rPr>
                <w:rFonts w:ascii="Calibri" w:hAnsi="Calibri" w:eastAsia="微软雅黑"/>
                <w:b w:val="0"/>
                <w:i w:val="0"/>
                <w:color w:val="1A1A1A"/>
                <w:sz w:val="17"/>
              </w:rPr>
              <w:t>1986-08-11</w:t>
            </w:r>
          </w:p>
        </w:tc>
        <w:tc>
          <w:tcPr>
            <w:tcW w:type="dxa" w:w="6350"/>
          </w:tcPr>
          <w:p>
            <w:pPr>
              <w:spacing w:before="40" w:after="40" w:line="324" w:lineRule="auto"/>
            </w:pPr>
            <w:r/>
            <w:r>
              <w:rPr>
                <w:rFonts w:ascii="Calibri" w:hAnsi="Calibri" w:eastAsia="微软雅黑"/>
                <w:b w:val="0"/>
                <w:i w:val="0"/>
                <w:color w:val="1A1A1A"/>
                <w:sz w:val="17"/>
              </w:rPr>
              <w:t>0d5e8bb5-9bcb-4c3d-b386-7e011f58d489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23-51</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31db42d9-0d3a-4c3a-a7c4-12c621498ad1</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84dbf9dc-dd6b-4a00-b5c3-8392249f82fa</w:t>
            </w:r>
          </w:p>
        </w:tc>
      </w:tr>
    </w:tbl>
    <w:p>
      <w:pPr>
        <w:pStyle w:val="Heading1"/>
        <w:keepNext/>
        <w:spacing w:before="320" w:after="160"/>
      </w:pPr>
      <w:r>
        <w:rPr>
          <w:rFonts w:ascii="Calibri" w:hAnsi="Calibri" w:eastAsia="微软雅黑"/>
          <w:b/>
          <w:i w:val="0"/>
          <w:color w:val="1F4E79"/>
          <w:sz w:val="32"/>
        </w:rPr>
        <w:t>§ 23.779　驾驶舱操纵器件的运动与作用（Motion and effect of cockpit controls.）</w:t>
      </w:r>
    </w:p>
    <w:p>
      <w:pPr>
        <w:spacing w:before="60" w:after="60" w:line="324" w:lineRule="auto"/>
      </w:pPr>
      <w:r>
        <w:rPr>
          <w:rFonts w:ascii="Calibri" w:hAnsi="Calibri" w:eastAsia="微软雅黑"/>
          <w:b w:val="0"/>
          <w:i w:val="0"/>
          <w:color w:val="595959"/>
          <w:sz w:val="21"/>
        </w:rPr>
        <w:t>1965-02-01 初版　｜　1996-03-11 Amdt 23-51　｜　共 3 个历史版本</w:t>
      </w:r>
    </w:p>
    <w:p>
      <w:pPr>
        <w:pStyle w:val="Heading2"/>
        <w:keepNext/>
        <w:spacing w:before="240" w:after="120"/>
      </w:pPr>
      <w:r>
        <w:rPr>
          <w:rFonts w:ascii="Calibri" w:hAnsi="Calibri" w:eastAsia="微软雅黑"/>
          <w:b/>
          <w:i w:val="0"/>
          <w:color w:val="2E74B5"/>
          <w:sz w:val="27"/>
        </w:rPr>
        <w:t>1　§23.779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23.779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Motion and effect of cockpit controls.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驾驶舱操纵器件的运动与作用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§23.779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1986-08-11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84-12，1984-05-11 签发，49 FR 32300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24191，1986-07-07 签发，51 FR 26654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23-51</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94-19，1994-06-22 签发，59 FR 33822</w:t>
            </w:r>
          </w:p>
        </w:tc>
        <w:tc>
          <w:tcPr>
            <w:tcW w:type="dxa" w:w="1984"/>
          </w:tcPr>
          <w:p>
            <w:pPr>
              <w:spacing w:before="40" w:after="40" w:line="324" w:lineRule="auto"/>
            </w:pPr>
            <w:r/>
            <w:r>
              <w:rPr>
                <w:rFonts w:ascii="Calibri" w:hAnsi="Calibri" w:eastAsia="微软雅黑"/>
                <w:b w:val="0"/>
                <w:i w:val="0"/>
                <w:color w:val="1A1A1A"/>
                <w:sz w:val="17"/>
              </w:rPr>
              <w:t>Docket 27804，1996-01-29 签发，61 FR 5129</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1986 23-33　修订　→　1996 23-51　新增内容</w:t>
      </w:r>
    </w:p>
    <w:p>
      <w:pPr>
        <w:pStyle w:val="Heading2"/>
        <w:keepNext/>
        <w:spacing w:before="240" w:after="120"/>
      </w:pPr>
      <w:r>
        <w:rPr>
          <w:rFonts w:ascii="Calibri" w:hAnsi="Calibri" w:eastAsia="微软雅黑"/>
          <w:b/>
          <w:i w:val="0"/>
          <w:color w:val="2E74B5"/>
          <w:sz w:val="27"/>
        </w:rPr>
        <w:t>2　§23.779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初始颁行（1965-02-01，初始版）：驾驶舱操纵器件的运动与作用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23-33（1986-08-11 生效）：3. §23.779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84-12，1984-05-11 签发，49 FR 32300　提出；最终规章 Docket 24191，1986-07-07 签发，51 FR 26654，1986-08-11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§23.779 条修订如下：　修订相应段落。</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一名评论者建议将 §23.777(c) 条修订为：“驾驶舱操纵装置的运动方向必须符合 §23.779 条的要求。采用旋转运动的可变性质操纵装置必须从关闭位置起，沿顺时针方向经过增加范围，运动至全开位置。”拟议的 §23.779(b)(1) 段要求旋转操纵装置的运动方式与该评论者的建议等效。美国联邦航空局（FAA）不同意在 §23.777 条中引用 §23.779 条，并指出 §23.779 条的要求是独立存在的。因此，§23.777(c) 段未按建议进行修订。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Section 23.777(c) be revised to read: "The direction of movement of cockpit controls must meet the requirements of Section 23.779. Controls of a variable nature using a rotary motion must move clockwise from the off position, through an increasing range, to the full-on position." Proposed Section 23.779(b)(1) requires rotary controls to move in a manner equivalent to the commenter's proposal. The FAA does not agree that Section 23.779 needs to be referenced in Section 23.777 and notes that the requirements of Section 23.779 stand alone. Therefore, Section 23.777(c) is not revised as suggested.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三位评论者建议在 §23.779 条中，针对俯仰配平使用诸如“从右侧看时为顺时针方向”之类的措辞，并在“produce a”与“rotation”之间插入“similar”一词。在第 23 部监管审查会议上，关于驾驶舱操纵装置的大部分讨论集中在配平操纵的标准化上。“similar”一词提供了改进，且与 §25.779(a)(2) 条保持一致，因此按照建议予以采纳。另一方面，“从右侧看时为顺时针方向”并未起到澄清作用，因此不予采纳。例如，没有用于安装方向舵配平操纵装置的操纵台的小型单发动机飞机存在一个特殊问题。根据 §23.779 条的拟议措辞，头顶的操纵轮或曲柄可以使飞机产生与操纵轮或曲柄旋转方向相似的旋转，但如果仅有操纵轮的边缘从面板中突出，则需要飞行员的手向右移动才能向左配平。</w:t>
        <w:br/>
        <w:t>由于小型单发动机飞机的方向配平对于飞行安全并非至关重要，因此在 §23.779(a)(2) 条中采用了针对此类飞机的例外规定，允许飞机的运动方向与手部动作方向相似。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Three commenters suggest use of words like "clockwise when viewed from the right" for pitch trim, and the insertion of the word "similar" between "produce a" and "rotation" in Section 23.779. Most of the discussion on cockpit controls at the Part 23 Regulatory Review Conference was on trim control standardization. The word "similar" offers improvement, is consistent with Section 25.779(a)(2), and is adopted as suggested. On the other hand, "clockwise when viewed from the right" is not clarifying and is not adopted. For instance, small, single-engine airplanes that have no pedestal for mounting rudder trim controls present a special problem. With the proposed wording of Section 23.779, a wheel or crank overhead can produce airplane rotation in similar direction to the wheel or crank rotation, but if just the edge of a wheel protrudes from a panel, it requires right motion of the pilot's hand to trim left. Since directional trim for small, single-engine airplanes is not critical for safety of flight an exception for such airplanes to allow motion of the airplane to be similar to the direction of hand movement is adopted in Section 23.779(a)(2).</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一名评论者建议将发动机罩襟翼列在 §23.779 条的辅助操纵装置下。一名代表航空制造商的评论者表示，发动机罩襟翼的操纵不应以特定方式进行监管，并建议其动作和效果应按标牌规定。美国联邦航空局（FAA）认为发动机罩襟翼操纵的标准化并非飞行安全问题，并希望在不涉及安全的情况下允许设计灵活性。因此，§23.779(b)(1) 段按提案通过。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cowl flaps be listed under auxiliary controls in Section 23.779. One commenter, representing aviation manufacturers, states that cowl flap controls should not be regulated in a specific manner and suggests that their motion and effect to be as placarded. The FAA does not consider cowl flap control standardization a safety of flight problem and wants to allow design flexibility where safety is not an issue. Therefore, Section 23.779(b)(1) is adopted as proposed.</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两名评论者建议对燃油选择手柄的动作和效果制定规范。针对将燃油选择手柄置于“off”位置需要独立且明确的操作，以及在从一个燃油箱切换到另一个燃油箱时防止经过“off”位置的关注点，§23.995 条的近期修订（修订案 23-29, 49 FR 6832; 1984年2月23日）已对此进行了处理。在本次规章制定行动中，重新编号的 §23.777(h) 段被修订以包含对 §23.995 条的引用。尽管在修订 §23.779(b)(2) 段的提案中未涉及燃油箱选择器，但美国联邦航空局（FAA）同意，燃油箱选择器的动作和效果应与其他辅助驾驶舱操纵装置标准化，以降低误选燃油箱的发生率。因此，所采用的 §23.779(b)(2) 段要求燃油箱选择器向右移动以选择右侧燃油箱，向左移动以选择左侧燃油箱。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suggest a specification for motion and effect of the fuel selector handle. A recent amendment to Section 23.995 (Amendment 23-29, 49 FR 6832; February 23, 1984) addresses concerns about separate and distinct action required to place the fuel selector handle in the "off" position and to preclude passing through the "off" position when changing from one tank to another. Redesignated Section 23.777(h) is amended to include a reference to Section 23.995 in this rulemaking action. Although fuel tank selectors were not addressed in the proposal to amend Section 23.779(b)(2), the FAA agrees that motion and effect of the fuel tank selector should be standardized with other auxiliary cockpit controls to reduce the incidence of inadvertent selection of the wrong fuel tank. Therefore, Section 23.779(b)(2), as adopted, requires motion of the fuel tank selector to the right to select right tanks and to the left to select left tanks.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23.779 is revised to read as follows:</w:t>
      </w:r>
    </w:p>
    <w:p>
      <w:pPr>
        <w:spacing w:before="60" w:after="60" w:line="324" w:lineRule="auto"/>
        <w:ind w:left="567"/>
      </w:pPr>
      <w:r>
        <w:rPr>
          <w:rFonts w:ascii="Calibri" w:hAnsi="Calibri" w:eastAsia="微软雅黑"/>
          <w:b w:val="0"/>
          <w:i w:val="0"/>
          <w:color w:val="606060"/>
          <w:sz w:val="17"/>
        </w:rPr>
        <w:t>2. By revising Sec. 23.779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(a)、(1)、(2)、(b)、(1)、(2)</w:t>
      </w:r>
    </w:p>
    <w:p>
      <w:pPr>
        <w:pStyle w:val="Heading3"/>
        <w:keepNext/>
        <w:spacing w:before="200" w:after="100"/>
      </w:pPr>
      <w:r>
        <w:rPr>
          <w:rFonts w:ascii="Calibri" w:hAnsi="Calibri" w:eastAsia="微软雅黑"/>
          <w:b/>
          <w:i w:val="0"/>
          <w:color w:val="404040"/>
          <w:sz w:val="24"/>
        </w:rPr>
        <w:t>2.3　Amdt 23-51（1996-03-11 生效）：3. §23.779(b)(1) 条中的表格通过在“混合比”和“化油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94-19，1994-06-22 签发，59 FR 33822　提出；最终规章 Docket 27804，1996-01-29 签发，61 FR 5129，1996-03-11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§23.779(b)(1) 条中的表格通过在“混合比”和“化油器空气加热或备用空气”项之间增加一项新项而修订，内容如下：</w:t>
      </w:r>
    </w:p>
    <w:p>
      <w:pPr>
        <w:spacing w:before="80" w:after="20" w:line="324" w:lineRule="auto"/>
        <w:ind w:left="510"/>
      </w:pPr>
      <w:r>
        <w:rPr>
          <w:rFonts w:ascii="Calibri" w:hAnsi="Calibri" w:eastAsia="微软雅黑"/>
          <w:b w:val="0"/>
          <w:i w:val="0"/>
          <w:color w:val="999999"/>
          <w:sz w:val="17"/>
        </w:rPr>
        <w:t>来源：Final Rule｜61 FR 5129｜FinalRule_Docket 27804_Amdt23-51_61FR5129_1996-02-09.txt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§23.779(b)(1) 条，在“动作与效果”表中增加一项“燃油”，以要求除混合比以外的任何燃油切断控制装置必须向前移动以开启。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23.779(b)(1) by adding a new item, ``fuel,'' to the ``motion and effect'' table to require that any fuel shutoff control other than mixture must move forward to open.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The table in Sec. 23.779(b)(1) is amended by adding a new item between the items ``mixture'' and ``carburetor air heat or alternate air''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w:t>
      </w:r>
    </w:p>
    <w:p>
      <w:pPr>
        <w:pStyle w:val="Heading2"/>
        <w:keepNext/>
        <w:spacing w:before="240" w:after="120"/>
      </w:pPr>
      <w:r>
        <w:rPr>
          <w:rFonts w:ascii="Calibri" w:hAnsi="Calibri" w:eastAsia="微软雅黑"/>
          <w:b/>
          <w:i w:val="0"/>
          <w:color w:val="2E74B5"/>
          <w:sz w:val="27"/>
        </w:rPr>
        <w:t>3　§23.779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23-33（1986-08-11 生效）　来源：Docket 24191，1986-07-07 签发，51 FR 26654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Aerodynamic controls: Motion and effect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Primary Controls Aileron Right (clockwise) for right wing down. Elevator Rearward for nose up. Rudder Right pedal forward for nose right.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Secondary Controls Flaps (or auxiliary lift devices) Forward or up for flaps up or auxiliary device stowed; rearward or down for flaps down or auxiliary device deployed. Trim tabs (or equivalent) Switch motion or mechanical rotation of control to produce similar rotation of the airplane about an axis parallel to the axis control. Axis of roll trim control may be displaced to accommodate comfortable actuation by the pilot. For single-engine airplanes, direction of pilot's hand movement must be in the same sense as airplane response for rudder trim if only a portion of a rotational element is accessible.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Powerplant and auxiliary controls: Motion and effect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Powerplant Controls Power (thrust lever) Forward to increase forward thrust and rearward to increase rearward thrust. Propellers Forward to increase rpm. Mixture Forward or upward for rich. Carburetor air heat or alternate air Forward or upward for cold. Supercharger Forward or upward for low blower. Turbo-superchargers Forward, upward, or clockwise to increase pressure. Rotary controls Clockwise from off to full 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Auxiliary Controls Fuel tank selector Right for right tanks, left for left tanks. Landing gear Down to extend. Speed brakes Aft to extend.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23-51（1996-03-11 生效）　来源：Docket 27804，1996-01-29 签发，61 FR 5129</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 Motion and effect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Powerplant controls: Fuel.............................. Forward for open.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23-33</w:t>
              <w:br/>
              <w:t>(1986-08-11)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23-51</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§23.779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ols in Section 23.779. One commenter, representing aviation manufacturers, states that cowl flap controls should not be regulated in a specific manner and suggests that their motion and effect to be as placarded. The FAA…</w:t>
            </w:r>
          </w:p>
        </w:tc>
        <w:tc>
          <w:tcPr>
            <w:tcW w:type="dxa" w:w="1928"/>
          </w:tcPr>
          <w:p>
            <w:pPr>
              <w:spacing w:before="40" w:after="40" w:line="324" w:lineRule="auto"/>
            </w:pPr>
            <w:r/>
            <w:r>
              <w:rPr>
                <w:rFonts w:ascii="Calibri" w:hAnsi="Calibri" w:eastAsia="微软雅黑"/>
                <w:b w:val="0"/>
                <w:i w:val="0"/>
                <w:color w:val="1A1A1A"/>
                <w:sz w:val="17"/>
              </w:rPr>
              <w:t>Amdt 23-33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23-33, Amdt 23-51。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24191</w:t>
            </w:r>
          </w:p>
        </w:tc>
        <w:tc>
          <w:tcPr>
            <w:tcW w:type="dxa" w:w="2381"/>
          </w:tcPr>
          <w:p>
            <w:pPr>
              <w:spacing w:before="40" w:after="40" w:line="324" w:lineRule="auto"/>
            </w:pPr>
            <w:r/>
            <w:r>
              <w:rPr>
                <w:rFonts w:ascii="Calibri" w:hAnsi="Calibri" w:eastAsia="微软雅黑"/>
                <w:b w:val="0"/>
                <w:i w:val="0"/>
                <w:color w:val="1A1A1A"/>
                <w:sz w:val="16"/>
              </w:rPr>
              <w:t>51 FR 26654</w:t>
            </w:r>
          </w:p>
        </w:tc>
        <w:tc>
          <w:tcPr>
            <w:tcW w:type="dxa" w:w="2948"/>
          </w:tcPr>
          <w:p>
            <w:pPr>
              <w:spacing w:before="40" w:after="40" w:line="324" w:lineRule="auto"/>
            </w:pPr>
            <w:r/>
            <w:r>
              <w:rPr>
                <w:rFonts w:ascii="Calibri" w:hAnsi="Calibri" w:eastAsia="微软雅黑"/>
                <w:b w:val="0"/>
                <w:i w:val="0"/>
                <w:color w:val="1A1A1A"/>
                <w:sz w:val="16"/>
              </w:rPr>
              <w:t>FinalRule_Docket 24191_Amdt23-33_51FR26654_1986-07-24_0002.txt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84-12 / Docket 24191</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32300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84-12_Docket24191_49FR32300_1984-08-13.txt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27804</w:t>
            </w:r>
          </w:p>
        </w:tc>
        <w:tc>
          <w:tcPr>
            <w:tcW w:type="dxa" w:w="2381"/>
          </w:tcPr>
          <w:p>
            <w:pPr>
              <w:spacing w:before="40" w:after="40" w:line="324" w:lineRule="auto"/>
            </w:pPr>
            <w:r/>
            <w:r>
              <w:rPr>
                <w:rFonts w:ascii="Calibri" w:hAnsi="Calibri" w:eastAsia="微软雅黑"/>
                <w:b w:val="0"/>
                <w:i w:val="0"/>
                <w:color w:val="1A1A1A"/>
                <w:sz w:val="16"/>
              </w:rPr>
              <w:t>61 FR 5129</w:t>
            </w:r>
          </w:p>
        </w:tc>
        <w:tc>
          <w:tcPr>
            <w:tcW w:type="dxa" w:w="2948"/>
          </w:tcPr>
          <w:p>
            <w:pPr>
              <w:spacing w:before="40" w:after="40" w:line="324" w:lineRule="auto"/>
            </w:pPr>
            <w:r/>
            <w:r>
              <w:rPr>
                <w:rFonts w:ascii="Calibri" w:hAnsi="Calibri" w:eastAsia="微软雅黑"/>
                <w:b w:val="0"/>
                <w:i w:val="0"/>
                <w:color w:val="1A1A1A"/>
                <w:sz w:val="16"/>
              </w:rPr>
              <w:t>FinalRule_Docket 27804_Amdt23-51_61FR5129_1996-02-09.txt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27804</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FinalRule_Docket27804_1996-02-09_61FR5130.txt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94-19 / Docket 27804</w:t>
            </w:r>
          </w:p>
        </w:tc>
        <w:tc>
          <w:tcPr>
            <w:tcW w:type="dxa" w:w="2381"/>
          </w:tcPr>
          <w:p>
            <w:pPr>
              <w:spacing w:before="40" w:after="40" w:line="324" w:lineRule="auto"/>
            </w:pPr>
            <w:r/>
            <w:r>
              <w:rPr>
                <w:rFonts w:ascii="Calibri" w:hAnsi="Calibri" w:eastAsia="微软雅黑"/>
                <w:b w:val="0"/>
                <w:i w:val="0"/>
                <w:color w:val="1A1A1A"/>
                <w:sz w:val="16"/>
              </w:rPr>
              <w:t>59 FR 33822</w:t>
            </w:r>
          </w:p>
        </w:tc>
        <w:tc>
          <w:tcPr>
            <w:tcW w:type="dxa" w:w="2948"/>
          </w:tcPr>
          <w:p>
            <w:pPr>
              <w:spacing w:before="40" w:after="40" w:line="324" w:lineRule="auto"/>
            </w:pPr>
            <w:r/>
            <w:r>
              <w:rPr>
                <w:rFonts w:ascii="Calibri" w:hAnsi="Calibri" w:eastAsia="微软雅黑"/>
                <w:b w:val="0"/>
                <w:i w:val="0"/>
                <w:color w:val="1A1A1A"/>
                <w:sz w:val="16"/>
              </w:rPr>
              <w:t>NPRM_Notice 94-19_Docket27804_59FR33822_1994-06-30.txt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§23.779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cb4113ae-5133-431c-9861-1b4f9e82ec36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23-33</w:t>
            </w:r>
          </w:p>
        </w:tc>
        <w:tc>
          <w:tcPr>
            <w:tcW w:type="dxa" w:w="1701"/>
            <w:shd w:val="clear" w:color="auto" w:fill="F7F9FC"/>
          </w:tcPr>
          <w:p>
            <w:pPr>
              <w:spacing w:before="40" w:after="40" w:line="324" w:lineRule="auto"/>
            </w:pPr>
            <w:r/>
            <w:r>
              <w:rPr>
                <w:rFonts w:ascii="Calibri" w:hAnsi="Calibri" w:eastAsia="微软雅黑"/>
                <w:b w:val="0"/>
                <w:i w:val="0"/>
                <w:color w:val="1A1A1A"/>
                <w:sz w:val="17"/>
              </w:rPr>
              <w:t>1986-08-11</w:t>
            </w:r>
          </w:p>
        </w:tc>
        <w:tc>
          <w:tcPr>
            <w:tcW w:type="dxa" w:w="6350"/>
            <w:shd w:val="clear" w:color="auto" w:fill="F7F9FC"/>
          </w:tcPr>
          <w:p>
            <w:pPr>
              <w:spacing w:before="40" w:after="40" w:line="324" w:lineRule="auto"/>
            </w:pPr>
            <w:r/>
            <w:r>
              <w:rPr>
                <w:rFonts w:ascii="Calibri" w:hAnsi="Calibri" w:eastAsia="微软雅黑"/>
                <w:b w:val="0"/>
                <w:i w:val="0"/>
                <w:color w:val="1A1A1A"/>
                <w:sz w:val="17"/>
              </w:rPr>
              <w:t>4f1913f9-57c8-41b3-b632-148cb125597f</w:t>
            </w:r>
          </w:p>
        </w:tc>
      </w:tr>
      <w:tr>
        <w:tc>
          <w:tcPr>
            <w:tcW w:type="dxa" w:w="1474"/>
          </w:tcPr>
          <w:p>
            <w:pPr>
              <w:spacing w:before="40" w:after="40" w:line="324" w:lineRule="auto"/>
            </w:pPr>
            <w:r/>
            <w:r>
              <w:rPr>
                <w:rFonts w:ascii="Calibri" w:hAnsi="Calibri" w:eastAsia="微软雅黑"/>
                <w:b w:val="0"/>
                <w:i w:val="0"/>
                <w:color w:val="1A1A1A"/>
                <w:sz w:val="17"/>
              </w:rPr>
              <w:t>Amdt 23-51</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94bfa902-659c-4b3a-a44f-e1df943d29d7</w:t>
            </w:r>
          </w:p>
        </w:tc>
      </w:tr>
    </w:tbl>
    <w:p>
      <w:pPr>
        <w:pStyle w:val="Heading1"/>
        <w:keepNext/>
        <w:spacing w:before="320" w:after="160"/>
      </w:pPr>
      <w:r>
        <w:rPr>
          <w:rFonts w:ascii="Calibri" w:hAnsi="Calibri" w:eastAsia="微软雅黑"/>
          <w:b/>
          <w:i w:val="0"/>
          <w:color w:val="1F4E79"/>
          <w:sz w:val="32"/>
        </w:rPr>
        <w:t>§ 23.781　驾驶舱操纵旋钮形状（Cockpit control knob shape.）</w:t>
      </w:r>
    </w:p>
    <w:p>
      <w:pPr>
        <w:spacing w:before="60" w:after="60" w:line="324" w:lineRule="auto"/>
      </w:pPr>
      <w:r>
        <w:rPr>
          <w:rFonts w:ascii="Calibri" w:hAnsi="Calibri" w:eastAsia="微软雅黑"/>
          <w:b w:val="0"/>
          <w:i w:val="0"/>
          <w:color w:val="595959"/>
          <w:sz w:val="21"/>
        </w:rPr>
        <w:t>1965-02-01 初版　｜　1986-08-11 Amdt 23-33　｜　共 2 个历史版本</w:t>
      </w:r>
    </w:p>
    <w:p>
      <w:pPr>
        <w:pStyle w:val="Heading2"/>
        <w:keepNext/>
        <w:spacing w:before="240" w:after="120"/>
      </w:pPr>
      <w:r>
        <w:rPr>
          <w:rFonts w:ascii="Calibri" w:hAnsi="Calibri" w:eastAsia="微软雅黑"/>
          <w:b/>
          <w:i w:val="0"/>
          <w:color w:val="2E74B5"/>
          <w:sz w:val="27"/>
        </w:rPr>
        <w:t>1　§23.781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Cockpit control knob shape.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驾驶舱操纵旋钮形状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1986-08-11　（约 21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1986-08-11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84-12，1984-05-11 签发，49 FR 32300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24191，1986-07-07 签发，51 FR 26654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1986 23-33　新增段落：(a)、(b)</w:t>
      </w:r>
    </w:p>
    <w:p>
      <w:pPr>
        <w:pStyle w:val="Heading2"/>
        <w:keepNext/>
        <w:spacing w:before="240" w:after="120"/>
      </w:pPr>
      <w:r>
        <w:rPr>
          <w:rFonts w:ascii="Calibri" w:hAnsi="Calibri" w:eastAsia="微软雅黑"/>
          <w:b/>
          <w:i w:val="0"/>
          <w:color w:val="2E74B5"/>
          <w:sz w:val="27"/>
        </w:rPr>
        <w:t>2　§23.781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初始颁行（1965-02-01，初始版）：驾驶舱操纵旋钮形状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23-33（1986-08-11 生效）：4. §23.781 条通过将现有要求指定为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84-12，1984-05-11 签发，49 FR 32300　提出；最终规章 Docket 24191，1986-07-07 签发，51 FR 26654，1986-08-11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§23.781 条通过将现有要求指定为 (a) 段，并将 (a) 段中的 "Cockpit" 改为 "Flap and landing gear"，以及增加一个新的 (b) 段，其内容为：　3. 通过修订 §23.781 条，将现有要求指定为 (a) 段，并将“Cockpit”更改为“Flap and landing gear”；并增加一个新的 (b) 段，内容如下：</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 §23.777(i) 条应表述为：“操纵旋钮形状必须符合 §23.781 条。”§23.781 条是一项独立要求，不需要在 §23.777 条中进行交叉引用。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Section 23.777(i) should read: "Control knob shape must be in accordance with Section 23.781." Section 23.781 is a stand-alone requirement and does not need to be cross referenced in Section 23.777.</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一名评论者建议取消拟议的 §23.781 条中的颜色要求。美国联邦航空局（FAA）同意操纵旋钮的颜色不属于安全问题，且将不采用拟议的颜色要求。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elimination of the color requirement in proposed Section 23.781. The FAA agrees that color of control knobs is not a safety issue and will not adopt the proposed color requirement.</w:t>
      </w:r>
    </w:p>
    <w:p>
      <w:pPr>
        <w:spacing w:before="80" w:after="20" w:line="324" w:lineRule="auto"/>
        <w:ind w:left="510"/>
      </w:pPr>
      <w:r>
        <w:rPr>
          <w:rFonts w:ascii="Calibri" w:hAnsi="Calibri" w:eastAsia="微软雅黑"/>
          <w:b w:val="0"/>
          <w:i w:val="0"/>
          <w:color w:val="999999"/>
          <w:sz w:val="17"/>
        </w:rPr>
        <w:t>来源：Final Rule｜51 FR 26654｜FinalRule_Docket 24191_Amdt23-33_51FR26654_1986-07-24_0002.txt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一名评论者建议为 §23.781 条增加额外的驾驶舱操纵旋钮形状。此外，一名评论者建议功率（推力控制）操纵件除圆柱形旋钮外，球形旋钮也应被允许。操纵标准化的目的是提高飞行员的效能。美国联邦航空局（FAA）认为这些建议不能实现该目的。此类推力控制形状无法增强不同飞机型号之间操纵件的触觉识别。因此，§23.781 条按提案内容采纳。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additional cockpit control knob shapes for Section 23.781. Also, one commenter suggests that spherical knobs should be admissible as well as cylindrical knobs for power (thrust control). The purpose of control standardization is to enhance pilot effectiveness. The FAA has concluded that these recommendations do not achieve that purpose. Such thrust control shapes would not enhance tactile identification of controls from one airplane model to another. Therefore, Section 23.781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23.781 is amended by designating the existing requirement as paragraph (a) and changing "Cockpit" in paragraph (a) to "Flap and landing gear"; and by adding a new paragraph (b) to read:</w:t>
      </w:r>
    </w:p>
    <w:p>
      <w:pPr>
        <w:spacing w:before="60" w:after="60" w:line="324" w:lineRule="auto"/>
        <w:ind w:left="567"/>
      </w:pPr>
      <w:r>
        <w:rPr>
          <w:rFonts w:ascii="Calibri" w:hAnsi="Calibri" w:eastAsia="微软雅黑"/>
          <w:b w:val="0"/>
          <w:i w:val="0"/>
          <w:color w:val="606060"/>
          <w:sz w:val="17"/>
        </w:rPr>
        <w:t>3. By amending Sec. 23.781 by designating the existing requirement as paragraph (a) and changing "Cockpit" to "Flap and landing gear"; and by adding a new paragraph (b) to read:</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§23.781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§23.781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23-33。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24191</w:t>
            </w:r>
          </w:p>
        </w:tc>
        <w:tc>
          <w:tcPr>
            <w:tcW w:type="dxa" w:w="2381"/>
          </w:tcPr>
          <w:p>
            <w:pPr>
              <w:spacing w:before="40" w:after="40" w:line="324" w:lineRule="auto"/>
            </w:pPr>
            <w:r/>
            <w:r>
              <w:rPr>
                <w:rFonts w:ascii="Calibri" w:hAnsi="Calibri" w:eastAsia="微软雅黑"/>
                <w:b w:val="0"/>
                <w:i w:val="0"/>
                <w:color w:val="1A1A1A"/>
                <w:sz w:val="16"/>
              </w:rPr>
              <w:t>51 FR 26654</w:t>
            </w:r>
          </w:p>
        </w:tc>
        <w:tc>
          <w:tcPr>
            <w:tcW w:type="dxa" w:w="2948"/>
          </w:tcPr>
          <w:p>
            <w:pPr>
              <w:spacing w:before="40" w:after="40" w:line="324" w:lineRule="auto"/>
            </w:pPr>
            <w:r/>
            <w:r>
              <w:rPr>
                <w:rFonts w:ascii="Calibri" w:hAnsi="Calibri" w:eastAsia="微软雅黑"/>
                <w:b w:val="0"/>
                <w:i w:val="0"/>
                <w:color w:val="1A1A1A"/>
                <w:sz w:val="16"/>
              </w:rPr>
              <w:t>FinalRule_Docket 24191_Amdt23-33_51FR26654_1986-07-24_0002.txt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84-12 / Docket 24191</w:t>
            </w:r>
          </w:p>
        </w:tc>
        <w:tc>
          <w:tcPr>
            <w:tcW w:type="dxa" w:w="2381"/>
            <w:shd w:val="clear" w:color="auto" w:fill="F7F9FC"/>
          </w:tcPr>
          <w:p>
            <w:pPr>
              <w:spacing w:before="40" w:after="40" w:line="324" w:lineRule="auto"/>
            </w:pPr>
            <w:r/>
            <w:r>
              <w:rPr>
                <w:rFonts w:ascii="Calibri" w:hAnsi="Calibri" w:eastAsia="微软雅黑"/>
                <w:b w:val="0"/>
                <w:i w:val="0"/>
                <w:color w:val="1A1A1A"/>
                <w:sz w:val="16"/>
              </w:rPr>
              <w:t>49 FR 32300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84-12_Docket24191_49FR32300_1984-08-13.txt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77b2ad98-0deb-4388-a23f-d69603142c23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23-33</w:t>
            </w:r>
          </w:p>
        </w:tc>
        <w:tc>
          <w:tcPr>
            <w:tcW w:type="dxa" w:w="1701"/>
            <w:shd w:val="clear" w:color="auto" w:fill="F7F9FC"/>
          </w:tcPr>
          <w:p>
            <w:pPr>
              <w:spacing w:before="40" w:after="40" w:line="324" w:lineRule="auto"/>
            </w:pPr>
            <w:r/>
            <w:r>
              <w:rPr>
                <w:rFonts w:ascii="Calibri" w:hAnsi="Calibri" w:eastAsia="微软雅黑"/>
                <w:b w:val="0"/>
                <w:i w:val="0"/>
                <w:color w:val="1A1A1A"/>
                <w:sz w:val="17"/>
              </w:rPr>
              <w:t>1986-08-11</w:t>
            </w:r>
          </w:p>
        </w:tc>
        <w:tc>
          <w:tcPr>
            <w:tcW w:type="dxa" w:w="6350"/>
            <w:shd w:val="clear" w:color="auto" w:fill="F7F9FC"/>
          </w:tcPr>
          <w:p>
            <w:pPr>
              <w:spacing w:before="40" w:after="40" w:line="324" w:lineRule="auto"/>
            </w:pPr>
            <w:r/>
            <w:r>
              <w:rPr>
                <w:rFonts w:ascii="Calibri" w:hAnsi="Calibri" w:eastAsia="微软雅黑"/>
                <w:b w:val="0"/>
                <w:i w:val="0"/>
                <w:color w:val="1A1A1A"/>
                <w:sz w:val="17"/>
              </w:rPr>
              <w:t>9d4b3cf1-a69c-454f-9e2f-c498d9faeacb</w:t>
            </w:r>
          </w:p>
        </w:tc>
      </w:tr>
    </w:tbl>
    <w:p>
      <w:pPr>
        <w:pStyle w:val="Heading1"/>
        <w:keepNext/>
        <w:spacing w:before="320" w:after="160"/>
      </w:pPr>
      <w:r>
        <w:rPr>
          <w:rFonts w:ascii="Calibri" w:hAnsi="Calibri" w:eastAsia="微软雅黑"/>
          <w:b/>
          <w:i w:val="0"/>
          <w:color w:val="1F4E79"/>
          <w:sz w:val="32"/>
        </w:rPr>
        <w:t>§ 23.783　舱门（Doors.）</w:t>
      </w:r>
    </w:p>
    <w:p>
      <w:pPr>
        <w:spacing w:before="60" w:after="60" w:line="324" w:lineRule="auto"/>
      </w:pPr>
      <w:r>
        <w:rPr>
          <w:rFonts w:ascii="Calibri" w:hAnsi="Calibri" w:eastAsia="微软雅黑"/>
          <w:b w:val="0"/>
          <w:i w:val="0"/>
          <w:color w:val="595959"/>
          <w:sz w:val="21"/>
        </w:rPr>
        <w:t>1965-02-01 初版　｜　1996-03-11 Amdt 23-49　｜　共 5 个历史版本</w:t>
      </w:r>
    </w:p>
    <w:p>
      <w:pPr>
        <w:pStyle w:val="Heading2"/>
        <w:keepNext/>
        <w:spacing w:before="240" w:after="120"/>
      </w:pPr>
      <w:r>
        <w:rPr>
          <w:rFonts w:ascii="Calibri" w:hAnsi="Calibri" w:eastAsia="微软雅黑"/>
          <w:b/>
          <w:i w:val="0"/>
          <w:color w:val="2E74B5"/>
          <w:sz w:val="27"/>
        </w:rPr>
        <w:t>1　§23.783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23.783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Doors.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舱门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§23.783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新增段落：(c)、(g)</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新增段落：(c)、(d)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1994-06-16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90-20，1990-08-23 签发，55 FR 35544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26324，1994-05-11 签发，59 FR 25766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新增段落：(f)</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新增段落：(b)、(g)</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1987 23-34　新增段落：(c)、(g)　→　1988 23-36　新增段落：(c)、(d)　→　1994 23-46　新增段落：(f)　→　1996 23-49　新增段落：(b)、(g)</w:t>
      </w:r>
    </w:p>
    <w:p>
      <w:pPr>
        <w:pStyle w:val="Heading2"/>
        <w:keepNext/>
        <w:spacing w:before="240" w:after="120"/>
      </w:pPr>
      <w:r>
        <w:rPr>
          <w:rFonts w:ascii="Calibri" w:hAnsi="Calibri" w:eastAsia="微软雅黑"/>
          <w:b/>
          <w:i w:val="0"/>
          <w:color w:val="2E74B5"/>
          <w:sz w:val="27"/>
        </w:rPr>
        <w:t>2　§23.783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初始颁行（1965-02-01，初始版）：舱门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23-34（1987-02-17 生效）：29. 通过修订 §23.783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通过修订 §23.783 条，增加一个新的 (c)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27 —— 本提案未收到任何评论。因此，§23.783 条按提案进行修订。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27 -- No comments were received to the proposal. Accordingly, Sec. 23.783 is amended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29 —— 一位评论者指出，拟议的 §23.807(d)(1)(i) 条应改为“对于总座位数在 12 到 15 之间的，一个……”。该评论者认为，最初编写的 SFAR No. 41 忽略了座位数在 11 个或更少的飞机的可能性。美国联邦航空局（FAA）不同意此观点，因为除中心线安装或机身安装发动机的飞机外，座位配置（不包括飞行员座椅）在 9 个或更少的正常类、实用类和特技类飞机，必须按照 §23.783 条的规定在主门对面设置一个应急出口。美国联邦航空局（FAA）认为，对于通勤类飞机，通过证明性的应急撤离试验以确保在紧急情况下能够充分撤离，其可接受的最小应急出口数量应为拟议的总座位配置在 15 个或更少时的数量。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 One commenter states that Sec. 23.807(d)(1)(i), as proposed, should read, "For a total seating capacity of 12 to 15, an ..." This commenter contends that SFAR No. 41, as originally written, overlooked the possibility of airplanes with 11 or fewer seats. The FAA does not agree since normal, utility, and acrobatic category airplanes with a seating configuration, excluding pilot seats, of nine or less with exceptions for airplanes with centerline or fuselage-mounted engines, must have an emergency exit on the opposite side from the main door as specified in Sec. 23.783. The FAA considers that the minimum acceptable number of emergency exists for commuter category airplanes are those proposed for a total seating configuration of 15 or less to assure adequate egress in an emergency situation by a substantiating emergency evacuation test.</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另一位评论者主张拟议的规章是不充分的，应当符合 §25.807 条、§25.809(a) 条，且最重要的是符合 §25.809(b) 条。虽然这些出口必须能从内部和外部开启，但该主张认为，常识和经验表明救援人员应当能够从外部定位并开启这些出口。此外，该评论者指出，出口应当按照 §25.811 条进行标记，且具体必须按照 §25.811(f) 和 (g) 段在外部进行标记。美国联邦航空局（FAA）认可该评论者主张中的部分合理性；然而，美国联邦航空局（FAA）认为拟议的要求是充分的，并指出所采用的 §23.783(c) 段要求每个外部门必须能从外部开启。在美国联邦航空局（FAA）发布进一步规章之前，该评论者提出的问题需要进一步研究。这些问题正在第 23 部适航审查计划中予以考虑。</w:t>
        <w:br/>
        <w:t>此外，美国联邦航空局（FAA）于 1984 年 1 月 20 日发布了咨询通告 (AC) 23.807-3，主题为“小型飞机可从外部开启的应急出口”，该通告涉及可从外部开启的出口的标记，且该咨询通告是对美国国家运输安全委员会（NTSB）安全建议 A-82-94 的响应。美国联邦航空局（FAA）未获悉根据 SFAR No. 41 重新取证的飞机存在能够支持采用第 25 部要求的服务问题。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contends that the proposed regulations are insufficient and should conform to Sec. 25.807, to Sec. 25.809(a) and most importantly to Sec. 25.809(b). While these exits must be openable from the inside and the outside, the contention is that common sense and experience dictate that rescue personnel should be able to locate and open these exits from the outside. In addition, this commenter states that the exits should be marked as in Sec. 25.811 and, specifically, must be marked on the outside in accordance with Sec. 25.811(f) and (g). The FAA recognizes some merit in the contentions of this commenter; however, the FAA considers the proposed requirements to be sufficient and points out that Sec. 23.783(c), as adopted, requires each external door to be openable from the outside. The issues raised by this commenter need further study before the FAA issues further regulations. These issues are being considered in the Part 23 Airworthiness Review Program. In addition, the FAA has issued Advisory Circular (AC) 23.807-3, dated January 20, 1984, Subject: "Emergency Exits Openable From Outside for Small Airplanes," on the subject of marking exits openable from the outside, and the Advisory Circular responds to NTSB Safety Recommendation A-82-94. The FAA is not aware of service problems with airplanes recertificated to SFAR No. 41 that would support adoption of the Part 25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By amending Sec. 23.783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23-36（1988-09-14 生效）：5. §23.783 条通过修订 (c) 段并增加新的 (d) 段和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§23.783 条通过修订 (c) 段并增加新的 (d) 段和 (e) 段，修订如下：　1-4. 通过修订 §23.783 条，增加新的 (c)、(d) 和 (e) 段，内容如下：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1-4。该提案将向 §23.783 条增加几项关于外部门的的新要求，并且是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proposal would add several new requirements for external doors to Section 23.783 and was the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一名评论者建议，对于最大取证重量小于 3,000 磅的飞机，不应要求符合拟议的 §23.783(c) 条。该评论者主张，拟议的 (c) 段中所使用的措辞“清楚地表明其适用于通勤类或轻型双发飞机”。该评论者还主张，对于最大取证重量小于 3,000 磅的单发动机飞机，可以通过提供以下措施使舱门得到充分的防止意外开启保护：(1) 一个方便的操纵杆位置，以便飞行员进行监控和直接操作，(2) 一个方便的操纵杆动作，例如操纵杆在扶手前向下移动的开启动作，或 (3) 防止机械故障的设计预防措施。美国联邦航空局（FAA）认为，从技术问题来看，没有理由为最大取证重量小于 3,000 磅的飞机制定单独的规则。</w:t>
        <w:br/>
        <w:t>评论者提出的防止舱门意外开启的保护方法，可作为符合拟议 §23.783(c) 条规章的一部分应用于舱门设计。目前，第 23 部并未根据最大取证重量对座舱安全问题进行区分。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proposed Section 23.783(c) should not be required on airplanes with a maximum certificated weight of less than 3,000 pounds. This commenter contends that the wording used in proposed paragraph (c) "clearly shows that it is applicable for commuters or light twins." This commenter also contends that, for single-engine airplanes with a maximum certificated weight of less than 3,000 pounds, the doors can be adequately protected from inadvertent opening by providing: (1) A convenient location for the handle that allows monitoring and direct action by the pilot, (2) a convenient motion of the handle such as an opening motion in which the handle moves down in front of the arm rest, or (3) design precautions against mechanical failure. The FAA does not consider unique rules for airplanes with maximum certificated weights of less than 3,000 pounds to be justified by the technical issues. The methods proposed by the commenter to protect against inadvertent door opening may be applied to the door design as part of the compliance to the rules in proposed Section 23.783(c). At present, Part 23 does not make a distinction on cabin safety issues based on maximum certificated weight.</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一名评论者认为，拟议的 §23.783(d) 条的要求在符合性程度和符合性方法方面是无法定义的。美国联邦航空局（FAA）不赞同这一观点。运输类和通勤类飞机已经存在类似的要求。咨询通告 No. 25.783-1 包含了关于符合运输类飞机实质上等同要求的指导材料。根据该咨询通告中的信息，该第 25 部规章可能被</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requirements of proposed Section 23.783(d) are undefinable as to degree of compliance and the method of compliance. The FAA disagrees. Similar requirements already exist for transport and commuter category airplanes. Advisory Circular No. 25.783-1 contains guidance material for complying with a substantively equivalent requirement for transport airplanes. According to the information in this advisory circular, this Part 25 rule may be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若干评论属于编辑性质。其中一名评论者建议将拟议的 §23.783(d) 条中的“minor crash”一词改为“emergency landing”。为了与第 23 部的其他条保持一致，本最终规章确实引用了 emergency landing 情况。一名评论者建议在 §23.783(c) 条的“marked”和“so”这两个词之间增加“inside and outside”字样。在通勤类飞机的规章中使用了类似的措辞。为了与新的通勤类要求保持一致，这些词已添加到本最终规章中。若干评论者建议对 Notice No. 86-19 中的提案进行修改，以提供与通过 Amendment No. 23-34 添加到第 23 部的适用于通勤类飞机的规章的兼容性。美国联邦航空局（FAA）将拟议的 §23.783 条与 Amendment No. 23-34 之后的第 23 部中相同条进行了比较，并在本最终规章行动中重新格式化了 §23.783 条，以包含通勤类规章要求以及本提案中的适用段。</w:t>
        <w:br/>
        <w:t>本最终规章中的 §23.783(c) 条包含了正常类、实用类、特技类和通勤类飞机共有的那些要求。由于拟议的 §23.807(c) 条中的外部标记要求在本最终规章中被移至新的 §23.811 条，因此本最终规章中的 §23.783(c)(4) 段引用了 §23.811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are editorial in nature. One of the commenters suggests changing the term "minor crash" to "emergency landing" in proposed Section 23.783(d). This final rule does refer to the emergency landing condition for consistency with other sections of Part 23. One commenter suggests adding the words "inside and outside" between the words "marked" and "so" in Section 23.783(c). Similar words are used in the rules for commuter category airplanes. These words have been added to this final rule for consistency with the new commuter category requirements. Several commenters suggest changes to the proposal in Notice No. 86-19 to provide compatibility with the rules applicable to commuter airplanes which were added to Part 23 with Amendment No. 23-34. The FAA has compared the proposed Section 23.783 with the same section in Part 23 after Amendment No. 23.34 and has reformatted Section 23.783 in this final rule action to include the commuter category rule requirements and the applicable sections from this proposal. Section 23.783(c) in this final rule includes those requirements which are common to normal, utility, acrobatic, and commuter category airplanes. Since the external marking requirements of proposed Section 23.807(c) are moved to a new Section 23.811 in this final rule, Section 23.783(c)(4) references Section 23.811 in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1-7。在 86-19 号通告中，美国联邦航空局（FAA）基于小型飞机适航审查会议上提案 290、297 和 517 提出的若干问题，提出了对 §23.807 条的修订。会议讨论的一个问题涉及正常类、实用类或特技类飞机所需的应急出口数量和位置。一项会议提案建议，除带有顶篷的飞机外，所有座位数在两个或两个以上的飞机，在座舱内应在 §23.783(a) 段规定的主外部乘客门对面至少设置一个应急出口。另一项会议提案建议在飞机的飞行员侧、紧邻飞行员的位置设置一个应急出口。会议的共识是，§23.807(a)(1) 段应按照第一项提案所述进行实质性修订，且现行规章已充分解决了第二项提案的问题。86-19 号通告提出了对 §23.807(a)(1) 段的修订，这些修订与第一项提案基本相同。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In Notice No. 86-19, the FAA proposed changes to Section 23.807 based on a number of issues raised by proposals 290, 297, and 517 at the Small Airplane Airworthiness Review Conference. One issue discussed at the conference concerned the number and locations of emergency exits required for normal, utility, or acrobatic category airplanes. One conference proposal suggested that all airplanes with a seating capacity of two or more, excluding airplanes with canopies, have at least one emergency exit on the opposite side of the cabin from the main external passenger door specified in Section 23.783(a). A second conference proposal recommended one emergency exit adjacent to the pilot on the pilot's side of the airplane. The consensus at the conference was that Section 23.807(a)(1) should be revised substantively as stated in the first proposal, and that the current rules adequately address the issue of the second proposal. Notice No. 86-19 proposed changes to Section 23.807(a)(1) which were substantially the same as the first</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会议上有人表示担心，会议提案 281 针对的是“每扇外部门”，而现行要求针对的是客舱门。美国联邦航空局（FAA）认为该提案需要明确为针对外部客舱门，因为没有必要要求货舱门或类似门在轻微坠毁着陆导致的机身变形后仍能合理地防止卡死。拟议的 §23.783(d) 条提供了相关明确说明。§23.807(b)(4) 条中提出了类似要求，且适用于型号合格证要求的应急出口。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concern was expressed at the conference that Conference Proposal 281 addressed "each external door," in contrast to current requirements which address passenger doors. The FAA has concluded that this proposal needs to be clarified to address external passenger doors since there is no need to require that cargo or similar doors be reasonably free from jamming as a result of fuselage deformation in a minor crash landing. Clarification is provided in proposed Section 23.783(d). A similar requirement is proposed in Section 23.807(b)(4) and applies to the emergency exits required for type certification.</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关于数量和位置的问题，一项提案要求所有座位数在两个或以上的飞机（不包括带有顶篷的飞机），必须在与 §23.783 条规定的主门相对的座舱侧至少设置一个应急出口。在座位数两个或以上且不带顶篷的中心线发动机飞机中，如果主座舱门对面没有应急出口或门，曾出现过撤离困难的情况。在某些情况下，乘员在可生存事故后不得不踢破窗户才能撤离飞机。第二项提案建议在飞机的飞行员侧、紧邻飞行员的位置设置一个应急出口。</w:t>
        <w:br/>
        <w:t>第二个提议的理由是，在发生坠机或其他需要紧急撤离的紧急情况下，飞行员可以离开飞机并为乘员打开舱门。对第二个提议的评论指出，没有规定哪一侧是飞行员侧的要求，因为许多飞机可以并且确实可以从任一侧同等容易地操纵。为了进一步支持第二个提议，提议者主张 FAR 第 2 部分有一项规定，为飞行员提供侧向出口；即，可以推开的窗户。与会者另一人指出，第 25 部分的要求不适用于座位容量为 20 或以下的飞机，并且还指出，现行条 23.807(a)(3) 规定，如果飞行员舱室与客舱之间由一扇门隔开，而该门在轻微碰撞时可能阻碍飞行员的逃生，则必须在飞行员舱室内设有出口。</w:t>
        <w:br/>
        <w:t>会议上的共识是，§23.807(a)(1) 条应按照上述讨论的第一项提案进行大幅修订，且现行要求已充分解决了第二项提案的问题。美国联邦航空局（FAA）同意会议上表达的共识，并建议对 §23.807(a)(1) 条进行修订，其内容基本与第一项会议提案提交的内容一致。关于型号和运行的第二个问题在提交会议审议的三项提案中得到了讨论。第一项提案建议使用 388 平方英寸的面积来取代现行关于 19 英寸乘 26 英寸椭圆能够通过应急出口开口的要求，该提案引发了广泛讨论。该提案的提出者表示，一些已获批准的应急出口并不符合 19 英寸乘 26 英寸椭圆的字面要求。为了证明具有同等的安全水平，美国联邦航空局（FAA）要求进行应急撤离试验。</w:t>
        <w:br/>
        <w:t>与会者注意到，在提交审批的配置中，疏散人员能够像通过所需椭圆形开口式紧急出口那样快速疏散。与会者之一还指出，FAR 第 25 部允许 19 英寸乘 20 英寸的开口作为机组人员的紧急出口，而该出口面积略小于 19 英寸乘 26 英寸椭圆的面积，因此在较大飞机上已有先例。提案指出，最关键的尺寸（宽度或高度）不应小于 19 英寸。有人就提案的具体措辞提出问题，涉及“关键”尺寸；也就是说，是指水平尺寸、垂直尺寸，还是无关紧要。与会者一致认为，应将提案中的词语“关键”改为“最小”，以消除对哪个尺寸为关键的主观判断，并且认为这是使用词语“关键”的原意。</w:t>
        <w:br/>
        <w:t>疏散试验表明，最小尺寸的方向在疏散演示中不是一个重要因素。对该提案的一条评论指出，现行要求的优势在于它为紧急出口的设计和评估提供了一个确切的起点。另一项关于开启的提案建议，紧急出口应能从飞机外部打开。该提案基于这样的担忧：在协助卷入可生存事故的飞机的乘员时，已经遇到疏散困难。在一起有文件记载的案例中，由于救援人员无法从外部打开紧急出口，导致火灾发生，进一步的救援尝试被阻止，因而造成了一起死亡事故。与会者的一家公司曾遇到可移除窗口式出口的问题：虽然 FAR 不要求紧急出口能够从外部打开，但一些国家确实有此要求。当紧急出口被设计为能够从飞机外部打开时，飞机的安全可能会成为一个问题。</w:t>
        <w:br/>
        <w:t>会议参会者认识到可能存在一个严重问题，并在讨论期间提出了提供应急撤离和飞机安全的方法。第三项提案探讨了将舱盖作为可接受的应急出口的使用。会议达成共识，将舱盖纳入可接受的应急出口。滑动式或铰接式舱盖已在一些较小的双座和四座飞机上使用。有人主张，在规章中增加关于舱盖的内容将明确舱盖可用作应急出口，且须符合第 23 部适航标准的其他适用部分。美国联邦航空局（FAA）得出结论，按照会议建议和讨论的内容，实质性地修订 §23.807(b) 条的提案，通过允许应急出口的开口面积为 388 平方英寸并规定最小尺寸为 19 英寸，应能提高第 23 部飞机的耐撞性，从而在减轻现有监管负担的同时实现当前目标。</w:t>
        <w:br/>
        <w:t>此外，建议要求应急出口可从飞机外部打开正在提出。美国联邦航空局（FAA）认识到可从外部打开的应急出口可能带来的安全问题，但得出结论，使用辅助锁定装置可以用于固定飞机。此类装置必须设计为在飞行员未在飞行前解开固定装置时，能够被正常的内部开启手段覆盖。该要求所带来的潜在利益足以证明此提案的合理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issue of number and location was addressed by one proposal to require that for all airplanes with a seating capacity of two or more, excluding airplanes with canopies, have at least one emergency exit on the opposite side of the cabin from the main door specified in Section 23.783. There have been egress difficulties experienced with center line engine airplanes with a seating capacity of two or more, excluding those airplanes with canopies, and no emergency exit or door opposite the main cabin door. In some cases, occupants have had to kick out windows to egress the airplanes after survivable accidents. A second proposal recommended one emergency exit adjacent to the pilot on the pilot's side of the airplane. The justification given for this second proposal was that, in the event of a crash or other emergency necessitating an emergency evacuation, that the pilot could get outside the airplane and open the doors for the occupants A comment made regarding the second proposal was that there is no requirement specifying which side of the airplane is the pilot's side since many airplanes can be and are flown with equal ease from either side of the airplane. In further support of this second proposal, the proponent contended that Part 2 of the FAR has a provision that gives the pilot an exit on the side; i.e., a window that can be pushed out. It was noted by another attendee that the Part 25 requirement did not apply to airplanes with a seating capacity of 20 or less and further noted that current Section 23.807(a)(3) requires that if the pilot compartment is separated from the cabin by a door that is likely to block the pilot's escape in a minor crash that there must be an exit in the pilot's compartment. The consensus at the conference was that Section 23. 807(a)(1) should be revised substantially as stated in the first proposal discussed above and that the current requirements adequately address the issue of the second proposal. The FAA agrees with the consensus expressed at the conference and Section 23.807(a)(1) is proposed for revision substantially as submitted in the first conference proposal.</w:t>
      </w:r>
    </w:p>
    <w:p>
      <w:pPr>
        <w:spacing w:before="60" w:after="60" w:line="324" w:lineRule="auto"/>
        <w:ind w:left="680"/>
      </w:pPr>
      <w:r>
        <w:rPr>
          <w:rFonts w:ascii="Calibri" w:hAnsi="Calibri" w:eastAsia="微软雅黑"/>
          <w:b w:val="0"/>
          <w:i w:val="0"/>
          <w:color w:val="808080"/>
          <w:sz w:val="17"/>
        </w:rPr>
        <w:t>The second issue relating to type and operation was addressed in three proposals submitted for consideration at the conference. The first proposal recommended the use of an area of 388 square inches in place of the current requirement that a 19-inch by 26-inch ellipse be able to pass through the emergency exit opening generated considerable discussion. The proponent of the proposal stated that some emergency exits had been approved that did not meet the literal requirement of the 19-inch by 26-inch ellipse. In order to show an equivalent level of safety, emergency evacuation tests have been required. It was noted that in the configuration submitted for approval, the evacuees could egress as rapidly as through the required ellipse opening type of emergency exit. It was further noted by one attendee at the conference that Part 25 of the FAR permits a 19-inch by 20-inch opening as an emergency exit for the crew and that this exit area is somewhat less than the area of the 19-inch by 26-inch ellipse so there is precedence on the larger airplanes. The proposal stated that the most critical dimension, width or height, be not less than 19 inches. A question asked regarding the specific wording of the proposal was relative to the "critical" dimension; that is, is it the horizontal, vertical, or immaterial. It was the consensus at the conference that the word "critical" in the proposal should be changed to "minimum" to remove a subjective judgment as to which dimension is critical and it was believed that was the intent of the use of the word "critical" in the proposal. Evacuation tests have indicated the orientation of the minimum dimension is not a significant factor in egress demonstrations. One comment made regarding the proposal was that the present requirement has the advantage of being an exact starting point for emergency exit design and evaluation. Another proposal on the issue of opening recommended that emergency exits be openable from outside of the airplane. The proposal was based upon the concern that egress difficulties have been experienced in assisting occupants of airplanes involved in survivable accidents. In one documented case, a fatality occurred because the rescue personnel could not open the emergency exit from the outside and a fire developed precluding further rescue attempts. One attendee's company had encountered problems with the removable window type of exit in that, while the FAR doesn't require emergency exits be openable from the outside, some countries do have such a requirement. When the emergency exits are made openable from the outside of the airplane, the security of the airplane may become a problem. The attendees at the conference recognize a serious problem may exist and means to provide emergency egress and airplane security were offered during the discussions.</w:t>
      </w:r>
    </w:p>
    <w:p>
      <w:pPr>
        <w:spacing w:before="60" w:after="60" w:line="324" w:lineRule="auto"/>
        <w:ind w:left="680"/>
      </w:pPr>
      <w:r>
        <w:rPr>
          <w:rFonts w:ascii="Calibri" w:hAnsi="Calibri" w:eastAsia="微软雅黑"/>
          <w:b w:val="0"/>
          <w:i w:val="0"/>
          <w:color w:val="808080"/>
          <w:sz w:val="17"/>
        </w:rPr>
        <w:t>The third proposal addressed the use of canopies as an acceptable emergency exit. It was the consensus at the conference that canopies be included as acceptable emergency exits. Canopies of the sliding or hinged type have been used on some of the smaller two-and four-place airplanes. It was contended that the addition to the rules to include canopies would clarify that a canopy may be used as an emergency exit and is subject to the other applicable parts of the airworthiness standards of Part 23. The FAA has concluded that a proposal to amend Section 23.807(b), substantially as recommended and discussed at the conference, should enhance the crashworthiness of Part 23 airplanes by permitting an opening area of 388 square inches for emergency exits and specifying a minimum dimension of 19 inches, thereby relieving an existing regulatory burden yet achieving the current objective. In addition, the recommendation to require emergency exits be openable from outside of the airplane is being proposed. The FAA is aware of the security problems that externally openable emergency exits may create, but has concluded that the use of an auxiliary locking device may be used to secure the airplane. Such devices must be designed so as to be overridden by the normal internal opening means if the pilot fails to unlock the securing means prior to flight. The potential benefits to be derived from such a requirement warrant the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23.783 is amended by revising paragraph (c) and adding new paragraphs (d) and (e) to read as follows:</w:t>
      </w:r>
    </w:p>
    <w:p>
      <w:pPr>
        <w:spacing w:before="60" w:after="60" w:line="324" w:lineRule="auto"/>
        <w:ind w:left="567"/>
      </w:pPr>
      <w:r>
        <w:rPr>
          <w:rFonts w:ascii="Calibri" w:hAnsi="Calibri" w:eastAsia="微软雅黑"/>
          <w:b w:val="0"/>
          <w:i w:val="0"/>
          <w:color w:val="606060"/>
          <w:sz w:val="17"/>
        </w:rPr>
        <w:t>1-4. By amending Section 23.783 by adding new paragraphs (c),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(c)、(1)、(2)、(3)、(4)、(5)、(6)、(d)、(1)、(2)、(3)、(e)、(1)、(2)、(3)</w:t>
      </w:r>
    </w:p>
    <w:p>
      <w:pPr>
        <w:pStyle w:val="Heading3"/>
        <w:keepNext/>
        <w:spacing w:before="200" w:after="100"/>
      </w:pPr>
      <w:r>
        <w:rPr>
          <w:rFonts w:ascii="Calibri" w:hAnsi="Calibri" w:eastAsia="微软雅黑"/>
          <w:b/>
          <w:i w:val="0"/>
          <w:color w:val="404040"/>
          <w:sz w:val="24"/>
        </w:rPr>
        <w:t>2.4　Amdt 23-46（1994-06-16 生效）：3. §23.783 条通过增加一个新的 (f)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§23.783 条通过增加一个新的 (f) 段修订如下：　§23.783 条新增 (f) 段，内容如下：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3。该提案将把通勤类飞机乘客登机门及相关整体阶梯的某些要求从 §23.807(d)(1) 段移至新设的 §23.783(f) 段，并增加乘客登机门的尺寸和形状要求。最终规章阐明了适用于任何通勤类飞机乘客登机门的标准，无论其应急出口的数量多少。收到了一条评论，该评论支持美国联邦航空局（FAA）的提案。因此，该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This proposal would move certain requirements for commuter category airplane passenger entry doors and associated integral stairs from Sec. 23.807(d)(1) to a new Sec. 23.783(f), and add size and shape requirements for the passenger entry door. The final rule clarifies those standards that apply to the passenger entry doors of any commuter category airplane, regardless of the number of emergency exits. One comment was received and it supports the FAA's proposal. Accordingly, this proposal is adopted as proposed.</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为了使通勤类飞机与运输类飞机的适航要求标准化，并简化本通告中提出的备用应急出口标准，美国联邦航空局（FAA）建议将 §23.807(d)(1) 条中的某些要求移至 §23.783 条中新增的 (f) 段，并建议在 §23.807 条中增加一个新的 (d)(3) 段。拟议的 §23.783(f) 段标准要求每个乘客登机门必须符合地板级应急出口的资格，并规定了在乘客登机门安装整体阶梯时的要求。拟议的 §23.807(d)(3) 段标准要求每个非地板级出口的应急出口必须位于机翼上方，或者在距离地面不小于 6 英尺时，必须具有可接受的手段以协助乘员降至地面。拟议的 §23.783(f) 段或拟议的 §23.807(d)(3) 段的要求与拟议从 §23.807(d)(1) 条中删除的要求之间没有实质性差异。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For standardization between the airworthiness requirements for commuter category and transport category airplanes, and to simplify the alternate emergency exit standards proposed in this notice, the FAA proposes to move certain requirements of Sec. 23.807(d)(1) to a new paragraph (f) in Sec. 23.783 and proposes a new paragraph (d)(3) in Sec. 23.807. The standards in proposed Sec. 23.783(f) require that each passenger entry door qualify as a floor level emergency exit and provide requirements for integral stairs when installed at a passenger entry door. The standards in proposed 23.807(d)(3) require that each emergency exit that is not a floor level exit either be located over the wing or, if not less than six feet from the ground, have an acceptable means to assist the occupants in descending to the ground. There are no substantive differences between the requirements in proposed Sec. 23.783(f) or in proposed Sec. 23.807(d)(3) and those requirements proposed to be removed from Sec. 23.807(d)(1).</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本提案将通勤类飞机乘客登机门及相关整体阶梯的某些要求从 §23.807(d)(1) 条移至 §23.783 条的新 (f) 段，并增加了乘客登机门的尺寸和形状要求。该拟议修订属于编辑性质，旨在明确适用于任何通勤类飞机乘客登机门的标准，无论飞机上的应急出口数量多少。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moves certain requirements for commuter category airplane passenger entry doors and associated integral stairs from Sec. 23.807(d)(1) to a new paragraph (f) in Sec. 23.783 and adds the size and shape requirements for the passenger entry door. This proposed change is editorial and clarifies those standards that apply to the passenger entry doors of any commuter category airplane, regardless of the number of emergency exits in the airplane.</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允许在飞机设计中提供额外的座舱安全特性时，对在与乘客登机门相对的座舱侧面配置一个应急出口的通勤类飞机进行型号合格证审定。本提案规定了符合替代应急出口条款所需的额外座舱安全特性。本提案包含了当申请人选择符合替代应急出口条款时所适用的应急出口的具体额外要求。本提案从 §23.807(d)(1) 条中删除了关于乘客登机门及相关整体阶梯的具体要求，因为这些要求已在拟议的 §23.783(f) 段中规定。本提案还将一项要求从 §23.807(d)(1) 条移至新的 §23.807(d)(3) 条，即每个非地面高度出口必须位于机翼上方，或者如果距离地面不小于 6 英尺，则必须具有辅助乘员到达地面的手段。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allows type certification of commuter category airplanes configured with one emergency exit on the side of the cabin opposite the passenger entry door, when additional cabin safety features are provided in the airplane design. This proposal states the additional cabin safety features required to comply with the alternative emergency exit provisions. This proposal includes the specific additional requirements for the emergency exits that are applicable when the applicant chooses to comply with the alternate emergency exit provisions. This proposal removes specific requirements for the passenger entry door and associated integral stairs from Sec. 23.807(d)(1) since those requirements are stated in proposed Sec. 23.783(f). this proposal also moves from sec. 23.807(d)(1) to a new Sec. 23.807(d)(3), the requirement that each emergency exit that is not a floor level exit must be located over a wing or, if not less than six feet from the ground, must have a means to assist occupants in reaching the ground.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 23.783 is amended by adding a new paragraph (f) to read as follows:</w:t>
      </w:r>
    </w:p>
    <w:p>
      <w:pPr>
        <w:spacing w:before="60" w:after="60" w:line="324" w:lineRule="auto"/>
        <w:ind w:left="567"/>
      </w:pPr>
      <w:r>
        <w:rPr>
          <w:rFonts w:ascii="Calibri" w:hAnsi="Calibri" w:eastAsia="微软雅黑"/>
          <w:b w:val="0"/>
          <w:i w:val="0"/>
          <w:color w:val="606060"/>
          <w:sz w:val="17"/>
        </w:rPr>
        <w:t>3. Section 23.783 is amended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(f)、(1)、(2)</w:t>
      </w:r>
    </w:p>
    <w:p>
      <w:pPr>
        <w:pStyle w:val="Heading3"/>
        <w:keepNext/>
        <w:spacing w:before="200" w:after="100"/>
      </w:pPr>
      <w:r>
        <w:rPr>
          <w:rFonts w:ascii="Calibri" w:hAnsi="Calibri" w:eastAsia="微软雅黑"/>
          <w:b/>
          <w:i w:val="0"/>
          <w:color w:val="404040"/>
          <w:sz w:val="24"/>
        </w:rPr>
        <w:t>2.5　Amdt 23-49（1996-03-11 生效）：12. §23.783 条通过修订 (b) 段并增加一个新的 (g)</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§23.783 条通过修订 (b) 段并增加一个新的 (g) 段，修订如下：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23.783 is amended by revising paragraph (b) and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(b)、(g)</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§23.783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§23.783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closed cabin with passenger accommodations must have at least one adequate and easily accessible external door.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passenger door may be located with respect to any propeller disc so as to endanger persons using that door.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新增段落：(c)、(g)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requirements apply: (1) A means must be provided to lock and safeguard each external door against opening in flight (either inadvertently by persons, cargo, or as a result of mechanical failure or failure of a single structural element). Each external door must be openable from both the inside and the outside, even though persons may be crowded against the door on the inside of the plane. Inward-opening doors may be used if a means is provided to prevent occupants from crowding against the door to an extent that would interfere with the opening of the door. The means of opening must be simple and obvious and must be arranged and marked inside and outside so that it can be readily located and operated, even in darkness. Auxiliary locking devices may be used; (2) Each external door must be reasonably free from jamming as a result of fuselage deformation in a minor crash; (3) A means must be provided for direct visual inspection of the locking mechanism by crewmembers to determine whether external doors, for which the initial opening movement is outward, including passenger, crew, service, and cargo doors, are fully locked. In addition, a means must be provided to visually signal to appropriate crewmembers when normally used external doors are closed and fully locked; and (4) Cargo and service doors not suitable for use as exits in an emergency need only meet paragraph (c)(3) of this section and be safeguarded against opening in flight by persons, cargo, or as a result of mechanical failure of a single structural element. 29-1. By amending Sec. 23.785 by revising paragraph (g)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23-36（1988-09-14 生效）　来源：Docket 25147，1988-08-08 签发，53 FR 30802</w:t>
      </w:r>
    </w:p>
    <w:p>
      <w:pPr>
        <w:spacing w:before="60" w:after="60" w:line="324" w:lineRule="auto"/>
        <w:ind w:left="170"/>
      </w:pPr>
      <w:r>
        <w:rPr>
          <w:rFonts w:ascii="Calibri" w:hAnsi="Calibri" w:eastAsia="微软雅黑"/>
          <w:b w:val="0"/>
          <w:i/>
          <w:color w:val="808080"/>
          <w:sz w:val="19"/>
        </w:rPr>
        <w:t>新增段落：(c)、(d)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external passenger or crew door must comply with the following requirements: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There must be means to lock and safeguard the door against inadvertent opening during flight by persons, by cargo, or as a result of mechanical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door must be openable from the inside and the outside when the internal locking mechanism is in the locked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There must be a means of opening which is simple and obvious and is arranged and marked inside and outside so that the door can be readily located, unlocked, and opened, even in darkness.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door must meet the marking requirements of Sec. 23.811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door must be reasonably free from jamming as a result of fuselage deformation in an emergency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Auxiliary locking devices that are actuated externally to the airplane may be used but such devices must be overridden by the normal internal opening means.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each external passenger or crew door, for a commuter category airplane, must comply with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door must be openable from both the inside and outside, even though persons may be crowded against the door on the inside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inward opening doors are used, there must be a means to prevent occupants from crowding against the door to the extent that would interfere with opening the door.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Auxiliary locking devices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external door on a commuter category airplane, each external door forward of any engine or propeller on a normal, utility, or acrobatic category airplane, and each door of the pressure vessel on a pressurized airplane must comply with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There must be a means to lock and safeguard each external door, including cargo and service type doors, against inadvertent opening in flight, by persons, by cargo, or as a result of mechanical failure or failure of a single structural element, either during or after closure.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must be a provision for direct visual inspection of the locking mechanism to determine if the external door, for which the initial opening movement is not inward, is fully closed and locked. The provisions must be discernible, under operating lighting conditions, by a crewmember using a flashlight or an equivalent lighting source.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There must be a visual warning means to signal a flight crewmember if the external door is not fully closed and locked. The means must be designed so that any failure, or combination of failures, that would result in an erroneous closed and locked indication is improbable for doors for which the initial opening movement is not inward.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passenger entry door must qualify as a floor level emergency exit. This exit must have a rectangular opening of not less than 24 inches wide by 48 inches high, with corner radii not greater than one-third the width of the exit.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If an integral stair is installed at a passenger entry door, the stair must be designed so that, when subjected to the inertia loads resulting from the ultimate static load factors in Sec. 23.561(b)(2) and following the collapse of one or more legs of the landing gear, it will not reduce the effectiveness of emergency egress through the passenger entry door.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新增段落：(b)、(g)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Passenger doors must not be located with respect to any propeller disk or any other potential hazard so as to endanger persons using the door.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If lavatory doors are installed, they must be designed to preclude an occupant from becoming trapped inside the lavatory. If a locking mechanism is installed, it must be capable of being unlocked from outside of the lavatory.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§23.783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outside. The issues raised by this commenter need further study before the FAA issues further regulations. These issues are being considered in the Part 23 Airworthiness Review Program. In addition, the FAA has issued…</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re. One of the commenters suggests changing the term "minor crash" to "emergency landing" in proposed Section 23.783(d). This final rule does refer to the emergency landing condition for consistency with other sections 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23-36</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e requirements for the passenger entry door. The final rule clarifies those standards that apply to the passenger entry doors of any commuter category airplane, regardless of the number of emergency exits. One comment wa…</w:t>
            </w:r>
          </w:p>
        </w:tc>
        <w:tc>
          <w:tcPr>
            <w:tcW w:type="dxa" w:w="1928"/>
          </w:tcPr>
          <w:p>
            <w:pPr>
              <w:spacing w:before="40" w:after="40" w:line="324" w:lineRule="auto"/>
            </w:pPr>
            <w:r/>
            <w:r>
              <w:rPr>
                <w:rFonts w:ascii="Calibri" w:hAnsi="Calibri" w:eastAsia="微软雅黑"/>
                <w:b w:val="0"/>
                <w:i w:val="0"/>
                <w:color w:val="1A1A1A"/>
                <w:sz w:val="17"/>
              </w:rPr>
              <w:t>Amdt 23-46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23-34, Amdt 23-36, Amdt 23-46, Amdt 23-49。</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30802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86-19 / Docket 25147</w:t>
            </w:r>
          </w:p>
        </w:tc>
        <w:tc>
          <w:tcPr>
            <w:tcW w:type="dxa" w:w="2381"/>
          </w:tcPr>
          <w:p>
            <w:pPr>
              <w:spacing w:before="40" w:after="40" w:line="324" w:lineRule="auto"/>
            </w:pPr>
            <w:r/>
            <w:r>
              <w:rPr>
                <w:rFonts w:ascii="Calibri" w:hAnsi="Calibri" w:eastAsia="微软雅黑"/>
                <w:b w:val="0"/>
                <w:i w:val="0"/>
                <w:color w:val="1A1A1A"/>
                <w:sz w:val="16"/>
              </w:rPr>
              <w:t>51 FR 44878</w:t>
            </w:r>
          </w:p>
        </w:tc>
        <w:tc>
          <w:tcPr>
            <w:tcW w:type="dxa" w:w="2948"/>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25766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90-20 / Docket 26324</w:t>
            </w:r>
          </w:p>
        </w:tc>
        <w:tc>
          <w:tcPr>
            <w:tcW w:type="dxa" w:w="2381"/>
          </w:tcPr>
          <w:p>
            <w:pPr>
              <w:spacing w:before="40" w:after="40" w:line="324" w:lineRule="auto"/>
            </w:pPr>
            <w:r/>
            <w:r>
              <w:rPr>
                <w:rFonts w:ascii="Calibri" w:hAnsi="Calibri" w:eastAsia="微软雅黑"/>
                <w:b w:val="0"/>
                <w:i w:val="0"/>
                <w:color w:val="1A1A1A"/>
                <w:sz w:val="16"/>
              </w:rPr>
              <w:t>55 FR 35544</w:t>
            </w:r>
          </w:p>
        </w:tc>
        <w:tc>
          <w:tcPr>
            <w:tcW w:type="dxa" w:w="2948"/>
          </w:tcPr>
          <w:p>
            <w:pPr>
              <w:spacing w:before="40" w:after="40" w:line="324" w:lineRule="auto"/>
            </w:pPr>
            <w:r/>
            <w:r>
              <w:rPr>
                <w:rFonts w:ascii="Calibri" w:hAnsi="Calibri" w:eastAsia="微软雅黑"/>
                <w:b w:val="0"/>
                <w:i w:val="0"/>
                <w:color w:val="1A1A1A"/>
                <w:sz w:val="16"/>
              </w:rPr>
              <w:t>NPRM_Notice 90-20_Docket26324_55FR35544_1990-08-30.txt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§23.783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a5cbee5b-1dc3-4022-9f54-0a47a573d84c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4c69fd71-834b-4bb4-9ea7-ef0803d14a34</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ed923b46-a6fb-4642-a4e2-95ff8490763a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23-46</w:t>
            </w:r>
          </w:p>
        </w:tc>
        <w:tc>
          <w:tcPr>
            <w:tcW w:type="dxa" w:w="1701"/>
            <w:shd w:val="clear" w:color="auto" w:fill="F7F9FC"/>
          </w:tcPr>
          <w:p>
            <w:pPr>
              <w:spacing w:before="40" w:after="40" w:line="324" w:lineRule="auto"/>
            </w:pPr>
            <w:r/>
            <w:r>
              <w:rPr>
                <w:rFonts w:ascii="Calibri" w:hAnsi="Calibri" w:eastAsia="微软雅黑"/>
                <w:b w:val="0"/>
                <w:i w:val="0"/>
                <w:color w:val="1A1A1A"/>
                <w:sz w:val="17"/>
              </w:rPr>
              <w:t>1994-06-16</w:t>
            </w:r>
          </w:p>
        </w:tc>
        <w:tc>
          <w:tcPr>
            <w:tcW w:type="dxa" w:w="6350"/>
            <w:shd w:val="clear" w:color="auto" w:fill="F7F9FC"/>
          </w:tcPr>
          <w:p>
            <w:pPr>
              <w:spacing w:before="40" w:after="40" w:line="324" w:lineRule="auto"/>
            </w:pPr>
            <w:r/>
            <w:r>
              <w:rPr>
                <w:rFonts w:ascii="Calibri" w:hAnsi="Calibri" w:eastAsia="微软雅黑"/>
                <w:b w:val="0"/>
                <w:i w:val="0"/>
                <w:color w:val="1A1A1A"/>
                <w:sz w:val="17"/>
              </w:rPr>
              <w:t>b32ad680-c123-4b75-b267-aa1d924f0f45</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9803c1e3-f7c1-49fb-90fe-0e7d022167ce</w:t>
            </w:r>
          </w:p>
        </w:tc>
      </w:tr>
    </w:tbl>
    <w:p>
      <w:pPr>
        <w:pStyle w:val="Heading1"/>
        <w:keepNext/>
        <w:spacing w:before="320" w:after="160"/>
      </w:pPr>
      <w:r>
        <w:rPr>
          <w:rFonts w:ascii="Calibri" w:hAnsi="Calibri" w:eastAsia="微软雅黑"/>
          <w:b/>
          <w:i w:val="0"/>
          <w:color w:val="1F4E79"/>
          <w:sz w:val="32"/>
        </w:rPr>
        <w:t>§ 23.785　座椅、卧铺、安全带与束缚系统（Seats, berths, safety belts, and harnesses.）</w:t>
      </w:r>
    </w:p>
    <w:p>
      <w:pPr>
        <w:spacing w:before="60" w:after="60" w:line="324" w:lineRule="auto"/>
      </w:pPr>
      <w:r>
        <w:rPr>
          <w:rFonts w:ascii="Calibri" w:hAnsi="Calibri" w:eastAsia="微软雅黑"/>
          <w:b w:val="0"/>
          <w:i w:val="0"/>
          <w:color w:val="595959"/>
          <w:sz w:val="21"/>
        </w:rPr>
        <w:t>1965-02-01 初版　｜　1996-03-11 Amdt 23-49　｜　共 8 个历史版本</w:t>
      </w:r>
    </w:p>
    <w:p>
      <w:pPr>
        <w:pStyle w:val="Heading2"/>
        <w:keepNext/>
        <w:spacing w:before="240" w:after="120"/>
      </w:pPr>
      <w:r>
        <w:rPr>
          <w:rFonts w:ascii="Calibri" w:hAnsi="Calibri" w:eastAsia="微软雅黑"/>
          <w:b/>
          <w:i w:val="0"/>
          <w:color w:val="2E74B5"/>
          <w:sz w:val="27"/>
        </w:rPr>
        <w:t>1　§23.785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Seats, berths, safety belts, and harnesses.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座椅、卧铺、安全带与束缚系统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43 FR 52495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§23.785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新增段落：(f)、(g)</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23-19</w:t>
            </w:r>
          </w:p>
        </w:tc>
        <w:tc>
          <w:tcPr>
            <w:tcW w:type="dxa" w:w="1134"/>
          </w:tcPr>
          <w:p>
            <w:pPr>
              <w:spacing w:before="40" w:after="40" w:line="324" w:lineRule="auto"/>
              <w:jc w:val="center"/>
            </w:pPr>
            <w:r/>
            <w:r>
              <w:rPr>
                <w:rFonts w:ascii="Calibri" w:hAnsi="Calibri" w:eastAsia="微软雅黑"/>
                <w:b w:val="0"/>
                <w:i w:val="0"/>
                <w:color w:val="1A1A1A"/>
                <w:sz w:val="17"/>
              </w:rPr>
              <w:t>1977-07-18</w:t>
            </w:r>
          </w:p>
        </w:tc>
        <w:tc>
          <w:tcPr>
            <w:tcW w:type="dxa" w:w="1984"/>
          </w:tcPr>
          <w:p>
            <w:pPr>
              <w:spacing w:before="40" w:after="40" w:line="324" w:lineRule="auto"/>
            </w:pPr>
            <w:r/>
            <w:r>
              <w:rPr>
                <w:rFonts w:ascii="Calibri" w:hAnsi="Calibri" w:eastAsia="微软雅黑"/>
                <w:b w:val="0"/>
                <w:i w:val="0"/>
                <w:color w:val="1A1A1A"/>
                <w:sz w:val="17"/>
              </w:rPr>
              <w:t>Notice 73-1，1973-01-18 签发，38 FR 2985</w:t>
            </w:r>
          </w:p>
        </w:tc>
        <w:tc>
          <w:tcPr>
            <w:tcW w:type="dxa" w:w="1984"/>
          </w:tcPr>
          <w:p>
            <w:pPr>
              <w:spacing w:before="40" w:after="40" w:line="324" w:lineRule="auto"/>
            </w:pPr>
            <w:r/>
            <w:r>
              <w:rPr>
                <w:rFonts w:ascii="Calibri" w:hAnsi="Calibri" w:eastAsia="微软雅黑"/>
                <w:b w:val="0"/>
                <w:i w:val="0"/>
                <w:color w:val="1A1A1A"/>
                <w:sz w:val="17"/>
              </w:rPr>
              <w:t>Docket 10162，1977-06-09 签发，42 FR 30601</w:t>
            </w:r>
          </w:p>
        </w:tc>
        <w:tc>
          <w:tcPr>
            <w:tcW w:type="dxa" w:w="2891"/>
          </w:tcPr>
          <w:p>
            <w:pPr>
              <w:spacing w:before="40" w:after="40" w:line="324" w:lineRule="auto"/>
            </w:pPr>
            <w:r/>
            <w:r>
              <w:rPr>
                <w:rFonts w:ascii="Calibri" w:hAnsi="Calibri" w:eastAsia="微软雅黑"/>
                <w:b w:val="0"/>
                <w:i w:val="0"/>
                <w:color w:val="1A1A1A"/>
                <w:sz w:val="17"/>
              </w:rPr>
              <w:t>新增段落：(b)、(h)、(g)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23-32</w:t>
            </w:r>
          </w:p>
        </w:tc>
        <w:tc>
          <w:tcPr>
            <w:tcW w:type="dxa" w:w="1134"/>
          </w:tcPr>
          <w:p>
            <w:pPr>
              <w:spacing w:before="40" w:after="40" w:line="324" w:lineRule="auto"/>
              <w:jc w:val="center"/>
            </w:pPr>
            <w:r/>
            <w:r>
              <w:rPr>
                <w:rFonts w:ascii="Calibri" w:hAnsi="Calibri" w:eastAsia="微软雅黑"/>
                <w:b w:val="0"/>
                <w:i w:val="0"/>
                <w:color w:val="1A1A1A"/>
                <w:sz w:val="17"/>
              </w:rPr>
              <w:t>1985-12-12</w:t>
            </w:r>
          </w:p>
        </w:tc>
        <w:tc>
          <w:tcPr>
            <w:tcW w:type="dxa" w:w="1984"/>
          </w:tcPr>
          <w:p>
            <w:pPr>
              <w:spacing w:before="40" w:after="40" w:line="324" w:lineRule="auto"/>
            </w:pPr>
            <w:r/>
            <w:r>
              <w:rPr>
                <w:rFonts w:ascii="Calibri" w:hAnsi="Calibri" w:eastAsia="微软雅黑"/>
                <w:b w:val="0"/>
                <w:i w:val="0"/>
                <w:color w:val="1A1A1A"/>
                <w:sz w:val="17"/>
              </w:rPr>
              <w:t>Notice 85-11，1985-04-28 签发，50 FR 19108</w:t>
            </w:r>
          </w:p>
        </w:tc>
        <w:tc>
          <w:tcPr>
            <w:tcW w:type="dxa" w:w="1984"/>
          </w:tcPr>
          <w:p>
            <w:pPr>
              <w:spacing w:before="40" w:after="40" w:line="324" w:lineRule="auto"/>
            </w:pPr>
            <w:r/>
            <w:r>
              <w:rPr>
                <w:rFonts w:ascii="Calibri" w:hAnsi="Calibri" w:eastAsia="微软雅黑"/>
                <w:b w:val="0"/>
                <w:i w:val="0"/>
                <w:color w:val="1A1A1A"/>
                <w:sz w:val="17"/>
              </w:rPr>
              <w:t>Docket 23815，1985-11-06 签发，50 FR 46872</w:t>
            </w:r>
          </w:p>
        </w:tc>
        <w:tc>
          <w:tcPr>
            <w:tcW w:type="dxa" w:w="2891"/>
          </w:tcPr>
          <w:p>
            <w:pPr>
              <w:spacing w:before="40" w:after="40" w:line="324" w:lineRule="auto"/>
            </w:pPr>
            <w:r/>
            <w:r>
              <w:rPr>
                <w:rFonts w:ascii="Calibri" w:hAnsi="Calibri" w:eastAsia="微软雅黑"/>
                <w:b w:val="0"/>
                <w:i w:val="0"/>
                <w:color w:val="1A1A1A"/>
                <w:sz w:val="17"/>
              </w:rPr>
              <w:t>新增内容：(j)、(g)</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修订段落：(g)</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新增段落：(f)、(g)　→　1977 23-19　新增段落：(b)、(h)、(g)　→　1978 23-23　新增内容　→　1985 23-32　新增内容：(j)、(g)　→　1987 23-34　修订段落：(g)　→　1988 23-36　修订：(b)　→　1996 23-49　新增内容：(b)</w:t>
      </w:r>
    </w:p>
    <w:p>
      <w:pPr>
        <w:pStyle w:val="Heading2"/>
        <w:keepNext/>
        <w:spacing w:before="240" w:after="120"/>
      </w:pPr>
      <w:r>
        <w:rPr>
          <w:rFonts w:ascii="Calibri" w:hAnsi="Calibri" w:eastAsia="微软雅黑"/>
          <w:b/>
          <w:i w:val="0"/>
          <w:color w:val="2E74B5"/>
          <w:sz w:val="27"/>
        </w:rPr>
        <w:t>2　§23.785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初始颁行（1965-02-01，初始版）：座椅、卧铺、安全带与束缚系统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生效）：62. §23.785 条通过删除 (f)(3) 段之后的齐头段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62. §23.785 条通过删除 (f)(3) 段之后的齐头段，并增加一个新的 (g) 段，修订如下：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26. 紧固件系数（§23.625、§23.785 和 §23.1413 (b) 条）。1. §23.785 (f) (3) 段之后的齐头段将被删除。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26. Fitting factors (Secs. 23.625, 23.785, and 23.1413 (b)). 1. The flush paragraph following Sec. 23.785 (f) (3) would be deleted.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41。乘员防护（§23.785 条和 §23.1413 条）。1. 将增加一个新的 §23.785(g) 段，内容如下：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41. Protection of occupants (Secs. 23.785 and 23.1413). 1. A new Sec. 23.785(g)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62. Section 23.785 is amended by deleting the flush paragraph following paragraph (f)(3) and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(g)、(1)、(2)、(3)</w:t>
      </w:r>
    </w:p>
    <w:p>
      <w:pPr>
        <w:pStyle w:val="Heading3"/>
        <w:keepNext/>
        <w:spacing w:before="200" w:after="100"/>
      </w:pPr>
      <w:r>
        <w:rPr>
          <w:rFonts w:ascii="Calibri" w:hAnsi="Calibri" w:eastAsia="微软雅黑"/>
          <w:b/>
          <w:i w:val="0"/>
          <w:color w:val="404040"/>
          <w:sz w:val="24"/>
        </w:rPr>
        <w:t>2.3　Amdt 23-19（1977-07-18 生效）：1. §23.785 条通过修订标题以及 (b) 段和 (g)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73-1，1973-01-18 签发，38 FR 2985　提出；最终规章 Docket 10162，1977-06-09 签发，42 FR 30601，1977-07-18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§23.785 条通过修订标题以及 (b) 段和 (g) 段，并增加新的 (h) 段、(i) 段、(j) 段和 (k) 段，修订如下：　§23.785 条将通过修订标题、(b) 段和 (g) 段，以及增加新的 (h) 段、(i) 段和 (j) 段而修订，内容如下：</w:t>
      </w:r>
    </w:p>
    <w:p>
      <w:pPr>
        <w:spacing w:before="80" w:after="20" w:line="324" w:lineRule="auto"/>
        <w:ind w:left="510"/>
      </w:pPr>
      <w:r>
        <w:rPr>
          <w:rFonts w:ascii="Calibri" w:hAnsi="Calibri" w:eastAsia="微软雅黑"/>
          <w:b w:val="0"/>
          <w:i w:val="0"/>
          <w:color w:val="999999"/>
          <w:sz w:val="17"/>
        </w:rPr>
        <w:t>来源：Final Rule｜42 FR 30601｜FinalRule_Docket 10162_Amdt23-19_91-139_42FR30601_1977-06-16_0002.txt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拟议的 §23.785(g) 条将要求在每个向前面对的座椅和每个向侧面对的座椅上安装肩束缚装置以进行型号合格证取证。然而，美国联邦航空局（FAA）对成本效益考虑的分析表明，小型飞机在运行中大多仅前排座椅被占用，且除前排座椅以外的乘员周围的座舱结构可以设计成在轻微坠毁着陆期间非常有效地保护乘员。基于此以及针对拟议的 §23.785(g) 条的大量反对评论，美国联邦航空局（FAA）已确定，目前在 FAR 第 23 部下不应要求在除前排座椅以外的座椅上安装肩束缚装置。因此，该提案已修订为仅要求在前排座椅上安装肩束缚装置。在此语境下，前排座椅是指位于飞行机组人员站位的座椅或位于此类座椅旁边的座椅。为了清晰起见，在本规章采用的内容中增加了对“前排座椅”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Section 23.785(g) would require the installation of a shoulder harness at each forward facing seat and at each sideward facing seat for type certification. However, the FAA's analysis of the cost benefit considerations show that small airplanes are operated mostly with only the front seats occupied and the cabin structure surrounding the occupants of seats other than front seats can be designed to be very effective in protecting occupants during minor crash landings. Based on this and the many adverse comments to proposed Section 23.785(g), the FAA has determined that, at this time, shoulder harness installations on seats other than the front seats should not be required under FAR Part 23. Accordingly, the proposal has been revised to require shoulder harness installations only on front seats. Front seats in this context are seats located at flight crewmember stations or seats located alongside such a seat. For clarity a definition of "front seat" has been added to the rules being adopted herein.</w:t>
      </w:r>
    </w:p>
    <w:p>
      <w:pPr>
        <w:spacing w:before="80" w:after="20" w:line="324" w:lineRule="auto"/>
        <w:ind w:left="510"/>
      </w:pPr>
      <w:r>
        <w:rPr>
          <w:rFonts w:ascii="Calibri" w:hAnsi="Calibri" w:eastAsia="微软雅黑"/>
          <w:b w:val="0"/>
          <w:i w:val="0"/>
          <w:color w:val="999999"/>
          <w:sz w:val="17"/>
        </w:rPr>
        <w:t>来源：Final Rule｜42 FR 30601｜FinalRule_Docket 10162_Amdt23-19_91-139_42FR30601_1977-06-16_0002.txt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拟议的 §23.785(g) 条还将要求向后及某些面向侧方的座椅配备能量吸收支撑装置。目前 §23.785(g)(3) 条中针对所有座椅已存在一项类似的可选要求。基于对拟议要求的进一步评估，美国联邦航空局（FAA）认定，由于符合本规章所采用的 §23.785(g) 段和 (j) 段的要求即可确保足够的座舱乘员安全，因此能量吸收支撑装置的要求并非必要。因此，拟议的能量吸收支撑装置要求已被撤回。§23.785(j) 条中拟议的型号合格证要求涉及对乘员头部、躯干、手臂和腿部打击距离内的每个座椅周围座舱区域进行去致命化处理。然而，美国联邦航空局（FAA）目前获得的信息表明，轻微坠毁着陆期间的死亡事故主要是由头部和躯干损伤引起的。此外，轻微坠毁着陆期间的大多数严重损伤仅限于头部和躯干。</w:t>
        <w:br/>
        <w:t>将该条款限制在头部和躯干将减少符合性负担并简化符合性确定。美国联邦航空局（FAA）因此确定该要求不应适用于手臂和腿部，并且已相应地修改了规章制定提案通告。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Section 23.785(g) would also require that rearward and certain sideward facing seats have energy absorbing rests. A similar provision currently exists as an optional requirement in Section 23.785(g)(3) for all seats. Based on a further assessment of the proposed requirements, the FAA has determined that the energy absorbing rest requirement is not necessary since compliance with the requirements of Sections 23.785(g) and (j), as adopted herein, assures adequate cabin occupant safety. The proposed energy absorbing rest requirement has, therefore, been withdrawn.</w:t>
      </w:r>
    </w:p>
    <w:p>
      <w:pPr>
        <w:spacing w:before="60" w:after="60" w:line="324" w:lineRule="auto"/>
        <w:ind w:left="680"/>
      </w:pPr>
      <w:r>
        <w:rPr>
          <w:rFonts w:ascii="Calibri" w:hAnsi="Calibri" w:eastAsia="微软雅黑"/>
          <w:b w:val="0"/>
          <w:i w:val="0"/>
          <w:color w:val="808080"/>
          <w:sz w:val="17"/>
        </w:rPr>
        <w:t>The proposed type certification requirement in Section 23.785(j) concerns delethalization of the cabin area surrounding each seat within striking distance of the occupant's head, torso, arms, and legs. However, information now available to the FAA indicates that fatalities during minor crash landings are primarily due to head and torso injuries. Also, most serious injuries during minor crash landings are limited to the head and torso. Furthermore, confining the provision to the head and torso would reduce the burden of compliance and simplify compliance determinations. The FAA has therefore determined that the requirement should not be applicable to arms and legs, and the proposed rule has been changed accordingly.</w:t>
      </w:r>
    </w:p>
    <w:p>
      <w:pPr>
        <w:spacing w:before="80" w:after="20" w:line="324" w:lineRule="auto"/>
        <w:ind w:left="510"/>
      </w:pPr>
      <w:r>
        <w:rPr>
          <w:rFonts w:ascii="Calibri" w:hAnsi="Calibri" w:eastAsia="微软雅黑"/>
          <w:b w:val="0"/>
          <w:i w:val="0"/>
          <w:color w:val="999999"/>
          <w:sz w:val="17"/>
        </w:rPr>
        <w:t>来源：Final Rule｜42 FR 30601｜FinalRule_Docket 10162_Amdt23-19_91-139_42FR30601_1977-06-16_0002.txt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一名评论者主张应当删除 §23.785(j) 条，因为该条过于笼统，无法成为一个可操作、可执行或有效的标准。美国联邦航空局（FAA）并不赞同。所采用的 §23.785(j) 条将要求消除明显的有害物体，并要求仪表盘的设计应能防止受伤。在应用该规章时，由于在设计惯性载荷下受约束乘员的运动以及对干扰结构的冲击速度是可以预测的，且人体公差和需吸收的能量是已知的，因此可对可能发生接触的主要项目进行设计以防止严重受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contended that Section 23.785(j) should be eliminated as it is too general to be a workable, enforceable or effective standard. The FAA does not agree. Section 23.785(j) as adopted will require elimination of obvious injurious objects and require that instrument panels be designed to prevent injuries. In applying the rule, since the movement of a restrained occupant under design inertia loads and the impact velocity on an interfering structure can be predicted, and since the body tolerances and energy to be absorbed are known, the major items subject to contact can be designed to prevent serious injury.</w:t>
      </w:r>
    </w:p>
    <w:p>
      <w:pPr>
        <w:spacing w:before="80" w:after="20" w:line="324" w:lineRule="auto"/>
        <w:ind w:left="510"/>
      </w:pPr>
      <w:r>
        <w:rPr>
          <w:rFonts w:ascii="Calibri" w:hAnsi="Calibri" w:eastAsia="微软雅黑"/>
          <w:b w:val="0"/>
          <w:i w:val="0"/>
          <w:color w:val="999999"/>
          <w:sz w:val="17"/>
        </w:rPr>
        <w:t>来源：Final Rule｜42 FR 30601｜FinalRule_Docket 10162_Amdt23-19_91-139_42FR30601_1977-06-16_0002.txt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一名评论者建议将拟议的 §23.785(j) 条括号部分修改为“（在安全带和肩束缚装置扣好时）”，因为如果既要求配备肩束缚装置，同时又在乘客可能不使用束缚装置所占据的空间内提供防护，这将是不一致的。美国联邦航空局（FAA）不同意。肩束缚装置不能防护侧向载荷，也不能约束头部。此外，关于肩束缚装置的拟议规章已修订为仅要求每个前排座椅配备肩束缚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recommended changing the parenthetical portion of proposed Section 23.785(j) to read "(with the safety belt and shoulder harness fastened)", because it would be inconsistent to require shoulder harnesses and at the same time provide protection in the space a passenger might occupy without the harness. The FAA does not agree. A shoulder harness does not protect against side loads, nor does it constrain the head. Also, the proposed rule concerning shoulder harnesses has been revised to require a shoulder harness only for each front seat.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23.785 is amended by revising the title and paragraphs (b) and (g) and by adding a new paragraphs (h), (i), (j), and (k) to read as follows:</w:t>
      </w:r>
    </w:p>
    <w:p>
      <w:pPr>
        <w:spacing w:before="60" w:after="60" w:line="324" w:lineRule="auto"/>
        <w:ind w:left="567"/>
      </w:pPr>
      <w:r>
        <w:rPr>
          <w:rFonts w:ascii="Calibri" w:hAnsi="Calibri" w:eastAsia="微软雅黑"/>
          <w:b w:val="0"/>
          <w:i w:val="0"/>
          <w:color w:val="606060"/>
          <w:sz w:val="17"/>
        </w:rPr>
        <w:t>1. Section 23.785 would be amended by amending the title and paragraphs (b) and (g) and by adding new paragraphs (h), (i), and (j)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(b)、(g)、(1)、(2)、(h)、(i)、(j)、(k)</w:t>
      </w:r>
    </w:p>
    <w:p>
      <w:pPr>
        <w:pStyle w:val="Heading3"/>
        <w:keepNext/>
        <w:spacing w:before="200" w:after="100"/>
      </w:pPr>
      <w:r>
        <w:rPr>
          <w:rFonts w:ascii="Calibri" w:hAnsi="Calibri" w:eastAsia="微软雅黑"/>
          <w:b/>
          <w:i w:val="0"/>
          <w:color w:val="404040"/>
          <w:sz w:val="24"/>
        </w:rPr>
        <w:t>2.4　Amdt 23-23（1978-12-01 生效）：通过增加一个新的 §23.785(1)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通过增加一个新的 §23.785(1) 段，其内容如下：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7-2。一位评论者反对修订§23.561(b)(2)以要求座椅连接设计采用3.0g向后极限惯性载荷的提议。该评论者称，期望达到的向后惯性力是侧向惯性力的两倍且等于向上惯性力是不合理的。经进一步审查，美国联邦航空局（FAA）认为此次其没有足够信息来规定作为向后极限惯性力的最小值。该提议被撤回。然而，关于增加新条§23.785(h)涉及座椅导轨固定的提议被采纳。见提案7-11。</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7-2. One commentator objected to the proposal to amend Sec. 23.561(b)(2) to require a 3.0g rearward ultimate inertial load for seat attachment design. The commentator stated that it is unreasonable to expect rearward inertia forces that are twice the sideward and equal to upward inertia forces. Upon further review, the FAA believes that it does no have enough information this time to specify the minimum value to be used as a rearward ultimate inertia force. The proposal is withdrawn. However, the proposal to add a new Sec. 23.785(h) concerning seat track retention is adopted. See Proposal 7-11.</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7-11。关于增加新 §23.785(h) 条的提案未收到不利评论。因此，该提案在没有实质性变更的情况下被采纳。鉴于修订案 23-19（42 FR 30601；1977年6月16日）采纳了 §23.785(h)、(i)、(j) 和 (k) 条，被采纳的提案被重新指定为 §23.785(l)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7-11. No unfavorable comments were received on the proposal to add a new Sec. 23.785(h). Accordingly, the proposal is adopted without substantive change. The proposal as adopted is redesignated as Sec. 23.785(l) in view of the adoption of Secs. 23.785(h), (i), (j), and (k) by Amendment 23-19 (42 FR 30601; June 16, 1977).</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7-14。关于修订 §23.1307(a) 条的提案未收到不利评论。然而，一名评论者建议增加一项规定，允许型号设计包含旨在起飞、飞行中和着陆时被占用的座椅或其他设施（如担架）。美国联邦航空局（FAA）认为，用于特殊目的的第 23 部飞机应允许安装经 §23.785 条批准的卧铺以及经批准的座椅。拟议的 §23.1307(a)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7-14. No unfavorable comments were received on the proposal to revise Sec. 23.1307(a). However, a commentator suggested that a provision be added to allow the type design to include a seat or other facility (such as a stretcher) that is intended to be occupied on takeoff, during flight and on landing. The FAA believes that Part 23 airplanes utilized for a special purpose should be allowed to have installed berths, such as those approved under Sec. 23.785, as well as approved seats. Proposed Sec. 23.1307(a) is revised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adding a new Sec. 23.785(1)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(1)</w:t>
      </w:r>
    </w:p>
    <w:p>
      <w:pPr>
        <w:pStyle w:val="Heading3"/>
        <w:keepNext/>
        <w:spacing w:before="200" w:after="100"/>
      </w:pPr>
      <w:r>
        <w:rPr>
          <w:rFonts w:ascii="Calibri" w:hAnsi="Calibri" w:eastAsia="微软雅黑"/>
          <w:b/>
          <w:i w:val="0"/>
          <w:color w:val="404040"/>
          <w:sz w:val="24"/>
        </w:rPr>
        <w:t>2.5　Amdt 23-32（1985-12-12 生效）：3. §23.785 条通过在 (j) 段第一句括号内的短语中 "b</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85-11，1985-04-28 签发，50 FR 19108　提出；最终规章 Docket 23815，1985-11-06 签发，50 FR 46872，1985-12-12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§23.785 条通过在 (j) 段第一句括号内的短语中 "belts" 与 "fastened" 之间增加 "and shoulder harness" 等词，以及通过将 (g) 段修订为如下内容而进行修订：　2. 通过修订§23.785条，在段(j)第一句的括号短语中，在"belt"和"fastened"两词之间增加"and shoulder harness"字样，并修订段(g)内容如下：</w:t>
      </w:r>
    </w:p>
    <w:p>
      <w:pPr>
        <w:spacing w:before="80" w:after="20" w:line="324" w:lineRule="auto"/>
        <w:ind w:left="510"/>
      </w:pPr>
      <w:r>
        <w:rPr>
          <w:rFonts w:ascii="Calibri" w:hAnsi="Calibri" w:eastAsia="微软雅黑"/>
          <w:b w:val="0"/>
          <w:i w:val="0"/>
          <w:color w:val="999999"/>
          <w:sz w:val="17"/>
        </w:rPr>
        <w:t>来源：Final Rule｜50 FR 46872｜FinalRule_Docket 23815_Amdt21-58_23-32_91-191_50FR46872_1985-11-13_0002.txt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一名评论者表示，虽然支持该提案，但修订 §23.785 条仅解决了《联邦规章汇编》第 23 部中整体缺乏有效耐撞击标准的一部分问题。该评论者认为，在 §23.561 条规定的极限惯性力增加之前，该提案形式大于实质。美国联邦航空局（FAA）不同意这些观点。美国联邦航空局（FAA）、美国国家运输安全委员会（NTSB）及其他机构的多项研究表明，通过安装和使用肩束缚装置，小型飞机的耐撞击性得到了显著提高。虽然小型飞机适航审查计划（48 FR 4290, 1983年1月31日）涉及了评论者提出的增加 §23.561(d)(2) 段极限静惯性力的建议，但更合适的做法是考虑针对座椅和约束系统制定一项动力试验要求，以模拟可生存的撞击事件并建立乘员防护标准。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while favoring the proposal, amending Sec. 23.785 addresses but one part of an overall absence of meaningful crashworthiness criteria within Part 23 of the FAR. This commenter contends the proposal is more form than substance until such time as the ultimate inertia forces set forth in Sec. 23.561 are increased. The FAA does not agree with these remarks. Numerous studies by the FAA, NTSB, and others indicate that a significant improvement is made in small airplane crashworthiness by the installation and use of shoulder harnesses. While the Small Airplane Airworthiness Review Program (48 FR 4290, January 31, 1983), addresses the commenter's proposed increase in the ultimate static inertia forces of Sec. 23.561(d)(2), a more appropriate course of action is to consider a dynamic testing requirement for seating and restraint systems simulating the survivable crash event and establishing criteria for occupant protection.</w:t>
      </w:r>
    </w:p>
    <w:p>
      <w:pPr>
        <w:spacing w:before="80" w:after="20" w:line="324" w:lineRule="auto"/>
        <w:ind w:left="510"/>
      </w:pPr>
      <w:r>
        <w:rPr>
          <w:rFonts w:ascii="Calibri" w:hAnsi="Calibri" w:eastAsia="微软雅黑"/>
          <w:b w:val="0"/>
          <w:i w:val="0"/>
          <w:color w:val="999999"/>
          <w:sz w:val="17"/>
        </w:rPr>
        <w:t>来源：Final Rule｜50 FR 46872｜FinalRule_Docket 23815_Amdt21-58_23-32_91-191_50FR46872_1985-11-13_0002.txt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位评论者建议修订提案，允许在六座或以上的飞机上安装后向座椅或俱乐部式座椅布局，而无需为后向座椅安装肩带，因为座椅靠背必须按照联邦航空规章第23.785(j)条的要求设计，以承受第23.561(d)(2)条规定的惯性力。美国联邦航空局不同意这一建议。在许多飞机事故中，当运动不平行于飞机纵轴时，后向座椅上的肩带可提供横向约束，同时还能提供反弹保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requests that the proposal be revised to provide for the installation of aft-facing or club seating arrangements in airplanes with a seating capacity of six or more without installing shoulder harnesses for aft-facing seats since the seat back must be designed to withstand the inertia forces prescribed in Sec. 23.561(d)(2) to comply with Sec. 23.785(j) of the FAR. The FAA disagrees. A shoulder harness on an aft-facing seat will provide lateral restraint in many airplane accidents where motion is not parallel to the longitudinal axis of the airplane and also provides rebound protection.</w:t>
      </w:r>
    </w:p>
    <w:p>
      <w:pPr>
        <w:spacing w:before="80" w:after="20" w:line="324" w:lineRule="auto"/>
        <w:ind w:left="510"/>
      </w:pPr>
      <w:r>
        <w:rPr>
          <w:rFonts w:ascii="Calibri" w:hAnsi="Calibri" w:eastAsia="微软雅黑"/>
          <w:b w:val="0"/>
          <w:i w:val="0"/>
          <w:color w:val="999999"/>
          <w:sz w:val="17"/>
        </w:rPr>
        <w:t>来源：Final Rule｜50 FR 46872｜FinalRule_Docket 23815_Amdt21-58_23-32_91-191_50FR46872_1985-11-13_0002.txt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一名评论者指出，虽然规章中没有具体提到侧向座椅，但在这类座椅上安装肩束缚装置在乘员承受 §23.561(b)(2) 段的惯性力时可能会加重伤害，因此，应当采取其他手段来保护侧向座椅的乘员。该评论者建议采用类似于适用于卧铺的 §23.785(e) 段的要求。美国联邦航空局（FAA）承认，为侧向或面对面座椅提供等同的安全性水平，对于设计者而言可能比为前向或后向座椅提供该水平的任务更艰巨。此外，该评论者并未提供任何信息或数据，说明如何提供能够与在前向和后向座椅上安装肩束缚装置所获得的安全性水平等同的安全性水平。</w:t>
        <w:br/>
        <w:t>美国联邦航空局（FAA）没有足够的数据来定义与安装有肩束缚装置的前向或后向座椅所提供的安全规定相当的侧向座椅或俱乐部式座椅的安全规定，且不认为卧铺要求适用于座椅。本次规章制定行动定义了前向和后向座椅的乘员约束要求，如果申请人选择提供不同的座椅布置，则该申请人必须提供足够的数据来证明这些座椅布置提供了同等的安全水平。美国联邦航空局（FAA）通过声明，对于前向和后向以外的座椅方向，座椅和约束手段的设计必须能够提供与在正常类、实用类和特技类飞机中安装有安全带和肩束缚装置的前向和后向座椅所提供的乘员保护水平相当的保护水平，从而阐明 §23.785(g) 段中采用的要求。</w:t>
        <w:br/>
        <w:t>此外，鉴于在 Notice No. 83-17 中提出的在第 23 部采纳通勤类飞机的提案，美国联邦航空局（FAA）计划保留在 Notice No. 83-17 发布日期仍然有效的关于通勤类飞机座椅和肩部安全带要求的标准。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although no specific mention of side-facing seats is made in the regulations, it would appear that installation of shoulder harnesses on these type seats might enhance injuries when occupants are subjected to the inertia forces of Sec. 23.561(b)(2), and, therefore, there should be other means of protecting occupants of side-facing seats. This commenter suggests a requirement similar to Sec. 23.785(e), which is applicable to berths. The FAA recognizes that providing an equivalent level of safety on side-facing or club seats may present the designer a more difficult task than forward- or aft-facing seats. Furthermore, the commenter did not provide any information or data on how a level of safety could be provided that would be equivalent to that which would accrue from the installation of shoulder harnesses on forward- and aft-facing seats.</w:t>
      </w:r>
    </w:p>
    <w:p>
      <w:pPr>
        <w:spacing w:before="60" w:after="60" w:line="324" w:lineRule="auto"/>
        <w:ind w:left="680"/>
      </w:pPr>
      <w:r>
        <w:rPr>
          <w:rFonts w:ascii="Calibri" w:hAnsi="Calibri" w:eastAsia="微软雅黑"/>
          <w:b w:val="0"/>
          <w:i w:val="0"/>
          <w:color w:val="808080"/>
          <w:sz w:val="17"/>
        </w:rPr>
        <w:t>The FAA does not have adequate data to define safety provisions for side-facing seats or club seating equivalent to that afforded in a forward- or aft-facing seating with a shoulder harness and does not consider the berth requirements to be adequate for seats. This rulemaking action defines the occupant restraint requirement for forward- and aft-facing seating and, if an applicant chooses to provide different seating arrangements, that applicant must provide adequate data to substantiate that those seating arrangements provide an equivalent level of safety. The FAA is clarifying the requirements being adopted in Sec. 23.785(g) by stating that for seat orientations other than forward- and aft-facing, the seat and restraint means must be designed to provide a level of occupant protection equivalent to that provided for forward- and aft-facing seating with safety belts and shoulder harnesses installed in normal, utility, and acrobatic category airplanes. Also, in light of the proposal to adopt a commuter category airplane within Part 23 as set forth in Notice No. 83-17 (48 FR 52010, November 15, 1983), the FAA plans to retain the standards in effect on the date of issuance of Notice No. 83-17 respecting seat and shoulder harness requirements for commuter category airplanes.</w:t>
      </w:r>
    </w:p>
    <w:p>
      <w:pPr>
        <w:spacing w:before="80" w:after="20" w:line="324" w:lineRule="auto"/>
        <w:ind w:left="510"/>
      </w:pPr>
      <w:r>
        <w:rPr>
          <w:rFonts w:ascii="Calibri" w:hAnsi="Calibri" w:eastAsia="微软雅黑"/>
          <w:b w:val="0"/>
          <w:i w:val="0"/>
          <w:color w:val="999999"/>
          <w:sz w:val="17"/>
        </w:rPr>
        <w:t>来源：Final Rule｜50 FR 46872｜FinalRule_Docket 23815_Amdt21-58_23-32_91-191_50FR46872_1985-11-13_0002.txt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没有足够的数据来定义与安装有肩束缚装置的前向或后向座椅所提供的安全规定相当的侧向座椅或俱乐部式座椅的安全规定，且不认为卧铺要求适用于座椅。本次规章制定行动定义了前向和后向座椅的乘员约束要求，如果申请人选择提供不同的座椅布置，则该申请人必须提供足够的数据来证明这些座椅布置提供了同等的安全水平。美国联邦航空局（FAA）通过声明，对于前向和后向以外的座椅方向，座椅和约束手段的设计必须为正常类、实用类和特技类飞机提供与安装有安全带和肩束缚装置的前向和后向座椅同等的乘员保护水平，从而阐明 §23.785(g) 段中采用的要求。</w:t>
        <w:br/>
        <w:t>此外，鉴于 Notice No. 83-17 (48 FR 52010, 1983年11月15日) 中提出的在第 23 部中采用通勤类飞机的提案，美国联邦航空局（FAA）计划保留 Notice No. 83-17 发布之日生效的关于通勤类飞机座椅和肩束缚装置要求的标准。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have adequate data to define safety provisions for side-facing seats or club seating equivalent to that afforded in a forward- or aft-facing seating with a shoulder harness and does not consider the berth requirements to be adequate for seats. This rulemaking action defines the occupant restraint requirement for forward- and aft-facing seating and, if an applicant chooses to provide different seating arrangements, that applicant must provide adequate data to substantiate that those seating arrangements provide an equivalent level of safety. The FAA is clarifying the requirements being adopted in Sec. 23.785(g) by stating that for seat orientations other than forward- and aft-facing, the seat and restraint means must be designed to provide a level of occupant protection equivalent to that provided for forward- and aft-facing seating with safety belts and shoulder harnesses installed in normal, utility, and acrobatic category airplanes. Also, in light of the proposal to adopt a commuter category airplane within Part 23 as set forth in Notice No. 83-17 (48 FR 52010, November 15, 1983), the FAA plans to retain the standards in effect on the date of issuance of Notice No. 83-17 respecting seat and shoulder harness requirements for commuter category airplanes.</w:t>
      </w:r>
    </w:p>
    <w:p>
      <w:pPr>
        <w:spacing w:before="80" w:after="20" w:line="324" w:lineRule="auto"/>
        <w:ind w:left="510"/>
      </w:pPr>
      <w:r>
        <w:rPr>
          <w:rFonts w:ascii="Calibri" w:hAnsi="Calibri" w:eastAsia="微软雅黑"/>
          <w:b w:val="0"/>
          <w:i w:val="0"/>
          <w:color w:val="999999"/>
          <w:sz w:val="17"/>
        </w:rPr>
        <w:t>来源：Final Rule｜50 FR 46872｜FinalRule_Docket 23815_Amdt21-58_23-32_91-191_50FR46872_1985-11-13_0002.txt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表示希望在每个座位安装肩束缚装置的同时，制造商能认真尝试改善乘员约束带的功能和舒适度。该评论者认为，许多肩束缚装置的设计与人体形态范围不匹配，即使在短期使用期间也极其不舒适。此外，该评论者指出，由于肩束缚装置具有不必要的限制且不允许上身大幅度活动，许多当前的设计导致飞行员难以通过扫描空域来观察潜在的交通情况。另一名评论者在反对该提案时，建议美国联邦航空局（FAA）努力为现有飞机的飞行员和副驾驶座位寻求合适的航空约束装置。</w:t>
        <w:br/>
        <w:t>美国联邦航空局（FAA）认可目前安装的肩部束缚装置仍有改进空间，因此，通过采用新的 §23.2 条和 §91.33(b)(14) 条，要求所有新制造飞机的飞行员座椅必须符合 §23.785(h) 段的要求。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expresses a hope that, concurrent with the installation of shoulder harness at every seat, the manufacturers will make a serious attempt to improve the function and comfort of occupant restraint belts. This commenter contends that many shoulder harness designs are not well matched to the range of human body forms and are extremely uncomfortable, even during short term use. In addition, this commenter states many current designs do not easily allow scanning of the airspace by pilots for potential traffic since the shoulder harness is unnecessarily restrictive and does not allow significant upper torso movement. Another commenter, in opposing the proposal, recommended that the FAA expend an effort in getting a proper aviation restraining device for the pilot and copilot's seats of existing airplanes. The FAA recognizes that improvements could be made over currently installed shoulder harnesses and is, therefore, requiring compliance with the requirements of Sec. 23.785(h) for the flightcrew member seats of all newly manufactured airplanes by adoption of new Secs. 23.2 and 91.33(b)(14).</w:t>
      </w:r>
    </w:p>
    <w:p>
      <w:pPr>
        <w:spacing w:before="80" w:after="20" w:line="324" w:lineRule="auto"/>
        <w:ind w:left="510"/>
      </w:pPr>
      <w:r>
        <w:rPr>
          <w:rFonts w:ascii="Calibri" w:hAnsi="Calibri" w:eastAsia="微软雅黑"/>
          <w:b w:val="0"/>
          <w:i w:val="0"/>
          <w:color w:val="999999"/>
          <w:sz w:val="17"/>
        </w:rPr>
        <w:t>来源：Final Rule｜50 FR 46872｜FinalRule_Docket 23815_Amdt21-58_23-32_91-191_50FR46872_1985-11-13_0002.txt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之前的评论者指出，目前由于束缚装置是可选的，座椅和安全带的组合或其本身必须能够承受 §23.561 条规定的载荷。此外，该评论者认为，由于束缚装置可以将巨大的载荷直接传递给机身，在特定的座椅/安全带/束缚装置系统中，束缚装置可能承担规定 9g 载荷的大部分。该评论者表示，当束缚装置变为强制要求时，设计人员将能够降低座椅/安全带组合的强度，并在座椅/安全带/束缚装置组合系统能够承受规定载荷的基础上满足标准。该评论者主张，座椅/安全带组合本身应继续被要求承受 9g 的规定载荷，束缚装置以及整个座椅/安全带/束缚装置系统也应如此。</w:t>
        <w:br/>
        <w:t>美国联邦航空局（FAA）同意，无论安全带是否与肩束缚装置组合，都不应降低其强度要求。本次修订并未修改 §23.1413 条的安全带强度要求，而是在 §23.785(g) 条的适航标准中增加了肩束缚装置的要求。针对该评论，美国联邦航空局（FAA）要求每条安全带和肩束缚装置均应符合 §23.1413 条，且必须满足 §23.561(b)(2) 段规定的载荷。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previous commenter states that, at the present time, because shoulder harnesses are optional, seats and safety belts in combination or by themselves must accommodate the loads prescribed in Sec. 23.561. Additionally, the commenter contends that since the shoulder harness can transfer large loads directly to the fuselage, the shoulder harness could possibly carry a large portion of the prescribed 9g load in a particular seat/safety belt/shoulder harness system. When the shoulder harness is made mandatory, this commenter states, designers will be in a position to reduce the strength of the seat/safety belt combination and meet the standard on the basis that the combined seat/safety belt/shoulder harness system accommodates the prescribed load. This commenter contends that the seat/safety belt combination, of itself, should continue to be required to withstand the prescribed load of 9g, as should the shoulder harness, and the entire seat/safety belt/shoulder harness system. The FAA agrees that there should not be a lowering of the strength requirements for safety belts regardless of their combination with shoulder harnesses. This amendment does not revise the safety belt strength requirements of Sec. 23.1413, but adds the shoulder harness requirements to the airworthiness standards of Sec. 23.785(g). In response to this comment, the FAA requires each safety belt and shoulder harness to comply with Sec. 23.1413, which must meet the load prescribed in Sec. 23.561(b)(2).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 23.785 is amended by adding the words "and shoulder harness" between the words "belts" and "fastened" within the parenthetical phrase of the first sentence of paragraph (j) and by revising paragraph (g) to read as follows:</w:t>
      </w:r>
    </w:p>
    <w:p>
      <w:pPr>
        <w:spacing w:before="60" w:after="60" w:line="324" w:lineRule="auto"/>
        <w:ind w:left="567"/>
      </w:pPr>
      <w:r>
        <w:rPr>
          <w:rFonts w:ascii="Calibri" w:hAnsi="Calibri" w:eastAsia="微软雅黑"/>
          <w:b w:val="0"/>
          <w:i w:val="0"/>
          <w:color w:val="606060"/>
          <w:sz w:val="17"/>
        </w:rPr>
        <w:t>2. By amending Sec. 23.785 by adding the words "and shoulder harness" between the words "belt" and "fastened" within the parenthetical phrase of the first sentence of paragraph (j) and by revising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2.6　Amdt 23-34（1987-02-17 生效）：29-1. 通过修订 §23.785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29-1. 通过修订 §23.785 条，将 (g) 段修改为如下内容：</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 §23.785 条的评论。§23.785 条，座椅、卧铺、安全带和束缚装置。一名评论者主张，座椅强度不足的问题已广为人知，而现在是一个使要求更贴近实际的机会。美国联邦航空局（FAA）意识到某些区域的座椅强度要求应当增强的可能性，并且正在进行旨在为小型飞机所有座椅提出切实可行且可实现的动力标准的研讨。在这些研究完成，或至少进展到能够为型号合格证计划提供可应用的切实标准之前提出要求，将为时过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to Sec. 23.785. Sec. 23.785, Seats, berths, safety belts, and harnesses. One commenter contends that the problem of inadequate seat strength is well known, and this is an opportunity to bring the requirements closer to reality. The FAA is aware of the possibility that seat-strength requirements in certain areas should be enhanced and it is engaged in research aimed at proposing realistic and attainable dynamic criteria for all seats in small airplanes. To propose requirements before this research is completed, or has at least progressed to the point that realistic criteria are available for application in type certification programs would be premature.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当发布 Notice 83-17 提议在第 23 部中增加通勤类飞机时，当时适用的第 23 部修订版本要求前两个座椅必须安装安全带和肩束缚装置，所有其他座椅必须安装安全带。在 Notice No. 83-17 发布之后，美国联邦航空局（FAA）针对一项规章制定请愿书，提议在乘客座椅配置为 9 个或更少（不包括飞行员座椅）的正常类、实用类和特技类飞机的所有座椅上强制安装肩束缚装置。修订案 23-32（50 FR 46872, 1985 年 11 月 13 日）基本采用了 Notice No. 85-11 中阐述的提议，且由于通勤类飞机提议尚未采取最终行动，因此在提议通勤类飞机时适用的上述乘员约束要求已从 §23.785(g) 段中删除，并由修订案 No. 23-32 中的相关要求取代。</w:t>
        <w:br/>
        <w:t>由于这些随后采用的要求并未涵盖通勤类飞机，因此在 §23.785(g)(2) 条中为通勤类飞机恢复了已删除的乘员约束要求，而由第 23-32 号修订案采用且适用于正常类、实用类和特技类飞机的要求则在 §23.785(g)(1) 条中指定。美国联邦航空局（FAA）正在考虑针对通勤类飞机的额外座舱安全和乘员防护要求，并在对研究中确定的此类额外要求的必要性和实质内容进行深入研究后，采取适当的规章制定行动来解决这一问题。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When Notice 83-17 was issued proposing the addition of a commuter category airplane to Part 23, the applicable amendment of Part 23 at that time required the installation of a seat belt and shoulder harness for the front two seats and seat belts for all additional seats. Subsequent to the issuance of Notice No. 83-17, the FAA, in response to a petition for rulemaking, proposed the mandatory installation of shoulder harnesses at all seats in normal, utility, and acrobatic category airplanes with a passenger seating configuration, excluding pilot seats, of nine or less. Amendment 23-32 (50 FR 46872, November 13, 1985) adopted the proposals substantially as set forth in Notice No. 85-11 and because final action had not occurred on the commuter category airplane proposals, the above identified occupant restraint requirements applicable at the time the commuter category airplanes was proposed were removed from Sec. 23.785(g) and replaced by those requirements in Amendment No. 23-32. Since these later adopted requirements do not address the commuter category airplane, the deleted occupant restraint requirements are being reinstated for commuter category airplanes in Sec. 23.785(g)(2) and the requirements adopted by Amendment No. 23-32 applicable to normal, utility, and acrobatic category airplanes are designated in Sec. 23.785(g)(1).</w:t>
      </w:r>
    </w:p>
    <w:p>
      <w:pPr>
        <w:spacing w:before="60" w:after="60" w:line="324" w:lineRule="auto"/>
        <w:ind w:left="680"/>
      </w:pPr>
      <w:r>
        <w:rPr>
          <w:rFonts w:ascii="Calibri" w:hAnsi="Calibri" w:eastAsia="微软雅黑"/>
          <w:b w:val="0"/>
          <w:i w:val="0"/>
          <w:color w:val="808080"/>
          <w:sz w:val="17"/>
        </w:rPr>
        <w:t>The FAA is considering additional cabin safety and occupant protection requirements for the commuter category airplane and will initiate appropriate rulemaking action to address this issue after a thorough study of the need and substance of such additional requirements identified from the study.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29-1. By amending Sec. 23.785 by revising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2.7　Amdt 23-36（1988-09-14 生效）：6. §23.785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§23.785 条修订如下：　1-5. 通过修订条 23.785，使其内容如下：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一位评论者建议将拟议的第 23.785 条(b) 段中的术语“肩部束缚装置”替换为“安全带和肩部束缚装置”，另外两位评论者建议删除该段中对第 23.561 条的引用。经审查拟议的第 23.785 条(b) 段后，美国联邦航空局认为这些要求与本最终规章第 23.785 条和第 23.562 条的其他要求重复；因此，拟议的第 23.785 条(b) 段未予采纳。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replacing the term "shoulder harness" in proposed Section 23.785(b) by the term "seat belt and shoulder harness," and two other commenters suggest removing the reference to Section 23.561 for this section. After reviewing proposed Section 23.785(b) the FAA concludes that these requirements are redundant with other requirements of Sections 23.785 and 23.562 of this final rule; therefore, proposed Section 23.785(b) is not adopted.</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一名评论者建议对建议的 §23.785(c) 条进行修改，以便对前向或后向座椅以外的座椅朝向进行规定。为了在本最终规章中更加清晰，建议的 §23.785(c) 条被拆分为四个段——即 (b) 段、(d) 段、(e) 段和 (</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changes to proposed Section 23.785(c) so that seat orientations other than forward-facing or aft-facing seats are addressed. Proposed Section 23.785(c), for clarity in this final rule, is separated into four paragraphs - paragraphs (b), (d), (e), and (g). The new paragraph (b) references requirements of Section 23.562 for normal, utility, and acrobatic category airplane seat/restraint systems and includes the existing requirements for Section 23.785(g)(1) relative to seat orientations other than side-facing and aft-facing seats. As no other comments were received relative to proposed Section 23.785(c), the requirements proposed for a single-point release, the need for a crewmember to perform all functions necessary to flight operations with the restraint system fastened, and the means to secure the safety belt and shoulder harness when not in use, are in paragraphs (d), (e), and (g) of this final rule, respectively.</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一位评论者质疑为何修正案第 23-34 号的 §23.785(g) 段被删除，以及意图是否是用提出的 §23.785(c) 段来取代该段。通告第 86-19 号在第 23 部纳入修正案第 23-34 号的条款之前发布。由于通告第 86-19 号发布公开征求意见后，修正案第 23-34 号对 §23.785 段进行了修改，本最终规章行动将两者的要求合并。为求清晰简洁，本最终规章对 §23.785 段进行了重新格式化。本最终规章未对通勤类飞机的紧急着陆动力条件作出规定，因为该问题超出通告第 86-19 号的范围，且该问题将在未来的规章制定行动中予以解决。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questions why Section 23.785(g) of Amendment No. 23-34 was removed, and if the intent was to replace that section with proposed Section 23.785(c). Notice No. 86-19 was issued prior to the incorporation of the provisions of Amendment No. 23-34 into Part 23. Because Section 23.785 was changed by Amendment No. 23-34 after Notice No. 86-19 was released for public comment, this final rule action combines the requirements of both. For clarity and conciseness, Section 23.785 is reformatted in this final rule. This final rule does not specify emergency landing dynamic conditions for commuter category airplanes since this issue is beyond the scope of Notice No. 86-19, and this issue will be addressed in future rulemaking actions.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未收到对提案的条 23.785(f) 的评论。该条被指定为条 23.785(a) 并按提案通过。条 23.785(a) 中关于应急着陆条件的要求以及条 23.785(g)(2) 中的要求继续适用于通勤类飞机。在本最终规章中，这些要求已合并到条 23.785(c)。</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in response to proposed Section 23.785(f). It is designated as Section 23.785(a) and adopted as proposed.</w:t>
      </w:r>
    </w:p>
    <w:p>
      <w:pPr>
        <w:spacing w:before="60" w:after="60" w:line="324" w:lineRule="auto"/>
        <w:ind w:left="680"/>
      </w:pPr>
      <w:r>
        <w:rPr>
          <w:rFonts w:ascii="Calibri" w:hAnsi="Calibri" w:eastAsia="微软雅黑"/>
          <w:b w:val="0"/>
          <w:i w:val="0"/>
          <w:color w:val="808080"/>
          <w:sz w:val="17"/>
        </w:rPr>
        <w:t>The requirements relative to emergency landing conditions in Section 23.785(a) and the requirements in Section 23.785(g)(2) remain applicable to the commuter category airplanes. In this final rule, these requirements have been combined into Section 23.785(c).</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关于 §23.785(j) 条未收到相关评论。美国联邦航空局（FAA）现认为拟议的 §23.785(j) 条最后一句为政策声明，因此不将其纳入本最终规章。就 §23.785 条的要求而言，美国联邦航空局（FAA）认为担架是将人员（主要以俯卧姿势）运入飞机的装置。由于美国联邦航空局（FAA）未察觉到第 23 部飞机各类别之间存在任何差异，因此拟议规章被采纳为 §23.785(m) 段，适用于所有类别的第 23 部飞机。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relative to Section 23.785(j). The FAA now considers the last sentence of proposed Section 23.785(j) to be a policy statement, and it is not included in this final rule. For the purpose of the requirements in Section 23.785, the FAA considers a litter to be a device for carrying a person, primarily in a prone position, into an airplane. As the FAA is not aware of any differences between the various categories of Part 23 airplanes, the proposed rule is therefore adopted as Section 23.785(m), to be applicable to all categories of Part 23 airplanes.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一位评论者建议，应当将通告中的法规引用与第 23 部的最新修订版本进行交叉核对。经审查《联邦航空规章》，美国联邦航空局确定需对第 23 部中的若干条款进行修改，使其与座椅/约束系统动力试验的新要求相匹配。本次审查所确定的法规修改并非实质性的，而是为了与本修订案所做的其他修改保持一致。审查结果为本最终规章增加了若干内容。修订 §23.2，删除对 §23.785(g) 和 (h) 段的引用，并改为直接阐明此前以引述方式纳入的约束系统乘员保护要求。修订 §23.967，使其 (e)(1) 段引用 §23.561(b)(2) 段。修订 §23.1411，使其 (b)(2) 段引用 §23.561(b)(3) 段。</w:t>
        <w:br/>
        <w:t>第23.1413条修订为仅包含要求，即每条安全带和肩带束缚装置均须配备金属对金属锁定装置，因为现有第23.1413条的段(a)的要求与本最终规章第23.785条的段(a)和段(b)的要求重复，且现有第23.1413条的段(b)的要求与第23.785条(m)(2)的要求不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regulatory references in the notice should be crosschecked with the latest revisions of Part 23. As a result of reviewing the FAR, the FAA identified several sections of Part 23 which need to be changed for compatibility with the new requirements for dynamic testing of seat/restraint systems. The regulatory changes identified by this review are not substantive but provide consistency with the other changes made by this amendment. This review resulted in several additions to this final rule. Section 23.2 is revised to delete the reference to Section 23.785(g) and (h) and, instead, states these previously incorporated-by-reference occupant protection requirements for restraint systems. Section 23.967 is revised so that paragraph (e)(1) refers to Section 23.561(b)(2). Section 23.1411 is revised so that paragraph (b)(2) refers to section 23.561(b)(3). 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美国联邦航空局（FAA）仔细考虑了担架动力试验的问题，并得出结论，认为此类动力试验是不切实际的，因为 40 CFR Part 572 中引用的 ATD 其坐姿形式无法在髋部旋转。这种 ATD 配置无法模拟乘员在担架上的水平位置，因此不能用于动力试验。然而，在拟议的 §23.785 条中，美国联邦航空局（FAA）建议提高座舱内担架固定装置的极限静力载荷因数，以确保这些固定装置在安装时具有增强的结构能力来固定担架。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carefully considered the issue of dynamic testing of litters and has concluded that such dynamic testing is impractical because the ATD, referenced in 40 CFR Part 572, has a seated form which cannot be rotated at the hips. This ATD configuration cannot be made to simulate the horizontal position of an occupant on a litter and, therefore, cannot be used for dynamic testing. However, in proposed Section 23.785 the FAA is proposing to increase the ultimate static load factors for the attachment provisions for litters within the cabin to assure these attachments have an increased structural capability to hold litters when installed.</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第 23.785(g) 条规定了构成座椅装置系统的各部件。拟议的这一定义是必要的，以避免如果不将各部件视作一个座椅装置系统、如第 23.562 条所拟议的那样在动力环境中正常发挥作用时可能产生的不利后果。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23.785(g) defines the components which comprise the seating device system. This proposed definition is necessary to avoid the adverse consequences that may arise if the various components are not considered as a seating device system to function properly in the dynamic environment as proposed in Section 23.562.</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美国联邦航空局（FAA）已仔细考虑下文参考资料中所引用的每项提案以及会议期间讨论的记录。美国联邦航空局（FAA）得出结论，§23.785 条的修订提案在采用后，将显著提高证明符合新要求的飞机设计的座舱安全性和乘员保护。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carefully considered each of the proposals cited in the reference below and the transcript of the discussions which occurred during the conference. The FAA has concluded that the proposal for amendment of Section 23.785, when adopted, would significantly improve the cabin safety and occupant protection of designs of airplanes shown to comply with the new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23.785 is revised to read as follows:</w:t>
      </w:r>
    </w:p>
    <w:p>
      <w:pPr>
        <w:spacing w:before="60" w:after="60" w:line="324" w:lineRule="auto"/>
        <w:ind w:left="567"/>
      </w:pPr>
      <w:r>
        <w:rPr>
          <w:rFonts w:ascii="Calibri" w:hAnsi="Calibri" w:eastAsia="微软雅黑"/>
          <w:b w:val="0"/>
          <w:i w:val="0"/>
          <w:color w:val="606060"/>
          <w:sz w:val="17"/>
        </w:rPr>
        <w:t>1-5. By revising Section 23.785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(a)、(1)、(2)、(b)、(c)、(d)、(e)、(f)、(g)、(h)、(i)、(j)、(k)、(l)、(m)、(1)、(2)、(n)、(1)、(2)、(3)</w:t>
      </w:r>
    </w:p>
    <w:p>
      <w:pPr>
        <w:pStyle w:val="Heading3"/>
        <w:keepNext/>
        <w:spacing w:before="200" w:after="100"/>
      </w:pPr>
      <w:r>
        <w:rPr>
          <w:rFonts w:ascii="Calibri" w:hAnsi="Calibri" w:eastAsia="微软雅黑"/>
          <w:b/>
          <w:i w:val="0"/>
          <w:color w:val="404040"/>
          <w:sz w:val="24"/>
        </w:rPr>
        <w:t>2.8　Amdt 23-49（1996-03-11 生效）：13. §23.785 条通过增加引言文本并修订(b)段和(c)段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§23.785 条通过增加引言文本并修订(b)段和(c)段，内容如下：　通过采纳上述指明的引言文本以及第(b)段和第(c)段的修订内容，修订§23.785条。　13. §23.785 条通过增加引导文本并修订 (b) 段，修订如下：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第 23 部的座椅要求将通过把现行 §23.1307(a) 段（该段要求为每名乘员提供一个座椅或卧铺）中的座椅规定移至 §23.785 条的引导文本中而予以明确。该通告建议在 §23.785(b) 段中引用 §23.1413 条关于安全带和肩束缚装置金属对金属锁止装置的要求。这些拟议的修订旨在将相关的座椅要求合并在一个条中。欧洲联合航空局（JAA）和民航局（CAA）的评论指出，“具有金属对金属锁止装置”这一短语也体现在 §23.1413 条中，但适用性不同。美国联邦航空局（FAA）同意。对本条的拟议修订是为了通过在一个条中包含或引用所有座椅要求来明确座椅要求。通告中关于在 (b) 段增加“具有 §23.1413 条所要求的金属对金属锁止装置”这一短语的提案，将为正常类、实用类或特技类飞机提供此项明确。</w:t>
        <w:br/>
        <w:t>然而，由于本段不适用于所有类别的飞机，这一更改连同保留§23.1413可能会造成混淆。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Seat requirements of part 23 would be clarified by moving the seat provisions from current Sec. 23.1307(a), which requires a seat or berth for each occupant, to the introductory text of Sec. 23.785. The notice proposed to reference the requirements of Sec. 23.1413, for a metal-to-metal latching device for seat belts and shoulder harnesses, in Sec. 23.785(b). These proposed changes were intended to combine related seat requirements in one section. The JAA and CAA comments note that the phrase "with metal-to-metal latching device" is also reflected in Sec. 23.1413, but with different applicability.</w:t>
      </w:r>
    </w:p>
    <w:p>
      <w:pPr>
        <w:spacing w:before="60" w:after="60" w:line="324" w:lineRule="auto"/>
        <w:ind w:left="680"/>
      </w:pPr>
      <w:r>
        <w:rPr>
          <w:rFonts w:ascii="Calibri" w:hAnsi="Calibri" w:eastAsia="微软雅黑"/>
          <w:b w:val="0"/>
          <w:i w:val="0"/>
          <w:color w:val="808080"/>
          <w:sz w:val="17"/>
        </w:rPr>
        <w:t>The FAA agrees. The proposed changes to this section were made to clarify the seat requirements by including, or referencing, all of the seat requirements in one section. The notice proposal to add the phrase "with metal-to-metal latching devices as required by Sec. 23.1413" to paragraph (b) would provide this clarification for normal, utility, or acrobatic category airplanes. However, because this paragraph is not applicable to all categories of airplanes, this change, along with the retention of Sec. 23.1413 could be confusing.</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为了实现最初意图的座位要求澄清，并纠正评论者指出的适用性差异，条 23.1413 正在被删除，并且短语，“带有金属对金属锁止装置”正在被添加到条 23.785(b) 和 条 23.785(c)。此外，为了使条 23.785(c) 更清晰，它已被分成两句话。</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accomplish the originally intended clarification of the seat requirements, and to correct the applicability differences noted by the commenters, Sec. 23.1413 is being removed and the phrase, "with metal-to-metal latching device" is being added to Secs. 23.785(b) and 23.785(c). Also, to make Sec. 23.785(c) clearer, it has been divided into two sentences.</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本提案将删除 §23.1307(a) 条；这些要求正被添加到 §23.785 条中。上述关于 §23.785 条的讨论阐述了这一变更。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remove Sec. 23.1307(a); these requirements are being added to Sec. 23.785. The discussion of Sec. 23.785 above addresses this change.</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通告中的提案未包含删除本条的修订。然而，针对 §23.785 条提案收到的评论表明，拟议的变更以及对本条的保留可能会引起混淆，从而无法实现美国联邦航空局（FAA）明确座椅要求的意图。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proposals in the notice did not include a revision that would remove this section. However, comments received on the notice proposal for Sec. 23.785 showed that the proposed change, along with the retention of this section could be confusing and, thereby, not accomplish the FAA's intent to clarify the seat requirement.</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通过将当前 §23.1307(a) 段中要求每位乘员配备座位或卧铺的座位规定移至 §23.785 的引言文本，可澄清第 23 部的座位要求。§23.1413 段中要求安全带和肩部束缚装置采用金属对金属卡扣装置的规定也将在 §23.785(b) 段中被引用。这些提出的修改将把相关的座位要求合并到一个条中。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Seat requirements of part 23 would be clarified by moving the seat provisions in current Sec. 23.1307(a), which require a seat or berth for each occupant, to the introductory text of Sec. 23.785. The requirement of Sec. 23.1413, for a metal to metal latching device for seat belts and shoulder harnesses would also be referenced in Sec. 23.785(b). These proposed changes would combine related seat requirements in one section.</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本提案将删除第23.1307(a)条的要求，该要求正被添加到第23.785条中。关于第23.785条的讨论涵盖了此项更改。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remove the requirement of Sec. 23.1307(a) which is being added to Sec. 23.785. The discussion of sec. 23.785 covers this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23.785 is amended by adding introductory text and by revising paragraphs (b) and (c) to read as follows:</w:t>
      </w:r>
    </w:p>
    <w:p>
      <w:pPr>
        <w:spacing w:before="60" w:after="60" w:line="324" w:lineRule="auto"/>
        <w:ind w:left="567"/>
      </w:pPr>
      <w:r>
        <w:rPr>
          <w:rFonts w:ascii="Calibri" w:hAnsi="Calibri" w:eastAsia="微软雅黑"/>
          <w:b w:val="0"/>
          <w:i w:val="0"/>
          <w:color w:val="606060"/>
          <w:sz w:val="17"/>
        </w:rPr>
        <w:t>Section 23.785 is amended by adopting the introductory text and the revision of paragraphs (b) and (c) as identified above.</w:t>
      </w:r>
    </w:p>
    <w:p>
      <w:pPr>
        <w:spacing w:before="60" w:after="60" w:line="324" w:lineRule="auto"/>
        <w:ind w:left="567"/>
      </w:pPr>
      <w:r>
        <w:rPr>
          <w:rFonts w:ascii="Calibri" w:hAnsi="Calibri" w:eastAsia="微软雅黑"/>
          <w:b w:val="0"/>
          <w:i w:val="0"/>
          <w:color w:val="606060"/>
          <w:sz w:val="17"/>
        </w:rPr>
        <w:t>13. Section 23.785 is amended by adding introductory text and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w:t>
      </w:r>
    </w:p>
    <w:p>
      <w:pPr>
        <w:pStyle w:val="Heading3"/>
        <w:keepNext/>
        <w:spacing w:before="200" w:after="100"/>
      </w:pPr>
      <w:r>
        <w:rPr>
          <w:rFonts w:ascii="Calibri" w:hAnsi="Calibri" w:eastAsia="微软雅黑"/>
          <w:b/>
          <w:i w:val="0"/>
          <w:color w:val="404040"/>
          <w:sz w:val="24"/>
        </w:rPr>
        <w:t>2.9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§23.785 的实际改动</w:t>
            </w:r>
          </w:p>
        </w:tc>
      </w:tr>
      <w:tr>
        <w:tc>
          <w:tcPr>
            <w:tcW w:type="dxa" w:w="1134"/>
          </w:tcPr>
          <w:p>
            <w:pPr>
              <w:spacing w:before="40" w:after="40" w:line="324" w:lineRule="auto"/>
            </w:pPr>
            <w:r/>
            <w:r>
              <w:rPr>
                <w:rFonts w:ascii="Calibri" w:hAnsi="Calibri" w:eastAsia="微软雅黑"/>
                <w:b w:val="0"/>
                <w:i w:val="0"/>
                <w:color w:val="1A1A1A"/>
                <w:sz w:val="17"/>
              </w:rPr>
              <w:t>43 FR 52495</w:t>
            </w:r>
          </w:p>
        </w:tc>
        <w:tc>
          <w:tcPr>
            <w:tcW w:type="dxa" w:w="1134"/>
          </w:tcPr>
          <w:p>
            <w:pPr>
              <w:spacing w:before="40" w:after="40" w:line="324" w:lineRule="auto"/>
            </w:pPr>
            <w:r/>
            <w:r>
              <w:rPr>
                <w:rFonts w:ascii="Calibri" w:hAnsi="Calibri" w:eastAsia="微软雅黑"/>
                <w:b w:val="0"/>
                <w:i w:val="0"/>
                <w:color w:val="1A1A1A"/>
                <w:sz w:val="17"/>
              </w:rPr>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§23.785 标题 'Seats and berths.'→'Seats, berths, safety belts, and harnesses.'（risingup 溯源注完全漏记此份）</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§23.785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seat, berth, and its supporting structure, must be designed for occupants weighing at least 170 pounds (or 190 pounds with parachute for seats in utility and acrobatic category airplanes), and for the maximum load factors corresponding to the specified flight and ground load conditions, including the emergency landing condition prescribed in Sec. 23.561.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seat and berth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pilot seat must be designed for the reactions resulting from the application of pilot forces to the primary flight controls, as prescribed in Sec. 23.395.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Unless otherwise placarded, each seat in a utility and acrobatic category airplanes must be designed to accommodate passengers wearing parachutes.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Each berth installed parallel to the longitudinal axis of an airplane must be designed so that the forward part has a padded end-board, canvas diaphragm, or equivalent means that can withstand the static load reaction of the occupant when the occupant is subjected to the forward inertia forces prescribed in Sec. 23.561.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berth must have an approved safety belt and may not have corners or other parts likely to cause serious injury to a person occupying it during emergency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Safety belt attachments for the berth must be designed to withstand the critical loads resulting from relevant flight and ground load conditions and from the emergency landing conditions prescribed in Sec. 23.561, with the exception of the forward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Proof of compliance with the strength and deformation requirements of this section for seats and berths approved as part of the type design and for seat and berth installations may be shown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Structural analysis, if the structure conforms to conventional airplane types for which existing methods of analysis are known to be reliable;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combination of structural analysis and static load tests to limit loads;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Static load tests to ultimate loads. The inertia forces prescribed in Sec. 23.561 must be multiplied by a factor of 1.33 (rather than by the fitting factor prescribed in Sec. 23.625) in determining the strength of the attachment of each seat or berth to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新增段落：(f)、(g)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Each occupant must be protected from head injury by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safety belt and shoulder harness that will prevent the head from contacting any injurious object;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safety belt plus the elimination of any injurious object within striking radius of the head;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safety belt plus an energy absorbing rest that will support the arms, shoulders, head and spine.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23-19（1977-07-18 生效）　来源：Docket 10162，1977-06-09 签发，42 FR 30601</w:t>
      </w:r>
    </w:p>
    <w:p>
      <w:pPr>
        <w:spacing w:before="60" w:after="60" w:line="324" w:lineRule="auto"/>
        <w:ind w:left="170"/>
      </w:pPr>
      <w:r>
        <w:rPr>
          <w:rFonts w:ascii="Calibri" w:hAnsi="Calibri" w:eastAsia="微软雅黑"/>
          <w:b w:val="0"/>
          <w:i/>
          <w:color w:val="808080"/>
          <w:sz w:val="19"/>
        </w:rPr>
        <w:t>新增段落：(b)、(h)、(g)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set, berth, safety belt, and harness must be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C00000"/>
                <w:sz w:val="19"/>
              </w:rPr>
              <w:t>Each occupant must be protected from serious head injury when he experiences the inertia forces prescribed in Sec. 23.561(b)(2) by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safety belt and shoulder harness that is designed to prevent the head from contacting any injurious object, for each front seat;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safety belt, or a safety belt and shoulder harness, for each seat other than a front seat.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Each shoulder harness installed at a flight crewmember station must allow the crewmember, when seated and with his safety belt and shoulder harness fastened, to perform all functions necessary for flight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There must be a means to secure each safety belt and shoulder harness, when not in use, so as to prevent interference with the operation of the airplane and with rapid egress in an emergency.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The cabin area surrounding each seat, including the structure, interior walls, instrument panel, control wheel, pedals, and seats, within striking distance of the occupant's head or torso (with the safety belt fastened), must be free of potentially injurious objects, sharp edges, protuberances, and hard surfaces. If energy absorbing designs or devices are used to meet this requirement they must protect the occupant from serious injury when the occupant experiences the ultimate inertia forces prescribed in Sec. 23.561(b)(2).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For purposes of paragraph (g) of this section, a front seat is a seat located at a flight crewmember station or any seat located along-side such a seat.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seat track must be fitted with stops to prevent the seat from sliding off the track.</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23-32（1985-12-12 生效）　来源：Docket 23815，1985-11-06 签发，50 FR 46872</w:t>
      </w:r>
    </w:p>
    <w:p>
      <w:pPr>
        <w:spacing w:before="60" w:after="60" w:line="324" w:lineRule="auto"/>
        <w:ind w:left="170"/>
      </w:pPr>
      <w:r>
        <w:rPr>
          <w:rFonts w:ascii="Calibri" w:hAnsi="Calibri" w:eastAsia="微软雅黑"/>
          <w:b w:val="0"/>
          <w:i/>
          <w:color w:val="808080"/>
          <w:sz w:val="19"/>
        </w:rPr>
        <w:t>新增内容：(j)、(g)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Each occupant must be protected from serious head injury when subjected to the inertia forces prescribed in Sec. 23.561(b)(2) for normal, utility, and acrobatic category airplanes, by a safety belt and shoulder harness that is designed to prevent the head from contacting any injurious object for each forward and aft-facing seat. For other seat orientations, the seat and restraint means must be designed to provide a level of occupant protection equivalent to that provided for forward and aft-facing seats with safety belts and shoulder harnesses installed. PART 91 - GENERAL OPERATING AND FLIGHT RULES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C00000"/>
                <w:sz w:val="19"/>
              </w:rPr>
              <w:t>Each occupant must be protected from serious head injury when subjected to the inertia forces prescribed in Sec. 23.561(b)(2) by-- (1) For normal, utility, and acrobatic category airplanes, a safety belt and shoulder harness that is designed to prevent the head from contacting any injurious object for each forward and aft-facing seat. For other seat orientations, the seat and restraint means must be designed to provide a level of occupant protection equivalent to that provided for forward and aft- facing seats with safety belts and shoulder harnesses installed; or (2) For commuter category airplanes, a safety belt and shoulder harness that is designed to prevent the head from contacting any injurious object for each front seat; and a safety belt, or a safety belt and shoulder harness, for each seat other than a front seat.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3.7　版本7：Amdt 23-36（1988-09-14 生效）　来源：Docket 25147，1988-08-08 签发，53 FR 30802</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seat/restraint system and the supporting structure must be designed to support occupants weighing at least 215 pounds when subjected to the maximum load factors corresponding to the specified flight and ground load conditions, as defined in the approved operating envelope of the airplane. In addition, these loads must be multiplied by a factor of 1.33 in determining the strength of all fittings and the attachment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seat to the structure;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safety belt and shoulder harness to the seat or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forward-facing or aft-facing seat/restraint system in normal, utility, or acrobatic category airplanes must consist of a seat, safety belt, and shoulder harness that are designed to provide the occupant protection provisions required in Sec. 23.562 of this part. Other seat orientations must provide the same level of occupant protection as a forward-facing or aft-facing seat with a safety belt and shoulder harness, and provide the protection provisions of Sec. 23.562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commuter category airplanes, each seat and the supporting structure must be designed for occupants weighing at least 170 pounds when subjected to the inertia loads resulting from the ultimate static load factors prescribed in Sec. 23.561(b)(2) of this part, and each occupant must be protected from serious head injury when subjected to the inertia loads resulting from these load factors by a safety belt and shoulder harness for the front seats; and a safety belt, or a safety belt and shoulder harness, for each seat other than the front seats.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restraint system must have a single-point release for occupant evacuation.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restraint system for each crewmember must allow the crewmember, when seated with the safety belt and shoulder harness fastened, to perform all functions necessary for flight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Each pilot seat must be designed for the reactions resulting from the application of pilot forces to the primary flight controls as prescribed in Sec. 23.395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C00000"/>
                <w:sz w:val="19"/>
              </w:rPr>
              <w:t>There must be a means to secure each safety belt and shoulder harness, when not in use, to prevent interference with the operation of the airplane and with rapid occupant egress in an emergency.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Unless otherwise placarded, each seat in a utility and acrobatic category airplane must be designed to accommodate an occupant wearing a parachute.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cabin area surrounding each seat, including the structure, interior walls, instrument panel, control wheel, pedals, and seat, within striking distance of the occupant's head or torso (with the restraint system fastened) must be free of potentially injurious objects, sharp edges, protuberances, and hard surfaces. If energy absorbing designs or devices are used to meet this requirement, they must protect the occupant from serious injury when the occupant is subjected to the inertia loads resulting from the ultimate static load factors prescribed in Sec. 23.561(b)(2) of this part, or they must comply with the occupant protection provisions of Sec. 23.562 of this part, as required in paragraphs (b) and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Each seat track must be fitted with stops to prevent the seat from sliding off the track.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Each seat/restraint system may use design features, such as crushing or separation of certain components, to reduce occupant loads when showing compliance with the requirements of Sec. 23.562 of this part; otherwise, the system must remain intact.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(l)</w:t>
            </w:r>
          </w:p>
        </w:tc>
        <w:tc>
          <w:tcPr>
            <w:tcW w:type="dxa" w:w="7710"/>
          </w:tcPr>
          <w:p>
            <w:pPr>
              <w:spacing w:before="40" w:after="40" w:line="324" w:lineRule="auto"/>
            </w:pPr>
            <w:r/>
            <w:r>
              <w:rPr>
                <w:rFonts w:ascii="Calibri" w:hAnsi="Calibri" w:eastAsia="微软雅黑"/>
                <w:b/>
                <w:i w:val="0"/>
                <w:color w:val="0070C0"/>
                <w:sz w:val="19"/>
              </w:rPr>
              <w:t>For the purposes of this section, a front seat is a seat located at a flight crewmember station or any seat located alongside such a seat.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(m)</w:t>
            </w:r>
          </w:p>
        </w:tc>
        <w:tc>
          <w:tcPr>
            <w:tcW w:type="dxa" w:w="7710"/>
          </w:tcPr>
          <w:p>
            <w:pPr>
              <w:spacing w:before="40" w:after="40" w:line="324" w:lineRule="auto"/>
            </w:pPr>
            <w:r/>
            <w:r>
              <w:rPr>
                <w:rFonts w:ascii="Calibri" w:hAnsi="Calibri" w:eastAsia="微软雅黑"/>
                <w:b/>
                <w:i w:val="0"/>
                <w:color w:val="0070C0"/>
                <w:sz w:val="19"/>
              </w:rPr>
              <w:t>Each berth, or provisions for a litter, installed parallel to the longitudinal axis of the airplane, must be designed so that the forward part has a padded end-board, canvas diaphragm, or equivalent means that can withstand the load reactions from a 215 pound occupant when subjected to the inertia loads resulting from the ultimate static load factors of Sec. 23.561(b)(2) of this part.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berth or litter must have an occupant restraint system and may not have corners or other parts likely to cause serious injury to a person occupying it during emergency landing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Occupant restraint system attachments for the berths or litter must withstand the inertia loads resulting from the ultimate static load factors of Sec. 23.561(b)(2)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(n)</w:t>
            </w:r>
          </w:p>
        </w:tc>
        <w:tc>
          <w:tcPr>
            <w:tcW w:type="dxa" w:w="7710"/>
          </w:tcPr>
          <w:p>
            <w:pPr>
              <w:spacing w:before="40" w:after="40" w:line="324" w:lineRule="auto"/>
            </w:pPr>
            <w:r/>
            <w:r>
              <w:rPr>
                <w:rFonts w:ascii="Calibri" w:hAnsi="Calibri" w:eastAsia="微软雅黑"/>
                <w:b/>
                <w:i w:val="0"/>
                <w:color w:val="0070C0"/>
                <w:sz w:val="19"/>
              </w:rPr>
              <w:t>Proof of compliance with the static strength requirements of this section for seats and berths approved as part of the type design and for seat and berth installations may be shown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Structural analysis, if the structure conforms to conventional airplane types for which existing methods of analysis are known to be reliable;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combination of structural analysis and static load tests to limit load;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Static load tests to ultimate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版本8：Amdt 23-49（1996-03-11 生效）　来源：Docket 27806，1996-01-29 签发，61 FR 5151</w:t>
      </w:r>
    </w:p>
    <w:p>
      <w:pPr>
        <w:spacing w:before="60" w:after="60" w:line="324" w:lineRule="auto"/>
        <w:ind w:left="170"/>
      </w:pPr>
      <w:r>
        <w:rPr>
          <w:rFonts w:ascii="Calibri" w:hAnsi="Calibri" w:eastAsia="微软雅黑"/>
          <w:b w:val="0"/>
          <w:i/>
          <w:color w:val="808080"/>
          <w:sz w:val="19"/>
        </w:rPr>
        <w:t>新增内容：(b)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forward-facing or aft-facing seat/restraint system in normal, utility, or acrobatic category airplanes must consist of a seat, a safety belt, and a shoulder harness, with a metal-to-metal latching device, that are designed to provide the occupant protection provisions required in Sec. 23.562. Other seat orientations must provide the same level of occupant protection as a forward-facing or aft-facing seat with a safety belt and a shoulder harness, and must provide the protection provisions of Sec. 23.562.</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commuter category airplanes, each seat and the supporting structure must be designed for occupants weighing at least 170 pounds when subjected to the inertia loads resulting from the ultimate static load factors prescribed in Sec. 23.561(b)(2) of this part. Each occupant must be protected from serious head injury when subjected to the inertia loads resulting from these load factors by a safety belt and shoulder harness, with a metal-to-metal latching device, for the front seats and a safety belt, or a safety belt and shoulder harness, with a metal-to-metal latching device, for each seat other than the front seats.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3.9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071"/>
        <w:gridCol w:w="1071"/>
        <w:gridCol w:w="1071"/>
        <w:gridCol w:w="1071"/>
        <w:gridCol w:w="1071"/>
        <w:gridCol w:w="1071"/>
        <w:gridCol w:w="1071"/>
        <w:gridCol w:w="1071"/>
        <w:gridCol w:w="1071"/>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23-19</w:t>
              <w:br/>
              <w:t>(1977-07-18)</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23-32</w:t>
              <w:br/>
              <w:t>(1985-12-12)</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1077"/>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修订</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修订</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(j)</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(k)</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(l)</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(m)</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c>
          <w:tcPr>
            <w:tcW w:type="dxa" w:w="1077"/>
            <w:shd w:val="clear" w:color="auto" w:fill="F7F9FC"/>
          </w:tcPr>
          <w:p>
            <w:pPr>
              <w:spacing w:before="40" w:after="40" w:line="324" w:lineRule="auto"/>
            </w:pPr>
            <w:r/>
            <w:r>
              <w:rPr>
                <w:rFonts w:ascii="Calibri" w:hAnsi="Calibri" w:eastAsia="微软雅黑"/>
                <w:b w:val="0"/>
                <w:i w:val="0"/>
                <w:color w:val="1A1A1A"/>
                <w:sz w:val="16"/>
              </w:rPr>
              <w:t>● 新增</w:t>
            </w:r>
          </w:p>
        </w:tc>
        <w:tc>
          <w:tcPr>
            <w:tcW w:type="dxa" w:w="1077"/>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(n)</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无</w:t>
            </w:r>
          </w:p>
        </w:tc>
        <w:tc>
          <w:tcPr>
            <w:tcW w:type="dxa" w:w="1077"/>
          </w:tcPr>
          <w:p>
            <w:pPr>
              <w:spacing w:before="40" w:after="40" w:line="324" w:lineRule="auto"/>
            </w:pPr>
            <w:r/>
            <w:r>
              <w:rPr>
                <w:rFonts w:ascii="Calibri" w:hAnsi="Calibri" w:eastAsia="微软雅黑"/>
                <w:b w:val="0"/>
                <w:i w:val="0"/>
                <w:color w:val="1A1A1A"/>
                <w:sz w:val="16"/>
              </w:rPr>
              <w:t>● 新增</w:t>
            </w:r>
          </w:p>
        </w:tc>
        <w:tc>
          <w:tcPr>
            <w:tcW w:type="dxa" w:w="1077"/>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§23.785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d to be very effective in protecting occupants during minor crash landings. Based on this and the many adverse comments to proposed Section 23.785(g), the FAA has determined that, at this time, shoulder harness installat…</w:t>
            </w:r>
          </w:p>
        </w:tc>
        <w:tc>
          <w:tcPr>
            <w:tcW w:type="dxa" w:w="1928"/>
          </w:tcPr>
          <w:p>
            <w:pPr>
              <w:spacing w:before="40" w:after="40" w:line="324" w:lineRule="auto"/>
            </w:pPr>
            <w:r/>
            <w:r>
              <w:rPr>
                <w:rFonts w:ascii="Calibri" w:hAnsi="Calibri" w:eastAsia="微软雅黑"/>
                <w:b w:val="0"/>
                <w:i w:val="0"/>
                <w:color w:val="1A1A1A"/>
                <w:sz w:val="17"/>
              </w:rPr>
              <w:t>Amdt 23-19</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pted without substantive change. The proposal as adopted is redesignated as Sec. 23.785(l) in view of the adoption of Secs. 23.785(h), (i), (j), and (k) by Amendment 23-19 (42 FR 30601; June 16, 1977). Proposal 7-14. No…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23-23</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addresses but one part of an overall absence of meaningful crashworthiness criteria within Part 23 of the FAR. This commenter contends the proposal is more form than substance until such time as the ultimate inertia for…</w:t>
            </w:r>
          </w:p>
        </w:tc>
        <w:tc>
          <w:tcPr>
            <w:tcW w:type="dxa" w:w="1928"/>
          </w:tcPr>
          <w:p>
            <w:pPr>
              <w:spacing w:before="40" w:after="40" w:line="324" w:lineRule="auto"/>
            </w:pPr>
            <w:r/>
            <w:r>
              <w:rPr>
                <w:rFonts w:ascii="Calibri" w:hAnsi="Calibri" w:eastAsia="微软雅黑"/>
                <w:b w:val="0"/>
                <w:i w:val="0"/>
                <w:color w:val="1A1A1A"/>
                <w:sz w:val="17"/>
              </w:rPr>
              <w:t>Amdt 23-32</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ts in certain areas should be enhanced and it is engaged in research aimed at proposing realistic and attainable dynamic criteria for all seats in small airplanes. To propose requirements before this research is complete…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s. (h) Each seating device may use design features, such as crashing or separation of certain parts of the seats in the design, to reduce occupant loads for compliance with the emergency landing dynamic condition of Sect…</w:t>
            </w:r>
          </w:p>
        </w:tc>
        <w:tc>
          <w:tcPr>
            <w:tcW w:type="dxa" w:w="1928"/>
          </w:tcPr>
          <w:p>
            <w:pPr>
              <w:spacing w:before="40" w:after="40" w:line="324" w:lineRule="auto"/>
            </w:pPr>
            <w:r/>
            <w:r>
              <w:rPr>
                <w:rFonts w:ascii="Calibri" w:hAnsi="Calibri" w:eastAsia="微软雅黑"/>
                <w:b w:val="0"/>
                <w:i w:val="0"/>
                <w:color w:val="1A1A1A"/>
                <w:sz w:val="17"/>
              </w:rPr>
              <w:t>Amdt 23-36</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ed to combine related seat requirements in one section. The JAA and CAA comments note that the phrase "with metal-to-metal latching device" is also reflected in Sec. 23.1413, but with different applicability. The FAA agr…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23-7, Amdt 23-19, Amdt 23-23, Amdt 23-32, Amdt 23-34, Amdt 23-36, Amdt 23-49。</w:t>
            </w:r>
          </w:p>
          <w:p>
            <w:pPr>
              <w:spacing w:before="20" w:after="20" w:line="324" w:lineRule="auto"/>
            </w:pPr>
            <w:r>
              <w:rPr>
                <w:rFonts w:ascii="Calibri" w:hAnsi="Calibri" w:eastAsia="微软雅黑"/>
                <w:b w:val="0"/>
                <w:i w:val="0"/>
                <w:color w:val="1A1A1A"/>
                <w:sz w:val="19"/>
              </w:rPr>
              <w:t xml:space="preserve">　其中 7 个版本在本地文献中检索到明确修订指令原文；8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编纂校正：43 FR 52495，DRS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10162</w:t>
            </w:r>
          </w:p>
        </w:tc>
        <w:tc>
          <w:tcPr>
            <w:tcW w:type="dxa" w:w="2381"/>
          </w:tcPr>
          <w:p>
            <w:pPr>
              <w:spacing w:before="40" w:after="40" w:line="324" w:lineRule="auto"/>
            </w:pPr>
            <w:r/>
            <w:r>
              <w:rPr>
                <w:rFonts w:ascii="Calibri" w:hAnsi="Calibri" w:eastAsia="微软雅黑"/>
                <w:b w:val="0"/>
                <w:i w:val="0"/>
                <w:color w:val="1A1A1A"/>
                <w:sz w:val="16"/>
              </w:rPr>
              <w:t>42 FR 30601</w:t>
            </w:r>
          </w:p>
        </w:tc>
        <w:tc>
          <w:tcPr>
            <w:tcW w:type="dxa" w:w="2948"/>
          </w:tcPr>
          <w:p>
            <w:pPr>
              <w:spacing w:before="40" w:after="40" w:line="324" w:lineRule="auto"/>
            </w:pPr>
            <w:r/>
            <w:r>
              <w:rPr>
                <w:rFonts w:ascii="Calibri" w:hAnsi="Calibri" w:eastAsia="微软雅黑"/>
                <w:b w:val="0"/>
                <w:i w:val="0"/>
                <w:color w:val="1A1A1A"/>
                <w:sz w:val="16"/>
              </w:rPr>
              <w:t>FinalRule_Docket 10162_Amdt23-19_91-139_42FR30601_1977-06-16_0002.txt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73-1 / Docket 10162</w:t>
            </w:r>
          </w:p>
        </w:tc>
        <w:tc>
          <w:tcPr>
            <w:tcW w:type="dxa" w:w="2381"/>
            <w:shd w:val="clear" w:color="auto" w:fill="F7F9FC"/>
          </w:tcPr>
          <w:p>
            <w:pPr>
              <w:spacing w:before="40" w:after="40" w:line="324" w:lineRule="auto"/>
            </w:pPr>
            <w:r/>
            <w:r>
              <w:rPr>
                <w:rFonts w:ascii="Calibri" w:hAnsi="Calibri" w:eastAsia="微软雅黑"/>
                <w:b w:val="0"/>
                <w:i w:val="0"/>
                <w:color w:val="1A1A1A"/>
                <w:sz w:val="16"/>
              </w:rPr>
              <w:t>38 FR 2985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73-1_Docket10162_38FR2985_1973-01-31.txt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23815</w:t>
            </w:r>
          </w:p>
        </w:tc>
        <w:tc>
          <w:tcPr>
            <w:tcW w:type="dxa" w:w="2381"/>
            <w:shd w:val="clear" w:color="auto" w:fill="F7F9FC"/>
          </w:tcPr>
          <w:p>
            <w:pPr>
              <w:spacing w:before="40" w:after="40" w:line="324" w:lineRule="auto"/>
            </w:pPr>
            <w:r/>
            <w:r>
              <w:rPr>
                <w:rFonts w:ascii="Calibri" w:hAnsi="Calibri" w:eastAsia="微软雅黑"/>
                <w:b w:val="0"/>
                <w:i w:val="0"/>
                <w:color w:val="1A1A1A"/>
                <w:sz w:val="16"/>
              </w:rPr>
              <w:t>50 FR 46872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23815_Amdt21-58_23-32_91-191_50FR46872_1985-11-13_0002.txt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85-11 / Docket 23815</w:t>
            </w:r>
          </w:p>
        </w:tc>
        <w:tc>
          <w:tcPr>
            <w:tcW w:type="dxa" w:w="2381"/>
          </w:tcPr>
          <w:p>
            <w:pPr>
              <w:spacing w:before="40" w:after="40" w:line="324" w:lineRule="auto"/>
            </w:pPr>
            <w:r/>
            <w:r>
              <w:rPr>
                <w:rFonts w:ascii="Calibri" w:hAnsi="Calibri" w:eastAsia="微软雅黑"/>
                <w:b w:val="0"/>
                <w:i w:val="0"/>
                <w:color w:val="1A1A1A"/>
                <w:sz w:val="16"/>
              </w:rPr>
              <w:t>50 FR 19108</w:t>
            </w:r>
          </w:p>
        </w:tc>
        <w:tc>
          <w:tcPr>
            <w:tcW w:type="dxa" w:w="2948"/>
          </w:tcPr>
          <w:p>
            <w:pPr>
              <w:spacing w:before="40" w:after="40" w:line="324" w:lineRule="auto"/>
            </w:pPr>
            <w:r/>
            <w:r>
              <w:rPr>
                <w:rFonts w:ascii="Calibri" w:hAnsi="Calibri" w:eastAsia="微软雅黑"/>
                <w:b w:val="0"/>
                <w:i w:val="0"/>
                <w:color w:val="1A1A1A"/>
                <w:sz w:val="16"/>
              </w:rPr>
              <w:t>NPRM_Notice 85-11_Docket23815_50FR19108_1985-05-06.txt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43 FR 52495</w:t>
            </w:r>
          </w:p>
        </w:tc>
        <w:tc>
          <w:tcPr>
            <w:tcW w:type="dxa" w:w="2381"/>
            <w:shd w:val="clear" w:color="auto" w:fill="F7F9FC"/>
          </w:tcPr>
          <w:p>
            <w:pPr>
              <w:spacing w:before="40" w:after="40" w:line="324" w:lineRule="auto"/>
            </w:pPr>
            <w:r/>
            <w:r>
              <w:rPr>
                <w:rFonts w:ascii="Calibri" w:hAnsi="Calibri" w:eastAsia="微软雅黑"/>
                <w:b w:val="0"/>
                <w:i w:val="0"/>
                <w:color w:val="1A1A1A"/>
                <w:sz w:val="16"/>
              </w:rPr>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Correction_43FR52495_1978-11-13_Amdt23-23.clean.txt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§23.785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908d3b2f-9621-4d5e-9313-536cb25c371c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c29b1751-54c2-4fd3-a51c-032ad34e3ee8</w:t>
            </w:r>
          </w:p>
        </w:tc>
      </w:tr>
      <w:tr>
        <w:tc>
          <w:tcPr>
            <w:tcW w:type="dxa" w:w="1474"/>
          </w:tcPr>
          <w:p>
            <w:pPr>
              <w:spacing w:before="40" w:after="40" w:line="324" w:lineRule="auto"/>
            </w:pPr>
            <w:r/>
            <w:r>
              <w:rPr>
                <w:rFonts w:ascii="Calibri" w:hAnsi="Calibri" w:eastAsia="微软雅黑"/>
                <w:b w:val="0"/>
                <w:i w:val="0"/>
                <w:color w:val="1A1A1A"/>
                <w:sz w:val="17"/>
              </w:rPr>
              <w:t>Amdt 23-19</w:t>
            </w:r>
          </w:p>
        </w:tc>
        <w:tc>
          <w:tcPr>
            <w:tcW w:type="dxa" w:w="1701"/>
          </w:tcPr>
          <w:p>
            <w:pPr>
              <w:spacing w:before="40" w:after="40" w:line="324" w:lineRule="auto"/>
            </w:pPr>
            <w:r/>
            <w:r>
              <w:rPr>
                <w:rFonts w:ascii="Calibri" w:hAnsi="Calibri" w:eastAsia="微软雅黑"/>
                <w:b w:val="0"/>
                <w:i w:val="0"/>
                <w:color w:val="1A1A1A"/>
                <w:sz w:val="17"/>
              </w:rPr>
              <w:t>1977-07-18</w:t>
            </w:r>
          </w:p>
        </w:tc>
        <w:tc>
          <w:tcPr>
            <w:tcW w:type="dxa" w:w="6350"/>
          </w:tcPr>
          <w:p>
            <w:pPr>
              <w:spacing w:before="40" w:after="40" w:line="324" w:lineRule="auto"/>
            </w:pPr>
            <w:r/>
            <w:r>
              <w:rPr>
                <w:rFonts w:ascii="Calibri" w:hAnsi="Calibri" w:eastAsia="微软雅黑"/>
                <w:b w:val="0"/>
                <w:i w:val="0"/>
                <w:color w:val="1A1A1A"/>
                <w:sz w:val="17"/>
              </w:rPr>
              <w:t>fee10f08-a274-4c6a-a6ac-530cd1ead76b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4d636b67-cc1b-4ed8-a04d-e7d56d3d7f43</w:t>
            </w:r>
          </w:p>
        </w:tc>
      </w:tr>
      <w:tr>
        <w:tc>
          <w:tcPr>
            <w:tcW w:type="dxa" w:w="1474"/>
          </w:tcPr>
          <w:p>
            <w:pPr>
              <w:spacing w:before="40" w:after="40" w:line="324" w:lineRule="auto"/>
            </w:pPr>
            <w:r/>
            <w:r>
              <w:rPr>
                <w:rFonts w:ascii="Calibri" w:hAnsi="Calibri" w:eastAsia="微软雅黑"/>
                <w:b w:val="0"/>
                <w:i w:val="0"/>
                <w:color w:val="1A1A1A"/>
                <w:sz w:val="17"/>
              </w:rPr>
              <w:t>Amdt 23-32</w:t>
            </w:r>
          </w:p>
        </w:tc>
        <w:tc>
          <w:tcPr>
            <w:tcW w:type="dxa" w:w="1701"/>
          </w:tcPr>
          <w:p>
            <w:pPr>
              <w:spacing w:before="40" w:after="40" w:line="324" w:lineRule="auto"/>
            </w:pPr>
            <w:r/>
            <w:r>
              <w:rPr>
                <w:rFonts w:ascii="Calibri" w:hAnsi="Calibri" w:eastAsia="微软雅黑"/>
                <w:b w:val="0"/>
                <w:i w:val="0"/>
                <w:color w:val="1A1A1A"/>
                <w:sz w:val="17"/>
              </w:rPr>
              <w:t>1985-12-12</w:t>
            </w:r>
          </w:p>
        </w:tc>
        <w:tc>
          <w:tcPr>
            <w:tcW w:type="dxa" w:w="6350"/>
          </w:tcPr>
          <w:p>
            <w:pPr>
              <w:spacing w:before="40" w:after="40" w:line="324" w:lineRule="auto"/>
            </w:pPr>
            <w:r/>
            <w:r>
              <w:rPr>
                <w:rFonts w:ascii="Calibri" w:hAnsi="Calibri" w:eastAsia="微软雅黑"/>
                <w:b w:val="0"/>
                <w:i w:val="0"/>
                <w:color w:val="1A1A1A"/>
                <w:sz w:val="17"/>
              </w:rPr>
              <w:t>8f375847-0b6c-4456-8154-dabe4fb85d0f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329d327a-5e3e-4bda-b70d-e76d7681d9ba</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c5ea2f8d-51b1-4104-aa15-70521ba195be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2a3d05e0-e41f-4381-bcfa-d270ebd21db9</w:t>
            </w:r>
          </w:p>
        </w:tc>
      </w:tr>
    </w:tbl>
    <w:p>
      <w:pPr>
        <w:pStyle w:val="Heading1"/>
        <w:keepNext/>
        <w:spacing w:before="320" w:after="160"/>
      </w:pPr>
      <w:r>
        <w:rPr>
          <w:rFonts w:ascii="Calibri" w:hAnsi="Calibri" w:eastAsia="微软雅黑"/>
          <w:b/>
          <w:i w:val="0"/>
          <w:color w:val="1F4E79"/>
          <w:sz w:val="32"/>
        </w:rPr>
        <w:t>§ 23.787　货舱（Cargo compartments.）</w:t>
      </w:r>
    </w:p>
    <w:p>
      <w:pPr>
        <w:spacing w:before="60" w:after="60" w:line="324" w:lineRule="auto"/>
      </w:pPr>
      <w:r>
        <w:rPr>
          <w:rFonts w:ascii="Calibri" w:hAnsi="Calibri" w:eastAsia="微软雅黑"/>
          <w:b w:val="0"/>
          <w:i w:val="0"/>
          <w:color w:val="595959"/>
          <w:sz w:val="21"/>
        </w:rPr>
        <w:t>1965-02-01 初版　｜　1996-03-11 Amdt 23-49　｜　共 6 个历史版本</w:t>
      </w:r>
    </w:p>
    <w:p>
      <w:pPr>
        <w:pStyle w:val="Heading2"/>
        <w:keepNext/>
        <w:spacing w:before="240" w:after="120"/>
      </w:pPr>
      <w:r>
        <w:rPr>
          <w:rFonts w:ascii="Calibri" w:hAnsi="Calibri" w:eastAsia="微软雅黑"/>
          <w:b/>
          <w:i w:val="0"/>
          <w:color w:val="2E74B5"/>
          <w:sz w:val="27"/>
        </w:rPr>
        <w:t>1　§23.787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23.787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Cargo compartments.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货舱</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§23.787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新增段落：(g)、(a)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新增内容：(c)、(a)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新增段落：(b)、(d)　→　1977 23-17　新增内容　→　1987 23-34　新增段落：(g)、(a)　→　1988 23-36　新增内容：(c)、(a)　→　1996 23-49　修订</w:t>
      </w:r>
    </w:p>
    <w:p>
      <w:pPr>
        <w:pStyle w:val="Heading2"/>
        <w:keepNext/>
        <w:spacing w:before="240" w:after="120"/>
      </w:pPr>
      <w:r>
        <w:rPr>
          <w:rFonts w:ascii="Calibri" w:hAnsi="Calibri" w:eastAsia="微软雅黑"/>
          <w:b/>
          <w:i w:val="0"/>
          <w:color w:val="2E74B5"/>
          <w:sz w:val="27"/>
        </w:rPr>
        <w:t>2　§23.787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初始颁行（1965-02-01，初始版）：货舱</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生效）：22. §23.787 条通过修订 (b) 段和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§23.787 条通过修订 (b) 段和 (c) 段，并增加新的 (d) 段和 (e) 段，修订如下：　23. §23.787 条将通过修订 (b) 段和 (c) 段，并增加新的 (d) 段和 (e) 段，修订如下：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一名评论者请求修订拟议的 §23.787(c) 条，要求在该子段涵盖的情况下，结构和货物约束需具备至少 9 g 的总约束能力。美国联邦航空局（FAA）不同意。运行经验表明，在拟议的 §23.787(c) 条规定的条件下，对于所有根据第 23 部取证的飞机，无论该飞机将用于何种运行种类，均不需要 9g 的约束能力。</w:t>
        <w:br/>
        <w:br/>
        <w:t>针对收到的一项评论，拟议的 §23.941(a) 条已通过删除“reasonably”一词进行了修订，以与拟议的 §23.1309 条保持一致。此外，拟议的 §23.941(b)(6) 条的第二句已被删除，因为该句仅陈述了一种可接受的符合性手段，不具有规章性质。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requested that proposed Sec. 23.787(c) be revised to require a total restraint capability of at least 9 g's for the structure and cargo restraint for the situation covered by the subsection. The FAA does not agree. Service experience does not indicate that a 9g restraining capability is necessary, under the conditions specified in proposed Sec. 23.787 (c), for all aircraft certificated under Part 23 irrespective of the type of operation for which the aircraft will be used.</w:t>
      </w:r>
    </w:p>
    <w:p>
      <w:pPr>
        <w:spacing w:before="60" w:after="60" w:line="324" w:lineRule="auto"/>
        <w:ind w:left="680"/>
      </w:pPr>
      <w:r>
        <w:rPr>
          <w:rFonts w:ascii="Calibri" w:hAnsi="Calibri" w:eastAsia="微软雅黑"/>
          <w:b w:val="0"/>
          <w:i w:val="0"/>
          <w:color w:val="808080"/>
          <w:sz w:val="17"/>
        </w:rPr>
        <w:t>In response to a comment received, proposed Sec. 23.941(a) has been revised by deleting the word "reasonably" to be consistent with proposed Sec. 23.1309. In addition, the second sentence of proposed Sec. 23.941(b)(6) has been deleted since the sentence only stated an acceptable means of compliance and was not regulatory in nature.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23.787 is amended by amending paragraphs (b) and (c) and by adding new paragraphs (d) and (e) to read as follows:</w:t>
      </w:r>
    </w:p>
    <w:p>
      <w:pPr>
        <w:spacing w:before="60" w:after="60" w:line="324" w:lineRule="auto"/>
        <w:ind w:left="567"/>
      </w:pPr>
      <w:r>
        <w:rPr>
          <w:rFonts w:ascii="Calibri" w:hAnsi="Calibri" w:eastAsia="微软雅黑"/>
          <w:b w:val="0"/>
          <w:i w:val="0"/>
          <w:color w:val="606060"/>
          <w:sz w:val="17"/>
        </w:rPr>
        <w:t>23. Sec. 23.787 would be amended by amending paragraphs (b) and (c) and by adding new paragraphs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(b)、(c)、(d)、(e)</w:t>
      </w:r>
    </w:p>
    <w:p>
      <w:pPr>
        <w:pStyle w:val="Heading3"/>
        <w:keepNext/>
        <w:spacing w:before="200" w:after="100"/>
      </w:pPr>
      <w:r>
        <w:rPr>
          <w:rFonts w:ascii="Calibri" w:hAnsi="Calibri" w:eastAsia="微软雅黑"/>
          <w:b/>
          <w:i w:val="0"/>
          <w:color w:val="404040"/>
          <w:sz w:val="24"/>
        </w:rPr>
        <w:t>2.3　Amdt 23-17（1977-02-01 生效）：14. 通过增加一个新的 §23.787(f)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通过增加一个新的 §23.787(f) 条，内容如下：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2-16。关于拟议的新 §23.787(f) 条未收到不利评论。然而，一名评论者指出，在《联邦公报》中印制的提案中，“contract”一词应为“contact”。该提案已进行修正以消除印刷错误。基于针对提案 2-111 收到的评论，该提案也已进行了澄清，以避免任何暗示货舱中需要安装灯具的含义。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2-16. No unfavorable comments were received on the proposed new Sec. 23.787(f). However, one commentator pointed out that the word "contract" in the proposal as printed in the Federal Register should be "contact." The proposal has been corrected to eliminate the printing error. The proposal has also been clarified based on a comment received on Proposal 2-111, to avoid any implication that lamps will be required in cargo compartments.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adding a new Sec. 23.787(f)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2.4　Amdt 23-34（1987-02-17 生效）：30. 通过修订 §23.787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通过修订 §23.787 条，增加一个新的 (g)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28 —— 一位评论者指出，拟议的 §23.787(g)(2) 条应表述为“……在本条 (a)、(b) 和 (f) 段中”。美国联邦航空局（FAA）同意该评论，且增加 (f) 段明确了该要求同样适用于通勤类飞机的行李舱以及货舱，因为第 23 部并不区分货舱和行李舱。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28 -- One commenter states that the proposed Sec. 23.787(g)(2) should read, "... in paragraphs (a), (b), and (f) of this section." The FAA agrees with the comment and the addition of paragraph (f) clarifies that the requirement applies to baggage compartments as well as cargo compartments in commuter category airplanes since Part 23 does not distinguish between cargo and baggage compartments.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By amending Sec. 23.787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2.5　Amdt 23-36（1988-09-14 生效）：1-6. 通过修订 §23.787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通过修订 §23.787 条，将 (c) 段和 (e) 段修改为如下内容：</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-6。第86-19号通告提议修订第23.787条，以提高货舱的静强度要求，该提案源自小型飞机适航性评审会议的提案288、289、518和524。会议达成共识，货物约束装置应按照第23.561条的极限静载荷因数进行设计，以在应急着陆情况下保护货舱前方乘员的安全。对于在同一舱室内搭载货物和乘员的设计，GASP提议这些舱室应具有足够的强度，以在可能导致乘员暴露于拟议第23.562(b)(2)段动力情况的条件下的情况下固定货物。由于座椅的动力试验评估了特定的乘员伤害标准，美国联邦航空局认为对质量块进行动力试验没有必要，因为只有固定这些物品才是安全问题。因此，第23.561(b)(3)段的极限静载荷因数在第23.787(e)段中被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Notice No. 86-19 proposed to amend Section 23.787 to increase the static strength requirements for cargo compartments and resulted from conference proposals 288, 289, 518, and 524 of the Small Airplane Airworthiness Review Conference. It was a consensus at the conference that cargo restraints should be designed to the ultimate static load factors of Section 23.561 to protect occupants forward of the cargo during emergency landing conditions. For designs that carry cargo in the same compartment with occupants, the GASP proposed that these compartments have adequate strength to retain cargo in conditions which could result in occupant exposure to the dynamic conditions of proposed Section 23.562(b)(2). Since dynamic testing of seats evaluates specific occupant injury criteria, the FAA considers dynamic testing of items of mass to be unnecessary because only retention of these items is a safety concern. Therefore, the ultimate static load factors of Section 23.561(b)(3) are referenced in Section 23.787(e).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一名评论者建议，建议的 §23.787 条应要求，在考虑 §23.561 条的极限静载荷因数时，构成乘员与货物之间隔板的结构强度须针对最大重量的货物载荷进行证实。美国联邦航空局（FAA）同意，增加对最大货物重量的引用使该规则的意图更加清晰，且最终规章的 (c) 和 (e) 段包含了在货舱最大允许货物重量下进行评估的要求。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proposed Section 23.787 require that the strength of the structure forming the partition between the occupants and cargo be substantiated for a cargo load of maximum weight when considering the ultimate static load factors of Section 23.561. The FAA agrees that adding a reference to the maximum cargo weight adds clarity to the intent of the rule, and paragraphs (c) and (e) of the final rule include requirements for evaluation at the maximum allowed cargo weight for the compartment.</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在对第23.787条的拟议修改中，收到了几条关于引用第23.561条各段的编辑性意见。在本最终规章中已对这些意见予以考虑。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editorial comments were received with regard to references to the paragraphs of Section 23.561 in proposed changes to Section 23.787. They have been considered in this final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amending Section 23.787 by revising paragraphs (c)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(c)、(e)</w:t>
      </w:r>
    </w:p>
    <w:p>
      <w:pPr>
        <w:pStyle w:val="Heading3"/>
        <w:keepNext/>
        <w:spacing w:before="200" w:after="100"/>
      </w:pPr>
      <w:r>
        <w:rPr>
          <w:rFonts w:ascii="Calibri" w:hAnsi="Calibri" w:eastAsia="微软雅黑"/>
          <w:b/>
          <w:i w:val="0"/>
          <w:color w:val="404040"/>
          <w:sz w:val="24"/>
        </w:rPr>
        <w:t>2.6　Amdt 23-49（1996-03-11 生效）：14. §23.787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§23.787 条修订如下：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§23.787 条将通过把现有的货舱要求扩展至行李舱而进行修订。正如提案所述，所有飞机类别的未来行李舱将被要求：标明其最大重量容量的标牌；具有防止行李移位的手段；以及具有保护位于该舱室内的操纵装置、电线、管路和设备或附件的手段，且这些部件的损坏或失效将影响飞机的安全运行。此次修订将导致 §23.787(g) 段的通勤类要求变得多余，因此该要求被删除。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23.787 would be revised by extending the present requirements for cargo compartments to baggage compartments. As proposed, future baggage compartments on all airplane categories would be required to: be placarded for their maximum weight capacity; have a means to prevent the baggage from shifting; and have a means to protect controls, wiring, lines, and equipment or accessories that are located in the compartment and whose damage or failure would affect safe operation of the airplane. This revision would result in the commuter category requirements of Sec. 23.787(g) being redundant, and that requirement is being removed.</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(a) 段要求每个货舱和行李舱内所有能够点燃舱内物品的热源都必须采取屏蔽和绝缘措施，以防止此类点燃。现有的 §23.787(f) 条要求货舱灯的安装必须能够防止灯泡与货物接触。最终规章将澄清并扩展此项规定，使其涵盖行李舱以及货舱的所有热源。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 (a) requires all sources of heat within each cargo and baggage compartment that are capable of igniting the compartment contents to be shielded and insulated to prevent such ignition. Existing Sec. 23.787(f) requires that cargo compartment lamps be installed so as to prevent contact between the lamp bulb and cargo. The final rule will clarify and extend this provision to include all sources of heat for baggage as well as cargo compartments.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Section 23.787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(a)、(1)、(2)、(3)、(b)、(c)</w:t>
      </w:r>
    </w:p>
    <w:p>
      <w:pPr>
        <w:pStyle w:val="Heading3"/>
        <w:keepNext/>
        <w:spacing w:before="200" w:after="100"/>
      </w:pPr>
      <w:r>
        <w:rPr>
          <w:rFonts w:ascii="Calibri" w:hAnsi="Calibri" w:eastAsia="微软雅黑"/>
          <w:b/>
          <w:i w:val="0"/>
          <w:color w:val="404040"/>
          <w:sz w:val="24"/>
        </w:rPr>
        <w:t>2.7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§23.787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§23.787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cargo compartment must be designed for its placarded maximum weight of contents and for the critical load distributions at the appropriate maximum load factors corresponding to the flight and ground load conditions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means to prevent the contents of any cargo compartment from becoming a hazard by shifting.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There must be means to protect the passengers from injury by the contents of any cargo compartment when the ultimate forward inertia force is 4.5g.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There must be means to prevent the contents of any cargo compartment from becoming a hazard by shifting, and to protect any controls, wiring, lines, equipment or accessories whose damage or failure would affect safe operations.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Where the cargo compartment is located aft of occupants and separated from them by structure, there must be means within the cargo compartment to protect the occupants from injury by the contents of the cargo compartment when the ultimate forward inertia force is 4.5g.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Cargo compartments must be constructed of materials which are at least flame 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Designs which provide for cargo to be carried in the same compartment with the occupants must have means to protect the occupants from injury under the ultimate inertia forces specified in Sec. 23.561(b)(2).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If cargo compartment lamps are installed, each lamp must be installed so as to prevent contact between lamp bulb and cargo.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新增段落：(g)、(a)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apply: (1) A means must be provided to protect occupants from injury by the contents of any cargo or baggage compartment located aft of occupants when the ultimate forward inertia force is 9g. (2) Baggage compartments must be designed to meet the requirements for cargo compartments in paragraphs (a), (b), and (f)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23-36（1988-09-14 生效）　来源：Docket 25147，1988-08-08 签发，53 FR 30802</w:t>
      </w:r>
    </w:p>
    <w:p>
      <w:pPr>
        <w:spacing w:before="60" w:after="60" w:line="324" w:lineRule="auto"/>
        <w:ind w:left="170"/>
      </w:pPr>
      <w:r>
        <w:rPr>
          <w:rFonts w:ascii="Calibri" w:hAnsi="Calibri" w:eastAsia="微软雅黑"/>
          <w:b w:val="0"/>
          <w:i/>
          <w:color w:val="808080"/>
          <w:sz w:val="19"/>
        </w:rPr>
        <w:t>新增内容：(c)、(a)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Where the cargo compartment is located aft of occupants and separated from them by structure, there must be means to protect the occupants from injury by the contents of the cargo compartment when subjected to the ultimate normal and utility categories static load factors prescribed in Section 23.561(d).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Designs which provide for cargo to be carried in the same compartment with the occupants must have means to protect the occupants from injury when the cargo is subjected to the ultimate static load factors for items of mass within the occupiable cabin area as prescribed in Section 23.561(d). Explanation Section 23.787(c) is proposed to be revised because, as presently stated, the required ultimate forward inertia force for cargo restraint is not adequate considering the current requirements of Section 23.561. It was the consensus at the conference that cargo restraint should be at least to the ultimate inertia forces of Section 23.561 to adequately protect occupants forward of the cargo. In addition, when designs provide for cargo to be carried in the same compartment with occupants, it is proposed that means be provided to restrain the cargo, at least to the loads resulting from the emergency landing dynamic conditions being proposed in Section 23.562(b)(2). It is considered necessary to protect occupants from cargo being forced into their occupied area as a result of an emergency landing when they are otherwise being adequately protected from serious injury. The increased ultimate static load factors will achieve this objective. Reference Proposals 288, 289, 518, and 524. 1-7 By amending Section 23.807 by revising paragraphs (a)(1) and (b) introductory text, redesignating paragraph (c) as (d), and adding a new paragraph (c)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23-49（1996-03-11 生效）　来源：Docket 27806，1996-01-29 签发，61 FR 5151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baggage and cargo compartment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designed for its placarded maximum weight of contents and for the critical load distributions at the appropriate maximum load factors corresponding to the flight and ground load conditions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means to prevent the contents of any compartment from becoming a hazard by shifting, and to protect any controls, wiring, lines, equipment or accessories whose damage or failure would affect safe operations.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Have a means to protect occupants from injury by the contents of any compartment, located aft of the occupants and separated by structure, when the ultimate forward inertial load factor is 9g and assuming the maximum allowed baggage or cargo weight for the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Designs that provide for baggage or cargo to be carried in the same compartment as passengers must have a means to protect the occupants from injury when the baggage or cargo is subjected to the inertial loads resulting from the ultimate static load factors of Sec. 23.561(b)(3), assuming the maximum allowed baggage or cargo weight for the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airplanes that are used only for the carriage of cargo, the flightcrew emergency exits must meet the requirements of Sec. 23.807 under any cargo loading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3.7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§23.787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to eliminate the printing error. The proposal has also been clarified based on a comment received on Proposal 2-111, to avoid any implication that lamps will be required in cargo compartments. 14. By adding a new Sec. 23…</w:t>
            </w:r>
          </w:p>
        </w:tc>
        <w:tc>
          <w:tcPr>
            <w:tcW w:type="dxa" w:w="1928"/>
          </w:tcPr>
          <w:p>
            <w:pPr>
              <w:spacing w:before="40" w:after="40" w:line="324" w:lineRule="auto"/>
            </w:pPr>
            <w:r/>
            <w:r>
              <w:rPr>
                <w:rFonts w:ascii="Calibri" w:hAnsi="Calibri" w:eastAsia="微软雅黑"/>
                <w:b w:val="0"/>
                <w:i w:val="0"/>
                <w:color w:val="1A1A1A"/>
                <w:sz w:val="17"/>
              </w:rPr>
              <w:t>Amdt 23-17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A agrees with the comment and the addition of paragraph (f) clarifies that the requirement applies to baggage compartments as well as cargo compartments in commuter category airplanes since Part 23 does not distinguish b…</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e maximum allowed cargo weight for the compartment. Several editorial comments were received with regard to references to the paragraphs of Section 23.561 in proposed changes to Section 23.787. They have been considered…</w:t>
            </w:r>
          </w:p>
        </w:tc>
        <w:tc>
          <w:tcPr>
            <w:tcW w:type="dxa" w:w="1928"/>
          </w:tcPr>
          <w:p>
            <w:pPr>
              <w:spacing w:before="40" w:after="40" w:line="324" w:lineRule="auto"/>
            </w:pPr>
            <w:r/>
            <w:r>
              <w:rPr>
                <w:rFonts w:ascii="Calibri" w:hAnsi="Calibri" w:eastAsia="微软雅黑"/>
                <w:b w:val="0"/>
                <w:i w:val="0"/>
                <w:color w:val="1A1A1A"/>
                <w:sz w:val="17"/>
              </w:rPr>
              <w:t>Amdt 23-36</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ontact between the lamp bulb and cargo. The final rule will clarify and extend this provision to include all sources of heat for baggage as well as cargo compartments. 14. Section 23.787 is revised to read as follows: Se…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23-14, Amdt 23-17, Amdt 23-34, Amdt 23-36, Amdt 23-49。</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34745</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1987-09-14</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§23.787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cb0a81ab-9757-4f1f-8e79-d47b1c6692c1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cccb4711-b574-466f-9151-7d2622fe45fc</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a71c09a4-6c1e-459d-8f87-197005fda273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c87185e9-c24d-4b8e-b164-3f3fd0298ce7</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734d249d-0525-4e12-98c1-9af94979948a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63b8d152-3635-4aeb-a368-06e93ff2bab2</w:t>
            </w:r>
          </w:p>
        </w:tc>
      </w:tr>
    </w:tbl>
    <w:p>
      <w:pPr>
        <w:pStyle w:val="Heading1"/>
        <w:keepNext/>
        <w:spacing w:before="320" w:after="160"/>
      </w:pPr>
      <w:r>
        <w:rPr>
          <w:rFonts w:ascii="Calibri" w:hAnsi="Calibri" w:eastAsia="微软雅黑"/>
          <w:b/>
          <w:i w:val="0"/>
          <w:color w:val="1F4E79"/>
          <w:sz w:val="32"/>
        </w:rPr>
        <w:t>§ 23.791　旅客信息标识（Passenger information signs.）</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§23.791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Passenger information signs.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旅客信息标识</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§23.791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23-49）：旅客信息标识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新增 §23.791 条，内容如下：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§23.791 条按提案通过。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23.791 is adopted as proposed.</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§23.791 条 乘客信息标志。每次澄清 60 美元，每架飞机最高 200 美元，且对运行成本的影响可忽略不计。安全性。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23.791 Passenger information signs. $60 per clarification, up to $200 per airplane, and a negligible effect on operating costs. Safety.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A new Sec. 23.791 is added to read as follows:</w:t>
      </w:r>
    </w:p>
    <w:p>
      <w:pPr>
        <w:pStyle w:val="Heading2"/>
        <w:keepNext/>
        <w:spacing w:before="240" w:after="120"/>
      </w:pPr>
      <w:r>
        <w:rPr>
          <w:rFonts w:ascii="Calibri" w:hAnsi="Calibri" w:eastAsia="微软雅黑"/>
          <w:b/>
          <w:i w:val="0"/>
          <w:color w:val="2E74B5"/>
          <w:sz w:val="27"/>
        </w:rPr>
        <w:t>3　§23.791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When illuminated, be legible to each person seated in the passenger compartment under all probable lighting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Be installed so that a flightcrew member can, when seated at the flightcrew member's station, turn the illumination on and 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§23.791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to $200 per airplane, and a negligible effect on operating costs. Safety. 15. A new Sec. 23.791 is added to read as follows: Sec. 23.791 Passenger information signs. For those airplanes in which the flightcrew members c…</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96ded00c-764f-4f37-b75f-f876ac4c2d0a</w:t>
            </w:r>
          </w:p>
        </w:tc>
      </w:tr>
    </w:tbl>
    <w:p>
      <w:pPr>
        <w:pStyle w:val="Heading1"/>
        <w:keepNext/>
        <w:spacing w:before="320" w:after="160"/>
      </w:pPr>
      <w:r>
        <w:rPr>
          <w:rFonts w:ascii="Calibri" w:hAnsi="Calibri" w:eastAsia="微软雅黑"/>
          <w:b/>
          <w:i w:val="0"/>
          <w:color w:val="1F4E79"/>
          <w:sz w:val="32"/>
        </w:rPr>
        <w:t>§ 23.803　应急撤离（Emergency evacuation.）</w:t>
      </w:r>
    </w:p>
    <w:p>
      <w:pPr>
        <w:spacing w:before="60" w:after="60" w:line="324" w:lineRule="auto"/>
      </w:pPr>
      <w:r>
        <w:rPr>
          <w:rFonts w:ascii="Calibri" w:hAnsi="Calibri" w:eastAsia="微软雅黑"/>
          <w:b w:val="0"/>
          <w:i w:val="0"/>
          <w:color w:val="595959"/>
          <w:sz w:val="21"/>
        </w:rPr>
        <w:t>1987-02-17 初版　｜　1994-06-16 Amdt 23-46　｜　共 2 个历史版本</w:t>
      </w:r>
    </w:p>
    <w:p>
      <w:pPr>
        <w:pStyle w:val="Heading2"/>
        <w:keepNext/>
        <w:spacing w:before="240" w:after="120"/>
      </w:pPr>
      <w:r>
        <w:rPr>
          <w:rFonts w:ascii="Calibri" w:hAnsi="Calibri" w:eastAsia="微软雅黑"/>
          <w:b/>
          <w:i w:val="0"/>
          <w:color w:val="2E74B5"/>
          <w:sz w:val="27"/>
        </w:rPr>
        <w:t>1　§23.803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Emergency evacuation.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应急撤离</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1994-06-16　（约 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1994-06-16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90-20，1990-08-23 签发，55 FR 35544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26324，1994-05-11 签发，59 FR 25766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1994 23-46　新增段落：(a)、(b)</w:t>
      </w:r>
    </w:p>
    <w:p>
      <w:pPr>
        <w:pStyle w:val="Heading2"/>
        <w:keepNext/>
        <w:spacing w:before="240" w:after="120"/>
      </w:pPr>
      <w:r>
        <w:rPr>
          <w:rFonts w:ascii="Calibri" w:hAnsi="Calibri" w:eastAsia="微软雅黑"/>
          <w:b/>
          <w:i w:val="0"/>
          <w:color w:val="2E74B5"/>
          <w:sz w:val="27"/>
        </w:rPr>
        <w:t>2　§23.803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23-34）：应急撤离</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通过增加一个新的 §23.803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30 —— 一位评论者建议，为了与第 25 部保持一致，拟议的 §23.809 条应置于 §23.803 条之下。此外，为确保撤离演示结果的可靠性，应将提案中未列出的 §25.803(c) 条的标准纳入其中或作为咨询资料发布。美国联邦航空局（FAA）认为关于条目一致性的建议具有价值，并据此对该条进行了重新编号。针对该评论者关于 §25.803(c) 条的建议，应参考 1983 年 7 月 12 日发布的第 20-118 号咨询通告“小型飞机应急撤离演示”的指导材料。该咨询通告阐明了证明小型飞机符合要求的应急撤离演示的可接受手段，但并非唯一手段。美国联邦航空局（FAA）认为这是符合本最终规章所采用法规的一种令人满意的方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30 -- One commenter suggests that, for consistency with Part 25, the proposed Sec. 23.809 be presented under Sec. 23.803. Also, to ensure reliable results from the evacuation demonstration, the criteria of Sec. 25.803(c), which is not presented in the proposal, should be incorporated or published as advisory material. The FAA finds merit in the section consistency suggestion and the section is renumbered accordingly. In response to this commenter's suggestion with regard to Sec. 25.803(c), reference should be made to the guidance material of Advisory Circular No. 20-118, "Emergency Evacuation Demonstration From Small Airplanes," dated July 12, 1983. The Advisory Circular sets forth acceptable means, but not the only means, of showing compliance with required emergency evacuation demonstrations from small airplanes. The FAA considers it a satisfactory method of compliance with the regulation as adopted in this final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By adding a new Sec. 23.803 to read as follows:</w:t>
      </w:r>
    </w:p>
    <w:p>
      <w:pPr>
        <w:pStyle w:val="Heading3"/>
        <w:keepNext/>
        <w:spacing w:before="200" w:after="100"/>
      </w:pPr>
      <w:r>
        <w:rPr>
          <w:rFonts w:ascii="Calibri" w:hAnsi="Calibri" w:eastAsia="微软雅黑"/>
          <w:b/>
          <w:i w:val="0"/>
          <w:color w:val="404040"/>
          <w:sz w:val="24"/>
        </w:rPr>
        <w:t>2.2　Amdt 23-46（1994-06-16 生效）：4. §23.803 条通过将现有文本指定为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§23.803 条通过将现有文本指定为 (a) 段，并增加一个新的 (b) 段，修订如下：　4. §23.803 条通过将原段指定为 (a) 段，并增加一个新的 (b) 段，修订如下：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4。拟议的新 §23.812 条将要求，当型号合格证申请人选择符合拟议的 §23.807(d)(4) 段中关于备用应急出口的规定时，必须安装应急照明系统。拟议的 §23.803(b) 段要求在通勤类飞机必须进行的应急撤离演示期间使用该应急照明系统。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Proposed new Sec. 23.812 would require that an emergency lighting system be installed when the applicant for type certification chooses to comply with the alternate emergency exit provisions of proposed Sec. 23.807(d)(4). Proposed Sec. 23.803(b) requires the use of that emergency lighting system during the emergency evacuation demonstration required for commuter category airplanes.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关于本提案收到了两条评论。两位评论者均建议重新编写拟议的 §23.803(b) 条，以便在符合 §23.807(d)(4) 段时取消撤离演示。两位评论者均认为，根据其经验，只要飞机规模相对较小，第 25 部的应急出口要求即可确保快速撤离。</w:t>
        <w:br/>
        <w:br/>
        <w:t>美国联邦航空局（FAA）不赞同该观点。载客飞机的应急撤离演示符合航空安全。如果没有证明飞机具备撤离能力，且无法根据试验揭示的情况对设计和程序中的缺陷进行修正，那么这些演示将挽救生命。此外，申请人选择符合 §23.807(d)(4) 段而将其从 §23.803 条中豁免是不合理的，因为符合 §23.807(d)(4) 段的申请人比符合 §23.807(d)(1) 段的申请人少一个应急出口。本提案按拟议内容采纳。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this proposal. Both commenters suggest that proposed Sec. 23.803(b) be rewritten to eliminate the evacuation demonstration when they comply with Sec. 23.807(d)(4). Both commenters argue that, in their experience, part 25 emergency exit requirements ensure rapid evacuation as long as the airplane is relatively small.</w:t>
      </w:r>
    </w:p>
    <w:p>
      <w:pPr>
        <w:spacing w:before="60" w:after="60" w:line="324" w:lineRule="auto"/>
        <w:ind w:left="680"/>
      </w:pPr>
      <w:r>
        <w:rPr>
          <w:rFonts w:ascii="Calibri" w:hAnsi="Calibri" w:eastAsia="微软雅黑"/>
          <w:b w:val="0"/>
          <w:i w:val="0"/>
          <w:color w:val="808080"/>
          <w:sz w:val="17"/>
        </w:rPr>
        <w:t>The FAA disagrees. Emergency evacuation demonstrations for passenger-carrying airplanes are consistent with aviation safety. In the absence of showing an ability to evacuate airplanes and the correction of faults in designs and procedures as they are revealed by tests, these demonstrations will result in lives saved. Furthermore, it is not justifiable to exempt an applicant from Sec. 23.803 because the applicant chooses to comply with Sec. 23.807(d)(4), since the applicant that complies with Sec. 23.807(d)(4) has one less emergency exit than the applicant that complies with Sec. 23.807(d)(1). This proposal is adopted as proposed.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赞同。载客飞机的应急撤离演示与航空安全是一致的。如果在没有证明飞机撤离能力以及在没有根据试验揭示的结果对设计和程序进行缺陷修正的情况下，这些演示将挽救生命。此外，申请人选择符合 §23.807(d)(4) 条并不足以成为豁免其符合 §23.803 条的理由，因为符合 §23.807(d)(4) 条的申请人比符合 §23.807(d)(1) 条的申请人少一个应急出口。本提案按原样采纳。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Emergency evacuation demonstrations for passenger-carrying airplanes are consistent with aviation safety. In the absence of showing an ability to evacuate airplanes and the correction of faults in designs and procedures as they are revealed by tests, these demonstrations will result in lives saved. Furthermore, it is not justifiable to exempt an applicant from Sec. 23.803 because the applicant chooses to comply with Sec. 23.807(d)(4), since the applicant that complies with Sec. 23.807(d)(4) has one less emergency exit than the applicant that complies with Sec. 23.807(d)(1). This proposal is adopted as proposed.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两名评论者建议删除拟议的 §23.807(d)(4)(iii) 段中对 §23.803(b) 条的引用，并称其是不必要的。美国联邦航空局（FAA）不赞同。对 §23.803(b) 条的引用是 §23.807(d)(4)(iii) 段的必要组成部分，旨在引导申请人遵守必须满足的 §23.807(d)(4) 段中剩余的安全要求。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propose to delete the reference to Sec. 23.803(b) in proposed Sec. 23.807(d)(4)(iii), stating that it is unnecessary. The FAA disagrees. The reference to Sec. 23.803(b) is a necessary part of Sec. 23.807(d)(4)(iii), directing the applicant to the remaining safety requirements of Sec. 23.807(d)(4) that must be met.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 23.803 is amended by designating the existing text as paragraph (a), and by adding a new paragraph (b) to read as follows:</w:t>
      </w:r>
    </w:p>
    <w:p>
      <w:pPr>
        <w:spacing w:before="60" w:after="60" w:line="324" w:lineRule="auto"/>
        <w:ind w:left="567"/>
      </w:pPr>
      <w:r>
        <w:rPr>
          <w:rFonts w:ascii="Calibri" w:hAnsi="Calibri" w:eastAsia="微软雅黑"/>
          <w:b w:val="0"/>
          <w:i w:val="0"/>
          <w:color w:val="606060"/>
          <w:sz w:val="17"/>
        </w:rPr>
        <w:t>4. Section 23.803 is amended by designating paragraph as paragraph (a),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§23.803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addition, when certification to the emergency exit provisions of Sec. 23.807(d)(4) is requested, only the emergency lighting system required by Sec. 23.812 may be used to provide cabin interior illumination during the evacuation demonstration required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§23.803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absence of showing an ability to evacuate airplanes and the correction of faults in designs and procedures as they are revealed by tests, these demonstrations will result in lives saved. Furthermore, it is not justifiabl…</w:t>
            </w:r>
          </w:p>
        </w:tc>
        <w:tc>
          <w:tcPr>
            <w:tcW w:type="dxa" w:w="1928"/>
          </w:tcPr>
          <w:p>
            <w:pPr>
              <w:spacing w:before="40" w:after="40" w:line="324" w:lineRule="auto"/>
            </w:pPr>
            <w:r/>
            <w:r>
              <w:rPr>
                <w:rFonts w:ascii="Calibri" w:hAnsi="Calibri" w:eastAsia="微软雅黑"/>
                <w:b w:val="0"/>
                <w:i w:val="0"/>
                <w:color w:val="1A1A1A"/>
                <w:sz w:val="17"/>
              </w:rPr>
              <w:t>Amdt 23-46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23-46。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25766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90-20 / Docket 26324</w:t>
            </w:r>
          </w:p>
        </w:tc>
        <w:tc>
          <w:tcPr>
            <w:tcW w:type="dxa" w:w="2381"/>
          </w:tcPr>
          <w:p>
            <w:pPr>
              <w:spacing w:before="40" w:after="40" w:line="324" w:lineRule="auto"/>
            </w:pPr>
            <w:r/>
            <w:r>
              <w:rPr>
                <w:rFonts w:ascii="Calibri" w:hAnsi="Calibri" w:eastAsia="微软雅黑"/>
                <w:b w:val="0"/>
                <w:i w:val="0"/>
                <w:color w:val="1A1A1A"/>
                <w:sz w:val="16"/>
              </w:rPr>
              <w:t>55 FR 35544</w:t>
            </w:r>
          </w:p>
        </w:tc>
        <w:tc>
          <w:tcPr>
            <w:tcW w:type="dxa" w:w="2948"/>
          </w:tcPr>
          <w:p>
            <w:pPr>
              <w:spacing w:before="40" w:after="40" w:line="324" w:lineRule="auto"/>
            </w:pPr>
            <w:r/>
            <w:r>
              <w:rPr>
                <w:rFonts w:ascii="Calibri" w:hAnsi="Calibri" w:eastAsia="微软雅黑"/>
                <w:b w:val="0"/>
                <w:i w:val="0"/>
                <w:color w:val="1A1A1A"/>
                <w:sz w:val="16"/>
              </w:rPr>
              <w:t>NPRM_Notice 90-20_Docket26324_55FR35544_1990-08-30.txt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e6dba93e-aa07-44fe-a135-88a66e62d493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23-46</w:t>
            </w:r>
          </w:p>
        </w:tc>
        <w:tc>
          <w:tcPr>
            <w:tcW w:type="dxa" w:w="1701"/>
            <w:shd w:val="clear" w:color="auto" w:fill="F7F9FC"/>
          </w:tcPr>
          <w:p>
            <w:pPr>
              <w:spacing w:before="40" w:after="40" w:line="324" w:lineRule="auto"/>
            </w:pPr>
            <w:r/>
            <w:r>
              <w:rPr>
                <w:rFonts w:ascii="Calibri" w:hAnsi="Calibri" w:eastAsia="微软雅黑"/>
                <w:b w:val="0"/>
                <w:i w:val="0"/>
                <w:color w:val="1A1A1A"/>
                <w:sz w:val="17"/>
              </w:rPr>
              <w:t>1994-06-16</w:t>
            </w:r>
          </w:p>
        </w:tc>
        <w:tc>
          <w:tcPr>
            <w:tcW w:type="dxa" w:w="6350"/>
            <w:shd w:val="clear" w:color="auto" w:fill="F7F9FC"/>
          </w:tcPr>
          <w:p>
            <w:pPr>
              <w:spacing w:before="40" w:after="40" w:line="324" w:lineRule="auto"/>
            </w:pPr>
            <w:r/>
            <w:r>
              <w:rPr>
                <w:rFonts w:ascii="Calibri" w:hAnsi="Calibri" w:eastAsia="微软雅黑"/>
                <w:b w:val="0"/>
                <w:i w:val="0"/>
                <w:color w:val="1A1A1A"/>
                <w:sz w:val="17"/>
              </w:rPr>
              <w:t>00d72187-2f7a-4d9d-82df-2d603917118e</w:t>
            </w:r>
          </w:p>
        </w:tc>
      </w:tr>
    </w:tbl>
    <w:p>
      <w:pPr>
        <w:pStyle w:val="Heading1"/>
        <w:keepNext/>
        <w:spacing w:before="320" w:after="160"/>
      </w:pPr>
      <w:r>
        <w:rPr>
          <w:rFonts w:ascii="Calibri" w:hAnsi="Calibri" w:eastAsia="微软雅黑"/>
          <w:b/>
          <w:i w:val="0"/>
          <w:color w:val="1F4E79"/>
          <w:sz w:val="32"/>
        </w:rPr>
        <w:t>§ 23.805　机组应急出口（Flightcrew emergency exits.）</w:t>
      </w:r>
    </w:p>
    <w:p>
      <w:pPr>
        <w:spacing w:before="60" w:after="60" w:line="324" w:lineRule="auto"/>
      </w:pPr>
      <w:r>
        <w:rPr>
          <w:rFonts w:ascii="Calibri" w:hAnsi="Calibri" w:eastAsia="微软雅黑"/>
          <w:b w:val="0"/>
          <w:i w:val="0"/>
          <w:color w:val="595959"/>
          <w:sz w:val="21"/>
        </w:rPr>
        <w:t>1994-06-16 初版　｜　1994-06-16 Amdt 23-46　｜　共 1 个历史版本</w:t>
      </w:r>
    </w:p>
    <w:p>
      <w:pPr>
        <w:pStyle w:val="Heading2"/>
        <w:keepNext/>
        <w:spacing w:before="240" w:after="120"/>
      </w:pPr>
      <w:r>
        <w:rPr>
          <w:rFonts w:ascii="Calibri" w:hAnsi="Calibri" w:eastAsia="微软雅黑"/>
          <w:b/>
          <w:i w:val="0"/>
          <w:color w:val="2E74B5"/>
          <w:sz w:val="27"/>
        </w:rPr>
        <w:t>1　§23.805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Flightcrew emergency exits.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机组应急出口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1994-06-16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1994-06-16 → 1994-06-16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26324，1994-05-11 签发，59 FR 25766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23-46</w:t>
            </w:r>
          </w:p>
        </w:tc>
        <w:tc>
          <w:tcPr>
            <w:tcW w:type="dxa" w:w="1134"/>
          </w:tcPr>
          <w:p>
            <w:pPr>
              <w:spacing w:before="40" w:after="40" w:line="324" w:lineRule="auto"/>
              <w:jc w:val="center"/>
            </w:pPr>
            <w:r/>
            <w:r>
              <w:rPr>
                <w:rFonts w:ascii="Calibri" w:hAnsi="Calibri" w:eastAsia="微软雅黑"/>
                <w:b w:val="0"/>
                <w:i w:val="0"/>
                <w:color w:val="1A1A1A"/>
                <w:sz w:val="17"/>
              </w:rPr>
              <w:t>1994-06-16</w:t>
            </w:r>
          </w:p>
        </w:tc>
        <w:tc>
          <w:tcPr>
            <w:tcW w:type="dxa" w:w="1984"/>
          </w:tcPr>
          <w:p>
            <w:pPr>
              <w:spacing w:before="40" w:after="40" w:line="324" w:lineRule="auto"/>
            </w:pPr>
            <w:r/>
            <w:r>
              <w:rPr>
                <w:rFonts w:ascii="Calibri" w:hAnsi="Calibri" w:eastAsia="微软雅黑"/>
                <w:b w:val="0"/>
                <w:i w:val="0"/>
                <w:color w:val="1A1A1A"/>
                <w:sz w:val="17"/>
              </w:rPr>
              <w:t>Notice 90-20，1990-08-23 签发，55 FR 35544</w:t>
            </w:r>
          </w:p>
        </w:tc>
        <w:tc>
          <w:tcPr>
            <w:tcW w:type="dxa" w:w="1984"/>
          </w:tcPr>
          <w:p>
            <w:pPr>
              <w:spacing w:before="40" w:after="40" w:line="324" w:lineRule="auto"/>
            </w:pPr>
            <w:r/>
            <w:r>
              <w:rPr>
                <w:rFonts w:ascii="Calibri" w:hAnsi="Calibri" w:eastAsia="微软雅黑"/>
                <w:b w:val="0"/>
                <w:i w:val="0"/>
                <w:color w:val="1A1A1A"/>
                <w:sz w:val="17"/>
              </w:rPr>
              <w:t>Docket 26324，1994-05-11 签发，59 FR 25766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1994 初版　新增条款</w:t>
      </w:r>
    </w:p>
    <w:p>
      <w:pPr>
        <w:pStyle w:val="Heading2"/>
        <w:keepNext/>
        <w:spacing w:before="240" w:after="120"/>
      </w:pPr>
      <w:r>
        <w:rPr>
          <w:rFonts w:ascii="Calibri" w:hAnsi="Calibri" w:eastAsia="微软雅黑"/>
          <w:b/>
          <w:i w:val="0"/>
          <w:color w:val="2E74B5"/>
          <w:sz w:val="27"/>
        </w:rPr>
        <w:t>2　§23.805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初始颁行（1994-06-16，Amdt 23-46）：机组应急出口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新增 §23.805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A new Sec. 23.805 is added to read as follows:</w:t>
      </w:r>
    </w:p>
    <w:p>
      <w:pPr>
        <w:pStyle w:val="Heading2"/>
        <w:keepNext/>
        <w:spacing w:before="240" w:after="120"/>
      </w:pPr>
      <w:r>
        <w:rPr>
          <w:rFonts w:ascii="Calibri" w:hAnsi="Calibri" w:eastAsia="微软雅黑"/>
          <w:b/>
          <w:i w:val="0"/>
          <w:color w:val="2E74B5"/>
          <w:sz w:val="27"/>
        </w:rPr>
        <w:t>3　§23.805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版本1：初始版（1994-06-16 生效）　来源：Docket 26324，1994-05-11 签发，59 FR 25766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either one emergency exit on each side of the airplane, or a top hatch emergency exit, in the flightcrew area;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emergency exit must be located to allow rapid evacuation of the crew and have a size and shape of at least a 19 by 20 inch unobstructed rectangular opening;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each emergency exit that is not less than six feet from the ground, an assisting means must be provided. The assisting means may be a rope or any other means demonstrated to be suitable for the purpose. If the assisting means is a rope, or an approved device equivalent to a rope, it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Attached to the fuselage structure at or above the top of the emergency exit opening or, for a device at a pilot's emergency exit window, at another approved location if the stowed device, or its attachment, would reduce the pilot's view;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Able (with its attachment) to withstand a 400-pound static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§23.805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23-46。</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26324</w:t>
            </w:r>
          </w:p>
        </w:tc>
        <w:tc>
          <w:tcPr>
            <w:tcW w:type="dxa" w:w="2381"/>
          </w:tcPr>
          <w:p>
            <w:pPr>
              <w:spacing w:before="40" w:after="40" w:line="324" w:lineRule="auto"/>
            </w:pPr>
            <w:r/>
            <w:r>
              <w:rPr>
                <w:rFonts w:ascii="Calibri" w:hAnsi="Calibri" w:eastAsia="微软雅黑"/>
                <w:b w:val="0"/>
                <w:i w:val="0"/>
                <w:color w:val="1A1A1A"/>
                <w:sz w:val="16"/>
              </w:rPr>
              <w:t>59 FR 25766</w:t>
            </w:r>
          </w:p>
        </w:tc>
        <w:tc>
          <w:tcPr>
            <w:tcW w:type="dxa" w:w="2948"/>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90-20 / 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35544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90-20_Docket26324_55FR35544_1990-08-30.txt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23-46</w:t>
            </w:r>
          </w:p>
        </w:tc>
        <w:tc>
          <w:tcPr>
            <w:tcW w:type="dxa" w:w="1701"/>
          </w:tcPr>
          <w:p>
            <w:pPr>
              <w:spacing w:before="40" w:after="40" w:line="324" w:lineRule="auto"/>
            </w:pPr>
            <w:r/>
            <w:r>
              <w:rPr>
                <w:rFonts w:ascii="Calibri" w:hAnsi="Calibri" w:eastAsia="微软雅黑"/>
                <w:b w:val="0"/>
                <w:i w:val="0"/>
                <w:color w:val="1A1A1A"/>
                <w:sz w:val="17"/>
              </w:rPr>
              <w:t>1994-06-16</w:t>
            </w:r>
          </w:p>
        </w:tc>
        <w:tc>
          <w:tcPr>
            <w:tcW w:type="dxa" w:w="6350"/>
          </w:tcPr>
          <w:p>
            <w:pPr>
              <w:spacing w:before="40" w:after="40" w:line="324" w:lineRule="auto"/>
            </w:pPr>
            <w:r/>
            <w:r>
              <w:rPr>
                <w:rFonts w:ascii="Calibri" w:hAnsi="Calibri" w:eastAsia="微软雅黑"/>
                <w:b w:val="0"/>
                <w:i w:val="0"/>
                <w:color w:val="1A1A1A"/>
                <w:sz w:val="17"/>
              </w:rPr>
              <w:t>7c025574-39c0-4696-8f17-0678c121a193</w:t>
            </w:r>
          </w:p>
        </w:tc>
      </w:tr>
    </w:tbl>
    <w:p>
      <w:pPr>
        <w:pStyle w:val="Heading1"/>
        <w:keepNext/>
        <w:spacing w:before="320" w:after="160"/>
      </w:pPr>
      <w:r>
        <w:rPr>
          <w:rFonts w:ascii="Calibri" w:hAnsi="Calibri" w:eastAsia="微软雅黑"/>
          <w:b/>
          <w:i w:val="0"/>
          <w:color w:val="1F4E79"/>
          <w:sz w:val="32"/>
        </w:rPr>
        <w:t>§ 23.807　应急出口（Emergency exits.）</w:t>
      </w:r>
    </w:p>
    <w:p>
      <w:pPr>
        <w:spacing w:before="60" w:after="60" w:line="324" w:lineRule="auto"/>
      </w:pPr>
      <w:r>
        <w:rPr>
          <w:rFonts w:ascii="Calibri" w:hAnsi="Calibri" w:eastAsia="微软雅黑"/>
          <w:b w:val="0"/>
          <w:i w:val="0"/>
          <w:color w:val="595959"/>
          <w:sz w:val="21"/>
        </w:rPr>
        <w:t>1965-02-01 初版　｜　2012-01-31 Amdt 23-62　｜　共 8 个历史版本</w:t>
      </w:r>
    </w:p>
    <w:p>
      <w:pPr>
        <w:pStyle w:val="Heading2"/>
        <w:keepNext/>
        <w:spacing w:before="240" w:after="120"/>
      </w:pPr>
      <w:r>
        <w:rPr>
          <w:rFonts w:ascii="Calibri" w:hAnsi="Calibri" w:eastAsia="微软雅黑"/>
          <w:b/>
          <w:i w:val="0"/>
          <w:color w:val="2E74B5"/>
          <w:sz w:val="27"/>
        </w:rPr>
        <w:t>1　§23.807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Emergency exits.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应急出口</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53 FR 34194</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23-10</w:t>
            </w:r>
          </w:p>
        </w:tc>
        <w:tc>
          <w:tcPr>
            <w:tcW w:type="dxa" w:w="1134"/>
          </w:tcPr>
          <w:p>
            <w:pPr>
              <w:spacing w:before="40" w:after="40" w:line="324" w:lineRule="auto"/>
              <w:jc w:val="center"/>
            </w:pPr>
            <w:r/>
            <w:r>
              <w:rPr>
                <w:rFonts w:ascii="Calibri" w:hAnsi="Calibri" w:eastAsia="微软雅黑"/>
                <w:b w:val="0"/>
                <w:i w:val="0"/>
                <w:color w:val="1A1A1A"/>
                <w:sz w:val="17"/>
              </w:rPr>
              <w:t>1971-03-13</w:t>
            </w:r>
          </w:p>
        </w:tc>
        <w:tc>
          <w:tcPr>
            <w:tcW w:type="dxa" w:w="1984"/>
          </w:tcPr>
          <w:p>
            <w:pPr>
              <w:spacing w:before="40" w:after="40" w:line="324" w:lineRule="auto"/>
            </w:pPr>
            <w:r/>
            <w:r>
              <w:rPr>
                <w:rFonts w:ascii="Calibri" w:hAnsi="Calibri" w:eastAsia="微软雅黑"/>
                <w:b w:val="0"/>
                <w:i w:val="0"/>
                <w:color w:val="1A1A1A"/>
                <w:sz w:val="17"/>
              </w:rPr>
              <w:t>Notice 70-25，1970-06-30 签发，35 FR 10911</w:t>
            </w:r>
          </w:p>
        </w:tc>
        <w:tc>
          <w:tcPr>
            <w:tcW w:type="dxa" w:w="1984"/>
          </w:tcPr>
          <w:p>
            <w:pPr>
              <w:spacing w:before="40" w:after="40" w:line="324" w:lineRule="auto"/>
            </w:pPr>
            <w:r/>
            <w:r>
              <w:rPr>
                <w:rFonts w:ascii="Calibri" w:hAnsi="Calibri" w:eastAsia="微软雅黑"/>
                <w:b w:val="0"/>
                <w:i w:val="0"/>
                <w:color w:val="1A1A1A"/>
                <w:sz w:val="17"/>
              </w:rPr>
              <w:t>Docket 10405，1971-02-05 签发，36 FR 2862</w:t>
            </w:r>
          </w:p>
        </w:tc>
        <w:tc>
          <w:tcPr>
            <w:tcW w:type="dxa" w:w="2891"/>
          </w:tcPr>
          <w:p>
            <w:pPr>
              <w:spacing w:before="40" w:after="40" w:line="324" w:lineRule="auto"/>
            </w:pPr>
            <w:r/>
            <w:r>
              <w:rPr>
                <w:rFonts w:ascii="Calibri" w:hAnsi="Calibri" w:eastAsia="微软雅黑"/>
                <w:b w:val="0"/>
                <w:i w:val="0"/>
                <w:color w:val="1A1A1A"/>
                <w:sz w:val="17"/>
              </w:rPr>
              <w:t>修订：(1)</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修订段落：(d)、(a)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1994-06-16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90-20，1990-08-23 签发，55 FR 35544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26324，1994-05-11 签发，59 FR 25766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新增段落：(d)、(b)、(a)</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新增段落：(b)、(a)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　→　1971 23-10　修订：(1)　→　1987 23-34　新增段落：(d)、(b)　→　1988 23-36　修订段落：(d)、(a)　→　1994 23-46　新增段落：(d)、(b)、(a)　→　1996 23-49　新增段落：(b)、(a)　→　2012 23-62　条文未改动（本版为交叉引用或其他条款修订所致</w:t>
      </w:r>
    </w:p>
    <w:p>
      <w:pPr>
        <w:pStyle w:val="Heading2"/>
        <w:keepNext/>
        <w:spacing w:before="240" w:after="120"/>
      </w:pPr>
      <w:r>
        <w:rPr>
          <w:rFonts w:ascii="Calibri" w:hAnsi="Calibri" w:eastAsia="微软雅黑"/>
          <w:b/>
          <w:i w:val="0"/>
          <w:color w:val="2E74B5"/>
          <w:sz w:val="27"/>
        </w:rPr>
        <w:t>2　§23.807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初始颁行（1965-02-01，初始版）：应急出口</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生效）：63. §23.807 条通过修订 (a)(1)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63. §23.807 条通过修订 (a)(1) 段，修订如下：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在现行的 §23.807 条中，任何乘员座位数在 5 个或以下的飞机均豁免于该条的应急出口要求。该通告建议修订 §23.807(a)(1) 段，将该豁免限制在具有一台或多台安装在机身近似中心线上的发动机且乘员座位数在 5 个或以下的飞机。收到的评论指出，某些多发动机动力飞机的主出口避开了发动机安装的火路径，且运行经验并未表明安装在机翼上的发动机会损害飞机的应急撤离。美国联邦航空局（FAA）不同意该观点。对于安装在机翼上的发动机，火路径无法预测，且该提案的目的在于确保在主门被发动机火灾阻塞的情况下仍有可用出口。因此，本修订按提案予以采用。该通告建议修订 §23.841(f) 段，以描述适用于增压座舱的压力警告装置。</w:t>
        <w:br/>
        <w:t>一名评论者表示，由于存在用于超压安全的自动座舱压力排放阀，因此不需要额外的座舱警告装置。根据该提案，不需要额外的座舱警告装置。拟议的要求允许将目前要求的压力差指示器上的标记用作警告指示器。该通告拟增加一个新的 §23.581 条，以要求飞机结构的雷电防护。由于该修订项是一项设计和结构要求，且应包含在第 23 部 D 分部中，因此其编号已更改为新的 §23.867 条。一名评论者反对该提案，并引用了一份关于某款特定飞机的报告，该报告表明在该飞机上记录的雷击并未造成灾难性后果。然而，该报告并未涵盖众多其他小型飞机，且未能证明雷击对小型飞机不会造成灾难性后果。另一名评论者建议该要求仅适用于全天候飞机。</w:t>
        <w:br/>
        <w:t>虽然“全天候”一词未作定义，但服务经验表明，雷击在VFR条件下最常出现在锋面模式和暴风线上。第三条评论指出，该提议是一个令人满意的一般性陈述，但应有指导材料予以支持。关于雷电及其对航空器影响的一般信息可获取（咨询通告 No. AC 20-53）。美国联邦航空局（FAA）认为该提议表述清晰，无需作出修改。除条号变更外，修正案按提出的形式采纳。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Under current Sec. 23.807, any airplane with a seating capacity of five or less occupants is exempt from emergency exit requirements of that section. The notice proposed to amend Sec. 23.807(a)(1) to limit that exemption to airplanes with one or more engines mounted on the approximate centerline of the fuselage and with a seating capacity of five or less occupants. Comments were received, stating that the main exits on some multiengine powered airplanes are clear of engine installation fire paths, and that service experience has not shown that emergency evacuation has been impaired in airplanes with wing-mounted engines. The FAA does not agree. Fire paths cannot be predicted for airplanes with wing mounted engines and the purpose of the proposal is to ensure that an exit will be available in the event the main door is blocked by engine fire. This amendment is therefore adopted as proposed.</w:t>
      </w:r>
    </w:p>
    <w:p>
      <w:pPr>
        <w:spacing w:before="60" w:after="60" w:line="324" w:lineRule="auto"/>
        <w:ind w:left="680"/>
      </w:pPr>
      <w:r>
        <w:rPr>
          <w:rFonts w:ascii="Calibri" w:hAnsi="Calibri" w:eastAsia="微软雅黑"/>
          <w:b w:val="0"/>
          <w:i w:val="0"/>
          <w:color w:val="808080"/>
          <w:sz w:val="17"/>
        </w:rPr>
        <w:t>The notice proposed to amend Sec. 23.841(f) to describe the pressure warning devices that are acceptable for use in pressurized cabins. One commentator stated that there was no need for an extra cabin warning device because of the presence of automatic cabin pressure dump valve for overpressure safety. Under the proposal an extra cabin warning device is not required. The proposed requirement permits the use of markings on the presently required pressure differential indicator as the warning indicator.</w:t>
      </w:r>
    </w:p>
    <w:p>
      <w:pPr>
        <w:spacing w:before="60" w:after="60" w:line="324" w:lineRule="auto"/>
        <w:ind w:left="680"/>
      </w:pPr>
      <w:r>
        <w:rPr>
          <w:rFonts w:ascii="Calibri" w:hAnsi="Calibri" w:eastAsia="微软雅黑"/>
          <w:b w:val="0"/>
          <w:i w:val="0"/>
          <w:color w:val="808080"/>
          <w:sz w:val="17"/>
        </w:rPr>
        <w:t>The notice proposed to add a new Sec. 23.581 to require lightning protection of the airplane structures. The designation of that amendment has been changed to new Sec. 23.867 since it is a design and construction requirement and should be included in Subpart D of Part 23. One comment objected to the proposal, citing a report regarding a particular airplane which indicated that the recorded lightning strikes on that airplane had not been catastrophic. The report does not, however, cover the numerous other small airplanes and does not establish that lightning strikes would not be catastrophic for small airplanes. Another commentator suggested that the requirement be applied only to all-weather airplanes. While the term "all-weather" is not defined, service experience has established that lightning strikes occur most frequently along frontal patterns and squall lines in VFR conditions. A third comment stated that the proposal was a satisfactory general statement but that it should be supported by guidance material. General information about lightning and its effect on aircraft is available (Advisory Circular No. AC 20-53). The FAA believes that the proposal is clear and that no change is warranted. Except for the change in section number, the amendment is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42. 多发动机飞机的应急出口（§23.807 条）。§23.807(a)(1)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42. Emergency exits on multiengine airplanes (Sec. 23.807). Section 23.807 (a) (1)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解释。§23.807 (a) (1) 条免除了所有乘员人数在 5 人或以下的飞机在主门对面设置应急出口的要求。对于发动机安装在机翼上或机身侧面的飞机，无论乘员人数多少，主门都可能被发动机火灾阻塞。因此，对于此类飞机，5 人或以下的豁免将被取消，但对于单发动机飞机和中心线推力双发飞机，该豁免将继续保留。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23.807 (a) (1) exempts all airplanes with five-or-less occupants from the requirement to have an emergency exit opposite the main door. For airplanes with engines mounted on the wings or on the side of the fuselage, the main door may be blocked by engine fire regardless of the number of occupants. Therefore the five-or-less exemption would be discontinued for these aircraft but would be continued for single engine airplanes and centerline thrust twins.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63. Section 23.807 is amended by amending paragraph (a)(1)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2.3　Amdt 23-10（1971-03-13 生效）：2. §23.807(a)段修订如下：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70-25，1970-06-30 签发，35 FR 10911　提出；最终规章 Docket 10405，1971-02-05 签发，36 FR 2862，1971-03-13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§23.807(a)段修订如下：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Paragraph (a) of Sec. 23.807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w:t>
      </w:r>
    </w:p>
    <w:p>
      <w:pPr>
        <w:pStyle w:val="Heading3"/>
        <w:keepNext/>
        <w:spacing w:before="200" w:after="100"/>
      </w:pPr>
      <w:r>
        <w:rPr>
          <w:rFonts w:ascii="Calibri" w:hAnsi="Calibri" w:eastAsia="微软雅黑"/>
          <w:b/>
          <w:i w:val="0"/>
          <w:color w:val="404040"/>
          <w:sz w:val="24"/>
        </w:rPr>
        <w:t>2.4　Amdt 23-34（1987-02-17 生效）：32. 通过修订 §23.807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通过修订 §23.807 条，增加一个新的 (d)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29 —— 一位评论者指出，拟议的 §23.807(d)(1)(i) 条应改为“对于总座位数在 12 到 15 之间的，一个……”。该评论者认为，最初编写的 SFAR No. 41 忽略了座位数在 11 个或更少的飞机的可能性。美国联邦航空局（FAA）不同意此观点，因为除中心线安装或机身安装发动机的飞机外，座位配置（不包括飞行员座椅）在 9 个或更少的正常类、实用类和特技类飞机，必须按照 §23.783 条的规定在主门对面设置一个应急出口。美国联邦航空局（FAA）认为，对于通勤类飞机，通过证明性的应急撤离试验以确保在紧急情况下能够充分撤离，其可接受的最小应急出口数量应为拟议的总座位配置在 15 个或更少时的数量。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 One commenter states that Sec. 23.807(d)(1)(i), as proposed, should read, "For a total seating capacity of 12 to 15, an ..." This commenter contends that SFAR No. 41, as originally written, overlooked the possibility of airplanes with 11 or fewer seats. The FAA does not agree since normal, utility, and acrobatic category airplanes with a seating configuration, excluding pilot seats, of nine or less with exceptions for airplanes with centerline or fuselage-mounted engines, must have an emergency exit on the opposite side from the main door as specified in Sec. 23.783. The FAA considers that the minimum acceptable number of emergency exists for commuter category airplanes are those proposed for a total seating configuration of 15 or less to assure adequate egress in an emergency situation by a substantiating emergency evacuation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该评论者引用了关于起飞速度的新 §23.53(c)(6) 和 (c)(7) 段、关于单发失效爬升的 §23.67 条以及关于应急出口的 §23.807 条。该评论者主张，新 §23.53(c)(6) 和 (c)(7) 段纳入了此前未应用于 SFAR 41 飞机符合 ICAO 附件 8 的第 25 部部分内容，并进一步主张，基于该评论者对 SFAR 23 飞机的经验，美国联邦航空局（FAA）此前已认定起飞速度滥用试验是不必要的。对美国联邦航空局（FAA）记录的检索未发现关于此点的任何此前认定。通勤类是专门为通勤航空承运人运行而设的。根据 1978 年《航空公司管制放开法》（Public Law 95-504），美国联邦航空局（FAA）被授权制定相关要求，以确保在最大可行范围内，为乘坐此类通勤航空承运人的人员提供的安全水平与为乘坐航空承运人的人员提供的安全水平相当。</w:t>
        <w:br/>
        <w:t>美国联邦航空局（FAA）认为，在通勤类取证中符合所引用的要求是可行的。因此，§23.53(c)(6) 段和 (c)(7) 段不予修订，且继续适用于通勤类取证。该评论者还主张，美国联邦航空局在回应针对 Notice 83-17 提案 13 的评论时，在 §23.67 段中加入了起飞、起落架放下构型的爬升要求。该评论者认为，美国联邦航空局在通勤类中采用了 §25.121(a) 段的一部分而非第 135 部附录 A 的 §6(b)(1) 段，这很遗憾，并进一步指出 SFAR 41 并不要求符合 §25.121(a) 段；该评论者声称，这一看似不重要的差异将要求对根据 ICAO Annex 8 取证的 SFAR 41 飞机进行重新评定。该评论者进一步主张，按照目前的采用方式，§23.67 段要求仅在起落架运动时才打开的起落架舱门必须在整个试验期间被阻塞在打开状态。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cites new Section 23.53(c)(6) and (c)(7) relative to takeoff speeds, Section 23.67 relative to one-engine-inoperative climb, and Section 23.807 relative to emergency exits.</w:t>
      </w:r>
    </w:p>
    <w:p>
      <w:pPr>
        <w:spacing w:before="60" w:after="60" w:line="324" w:lineRule="auto"/>
        <w:ind w:left="680"/>
      </w:pPr>
      <w:r>
        <w:rPr>
          <w:rFonts w:ascii="Calibri" w:hAnsi="Calibri" w:eastAsia="微软雅黑"/>
          <w:b w:val="0"/>
          <w:i w:val="0"/>
          <w:color w:val="808080"/>
          <w:sz w:val="17"/>
        </w:rPr>
        <w:t>This commenter contends that new Section 23.53(c)(6) and (c)(7) incorporate portions of part 25 that were not previously applied to SFAR 41 airplane compliance with ICAO Annex 8, and further contends that, based on the commenter's experience with SFAR 23 airplanes, the agency had previously determined that takeoff-speed abuse testing was not necessary. A search of FAA records did not reveal any previous determination on this point. The commuter category was specifically intended for commuter air carrier operations. Public Law 95-504, the Airline Deregulation Act of 1978, charged the FAA with establishing requirements to assure that the level of safety provided to persons traveling on such commuter air carriers be, to the maximum feasible extent, equivalent to the level of safety provided to persons traveling on air carriers. The FAA considers compliance with the cited requirements feasible for certification in the commuter category. Therefore, Section 23.53(c)(6) and (c)(7) are not being revised and remain applicable for certification in the commuter category.</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同一位评论者还提到了其之前针对通告 83-17 中关于 §23.807 条“应急出口”的提案 29 所提交的评论，并表示其印象中 §23.807(d) 段被修订是为了使其与之前对 SFAR 41 的解释保持一致。该评论者主张，乘员人数在 11 人或以下的 SFAR 41 飞机被要求具有与正常类飞机相同数量的出口。除 SFAR 41 飞机以外的正常类飞机，其乘客座椅配置（不包括飞行员座椅）被限制在 9 个或更少的乘客座椅。该评论者主张，美国联邦航空局（FAA）简要地拒绝了针对通告 83-17 的评论，并忽略了之前美国联邦航空局（FAA）关于 SFAR 41 应急出口的政策信函。</w:t>
        <w:br/>
        <w:t>评论者进一步主张，美国联邦航空局（FAA）在第 23 部中为拥有 11 个或更少乘员座位和 9 个或更少乘客座位的飞机设立了两种不同的座位要求标准，并且正常类和通勤类飞机都可以根据第 135 部用于有偿的定期客运运行，或根据第 91 部用于运行。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same commenter also referred to its previous comment to Notice 83-17, Proposal 29 on Section 23.807, Emergency exits, and stated that it was the commenter's impression Section 23.807(d) was amended to bring it into agreement with prior interpretations of SFAR 41. The commenter contends that SFAR 41 airplanes with eleven or fewer occupants are required to have the same number of exits as normal category airplanes. Normal category airplanes, other than SFAR 41 airplanes, are limited to a passenger seating configuration, excluding pilot seats, of nine or fewer passenger seats. This commenter contends that the FAA summarily rejected the comment to Notice 83-17 and ignored a previous FAA policy letter relative to SFAR 41 emergency exits.</w:t>
      </w:r>
    </w:p>
    <w:p>
      <w:pPr>
        <w:spacing w:before="60" w:after="60" w:line="324" w:lineRule="auto"/>
        <w:ind w:left="680"/>
      </w:pPr>
      <w:r>
        <w:rPr>
          <w:rFonts w:ascii="Calibri" w:hAnsi="Calibri" w:eastAsia="微软雅黑"/>
          <w:b w:val="0"/>
          <w:i w:val="0"/>
          <w:color w:val="808080"/>
          <w:sz w:val="17"/>
        </w:rPr>
        <w:t>The commenter further contends that the FAA has established two different standards for seating requirements for airplanes with eleven or fewer occupant seats and nine or fewer passenger seats within part 23, and that both normal category and commuter category airplanes may be used in scheduled passenger operations for compensation under part 135 or for operations under part 91.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By amending Sec. 23.807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 xml:space="preserve">2.5　Amdt 23-36（1988-09-14 生效）：8. §23.807 条通过删除 (d)(3) 段和 (d)(4)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§23.807 条通过删除 (d)(3) 段和 (d)(4) 段，并修订 (a)(1) 段和 (b) 段引导语，修订如下：　1-7 通过修订 §23.807 条，通过修改 (a)(1) 段和 (b) 段引导语，将 (c) 段重新指定为 (d) 段，并增加一个新的 (c) 段，内容如下：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若干评论属于编辑性质。其中一名评论者建议将拟议的 §23.783(d) 条中的“minor crash”一词改为“emergency landing”。为了与第 23 部的其他条保持一致，本最终规章确实引用了 emergency landing 情况。一名评论者建议在 §23.783(c) 条的“marked”和“so”这两个词之间增加“inside and outside”字样。在通勤类飞机的规章中使用了类似的措辞。为了与新的通勤类要求保持一致，这些词已添加到本最终规章中。若干评论者建议对 Notice No. 86-19 中的提案进行修改，以提供与通过 Amendment No. 23-34 添加到第 23 部的适用于通勤类飞机的规章的兼容性。美国联邦航空局（FAA）将拟议的 §23.783 条与 Amendment No. 23-34 之后的第 23 部中相同条进行了比较，并在本最终规章行动中重新格式化了 §23.783 条，以包含通勤类规章要求以及本提案中的适用段。</w:t>
        <w:br/>
        <w:t>本最终规章中的 §23.783(c) 条包含了正常类、实用类、特技类和通勤类飞机共有的那些要求。由于拟议的 §23.807(c) 条中的外部标记要求在本最终规章中被移至新的 §23.811 条，因此本最终规章中的 §23.783(c)(4) 段引用了 §23.811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are editorial in nature. One of the commenters suggests changing the term "minor crash" to "emergency landing" in proposed Section 23.783(d). This final rule does refer to the emergency landing condition for consistency with other sections of Part 23. One commenter suggests adding the words "inside and outside" between the words "marked" and "so" in Section 23.783(c). Similar words are used in the rules for commuter category airplanes. These words have been added to this final rule for consistency with the new commuter category requirements. Several commenters suggest changes to the proposal in Notice No. 86-19 to provide compatibility with the rules applicable to commuter airplanes which were added to Part 23 with Amendment No. 23-34. The FAA has compared the proposed Section 23.783 with the same section in Part 23 after Amendment No. 23.34 and has reformatted Section 23.783 in this final rule action to include the commuter category rule requirements and the applicable sections from this proposal. Section 23.783(c) in this final rule includes those requirements which are common to normal, utility, acrobatic, and commuter category airplanes. Since the external marking requirements of proposed Section 23.807(c) are moved to a new Section 23.811 in this final rule, Section 23.783(c)(4) references Section 23.811 in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1-7。在 86-19 号通告中，美国联邦航空局（FAA）基于小型飞机适航审查会议上提案 290、297 和 517 提出的若干问题，提出了对 §23.807 条的修订。会议讨论的一个问题涉及正常类、实用类或特技类飞机所需的应急出口数量和位置。一项会议提案建议，除带有顶篷的飞机外，所有座位数在两个或两个以上的飞机，在座舱内应在 §23.783(a) 段规定的主外部乘客门对面至少设置一个应急出口。另一项会议提案建议在飞机的飞行员侧、紧邻飞行员的位置设置一个应急出口。会议的共识是，§23.807(a)(1) 段应按照第一项提案所述进行实质性修订，且现行规章已充分解决了第二项提案的问题。86-19 号通告提出了对 §23.807(a)(1) 段的修订，这些修订与第一项提案基本相同。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In Notice No. 86-19, the FAA proposed changes to Section 23.807 based on a number of issues raised by proposals 290, 297, and 517 at the Small Airplane Airworthiness Review Conference. One issue discussed at the conference concerned the number and locations of emergency exits required for normal, utility, or acrobatic category airplanes. One conference proposal suggested that all airplanes with a seating capacity of two or more, excluding airplanes with canopies, have at least one emergency exit on the opposite side of the cabin from the main external passenger door specified in Section 23.783(a). A second conference proposal recommended one emergency exit adjacent to the pilot on the pilot's side of the airplane. The consensus at the conference was that Section 23.807(a)(1) should be revised substantively as stated in the first proposal, and that the current rules adequately address the issue of the second proposal. Notice No. 86-19 proposed changes to Section 23.807(a)(1) which were substantially the same as the first</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第三项提案涉及将舱盖作为可接受的应急出口的使用。该提案将明确舱盖可用作应急出口，并受适用于应急出口的规则约束。基于这些建议，Notice No. 86-19 提出了对 §23.807 (a) 段和 (b) 段的修订。会议讨论的第三个应急出口问题涉及这些出口的标记和识别。Notice No. 86-19 提出了一个新的 §23.807(c) 条，其中规定了应急出口的外部标记要求。所提出的要求是以会议讨论的目标化术语表述的。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third proposal addressed the use of canopies as an acceptable emergency exit. This proposal would clarify that a canopy may be used as an emergency exit and is subject to the rules applicable to an emergency exit. As a result of these suggestions, changes to paragraphs (a) and (b) of Section 23.807 were proposed in Notice No. 86-19. The third emergency exit issue addressed at the conference concerned marking and identification of these exits. Notice No. 86-19 proposed a new Section 23.807(c) which stated external marking requirements for emergency exits. The proposed requirements were stated in objective terms as discussed at the conference.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一名针对 Notice No. 86-19 的评论者同意拟议的 §23.807(b) 条中关于应急出口必须能从内部和外部打开的要求，并支持使用辅助锁定装置，且该装置必须设计为可通过内部开启手段的操作而失效。然而，该评论者担心拟议的 388 平方英寸的出口面积要求所允许的应急出口尺寸不符合当前的 19-by-26-inch 椭圆要求。该评论者请求美国联邦航空局（FAA）提供测试证据，证明此类出口能提供同等的撤离率。针对该评论，美国联邦航空局（FAA）审查了关于应急出口尺寸及其对小型飞机撤离相关影响的规章历史和人因数据。过去，总开启面积等于或大于 19-by-26-inch 椭圆面积但不能提供该椭圆无障碍通过的应急出口，已通过等效安全水平认定获得批准。</w:t>
        <w:br/>
        <w:t>关于这一问题，已公布的试验数据表明，在保持相同最小（19英寸）尺寸的同时，减小应急出口的最大（26英寸）尺寸可能会显著降低通过该出口的应急流量。由于这些数据表明拟议的规章修订可能会降低应急出口撤离的安全水平，美国联邦航空局（FAA）将保留 §23.807 条的应急出口尺寸要求。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to Notice No. 86-19 agrees with the requirements in proposed Section 23.807(b) that emergency exits be openable from both the inside and outside and supports the use of auxiliary locking devices that must be designed to be overridden by the operation of the internal opening means. However, the commenter is concerned that the proposed exit area requirement of 388 square inches allows an emergency exit size which does not comply with the current 19-by-26-inch ellipse requirement. The commenter requests that the FAA provide test evidence that such an exit provides an equivalent evacuation rate. As a result of this comment, the FAA reviewed the regulatory history and human factors data concerning emergency exit size and the associated effects on evacuation from small airplanes. In the past, emergency exits with total open area equal to or greater than the area of a 19-by-26-inch ellipse, but not providing unobstructed passage of the ellipse, have been approved by equivalent level of safety findings. In regard to this issue, published test data indicate that reducing the maximum (26-inch) dimension of the emergency exit while maintaining the same minimum (19-inch) dimension may significantly reduce the emergency flow rate through the exit. Since these data indicate that the proposed rule change may reduce the level of safety with regard to egress from emergency exits, the FAA is retaining the emergency exit size requirements of Section 23.807.</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几位评论者对拟议的 §23.807 条提出了编辑修改建议，美国联邦航空局（FAA）已在本最终规章中考虑了这些评论。此外，美国联邦航空局（FAA）意识到，通告 No. 86-19 拟议安置在 §23.807 条中的若干规则，其在第 25 部中的对应规则位于第 25 部的其他条中。根据美国联邦航空局（FAA）将类似要求置于《联邦航空规章》（FAR）第 23 部和第 25 部相同编号条中的政策，拟议的 §23.807(c) 段中的要求被移至一个新的 §23.811 条，标题为“应急出口标志”。同时，§23.807(c)(3) 段中仅适用于通勤类飞机的应急出口标志要求在本最终规章中被移至 §23.811(b) 段。此外，§23.807(d)(4) 段的要求在本最终规章中被移至一个新的 §23.813 条，标题为“应急出口通道”。</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commenters suggest editorial changes to proposed Section 23.807, and the FAA has considered these comments in this final rule. In addition, the FAA recognizes that the Part 25 counterparts of several of the rules, which Notice No. 86-19 proposed to locate in Section 23.807, are in other sections of Part 25. In accordance with FAA policy of placing similar requirements in like numbered sections of Parts 23 and 25 of the Federal Aviation Regulations (FAR), the requirements in proposed Section 23.807(c) are moved to a new Section 23.811, titled "Emergency exit marking." Also, the emergency exit marking requirements of Section 23.807(c)(3) which are unique to commuter category airplanes are moved to Section 23.811(b) in this final rule. In addition, the requirements of Section 23.807(d)(4) are moved to a new Section 23.813, titled "Emergency exit access", in this final rule.</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会议上有人表示担心，会议提案 281 针对的是“每扇外部门”，而现行要求针对的是客舱门。美国联邦航空局（FAA）认为该提案需要明确为针对外部客舱门，因为没有必要要求货舱门或类似门在轻微坠毁着陆导致的机身变形后仍能合理地防止卡死。拟议的 §23.783(d) 条提供了相关明确说明。§23.807(b)(4) 条中提出了类似要求，且适用于型号合格证要求的应急出口。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concern was expressed at the conference that Conference Proposal 281 addressed "each external door," in contrast to current requirements which address passenger doors. The FAA has concluded that this proposal needs to be clarified to address external passenger doors since there is no need to require that cargo or similar doors be reasonably free from jamming as a result of fuselage deformation in a minor crash landing. Clarification is provided in proposed Section 23.783(d). A similar requirement is proposed in Section 23.807(b)(4) and applies to the emergency exits required for type certification.</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关于数量和位置的问题，一项提案要求所有座位数在两个或以上的飞机（不包括带有顶篷的飞机），必须在与 §23.783 条规定的主门相对的座舱侧至少设置一个应急出口。在座位数两个或以上且不带顶篷的中心线发动机飞机中，如果主座舱门对面没有应急出口或门，曾出现过撤离困难的情况。在某些情况下，乘员在可生存事故后不得不踢破窗户才能撤离飞机。第二项提案建议在飞机的飞行员侧、紧邻飞行员的位置设置一个应急出口。</w:t>
        <w:br/>
        <w:t>第二个提议的理由是，在发生坠机或其他需要紧急撤离的紧急情况下，飞行员可以离开飞机并为乘员打开舱门。对第二个提议的评论指出，没有规定哪一侧是飞行员侧的要求，因为许多飞机可以并且确实可以从任一侧同等容易地操纵。为了进一步支持第二个提议，提议者主张 FAR 第 2 部分有一项规定，为飞行员提供侧向出口；即，可以推开的窗户。与会者另一人指出，第 25 部分的要求不适用于座位容量为 20 或以下的飞机，并且还指出，现行条 23.807(a)(3) 规定，如果飞行员舱室与客舱之间由一扇门隔开，而该门在轻微碰撞时可能阻碍飞行员的逃生，则必须在飞行员舱室内设有出口。</w:t>
        <w:br/>
        <w:t>会议上的共识是，§23.807(a)(1) 条应按照上述讨论的第一项提案进行大幅修订，且现行要求已充分解决了第二项提案的问题。美国联邦航空局（FAA）同意会议上表达的共识，并建议对 §23.807(a)(1) 条进行修订，其内容基本与第一项会议提案提交的内容一致。关于型号和运行的第二个问题在提交会议审议的三项提案中得到了讨论。第一项提案建议使用 388 平方英寸的面积来取代现行关于 19 英寸乘 26 英寸椭圆能够通过应急出口开口的要求，该提案引发了广泛讨论。该提案的提出者表示，一些已获批准的应急出口并不符合 19 英寸乘 26 英寸椭圆的字面要求。为了证明具有同等的安全水平，美国联邦航空局（FAA）要求进行应急撤离试验。</w:t>
        <w:br/>
        <w:t>与会者注意到，在提交审批的配置中，疏散人员能够像通过所需椭圆形开口式紧急出口那样快速疏散。与会者之一还指出，FAR 第 25 部允许 19 英寸乘 20 英寸的开口作为机组人员的紧急出口，而该出口面积略小于 19 英寸乘 26 英寸椭圆的面积，因此在较大飞机上已有先例。提案指出，最关键的尺寸（宽度或高度）不应小于 19 英寸。有人就提案的具体措辞提出问题，涉及“关键”尺寸；也就是说，是指水平尺寸、垂直尺寸，还是无关紧要。与会者一致认为，应将提案中的词语“关键”改为“最小”，以消除对哪个尺寸为关键的主观判断，并且认为这是使用词语“关键”的原意。</w:t>
        <w:br/>
        <w:t>疏散试验表明，最小尺寸的方向在疏散演示中不是一个重要因素。对该提案的一条评论指出，现行要求的优势在于它为紧急出口的设计和评估提供了一个确切的起点。另一项关于开启的提案建议，紧急出口应能从飞机外部打开。该提案基于这样的担忧：在协助卷入可生存事故的飞机的乘员时，已经遇到疏散困难。在一起有文件记载的案例中，由于救援人员无法从外部打开紧急出口，导致火灾发生，进一步的救援尝试被阻止，因而造成了一起死亡事故。与会者的一家公司曾遇到可移除窗口式出口的问题：虽然 FAR 不要求紧急出口能够从外部打开，但一些国家确实有此要求。当紧急出口被设计为能够从飞机外部打开时，飞机的安全可能会成为一个问题。</w:t>
        <w:br/>
        <w:t>会议参会者认识到可能存在一个严重问题，并在讨论期间提出了提供应急撤离和飞机安全的方法。第三项提案探讨了将舱盖作为可接受的应急出口的使用。会议达成共识，将舱盖纳入可接受的应急出口。滑动式或铰接式舱盖已在一些较小的双座和四座飞机上使用。有人主张，在规章中增加关于舱盖的内容将明确舱盖可用作应急出口，且须符合第 23 部适航标准的其他适用部分。美国联邦航空局（FAA）得出结论，按照会议建议和讨论的内容，实质性地修订 §23.807(b) 条的提案，通过允许应急出口的开口面积为 388 平方英寸并规定最小尺寸为 19 英寸，应能提高第 23 部飞机的耐撞性，从而在减轻现有监管负担的同时实现当前目标。</w:t>
        <w:br/>
        <w:t>此外，建议要求应急出口可从飞机外部打开正在提出。美国联邦航空局（FAA）认识到可从外部打开的应急出口可能带来的安全问题，但得出结论，使用辅助锁定装置可以用于固定飞机。此类装置必须设计为在飞行员未在飞行前解开固定装置时，能够被正常的内部开启手段覆盖。该要求所带来的潜在利益足以证明此提案的合理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issue of number and location was addressed by one proposal to require that for all airplanes with a seating capacity of two or more, excluding airplanes with canopies, have at least one emergency exit on the opposite side of the cabin from the main door specified in Section 23.783. There have been egress difficulties experienced with center line engine airplanes with a seating capacity of two or more, excluding those airplanes with canopies, and no emergency exit or door opposite the main cabin door. In some cases, occupants have had to kick out windows to egress the airplanes after survivable accidents. A second proposal recommended one emergency exit adjacent to the pilot on the pilot's side of the airplane. The justification given for this second proposal was that, in the event of a crash or other emergency necessitating an emergency evacuation, that the pilot could get outside the airplane and open the doors for the occupants A comment made regarding the second proposal was that there is no requirement specifying which side of the airplane is the pilot's side since many airplanes can be and are flown with equal ease from either side of the airplane. In further support of this second proposal, the proponent contended that Part 2 of the FAR has a provision that gives the pilot an exit on the side; i.e., a window that can be pushed out. It was noted by another attendee that the Part 25 requirement did not apply to airplanes with a seating capacity of 20 or less and further noted that current Section 23.807(a)(3) requires that if the pilot compartment is separated from the cabin by a door that is likely to block the pilot's escape in a minor crash that there must be an exit in the pilot's compartment. The consensus at the conference was that Section 23. 807(a)(1) should be revised substantially as stated in the first proposal discussed above and that the current requirements adequately address the issue of the second proposal. The FAA agrees with the consensus expressed at the conference and Section 23.807(a)(1) is proposed for revision substantially as submitted in the first conference proposal.</w:t>
      </w:r>
    </w:p>
    <w:p>
      <w:pPr>
        <w:spacing w:before="60" w:after="60" w:line="324" w:lineRule="auto"/>
        <w:ind w:left="680"/>
      </w:pPr>
      <w:r>
        <w:rPr>
          <w:rFonts w:ascii="Calibri" w:hAnsi="Calibri" w:eastAsia="微软雅黑"/>
          <w:b w:val="0"/>
          <w:i w:val="0"/>
          <w:color w:val="808080"/>
          <w:sz w:val="17"/>
        </w:rPr>
        <w:t>The second issue relating to type and operation was addressed in three proposals submitted for consideration at the conference. The first proposal recommended the use of an area of 388 square inches in place of the current requirement that a 19-inch by 26-inch ellipse be able to pass through the emergency exit opening generated considerable discussion. The proponent of the proposal stated that some emergency exits had been approved that did not meet the literal requirement of the 19-inch by 26-inch ellipse. In order to show an equivalent level of safety, emergency evacuation tests have been required. It was noted that in the configuration submitted for approval, the evacuees could egress as rapidly as through the required ellipse opening type of emergency exit. It was further noted by one attendee at the conference that Part 25 of the FAR permits a 19-inch by 20-inch opening as an emergency exit for the crew and that this exit area is somewhat less than the area of the 19-inch by 26-inch ellipse so there is precedence on the larger airplanes. The proposal stated that the most critical dimension, width or height, be not less than 19 inches. A question asked regarding the specific wording of the proposal was relative to the "critical" dimension; that is, is it the horizontal, vertical, or immaterial. It was the consensus at the conference that the word "critical" in the proposal should be changed to "minimum" to remove a subjective judgment as to which dimension is critical and it was believed that was the intent of the use of the word "critical" in the proposal. Evacuation tests have indicated the orientation of the minimum dimension is not a significant factor in egress demonstrations. One comment made regarding the proposal was that the present requirement has the advantage of being an exact starting point for emergency exit design and evaluation. Another proposal on the issue of opening recommended that emergency exits be openable from outside of the airplane. The proposal was based upon the concern that egress difficulties have been experienced in assisting occupants of airplanes involved in survivable accidents. In one documented case, a fatality occurred because the rescue personnel could not open the emergency exit from the outside and a fire developed precluding further rescue attempts. One attendee's company had encountered problems with the removable window type of exit in that, while the FAR doesn't require emergency exits be openable from the outside, some countries do have such a requirement. When the emergency exits are made openable from the outside of the airplane, the security of the airplane may become a problem. The attendees at the conference recognize a serious problem may exist and means to provide emergency egress and airplane security were offered during the discussions.</w:t>
      </w:r>
    </w:p>
    <w:p>
      <w:pPr>
        <w:spacing w:before="60" w:after="60" w:line="324" w:lineRule="auto"/>
        <w:ind w:left="680"/>
      </w:pPr>
      <w:r>
        <w:rPr>
          <w:rFonts w:ascii="Calibri" w:hAnsi="Calibri" w:eastAsia="微软雅黑"/>
          <w:b w:val="0"/>
          <w:i w:val="0"/>
          <w:color w:val="808080"/>
          <w:sz w:val="17"/>
        </w:rPr>
        <w:t>The third proposal addressed the use of canopies as an acceptable emergency exit. It was the consensus at the conference that canopies be included as acceptable emergency exits. Canopies of the sliding or hinged type have been used on some of the smaller two-and four-place airplanes. It was contended that the addition to the rules to include canopies would clarify that a canopy may be used as an emergency exit and is subject to the other applicable parts of the airworthiness standards of Part 23. The FAA has concluded that a proposal to amend Section 23.807(b), substantially as recommended and discussed at the conference, should enhance the crashworthiness of Part 23 airplanes by permitting an opening area of 388 square inches for emergency exits and specifying a minimum dimension of 19 inches, thereby relieving an existing regulatory burden yet achieving the current objective. In addition, the recommendation to require emergency exits be openable from outside of the airplane is being proposed. The FAA is aware of the security problems that externally openable emergency exits may create, but has concluded that the use of an auxiliary locking device may be used to secure the airplane. Such devices must be designed so as to be overridden by the normal internal opening means if the pilot fails to unlock the securing means prior to flight. The potential benefits to be derived from such a requirement warrant the proposal.</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第三项提案涉及使用机舱罩作为可接受的应急出口。会议达成共识，认为机舱罩应被纳入为可接受的应急出口。滑动或铰链型的机舱罩已用于一些较小的两座和四座飞机。有人主张，在规则中增加机舱罩的规定将澄清机舱罩可用作应急出口，并且须符合第 23 部适航标准的其他适用部分。美国联邦航空局（FAA）得出结论，对 §23.807(b) 段进行修订的提案，基本符合会议所推荐和讨论的内容，应能通过允许应急出口的开启面积为 388 平方英寸以及规定最小尺寸为 19 英寸，来提高第 23 部飞机的抗撞性能，既减轻现有的监管负担，又实现当前目标。此外，要求应急出口必须能够从飞机外部打开的建议也正在被提出。</w:t>
        <w:br/>
        <w:t>美国联邦航空局（FAA）意识到外部可开启的应急出口可能会带来的安全问题，但认为可以使用辅助锁定装置来确保飞机的安全。此类装置的设计必须确保，如果飞行员在飞行前未能解锁锁定装置，正常的内部开启手段能够将其覆盖。从该要求中可能获得的潜在收益证明了该提案的合理性。讨论的第三个问题涉及应急出口的标记和识别。会议的共识是，任何关于外部标记和识别的拟议规则都应以客观条款表述，以便给申请人尽可能大的空间来符合拟议要求。美国联邦航空局（FAA）对此表示同意。因此，拟增加一个新段以确保实现这些目标。第四个问题涉及对 §23.807(b)(5) 段现行要求的符合性论证，该段涉及特技类飞机在 VSO 和 VD 之间的任何速度下快速跳伞的问题。</w:t>
        <w:br/>
        <w:t>提议者表示，要证明在所有飞机姿态和速度下每位乘员都能迅速使用降落伞跳出，似乎是不切实际的。会议的共识以及美国联邦航空局（FAA）一致认为，按照目前的措辞，该要求可能会被理解为必须在 VSO 和 VD 之间的所有速度下证明符合性。然而，在实际执行该规章时，是通过分析 VSO 和 VD 之间的最临界速度并判定乘员能够迅速跳出。因此，美国联邦航空局（FAA）得出结论，不应修订该要求，而应通过分析 VSO 和 VD 之间的最临界速度来证明符合性。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third proposal addressed the use of canopies as an acceptable emergency exit. It was the consensus at the conference that canopies be included as acceptable emergency exits. Canopies of the sliding or hinged type have been used on some of the smaller two-and four-place airplanes. It was contended that the addition to the rules to include canopies would clarify that a canopy may be used as an emergency exit and is subject to the other applicable parts of the airworthiness standards of Part 23. The FAA has concluded that a proposal to amend Section 23.807(b), substantially as recommended and discussed at the conference, should enhance the crashworthiness of Part 23 airplanes by permitting an opening area of 388 square inches for emergency exits and specifying a minimum dimension of 19 inches, thereby relieving an existing regulatory burden yet achieving the current objective. In addition, the recommendation to require emergency exits be openable from outside of the airplane is being proposed. The FAA is aware of the security problems that externally openable emergency exits may create, but has concluded that the use of an auxiliary locking device may be used to secure the airplane. Such devices must be designed so as to be overridden by the normal internal opening means if the pilot fails to unlock the securing means prior to flight. The potential benefits to be derived from such a requirement warrant the proposal.</w:t>
      </w:r>
    </w:p>
    <w:p>
      <w:pPr>
        <w:spacing w:before="60" w:after="60" w:line="324" w:lineRule="auto"/>
        <w:ind w:left="680"/>
      </w:pPr>
      <w:r>
        <w:rPr>
          <w:rFonts w:ascii="Calibri" w:hAnsi="Calibri" w:eastAsia="微软雅黑"/>
          <w:b w:val="0"/>
          <w:i w:val="0"/>
          <w:color w:val="808080"/>
          <w:sz w:val="17"/>
        </w:rPr>
        <w:t>The third issue discussed concerned marking and identification of emergency exits. It was the consensus at the conference that any proposed rule for external marking and identification should be stated in objective terms in order to give an applicant as much latitude as possible to comply with the proposed requirement. The FAA agrees. Therefore, a new paragraph is being proposed to assure the objectives are met.</w:t>
      </w:r>
    </w:p>
    <w:p>
      <w:pPr>
        <w:spacing w:before="60" w:after="60" w:line="324" w:lineRule="auto"/>
        <w:ind w:left="680"/>
      </w:pPr>
      <w:r>
        <w:rPr>
          <w:rFonts w:ascii="Calibri" w:hAnsi="Calibri" w:eastAsia="微软雅黑"/>
          <w:b w:val="0"/>
          <w:i w:val="0"/>
          <w:color w:val="808080"/>
          <w:sz w:val="17"/>
        </w:rPr>
        <w:t>The fourth issue concerned demonstration of compliance with the current requirements of Section 23.807(b)(5) which addresses bailing out of acrobatic category airplanes quickly at any speed between VSO and VD. The proponent states that it appears impracticable to demonstrate for all airplane attitudes and speeds that each occupant can bail out quickly with parachutes. It was the consensus at the conference and the FAA agrees that, as presently worded, the requirement may be taken that the demonstration of compliance must be at all speeds between VSO and VD. However, the rule has been applied by analyzing the most critical speed between VSO and VD and a determination made that occupants can bail out quickly. Therefore, the FAA has concluded that the requirement should not be revised and compliance shown by analyzing for the most critical speed between VSO and VD.</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第四个问题涉及对 §23.807(b)(5) 条当前要求的符合性论证，该条针对特技类飞机在 VSO 和 VD 之间的任何速度下快速跳伞的问题。提案人表示，论证乘员在所有飞机姿态和速度下均能使用降落伞快速跳伞似乎是不切实际的。会议达成的共识且美国联邦航空局（FAA）也同意，按照目前的措辞，该要求可能会被理解为符合性论证必须在 VSO 和 VD 之间的所有速度下进行。然而，该规章在执行时是通过分析 VSO 和 VD 之间的最临界速度并判定乘员能够快速跳伞来实施的。因此，美国联邦航空局（FAA）得出结论，不应对该要求进行修订，而应通过分析 VSO 和 VD 之间的最临界速度来证明符合性。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fourth issue concerned demonstration of compliance with the current requirements of Section 23.807(b)(5) which addresses bailing out of acrobatic category airplanes quickly at any speed between VSO and VD. The proponent states that it appears impracticable to demonstrate for all airplane attitudes and speeds that each occupant can bail out quickly with parachutes. It was the consensus at the conference and the FAA agrees that, as presently worded, the requirement may be taken that the demonstration of compliance must be at all speeds between VSO and VD. However, the rule has been applied by analyzing the most critical speed between VSO and VD and a determination made that occupants can bail out quickly. Therefore, the FAA has concluded that the requirement should not be revised and compliance shown by analyzing for the most critical speed between VSO and VD.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23.807 is amended by removing paragraphs (d)(3) and m (d)(4) and revising paragraphs (a)(1) and (b) introductory text, to read as follows:</w:t>
      </w:r>
    </w:p>
    <w:p>
      <w:pPr>
        <w:spacing w:before="60" w:after="60" w:line="324" w:lineRule="auto"/>
        <w:ind w:left="567"/>
      </w:pPr>
      <w:r>
        <w:rPr>
          <w:rFonts w:ascii="Calibri" w:hAnsi="Calibri" w:eastAsia="微软雅黑"/>
          <w:b w:val="0"/>
          <w:i w:val="0"/>
          <w:color w:val="606060"/>
          <w:sz w:val="17"/>
        </w:rPr>
        <w:t>1-7 By amending Section 23.807 by revising paragraphs (a)(1) and (b) introductory text, redesignating paragraph (c) as (d), and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(a)、(1)、(b)、(c)、(1)</w:t>
      </w:r>
    </w:p>
    <w:p>
      <w:pPr>
        <w:pStyle w:val="Heading3"/>
        <w:keepNext/>
        <w:spacing w:before="200" w:after="100"/>
      </w:pPr>
      <w:r>
        <w:rPr>
          <w:rFonts w:ascii="Calibri" w:hAnsi="Calibri" w:eastAsia="微软雅黑"/>
          <w:b/>
          <w:i w:val="0"/>
          <w:color w:val="404040"/>
          <w:sz w:val="24"/>
        </w:rPr>
        <w:t xml:space="preserve">2.6　Amdt 23-46（1994-06-16 生效）：6. §23.807 条通过修订 (d) 段引导语和 (d)(1)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§23.807 条通过修订 (d) 段引导语和 (d)(1) 子段，以及增加 (d)(3) 子段、(d)(4) 子段和 (e) 段，修订如下：　6. §23.807 条通过修订 (d)(1) 段，并增加 (d)(3)、(4) 段以及 (e) 段，修订如下：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由于在 Notice 86-19 发布时，将通勤类飞机适航标准纳入 FAR 的最终行动尚未完成，因此该通告的提案中未具体阐述通勤类飞机的要求。Notice 86-19 中的提案旨在与修订案 23-34 中采用的通勤类飞机座舱安全适航标准保持兼容，但座椅动力试验的要求以及乘客座椅肩束缚装置的要求除外。修订案 23-36 采用的座舱安全标准是在综合考虑对 Notice 86-19 的公众评论以及修订案 23-34 对第 23 部所做更改的基础上制定的。修订案 23-34 中采用的关于通勤类飞机应急出口数量的要求未被修订案 23-36 修改。通勤类最终规章将 §23.807(d)(3) 段的要求移至新的 §23.811(b) 段，并将 §23.807(d)(4) 段的要求移至新的 §23.813 条。</w:t>
        <w:br/>
        <w:t>SFAR 41 第 5 条的意图是要求总座位数（包括飞行员座位）在 12 至 15 个的飞机增加一个应急出口（在正常类飞机的要求之上）；因此，当总座位数（包括飞行员座位）为 11 个或更少的飞机按照 SFAR 41 的适航标准取证时，§23.807 条中关于正常类飞机的应急出口要求适用。自 §23.807(d)(1)(i) 段的应急出口标准修订以来，美国联邦航空局（FAA）重新考虑了座舱乘客座位数少于 9 个的通勤类飞机所需的出口数量。§23.807(d)(1) 段适用于每架通勤类飞机，包括总乘客座位数为 9 个或更少的飞机。本条提高了通勤类飞机的座舱安全要求水平。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final action to incorporate commuter category airplane airworthiness standards into the FAR had not been completed at the time Notice 86-19 was published, requirements for commuter category airplanes were not specifically addressed in the proposals of that notice. The proposals in Notice 86-19 were formulated to be compatible with the commuter category airplane cabin safety airworthiness standards that were adopted in amendment 23-34, with the exception of the requirements for dynamic testing of seats and the requirements for shoulder harnesses at the passenger seats. The cabin safety standards adopted by amendment 23-36 were formulated considering both the public comments to Notice 86-19 and the changes to part 23 adopted by amendment 23-34. The requirements for the number of emergency exits in commuter category airplanes, as adopted by amendment 23-34, were not changed by amendment 23-36. The commuter category final rule moved the requirements in Sec. 23.807(d)(3) to a new Sec. 23.811(b), and the requirements of Sec. 23.807(d)(4) were moved to a new Sec. 23.813.</w:t>
      </w:r>
    </w:p>
    <w:p>
      <w:pPr>
        <w:spacing w:before="60" w:after="60" w:line="324" w:lineRule="auto"/>
        <w:ind w:left="680"/>
      </w:pPr>
      <w:r>
        <w:rPr>
          <w:rFonts w:ascii="Calibri" w:hAnsi="Calibri" w:eastAsia="微软雅黑"/>
          <w:b w:val="0"/>
          <w:i w:val="0"/>
          <w:color w:val="808080"/>
          <w:sz w:val="17"/>
        </w:rPr>
        <w:t>The intent of section 5 of SFAR 41 was to require an additional emergency exit (above the requirements for normal category airplanes) for airplanes with a total seating capacity, including pilot seats, of 12 to 15; therefore, when an airplane with a seating capacity of 11 or fewer, including pilot seats, was certificated to the airworthiness standards of SFAR 41, the emergency exit requirements in Sec. 23.807 for normal category airplanes were applicable. Since the amendment of the emergency exit standards of Sec. 23.807(d)(1)(i), the FAA has reconsidered the number of exits required to commuter category airplanes with a cabin seating capacity of fewer than 9 passengers. Sec. 23.807(d)(1) is applicable to every commuter category airplane, including those airplanes with a total passenger seating capacity of 9 or fewer. This section increases the level of cabin safety requirements for commuter category airplanes.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一位评论者支持将第 25 部小型运输类飞机的安全特性添加到第 23 部通勤类飞机，但强烈反对将这些特性与应急出口数量的减少挂钩。本次规章制定行动为第 23 部通勤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supports the addition of the small transport category airplane safety features of part 25 to part 23 commuter category airplanes, but strongly opposes tying these features to a reduction in the number of emergency exits. This rulemaking action provides alternative emergency exit requirements for part 23 commuter category airplanes that are consistent with those requirements for similarly sized part 25 small transport category airplanes. This amendment will give the applicant the option of either meeting existing Sec. 23.807(d)(1) emergency exit requirements, or reducing the number of emergency exits to that required by Sec. 23.807(d)(4) and meeting additional cabin safety requirements specified in Sec. 23.807(d)(4). These requirements are similar to those standards required for part 25 small transport airplanes.</w:t>
      </w:r>
    </w:p>
    <w:p>
      <w:pPr>
        <w:spacing w:before="60" w:after="60" w:line="324" w:lineRule="auto"/>
        <w:ind w:left="680"/>
      </w:pPr>
      <w:r>
        <w:rPr>
          <w:rFonts w:ascii="Calibri" w:hAnsi="Calibri" w:eastAsia="微软雅黑"/>
          <w:b w:val="0"/>
          <w:i w:val="0"/>
          <w:color w:val="808080"/>
          <w:sz w:val="17"/>
        </w:rPr>
        <w:t>Discussion of Comments to Specific Sections of Part 23</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2。当型号合格证申请人选择符合 §23.807(d)(4) 条的替代应急出口要求时，本提案将向应急着陆极限静力载荷因数中增加一项向下惯性载荷要求。此举旨在确保机身具备特定的最小向下载荷强度，以保护乘员免受结构失效的影响，否则在应急着陆后，乘员可能无法通过应急出口或客舱进入门撤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This proposal would add a downward inertia load requirement to the emergency landing ultimate static load factors when an applicant for type certification chooses to comply with the alternate emergency exit requirements of Sec. 23.807(d)(4). This is intended to ensure a specific minimum download airframe strength to protect occupants from structural failures that could prevent their exiting the airplane through the emergency exits or the passenger entry door after an emergency landing.</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3。该提案将把通勤类飞机乘客登机门及相关整体阶梯的某些要求从 §23.807(d)(1) 段移至新设的 §23.783(f) 段，并增加乘客登机门的尺寸和形状要求。最终规章阐明了适用于任何通勤类飞机乘客登机门的标准，无论其应急出口的数量多少。收到了一条评论，该评论支持美国联邦航空局（FAA）的提案。因此，该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This proposal would move certain requirements for commuter category airplane passenger entry doors and associated integral stairs from Sec. 23.807(d)(1) to a new Sec. 23.783(f), and add size and shape requirements for the passenger entry door. The final rule clarifies those standards that apply to the passenger entry doors of any commuter category airplane, regardless of the number of emergency exits. One comment was received and it supports the FAA's proposal. Accordingly, this proposal is adopted as proposed.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4。拟议的新 §23.812 条将要求，当型号合格证申请人选择符合拟议的 §23.807(d)(4) 段中关于备用应急出口的规定时，必须安装应急照明系统。拟议的 §23.803(b) 段要求在通勤类飞机必须进行的应急撤离演示期间使用该应急照明系统。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Proposed new Sec. 23.812 would require that an emergency lighting system be installed when the applicant for type certification chooses to comply with the alternate emergency exit provisions of proposed Sec. 23.807(d)(4). Proposed Sec. 23.803(b) requires the use of that emergency lighting system during the emergency evacuation demonstration required for commuter category airplanes.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关于本提案收到了两条评论。两位评论者均建议重新编写拟议的 §23.803(b) 条，以便在符合 §23.807(d)(4) 段时取消撤离演示。两位评论者均认为，根据其经验，只要飞机规模相对较小，第 25 部的应急出口要求即可确保快速撤离。</w:t>
        <w:br/>
        <w:br/>
        <w:t>美国联邦航空局（FAA）不赞同该观点。载客飞机的应急撤离演示符合航空安全。如果没有证明飞机具备撤离能力，且无法根据试验揭示的情况对设计和程序中的缺陷进行修正，那么这些演示将挽救生命。此外，申请人选择符合 §23.807(d)(4) 段而将其从 §23.803 条中豁免是不合理的，因为符合 §23.807(d)(4) 段的申请人比符合 §23.807(d)(1) 段的申请人少一个应急出口。本提案按拟议内容采纳。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this proposal. Both commenters suggest that proposed Sec. 23.803(b) be rewritten to eliminate the evacuation demonstration when they comply with Sec. 23.807(d)(4). Both commenters argue that, in their experience, part 25 emergency exit requirements ensure rapid evacuation as long as the airplane is relatively small.</w:t>
      </w:r>
    </w:p>
    <w:p>
      <w:pPr>
        <w:spacing w:before="60" w:after="60" w:line="324" w:lineRule="auto"/>
        <w:ind w:left="680"/>
      </w:pPr>
      <w:r>
        <w:rPr>
          <w:rFonts w:ascii="Calibri" w:hAnsi="Calibri" w:eastAsia="微软雅黑"/>
          <w:b w:val="0"/>
          <w:i w:val="0"/>
          <w:color w:val="808080"/>
          <w:sz w:val="17"/>
        </w:rPr>
        <w:t>The FAA disagrees. Emergency evacuation demonstrations for passenger-carrying airplanes are consistent with aviation safety. In the absence of showing an ability to evacuate airplanes and the correction of faults in designs and procedures as they are revealed by tests, these demonstrations will result in lives saved. Furthermore, it is not justifiable to exempt an applicant from Sec. 23.803 because the applicant chooses to comply with Sec. 23.807(d)(4), since the applicant that complies with Sec. 23.807(d)(4) has one less emergency exit than the applicant that complies with Sec. 23.807(d)(1). This proposal is adopted as proposed.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不赞同。载客飞机的应急撤离演示与航空安全是一致的。如果在没有证明飞机撤离能力以及在没有根据试验揭示的结果对设计和程序进行缺陷修正的情况下，这些演示将挽救生命。此外，申请人选择符合 §23.807(d)(4) 条并不足以成为豁免其符合 §23.803 条的理由，因为符合 §23.807(d)(4) 条的申请人比符合 §23.807(d)(1) 条的申请人少一个应急出口。本提案按原样采纳。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Emergency evacuation demonstrations for passenger-carrying airplanes are consistent with aviation safety. In the absence of showing an ability to evacuate airplanes and the correction of faults in designs and procedures as they are revealed by tests, these demonstrations will result in lives saved. Furthermore, it is not justifiable to exempt an applicant from Sec. 23.803 because the applicant chooses to comply with Sec. 23.807(d)(4), since the applicant that complies with Sec. 23.807(d)(4) has one less emergency exit than the applicant that complies with Sec. 23.807(d)(1). This proposal is adopted as proposed.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提案 6。该提案将允许在飞机设计中提供额外的座舱安全特性时，对在乘客登机门对面座舱侧面配置一个应急出口的通勤类飞机进行型号合格证取证。该提案阐明了为符合替代应急出口规定而所需的额外座舱安全特性。该提案将把关于乘客登机门及相关整体阶梯的具体要求从 §23.807(d)(1) 条移至拟议的 §23.785(f) 条。该提案将把“每个非地板高度出口必须位于机翼上方，或者若出口距离地面不小于 6 英尺，则应具有辅助乘员到达地面的手段”这一要求从 §23.807(d)(1) 条移至 §23.807(d)(3)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This proposal would allow type certification of commuter category airplanes configured with one emergency exit on the side of the cabin opposite the passenger entry door when additional cabin safety features are provided in the airplane design. This proposal states the additional cabin safety features required to comply with the alternative emergency exit provisions. This proposal would move specific requirements for the passenger entry door and associated integral stairs from Sec. 23.807(d)(1) to proposed Sec. 23.785(f). This proposal would move from Sec. 23.807(d)(1) to Sec. 23.807(d)(3) the requirement that each emergency exit that is not a floor-level exit be located over a wing or, if the exit is not less than six feet from the ground, have a means to assist occupants in reaching the ground.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关于拟议的 §23.807(d) 条和 §23.807(e) 条，共收到 9 条评论。两名评论者指出，根据规章制定提案通告（NPRM）的前言，§23.807(d)(1)(i) 段旨在适用于所有通勤类飞机。评论者进一步指出，当考虑到在入口门正后方设有货舱隔板的两座货运飞机时，这似乎是不一致且不切实际的。评论者建议通过使拟议的 §23.807(d)(4)(i) 段适用于所有通勤类飞机来解决此问题。美国联邦航空局（FAA）不赞同。拟议的 §23.807(d)(1) 段旨在适用于所有通勤类飞机，但 §23.807(d)(1)(i) 段旨在仅适用于总座位数在 15 个或更少的通勤类飞机。此外，两座货运飞机的符合性问题不被认为是取证问题，因为货运飞机没有专门的取证要求。</w:t>
        <w:br/>
        <w:t>本规章的目的是为通勤类飞机提供替代的应急出口和座舱安全要求，使其与第 25 部中小型运输飞机所采用的适航标准保持一致。这将使申请人能够选择 §23.807(d)(4) 条的要求而非 §23.807(d)(1) 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Nine comments were received regarding proposed Secs. 23.807(d) and 23.807(e). Two commenters state that, according to the preamble to the NPRM, Sec. 23.807(d)(1)(i) is intended to apply to all commuter category airplanes. The commenters further state that this appears inconsistent and impractical when considering a two-place cargo airplane with a cargo barrier immediately aft of the entrance door. The commenters propose to solve this problem by making proposed Sec. 23.807(d)(4)(i) applicable to all commuter category airplanes.</w:t>
      </w:r>
    </w:p>
    <w:p>
      <w:pPr>
        <w:spacing w:before="60" w:after="60" w:line="324" w:lineRule="auto"/>
        <w:ind w:left="680"/>
      </w:pPr>
      <w:r>
        <w:rPr>
          <w:rFonts w:ascii="Calibri" w:hAnsi="Calibri" w:eastAsia="微软雅黑"/>
          <w:b w:val="0"/>
          <w:i w:val="0"/>
          <w:color w:val="808080"/>
          <w:sz w:val="17"/>
        </w:rPr>
        <w:t>The FAA disagrees. Proposed Sec. 23.807(d)(1) is intended to apply to all commuter category airplanes, but Sec. 23.807(d)(1)(i) is intended to apply only to commuter category airplanes with a total seating capacity of 15 or fewer. Furthermore, the problem of compliance for two-place cargo airplanes is not considered to be a certification problem because there is no special certification for cargo airplanes. The purpose of this rule is to provide alternative emergency exit and cabin safety requirements for commuter category airplanes that are consistent with the airworthiness standards used by small transport airplanes in part 25. This will enable the applicant to choose the requirements of Sec. 23.807(d)(4) instead of Sec. 23.807(d)(1).</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美国联邦航空局（FAA）不赞同。拟议的 §23.807(d)(1) 条旨在适用于所有通勤类飞机，但 §23.807(d)(1)(i) 段旨在仅适用于总座位数在 15 个或更少的通勤类飞机。此外，两座货运飞机的符合性问题不被认为是取证问题，因为货运飞机没有专用的取证要求。本规章的目的是为通勤类飞机提供替代的应急出口和座舱安全要求，使其与第 25 部中小型运输飞机所采用的适航标准保持一致。这将使申请人能够选择 §23.807(d)(4) 条的要求而非 §23.807(d)(1) 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Proposed Sec. 23.807(d)(1) is intended to apply to all commuter category airplanes, but Sec. 23.807(d)(1)(i) is intended to apply only to commuter category airplanes with a total seating capacity of 15 or fewer. Furthermore, the problem of compliance for two-place cargo airplanes is not considered to be a certification problem because there is no special certification for cargo airplanes. The purpose of this rule is to provide alternative emergency exit and cabin safety requirements for commuter category airplanes that are consistent with the airworthiness standards used by small transport airplanes in part 25. This will enable the applicant to choose the requirements of Sec. 23.807(d)(4) instead of Sec. 23.807(d)(1).</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两名评论者建议删除拟议的 §23.807(d)(4)(iii) 段中对 §23.803(b) 条的引用，并称其是不必要的。美国联邦航空局（FAA）不赞同。对 §23.803(b) 条的引用是 §23.807(d)(4)(iii) 段的必要组成部分，旨在引导申请人遵守必须满足的 §23.807(d)(4) 段中剩余的安全要求。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propose to delete the reference to Sec. 23.803(b) in proposed Sec. 23.807(d)(4)(iii), stating that it is unnecessary. The FAA disagrees. The reference to Sec. 23.803(b) is a necessary part of Sec. 23.807(d)(4)(iii), directing the applicant to the remaining safety requirements of Sec. 23.807(d)(4) that must be met.</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一名评论者指出，多发动机飞机被要求根据 §23.807(a) 条配备应急出口，而拟议的 §23.807(e) 段实际上将要求增加两个额外的出口，即使 §23.807(a) 条的出口、主门或两者均在水线以上。美国联邦航空局（FAA）同意该观点。本规章的意图是要求所有多发动机飞机在水上应急着陆后具有可用的应急撤离出口；因此，规章制定提案通告（NPRM）中 §23.807(e) 段对 §23.807(b) 或 (d) 段的引用更改为 §23.807(a) 或 (d) 段。§23.807(e)(1) 段保持不变。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multiengine airplanes are required to have emergency exits in accordance with Sec. 23.807(a) and that proposed Sec. 23.807(e) would effectively require two additional exits, even if the Sec. 23.807(a) exit, the main door, or both are above the waterline. The FAA agrees. The intent of the rule is to require that all multiengine airplanes have available exits for emergency egress following an emergency landing in water; therefore, the reference made in the NPRM under Sec. 23.807(e) to Sec. 23.807(b) or (d) is changed to Sec. 23.807(a) or (d). Sec. 23.807(e)(1) remains unchanged.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一名评论者支持 §23.807(d)(4) 段引入的可选出口配置，并表示该配置在实质上与第 25 部保持一致。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supports the optional exit configuration introduced by Sec. 23.807(d)(4) and states that it is in substantive alignment with part 25.</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美国联邦航空局（FAA）同意，飞机中出口的数量和距离是影响撤离时间的两个参数。本次规章制定行动的目的之一是在不降低座舱安全性的情况下，为通勤类飞机提供一种替代的应急出口配置。由于小型运输类飞机在应急出口标准方面的运行历史已被证明是成功的，本规章为申请人提供了减少所需应急出口数量的选择。对此减少的补偿是通过满足额外的座舱安全要求来实现的。其总体效果是使 §23.807(d)(1) 条与 §23.807(d)(4) 条之间达到同等的安全水平，并使符合 §23.807(d)(4) 条的小型运输飞机和通勤类飞机的替代座舱安全及应急出口要求实现标准化。关于低可燃性内饰材料增加适航标准的请求超出了本次规章制定的范围。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the number and proximity of exits in an airplane are two parameters that influence evacuation time. One of the purposes of this rulemaking action is to provide an alternative emergency exit configuration for commuter category airplanes without decreasing cabin safety. Since the service history of small transport category airplanes with regard to emergency exit standards has proven successful, this rule provides the applicant with the option of reducing the number of emergency exits required. The compensation for this reduction is accomplished by meeting additional cabin safety requirements. The overall effect is an equivalent level of safety between Sec. 23.807(d)(1) and Sec. 23.807(d)(4), and the standardization of alternative cabin safety and emergency exit requirements for small transport airplanes and commuter category airplanes that comply with Sec. 23.807(d)(4). The request for additional airworthiness standards for low flammability interior materials is beyond the scope of this rulemaking.</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一位评论者建议将§23.807(d)(4)(i)和(ii)条中的出口最小尺寸增大至类型 I 出口的尺寸，并要求其位于地面水平。评论者指出，这是必要的，因为除了主入口门之外，这只是另一个出口，且它取代了两个其他类型 III 出口。评论者进一步主张，如§25.807条所列的类型 III 出口的流量支持其观点，即类型 III 出口使用缓慢且笨重；并且在所提议的§23.807(d)(3)条所允许的此类障碍物存在时，其效率将进一步降低。</w:t>
        <w:br/>
        <w:br/>
        <w:t>美国联邦航空局（FAA）不同意。要求比所提议的更大的出口超出了本次规章制定的范围，原因如前所述。此外，通过满足所提议的出口尺寸要求以及§23.807(d)(4)(iii)条的其他客舱安全要求，已为§23.807(d)(4)条的这一替代方案确定了最低要求。本提案在上述修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increasing the minimum size of the exit in Secs. 23.807(d)(4)(i) and (ii), to the size of a type I exit and requiring it to be floor level. The commenter states that this is necessary because it is the only exit besides the main entry door, and it replaces two other type III exits. The commenter further contends that the flow rates for the type III exits, as listed in Sec. 25.807, support the commenter's opinion that the type III exits are slow and cumbersome to use; and with such obstacles as allowed in proposed Sec. 23.807(d)(3), their efficiency will be reduced even more.</w:t>
      </w:r>
    </w:p>
    <w:p>
      <w:pPr>
        <w:spacing w:before="60" w:after="60" w:line="324" w:lineRule="auto"/>
        <w:ind w:left="680"/>
      </w:pPr>
      <w:r>
        <w:rPr>
          <w:rFonts w:ascii="Calibri" w:hAnsi="Calibri" w:eastAsia="微软雅黑"/>
          <w:b w:val="0"/>
          <w:i w:val="0"/>
          <w:color w:val="808080"/>
          <w:sz w:val="17"/>
        </w:rPr>
        <w:t>The FAA disagrees. A requirement for exits larger than those proposed is outside the scope of the rulemaking for the reasons noted above. Furthermore, by meeting the requirements of the proposed exit size and the other cabin safety requirements of Sec. 23.807(d)(4)(iii), minimum requirements for this alternative to Sec. 23.807(d)(4) have been established.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美国联邦航空局（FAA）不赞同。基于上述原因，对大于所提议尺寸的出口的要求超出了本次规章制定的范围。此外，通过满足所提议的出口尺寸要求以及 §23.807(d)(4)(iii) 段的其他座舱安全要求，已为 §23.807(d)(4) 段的这一替代方案建立了最低要求。本提案在上述修订后被采纳。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A requirement for exits larger than those proposed is outside the scope of the rulemaking for the reasons noted above. Furthermore, by meeting the requirements of the proposed exit size and the other cabin safety requirements of Sec. 23.807(d)(4)(iii), minimum requirements for this alternative to Sec. 23.807(d)(4) have been established.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提案 7。本提案将增加应急出口标记要求，适用于型号合格证申请人选择符合拟议的 §23.807(d)(4) 段替代应急出口规定时。这些拟议要求将使应急出口在不利条件下更容易被定位，且在定位后更容易开启。该提案包括针对应急出口内部和外部标记的附加要求。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This proposal would add emergency exit marking requirements applicable when an applicant for type certification chooses to comply with the alternate emergency exit provisions of proposed Sec. 23.807(d)(4). These proposed requirements would result in emergency exits that are easier to locate in adverse conditions and easier to open once located. The proposal includes additional requirements for both internal and external marking of the emergency exits.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背景与评论处置（18）：</w:t>
      </w:r>
      <w:r>
        <w:rPr>
          <w:rFonts w:ascii="Calibri" w:hAnsi="Calibri" w:eastAsia="微软雅黑"/>
          <w:b w:val="0"/>
          <w:i w:val="0"/>
          <w:color w:val="1A1A1A"/>
          <w:sz w:val="21"/>
        </w:rPr>
        <w:t>美国联邦航空局（FAA）不同意。§23.811(c)为应急出口标记提供了额外的适航要求，这些要求在申请符合§23.807(d)(4)应急出口规定时适用。选择权在于申请人。此外，第25部小型运输飞机的经验以及获得§23.807(d)(1)应急出口要求豁免的第23部通勤类申请人所获得的经验已被证明是成功的。因此，该方案被认为适用于所有申请人，不需要进一步的人为因素分析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Sec. 23.811(c) provides additional airworthiness requirements for emergency exit markings that would be applicable when certification to the emergency exit provisions of Sec. 23.807(d)(4) is requested. The choice is that of the applicant. Also, the service experience gained by part 25 small transport airplanes, and the experience gained from part 23 commuter category applicants that have been granted exemptions from the emergency exit requirements of Sec. 23.807(d)(1), has proven successful. Accordingly, this alternative is considered suitable for all applicants and further human factor analysis studies are not required.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背景与评论处置（19）：</w:t>
      </w:r>
      <w:r>
        <w:rPr>
          <w:rFonts w:ascii="Calibri" w:hAnsi="Calibri" w:eastAsia="微软雅黑"/>
          <w:b w:val="0"/>
          <w:i w:val="0"/>
          <w:color w:val="1A1A1A"/>
          <w:sz w:val="21"/>
        </w:rPr>
        <w:t>提案 8。本提案将增加对应急照明系统的要求，该要求适用于选择符合拟议的 §23.807(d)(?) 条替代应急出口规定的型号合格证申请人。本提案定义了关于应急照明系统供电、准备和激活的具体最低要求。冲击激活要求与应急定位发射机的要求一致。本提案还将对应急照明系统的照明、功能和生存能力标准设定某些要求。符合这些拟议要求的应急照明系统将有助于乘员在应急着陆后定位应急出口并撤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This proposal would add requirements for an emergency lighting system that would apply to an applicant for type certification that chooses to comply with the alternative emergency exit provisions of proposed Sec. 23.807(d)(?). The proposal defines specific minimum requirements for supplying power, arming, and activating the emergency lighting system. The impact activation requirement is consistent with that for emergency locator transmitters. The proposal would also set certain requirements for illumination, function, and the survivability standards of the emergency lighting system. An emergency lighting system that complies with these proposed requirements would aid occupants in locating the emergency exits and exiting after an emergency landing.</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背景与评论处置（20）：</w:t>
      </w:r>
      <w:r>
        <w:rPr>
          <w:rFonts w:ascii="Calibri" w:hAnsi="Calibri" w:eastAsia="微软雅黑"/>
          <w:b w:val="0"/>
          <w:i w:val="0"/>
          <w:color w:val="1A1A1A"/>
          <w:sz w:val="21"/>
        </w:rPr>
        <w:t>美国联邦航空局（FAA）不同意。第25部飞机的要求已被证明适用于第23部，并可替代现行第23部标准。此外，这些照明改进已获得§23.807豁免的申请人进行了测试。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The requirements for part 25 airplanes have been found to be suitable for part 23 and an alternative to the current part 23 standard. Furthermore, these improvements in lighting have already been tested by applicants that have been granted exemptions from Sec. 23.807.</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背景与评论处置（21）：</w:t>
      </w:r>
      <w:r>
        <w:rPr>
          <w:rFonts w:ascii="Calibri" w:hAnsi="Calibri" w:eastAsia="微软雅黑"/>
          <w:b w:val="0"/>
          <w:i w:val="0"/>
          <w:color w:val="1A1A1A"/>
          <w:sz w:val="21"/>
        </w:rPr>
        <w:t>一名评论者不理解为什么提供应急照明的要求应仅限于选择符合 §23.807(d)(4) 段要求的申请人。该评论者进一步建议，应急照明要求应仅与搭载的乘客人数相关。美国联邦航空局（FAA）不赞同。应急照明要求并非仅取决于搭载的乘客人数，而是提高应急撤离中座舱安全的一个基本方面。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does not understand why the requirement to provide emergency lighting should be limited to applicants that have chosen to comply with Sec. 23.807(d)(4) requirements. The commenter further suggests that emergency lighting requirements should be related only to the number of passengers carried. The FAA disagrees. The emergency lighting requirements are not dependent solely on the number of passengers carried, but are a fundamental aspect of improving cabin safety in emergency evacuations.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背景与评论处置（22）：</w:t>
      </w:r>
      <w:r>
        <w:rPr>
          <w:rFonts w:ascii="Calibri" w:hAnsi="Calibri" w:eastAsia="微软雅黑"/>
          <w:b w:val="0"/>
          <w:i w:val="0"/>
          <w:color w:val="1A1A1A"/>
          <w:sz w:val="21"/>
        </w:rPr>
        <w:t>提案 9。本提案将增加相关要求，以确保当型号合格证申请人选择符合拟议的 §23.807(d)(4) 段关于替代应急出口的规定时，应急出口的可达性。在应急着陆或坠毁事件期间，可能会发生机身结构失效或屈服，并可能导致一个或多个应急出口或乘客门无法使用。由于采用替代应急出口要求时，可用于应急撤离的出口总数可能会减少，因此本提案定义了乘客入口门处的最小无障碍通道宽度。本提案还将增加其他要求，以确保乘客舱内的任何隔板或门口在应急情况下不会阻碍乘员前往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This proposal would add requirements to ensure emergency exit accessibility when an applicant for type certification chooses to comply with the alternative emergency exit provisions of proposed Sec. 23.807(d)(4). Structural failures or yielding of the airframe can occur during an emergency landing or a crash event and may result in one or more emergency exits or the passenger door being rendered unusable. Since the total number of exits available for emergency egress can be fewer with the alternate emergency exit requirements, this proposal defines minimum unobstructed aisle width at the passenger entry door. This proposal would also add other requirements to ensure that any partitions or doorways within the passenger compartment do not hinder occupant access to the exits during an emergency situation.</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背景与评论处置（23）：</w:t>
      </w:r>
      <w:r>
        <w:rPr>
          <w:rFonts w:ascii="Calibri" w:hAnsi="Calibri" w:eastAsia="微软雅黑"/>
          <w:b w:val="0"/>
          <w:i w:val="0"/>
          <w:color w:val="1A1A1A"/>
          <w:sz w:val="21"/>
        </w:rPr>
        <w:t>提案 10。该提案要求，当型号合格证申请人选择符合拟议的 §23.807(d)(4) 段关于替代应急出口的规定时，应增加通道宽度。拟议的增加通道宽度要求旨在确保在应急情况下，即使地板结构发生翘曲，或者有座椅或其他物品突出到正常通道空间，飞机乘客仍能到达出口。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This proposal would require increased aisle widths when an applicant for type certification chooses to comply with the alternative emergency exit provisions of proposed Sec. 23.807(d)(4). The proposed increased aisle width requirements are intended to ensure that the airplane passengers can reach an exit in an emergency situation even though the floor structure has been warped or there are seats or other items protruding into the normal aisle space.</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背景与评论处置（24）：</w:t>
      </w:r>
      <w:r>
        <w:rPr>
          <w:rFonts w:ascii="Calibri" w:hAnsi="Calibri" w:eastAsia="微软雅黑"/>
          <w:b w:val="0"/>
          <w:i w:val="0"/>
          <w:color w:val="1A1A1A"/>
          <w:sz w:val="21"/>
        </w:rPr>
        <w:t>之前的美国联邦航空局（FAA）政策已阐明 SFAR 41 第 5(e)(g) 条的意图。在该政策中，美国联邦航空局（FAA）指出，SFAR 41 第 5(e)(g) 条的意图是要求总座位数（包括飞行员座位）为 12 至 15 个的飞机增加额外的应急出口（在正常类飞机要求之上）。因此，当总座位数（包括飞行员座位）为 11 个或更少的飞机按照 SFAR 41 的适航标准取证时，§23.807 条中关于正常类飞机的应急出口要求适用。自从修订案 23-34 的 §23.807(d)(1)(i) 段应急出口标准采用以来，美国联邦航空局（FAA）已重新审视座舱座位数少于 9 名乘客的通勤类飞机所需的出口数量。拟议的 §23.807(d)(1) 段旨在适用于任何通勤类飞机，包括总乘客座位数为 9 个或更少的飞机。</w:t>
        <w:br/>
        <w:t>这提高了对通勤类飞机座舱安全的要求，超过了类似正常类飞机所需的要求。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Past FAA policy has clarified the intent of section 5(e)(g) of SFAR 41. In that policy, the FAA stated that the intent of section 5(e)(g) of SFAR 41 was to require an additional emergency exit (above the requirements for normal category airplanes) for airplanes with total seating capacity, including pilot seats, of 12 to 15. Therefore, when an airplane with a seating capacity of 11 of fewer, including pilot seats, was certificated to the airworthiness standards of SFAR 41, the emergency exit requirements for normal category airplanes in Sec. 23.807 were applicable. Since the adoption of the emergency exit standards of Sec. 23.807(d)(1)(i) of amendment 23-34, the number of exits required of commuter category airplanes with cabin seating of fewer than 9 passengers has been reconsidered by the FAA. Proposed Sec. 23.807(d)(1) is intended to apply to any commuter category airplane, including those airplanes with a total passenger seating of 9 or fewer. This provides an increase in the cabin safety required of commuter category airplanes over that required of similar normal category airplanes.</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背景与评论处置（25）：</w:t>
      </w:r>
      <w:r>
        <w:rPr>
          <w:rFonts w:ascii="Calibri" w:hAnsi="Calibri" w:eastAsia="微软雅黑"/>
          <w:b w:val="0"/>
          <w:i w:val="0"/>
          <w:color w:val="1A1A1A"/>
          <w:sz w:val="21"/>
        </w:rPr>
        <w:t>为了使通勤类飞机与运输类飞机的适航要求标准化，并简化本通告中提出的备用应急出口标准，美国联邦航空局（FAA）建议将 §23.807(d)(1) 条中的某些要求移至 §23.783 条中新增的 (f) 段，并建议在 §23.807 条中增加一个新的 (d)(3) 段。拟议的 §23.783(f) 段标准要求每个乘客登机门必须符合地板级应急出口的资格，并规定了在乘客登机门安装整体阶梯时的要求。拟议的 §23.807(d)(3) 段标准要求每个非地板级出口的应急出口必须位于机翼上方，或者在距离地面不小于 6 英尺时，必须具有可接受的手段以协助乘员降至地面。拟议的 §23.783(f) 段或拟议的 §23.807(d)(3) 段的要求与拟议从 §23.807(d)(1) 条中删除的要求之间没有实质性差异。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For standardization between the airworthiness requirements for commuter category and transport category airplanes, and to simplify the alternate emergency exit standards proposed in this notice, the FAA proposes to move certain requirements of Sec. 23.807(d)(1) to a new paragraph (f) in Sec. 23.783 and proposes a new paragraph (d)(3) in Sec. 23.807. The standards in proposed Sec. 23.783(f) require that each passenger entry door qualify as a floor level emergency exit and provide requirements for integral stairs when installed at a passenger entry door. The standards in proposed 23.807(d)(3) require that each emergency exit that is not a floor level exit either be located over the wing or, if not less than six feet from the ground, have an acceptable means to assist the occupants in descending to the ground. There are no substantive differences between the requirements in proposed Sec. 23.783(f) or in proposed Sec. 23.807(d)(3) and those requirements proposed to be removed from Sec. 23.807(d)(1).</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背景与评论处置（26）：</w:t>
      </w:r>
      <w:r>
        <w:rPr>
          <w:rFonts w:ascii="Calibri" w:hAnsi="Calibri" w:eastAsia="微软雅黑"/>
          <w:b w:val="0"/>
          <w:i w:val="0"/>
          <w:color w:val="1A1A1A"/>
          <w:sz w:val="21"/>
        </w:rPr>
        <w:t>本通告按提案内容，将为通勤类飞机乘员提供与现有通勤类飞机应急出口标准所提供的类似的应急撤离能力。分析中的一个主要考虑因素是，在撞击后，一个或多个应急出口可能无法进入或无法打开。因此，本通告提出的规则允许通勤类飞机在仅配备一个应急出口（除乘客登机门外）的情况下获得取证，但前提是必须提供拟议的 §23.807(d)(4) 段中规定的所需额外座舱安全特性。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notice, as proposed, would provide emergency evacuation capability for commuter category airplane occupants similar to that provided by existing commuter category airplane emergency exit standards. A major consideration in the analysis was the possibility that one or more of the emergency exits could be inaccessible or unopenable following crash impact. Therefore, this notice proposes rules that allow a commuter category airplane to be certificated with only one emergency exit, in addition to the passenger entry door, only when the required additional cabin safety features specified in proposed Sec. 23.807(d)(4) are provided.</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背景与评论处置（27）：</w:t>
      </w:r>
      <w:r>
        <w:rPr>
          <w:rFonts w:ascii="Calibri" w:hAnsi="Calibri" w:eastAsia="微软雅黑"/>
          <w:b w:val="0"/>
          <w:i w:val="0"/>
          <w:color w:val="1A1A1A"/>
          <w:sz w:val="21"/>
        </w:rPr>
        <w:t>当型号合格证申请人选择遵守本部拟议条§23.807(d)(4)的替代应急出口要求时，本提案在应急着陆极限静力载荷因数中增加了一项向下惯性载荷要求。本拟议要求旨在确保特定的最小向下载荷机身强度，以保护乘员免受可能导致无法通过应急出口或乘客舱门撤离飞机的结构故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adds a downward inertia load requirement to the emergency landing ultimate static load factors when an applicant for type certification chooses to comply with the alternate emergency exit requirements of proposed Sec. 23.807(d)(4) of this part. This proposed requirement is intended to ensure a specific minimum down load airframe strength to protect occupants from structural failures that could prevent exiting the airplane through the emergency exits or the passenger entry door after an emergency landing.</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背景与评论处置（28）：</w:t>
      </w:r>
      <w:r>
        <w:rPr>
          <w:rFonts w:ascii="Calibri" w:hAnsi="Calibri" w:eastAsia="微软雅黑"/>
          <w:b w:val="0"/>
          <w:i w:val="0"/>
          <w:color w:val="1A1A1A"/>
          <w:sz w:val="21"/>
        </w:rPr>
        <w:t>本提案将通勤类飞机乘客登机门及相关整体阶梯的某些要求从 §23.807(d)(1) 条移至 §23.783 条的新 (f) 段，并增加了乘客登机门的尺寸和形状要求。该拟议修订属于编辑性质，旨在明确适用于任何通勤类飞机乘客登机门的标准，无论飞机上的应急出口数量多少。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moves certain requirements for commuter category airplane passenger entry doors and associated integral stairs from Sec. 23.807(d)(1) to a new paragraph (f) in Sec. 23.783 and adds the size and shape requirements for the passenger entry door. This proposed change is editorial and clarifies those standards that apply to the passenger entry doors of any commuter category airplane, regardless of the number of emergency exits in the airplane.</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背景与评论处置（29）：</w:t>
      </w:r>
      <w:r>
        <w:rPr>
          <w:rFonts w:ascii="Calibri" w:hAnsi="Calibri" w:eastAsia="微软雅黑"/>
          <w:b w:val="0"/>
          <w:i w:val="0"/>
          <w:color w:val="1A1A1A"/>
          <w:sz w:val="21"/>
        </w:rPr>
        <w:t>本提案允许在飞机设计中提供额外的座舱安全特性时，对在与乘客登机门相对的座舱侧面配置一个应急出口的通勤类飞机进行型号合格证审定。本提案规定了符合替代应急出口条款所需的额外座舱安全特性。本提案包含了当申请人选择符合替代应急出口条款时所适用的应急出口的具体额外要求。本提案从 §23.807(d)(1) 条中删除了关于乘客登机门及相关整体阶梯的具体要求，因为这些要求已在拟议的 §23.783(f) 段中规定。本提案还将一项要求从 §23.807(d)(1) 条移至新的 §23.807(d)(3) 条，即每个非地面高度出口必须位于机翼上方，或者如果距离地面不小于 6 英尺，则必须具有辅助乘员到达地面的手段。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allows type certification of commuter category airplanes configured with one emergency exit on the side of the cabin opposite the passenger entry door, when additional cabin safety features are provided in the airplane design. This proposal states the additional cabin safety features required to comply with the alternative emergency exit provisions. This proposal includes the specific additional requirements for the emergency exits that are applicable when the applicant chooses to comply with the alternate emergency exit provisions. This proposal removes specific requirements for the passenger entry door and associated integral stairs from Sec. 23.807(d)(1) since those requirements are stated in proposed Sec. 23.783(f). this proposal also moves from sec. 23.807(d)(1) to a new Sec. 23.807(d)(3), the requirement that each emergency exit that is not a floor level exit must be located over a wing or, if not less than six feet from the ground, must have a means to assist occupants in reaching the ground.</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背景与评论处置（30）：</w:t>
      </w:r>
      <w:r>
        <w:rPr>
          <w:rFonts w:ascii="Calibri" w:hAnsi="Calibri" w:eastAsia="微软雅黑"/>
          <w:b w:val="0"/>
          <w:i w:val="0"/>
          <w:color w:val="1A1A1A"/>
          <w:sz w:val="21"/>
        </w:rPr>
        <w:t>本提案增加了应急出口标记要求，当型号合格证申请人选择遵守本部拟议条§23.807(d)(4)中的替代应急出口规定时适用。这些拟议要求将使应急出口在不利条件下更容易被找到，并且在找到后更容易打开。该提案包括对应急出口内部和外部标记的额外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adds emergency exit marking requirements to be applicable when an applicant for type certification chooses to comply with the alternate emergency exit provisions of proposed Sec. 23.807(d)(4) of this part. These proposed requirements would result in emergency exits that are easier to result in emergency exits that are easier to locate in adverse conditions and easier to open once located. The proposal includes additional requirements for both internal and external marking of the emergency exits.</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背景与评论处置（31）：</w:t>
      </w:r>
      <w:r>
        <w:rPr>
          <w:rFonts w:ascii="Calibri" w:hAnsi="Calibri" w:eastAsia="微软雅黑"/>
          <w:b w:val="0"/>
          <w:i w:val="0"/>
          <w:color w:val="1A1A1A"/>
          <w:sz w:val="21"/>
        </w:rPr>
        <w:t>本提案增加了对应急照明系统的要求，适用于型号合格证申请人选择符合本部拟议的 §23.807(d)(4) 条关于备用应急出口规定时。本提案定义了供电、准备和激活应急照明系统的具体最低要求。冲击激活要求与应急定位发射机的要求一致。本提案还包括应急照明系统的照明、功能和生存能力要求。符合这些拟议要求的应急照明系统将有助于乘员在应急着陆后定位应急出口并到达这些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adds requirements for an emergency lighting system, to be applicable when an applicant for type certification chooses to comply with the alternate emergency exit provisions of proposed Sec. 23.807(d)(4) of this part. The proposal defines specific minimum requirements for supplying power, arming , and activating the emergency lighting system. The impact-activation requirement is consistent with that for emergency locator transmitters. the proposal also includes illumination, function, and survivability requirements for the emergency lighting system. An emergency lighting system complying with these proposed requirements would aid occupants in locating the emergency exits and getting to those exits after an emergency landing.</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背景与评论处置（32）：</w:t>
      </w:r>
      <w:r>
        <w:rPr>
          <w:rFonts w:ascii="Calibri" w:hAnsi="Calibri" w:eastAsia="微软雅黑"/>
          <w:b w:val="0"/>
          <w:i w:val="0"/>
          <w:color w:val="1A1A1A"/>
          <w:sz w:val="21"/>
        </w:rPr>
        <w:t>本提案增加了确保应急出口可及性的要求，适用于选择遵守本部拟议条§23.807(d)(4)中替代应急出口规定的型号合格证申请人。在应急着陆或轻微撞击事件中，机体结构可能发生故障或屈服，这可能导致一个或多个应急出口或乘客门无法打开。由于采用替代应急出口要求后可用于应急撤离的出口总数可能减少，本提案规定了乘客登机门处最小无障碍通道宽度，并增加了其他要求，以确保在紧急情况下，乘客舱内的任何隔板或门不会阻碍乘员接近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adds requirements to ensure emergency exit accessibility, to be applicable when an applicant for type certification choose to comply with the alternate emergency exit provisions of proposed Sec. 23.807(d)(4) of this part. Structural failures or yielding of the airframe can occur during an emergency landing or minor crash event that may result in one or more emergency exits or the passenger door becoming unopenable. Since the total number of exits available for emergency egress can be fewer with the alternate emergency exit requirements, this proposal defines minimum unobstructed aisle width at the passenger entry door and adds other requirements to ensure that any partitions or doorways within the passenger compartment will not hinder occupant access to the exits during an emergency situation.</w:t>
      </w:r>
    </w:p>
    <w:p>
      <w:pPr>
        <w:spacing w:before="80" w:after="20" w:line="324" w:lineRule="auto"/>
        <w:ind w:left="510"/>
      </w:pPr>
      <w:r>
        <w:rPr>
          <w:rFonts w:ascii="Calibri" w:hAnsi="Calibri" w:eastAsia="微软雅黑"/>
          <w:b w:val="0"/>
          <w:i w:val="0"/>
          <w:color w:val="999999"/>
          <w:sz w:val="17"/>
        </w:rPr>
        <w:t>来源：NPRM（提案）｜55 FR 35544｜NPRM_Notice 90-20_Docket26324_55FR35544_1990-08-30.txt</w:t>
      </w:r>
    </w:p>
    <w:p>
      <w:pPr>
        <w:spacing w:before="60" w:after="60" w:line="324" w:lineRule="auto"/>
        <w:ind w:left="340" w:hanging="255"/>
      </w:pPr>
      <w:r>
        <w:rPr>
          <w:rFonts w:ascii="Calibri" w:hAnsi="Calibri" w:eastAsia="微软雅黑"/>
          <w:b/>
          <w:i w:val="0"/>
          <w:color w:val="1F4E79"/>
          <w:sz w:val="21"/>
        </w:rPr>
        <w:t>▪ 背景与评论处置（33）：</w:t>
      </w:r>
      <w:r>
        <w:rPr>
          <w:rFonts w:ascii="Calibri" w:hAnsi="Calibri" w:eastAsia="微软雅黑"/>
          <w:b w:val="0"/>
          <w:i w:val="0"/>
          <w:color w:val="1A1A1A"/>
          <w:sz w:val="21"/>
        </w:rPr>
        <w:t>本提案要求在申请型号合格证的申请人选择符合本部分提出的§23.807(d)(4) 段的替代紧急出口规定时，增加的过道宽度适用。提出的增加过道宽度的要求旨在确保即使地板结构变形或有座椅或其他物体侵入正常过道空间，飞机乘客仍能在紧急情况下到达出口。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requires increased aisle widths to be applicable when an applicant for type certification chooses to comply with the alternate emergency exit provisions of proposed Sec. 23.807(d)(4) of this part. the proposed increased aisle width requirements are intended to ensure that the airplane passengers can reach an exit in an emergency situation even though the floor structure has been warped or there are seats or other items protruding into the normal aisle space.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 23.807 is amended by revising paragraphs (d) introductory text and (d)(1), and by adding paragraphs (d)(3), (d)(4), and (e) to read as follows:</w:t>
      </w:r>
    </w:p>
    <w:p>
      <w:pPr>
        <w:spacing w:before="60" w:after="60" w:line="324" w:lineRule="auto"/>
        <w:ind w:left="567"/>
      </w:pPr>
      <w:r>
        <w:rPr>
          <w:rFonts w:ascii="Calibri" w:hAnsi="Calibri" w:eastAsia="微软雅黑"/>
          <w:b w:val="0"/>
          <w:i w:val="0"/>
          <w:color w:val="606060"/>
          <w:sz w:val="17"/>
        </w:rPr>
        <w:t>6. Section 23.807 is amended by revising paragraph (d)(1), and by adding paragraphs (d)(3) and (4) and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(d)、(1)、(i)、(ii)、(3)、(4)、(i)、(ii)、(iii)、(e)、(1)、(2)</w:t>
      </w:r>
    </w:p>
    <w:p>
      <w:pPr>
        <w:pStyle w:val="Heading3"/>
        <w:keepNext/>
        <w:spacing w:before="200" w:after="100"/>
      </w:pPr>
      <w:r>
        <w:rPr>
          <w:rFonts w:ascii="Calibri" w:hAnsi="Calibri" w:eastAsia="微软雅黑"/>
          <w:b/>
          <w:i w:val="0"/>
          <w:color w:val="404040"/>
          <w:sz w:val="24"/>
        </w:rPr>
        <w:t>2.7　Amdt 23-49（1996-03-11 生效）：16. §23.807 条通过修订 (b) 段引导语和 (b)(5)</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§23.807 条通过修订 (b) 段引导语和 (b)(5) 段，以及增加新的 (a)(4) 段和 (b)(6) 段，修订如下：</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§23.807(b) 条的拟议修订将规定，向外开启的应急出口内部把手必须采取防护措施以防止误操作。目前，该项防护要求是通过适用本分章的一般安全条款来实现的。在 §23.807(b) 条中增加这一具体要求，将通过提供一项针对向外开启应急出口的要求，从而明确该防护措施的必要性。</w:t>
        <w:br/>
        <w:br/>
        <w:t>§23.807(b)(5) 条的拟议修订以及新增的 §23.807(b)(6) 条将适用于经批准可进行机动（如掉转）的特技类和实用类飞机。拟议规章将要求这些类别的飞机在与此类机动相关的特定速度下，其应急出口应允许乘员弃机。这些应急出口需要在与正常类飞机应急出口不同的环境条件下发挥作用。(b)(5) 段文本的修订将提供与新增的 (b)(6) 段所使用的相同术语。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revision of Sec. 23.807(b) would provide that the inside handles of emergency exits that open outward must be protected against inadvertent operation. Currently this protection is required by applying the general safety provisions of this subchapter. The addition of the specific requirement in Sec. 23.807(b) would clarify the need for this protection by providing a requirement that addresses outward opening emergency exits.</w:t>
      </w:r>
    </w:p>
    <w:p>
      <w:pPr>
        <w:spacing w:before="60" w:after="60" w:line="324" w:lineRule="auto"/>
        <w:ind w:left="680"/>
      </w:pPr>
      <w:r>
        <w:rPr>
          <w:rFonts w:ascii="Calibri" w:hAnsi="Calibri" w:eastAsia="微软雅黑"/>
          <w:b w:val="0"/>
          <w:i w:val="0"/>
          <w:color w:val="808080"/>
          <w:sz w:val="17"/>
        </w:rPr>
        <w:t>The proposed revision to Sec. 23.807(b)(5) and new Sec. 23.807(b)(6) would apply to acrobatic and utility category airplanes that are approved for maneuvers, such a spinning . The proposed rule would require that emergency exits for these category airplanes allow the occupants to abandon the airplane at certain speeds related to such maneuvers. These emergency exits need to function under different environmental conditions then the emergency exits on normal category airplanes. The revision of the text in paragraph (b)(5) would provide the same terminology that is used in added new paragraph (b)(6).</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Section 23.807 is amended by revising paragraphs (b) introductory text and (b)(5) and by adding new paragraphs (a)(4) and (b)(6)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(a)、(4)、(b)、(5)、(6)</w:t>
      </w:r>
    </w:p>
    <w:p>
      <w:pPr>
        <w:pStyle w:val="Heading3"/>
        <w:keepNext/>
        <w:spacing w:before="200" w:after="100"/>
      </w:pPr>
      <w:r>
        <w:rPr>
          <w:rFonts w:ascii="Calibri" w:hAnsi="Calibri" w:eastAsia="微软雅黑"/>
          <w:b/>
          <w:i w:val="0"/>
          <w:color w:val="404040"/>
          <w:sz w:val="24"/>
        </w:rPr>
        <w:t>2.8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2.9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§23.807 的实际改动</w:t>
            </w:r>
          </w:p>
        </w:tc>
      </w:tr>
      <w:tr>
        <w:tc>
          <w:tcPr>
            <w:tcW w:type="dxa" w:w="1134"/>
          </w:tcPr>
          <w:p>
            <w:pPr>
              <w:spacing w:before="40" w:after="40" w:line="324" w:lineRule="auto"/>
            </w:pPr>
            <w:r/>
            <w:r>
              <w:rPr>
                <w:rFonts w:ascii="Calibri" w:hAnsi="Calibri" w:eastAsia="微软雅黑"/>
                <w:b w:val="0"/>
                <w:i w:val="0"/>
                <w:color w:val="1A1A1A"/>
                <w:sz w:val="17"/>
              </w:rPr>
              <w:t>53 FR 34194</w:t>
            </w:r>
          </w:p>
        </w:tc>
        <w:tc>
          <w:tcPr>
            <w:tcW w:type="dxa" w:w="1134"/>
          </w:tcPr>
          <w:p>
            <w:pPr>
              <w:spacing w:before="40" w:after="40" w:line="324" w:lineRule="auto"/>
            </w:pPr>
            <w:r/>
            <w:r>
              <w:rPr>
                <w:rFonts w:ascii="Calibri" w:hAnsi="Calibri" w:eastAsia="微软雅黑"/>
                <w:b w:val="0"/>
                <w:i w:val="0"/>
                <w:color w:val="1A1A1A"/>
                <w:sz w:val="17"/>
              </w:rPr>
              <w:t>1988-09-02</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§23.807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Number and location. Emergency exits must be located to allow escape without crowding in any probable crash attitude. The airplane must have at least the following emergency exits: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an airplane with a seating capacity of more than five occupants, but less than 16, at least one emergency exit on the opposite side of the cabin from the main door specified in Sec. 23.783.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an airplane with a seating capacity of more than 15 occupants, the emergency exit specified in subparagraph (1) of this paragraph, and an emergency exit in the top or side of the cabin for each seven occupants, or fraction thereof, above 15. However, no more than four exits are required if their arrangement and size allow quick evacuation of each occupant.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the pilot compartment is separated from the cabin by a door that is likely to block the pilot's escape in a minor crash, there must be an exit in the pilot's compartment. The number of exits required by subparagraphs (1) and (2) of this paragraph must then be separately determined for the passenger compartment, using the seating capacity of that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Type and operation. Emergency exits must be movable windows, panels, or external doors, that provide a clear and unobstructed opening large enough to admit a 19-by-26-inch ellipse. In addition, each emergency exit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readily accessible, requiring no exceptional agility to be used in emergencies;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Have a method of opening that is simple and obvious;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Be arranged and marked for easy location and operation, even in darkness;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Have reasonable provisions against jamming by fuselage deformation;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In the case of acrobatic category airplanes, allow each occupant to bail out quickly with parachutes at any speed between and VD.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Tests. The proper functioning of each emergency exit must be shown by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Number and location.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an airplane with engines mounted on the wings or on the side of the fuselage and that has a seating capacity of less than 16, and for an airplane with one or more engines mounted on the approximate centerline of the fuselage and that has a seating capacity of more than five, but less than 16, at least one emergency exit on the opposite side of the cabin from the main door specified in Sec. 23.783.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23-10（1971-03-13 生效）　来源：Docket 10405，1971-02-05 签发，36 FR 2862</w:t>
      </w:r>
    </w:p>
    <w:p>
      <w:pPr>
        <w:spacing w:before="60" w:after="60" w:line="324" w:lineRule="auto"/>
        <w:ind w:left="170"/>
      </w:pPr>
      <w:r>
        <w:rPr>
          <w:rFonts w:ascii="Calibri" w:hAnsi="Calibri" w:eastAsia="微软雅黑"/>
          <w:b w:val="0"/>
          <w:i/>
          <w:color w:val="808080"/>
          <w:sz w:val="19"/>
        </w:rPr>
        <w:t>修订：(1)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Number and location. Emergency exits must be located to allow escape without crowding in any probable crash attitude. The airplane must have at least the following emergency exits: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all airplanes, except airplanes will all engines mounted on the approximate centerline of the fuselage that have a seating capacity of five or less, at least one emergency exit on the opposite side of the cabin from the main door specified in Sec. 23.783.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[Reserved]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the pilot compartment is separated from the cabin by a door that is likely to block the pilot's escape in a minor crash, there must be an exit in the pilot's compartment. The number of exits required by subparagraph (1) of this paragraph must then be separately determined for the passenger compartment, using the seating capacity of that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Doors and exits. In addition, for commuter category airplanes the following requirements apply: (1) The passenger entrance door must qualify as a floor level emergency exit. If an integral stair is installed at such a passenger entry door, the stair must be designed so that when subjected to the inertia forces specified in Sec. 23.561, and following the collapse of one or more legs of the landing gear, it will not interfere to an extent that will reduce the effectiveness of emergency egress through the passenger entry door. Each additional required emergency exit, except floor level exits, must be located over the wing or must be provided with acceptable means to assist the occupants in descending to the ground. In addition to the passenger entrance door-- (i) For a total passenger seating capacity of 15 or less, an emergency exit as defined in paragraph (b) of this section is required on each side of the cabin; and (ii) For a total passenger seating capacity of 16 through 19, three emergency exits, as defined in paragraph (b) of this section, are required with one on the same side as the door and two on the side opposite the door. (2) A means must be provided to lock each emergency exit and to safeguard against its opening in flight, either inadvertently by persons or as a result of mechanical failure. In addition, a means for direct visual inspection of the locking mechanism must be provided to determine that each emergency exit for which the initial opening movement is outward is fully locked. (3) Each emergency exit must be marked with the word "Exit" by a sign which has white letters 1 inch high on a red background 2 inches high, be self-illuminated or independently, internally-electrically illuminated, and have a minimum brightness of at least 160 microlamberts. The colors may be reversed if the passenger compartment illumination is essentially the same. (4) Access to window-type emergency exits may not be obstructed by seats or seat backs.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23-36（1988-09-14 生效）　来源：Docket 25147，1988-08-08 签发，53 FR 30802</w:t>
      </w:r>
    </w:p>
    <w:p>
      <w:pPr>
        <w:spacing w:before="60" w:after="60" w:line="324" w:lineRule="auto"/>
        <w:ind w:left="170"/>
      </w:pPr>
      <w:r>
        <w:rPr>
          <w:rFonts w:ascii="Calibri" w:hAnsi="Calibri" w:eastAsia="微软雅黑"/>
          <w:b w:val="0"/>
          <w:i/>
          <w:color w:val="808080"/>
          <w:sz w:val="19"/>
        </w:rPr>
        <w:t>修订段落：(d)、(a)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all airplanes with a seating capacity of two or more, excluding airplanes with canopies, at least one emergency exit on the opposite side of the cabin from the main door specified in Section 23.783.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Type and operation. Emergency exits must be movable windows, panels, canopies, or external doors, openable from both inside and outside of the airplane, that provide a clear and unobstructed opening of not less than 388 square inches with a minimum dimension in any direction of not less than 19 inches. Auxiliary locking devices used to secure the airplane must be designed so they may be overridden by the normal internal opening means. In addition, each emergency exit must- * *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External markings. Each emergency exit and external door in the passenger compartment must be externally marked and readily identifiable from outside the airplane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Any conspicuous visual identification scheme;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新增段落：(d)、(b)、(a)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Doors and exits. In addition, for commuter category airplanes,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 addition to the passenger entry door-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an airplane with a total passenger seating capacity of 15 or fewer, an emergency exit, as defined in paragraph (b) of this section, is required on each side of the cabin;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an airplane with a total passenger seating capacity of 16 through 19, three emergency exits, as defined in paragraph (b) of this section, are required with one on the same side as the passenger entry door and two on the side opposite the door.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required emergency exit, except floor level exits, must be located over the wing or, if not less than six feet from the ground, must be provided with an acceptable means to assist the occupants to descend to the ground. Emergency exits must be distributed as uniformly as practical, taking into account passenger seating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Unless the applicant has complied with paragraph (d)(1) of this section, there must be an emergency exit on the side of the cabin opposite the passenger entry door, provided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an airplane having a passenger seating configuration of nine or fewer, the emergency exit has a rectangular opening measuring not less than 19 inches by 26 inches high with corner radii not greater than one-third the width of the exit, located over the wing, with a step up inside the airplane of not more than 29 inches and a step down outside the airplane of not more than 36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an airplane having a passenger seating configuration of 10 to 19 passengers, the emergency exit has a rectangular opening measuring not less than 20 inches wide by 36 inches high, with corner radii not greater than one-third the width of the exit, and with a step up inside the airplane of not more than 20 inches. If the exit is located over the wing, the step down outside the airplane may not exceed 27 inches;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airplane complies with the additional requirements of Secs. 23.561(b)(2)(iv), 23.803(b), 23.811(c), 23.812, 23.813(b), and 23.815.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multiengine airplanes, ditching emergency exits must be provided in accordance with the following requirements, unless the emergency exits required by paragraph (a) or (d) of this section already comply with them: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One exit above the waterline on each side of the airplane having the dimensions specified in paragraph (b) or (d) of this section, as applicable;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side exits cannot be above the waterline, there must be a readily accessible overhead hatch emergency exit that has a rectangular opening measuring not less than 20 inches wide by 36 inches long, with corner radii not greater than one-third the width of the exit.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23-49（1996-03-11 生效）　来源：Docket 27806，1996-01-29 签发，61 FR 5151</w:t>
      </w:r>
    </w:p>
    <w:p>
      <w:pPr>
        <w:spacing w:before="60" w:after="60" w:line="324" w:lineRule="auto"/>
        <w:ind w:left="170"/>
      </w:pPr>
      <w:r>
        <w:rPr>
          <w:rFonts w:ascii="Calibri" w:hAnsi="Calibri" w:eastAsia="微软雅黑"/>
          <w:b w:val="0"/>
          <w:i/>
          <w:color w:val="808080"/>
          <w:sz w:val="19"/>
        </w:rPr>
        <w:t>新增段落：(b)、(a)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Emergency exits must not be located with respect to any propeller disk or any other potential hazard so as to endanger persons using that exit.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Type and operation. Emergency exits must be movable windows, panels, canopies, or external doors, openable from both inside and outside the airplane, that provide a clear and unobstructed opening large enough to admit a 19-by-26-inch ellipse. Auxiliary locking devices used to secure the airplane must be designed to be overridden by the normal internal opening means. The inside handles of emergency exits that open outward must be adequately protected against inadvertent operation. In addition, each emergency exit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In the case of acrobatic category airplanes, allow each occupant to abandon the airplane at any speed between V SO and V 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In the case of utility category airplanes certificated for spinning, allow each occupant to abandon the airplane at the highest speed likely to be achieved in the maneuver for which the airplane is certificated.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23-10</w:t>
              <w:br/>
              <w:t>(1971-03-13)</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he notice proposed to amend Sec. 23.807(a)(1) to limit that exemption to airplanes with one or more engines mounted on the approximate centerline of the fuselage and with a seating capacity of five or less occupants. Com…</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be located to allow escape without crowding in any probable crash attitude. The airplane must have at least the following emergency exits: (1) For all airplanes, except airplanes will all engines mounted on the approxima…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23-10</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re. One of the commenters suggests changing the term "minor crash" to "emergency landing" in proposed Section 23.783(d). This final rule does refer to the emergency landing condition for consistency with other sections o…</w:t>
            </w:r>
          </w:p>
        </w:tc>
        <w:tc>
          <w:tcPr>
            <w:tcW w:type="dxa" w:w="1928"/>
          </w:tcPr>
          <w:p>
            <w:pPr>
              <w:spacing w:before="40" w:after="40" w:line="324" w:lineRule="auto"/>
            </w:pPr>
            <w:r/>
            <w:r>
              <w:rPr>
                <w:rFonts w:ascii="Calibri" w:hAnsi="Calibri" w:eastAsia="微软雅黑"/>
                <w:b w:val="0"/>
                <w:i w:val="0"/>
                <w:color w:val="1A1A1A"/>
                <w:sz w:val="17"/>
              </w:rPr>
              <w:t>Amdt 23-36</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of the airframe can occur during an emergency landing or a crash event and may result in one or more emergency exits or the passenger door being rendered unusable. Since the total number of exits available for emergency…</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23-46</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ddition of the specific requirement in Sec. 23.807(b) would clarify the need for this protection by providing a requirement that addresses outward opening emergency exits. The proposed revision to Sec. 23.807(b)(5) and n…</w:t>
            </w:r>
          </w:p>
        </w:tc>
        <w:tc>
          <w:tcPr>
            <w:tcW w:type="dxa" w:w="1928"/>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23-7, Amdt 23-10, Amdt 23-34, Amdt 23-36, Amdt 23-46, Amdt 23-49, Amdt 23-62。</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编纂校正：53 FR 34194，DRS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10405</w:t>
            </w:r>
          </w:p>
        </w:tc>
        <w:tc>
          <w:tcPr>
            <w:tcW w:type="dxa" w:w="2381"/>
          </w:tcPr>
          <w:p>
            <w:pPr>
              <w:spacing w:before="40" w:after="40" w:line="324" w:lineRule="auto"/>
            </w:pPr>
            <w:r/>
            <w:r>
              <w:rPr>
                <w:rFonts w:ascii="Calibri" w:hAnsi="Calibri" w:eastAsia="微软雅黑"/>
                <w:b w:val="0"/>
                <w:i w:val="0"/>
                <w:color w:val="1A1A1A"/>
                <w:sz w:val="16"/>
              </w:rPr>
              <w:t>36 FR 2862</w:t>
            </w:r>
          </w:p>
        </w:tc>
        <w:tc>
          <w:tcPr>
            <w:tcW w:type="dxa" w:w="2948"/>
          </w:tcPr>
          <w:p>
            <w:pPr>
              <w:spacing w:before="40" w:after="40" w:line="324" w:lineRule="auto"/>
            </w:pPr>
            <w:r/>
            <w:r>
              <w:rPr>
                <w:rFonts w:ascii="Calibri" w:hAnsi="Calibri" w:eastAsia="微软雅黑"/>
                <w:b w:val="0"/>
                <w:i w:val="0"/>
                <w:color w:val="1A1A1A"/>
                <w:sz w:val="16"/>
              </w:rPr>
              <w:t>FinalRule_Docket 10405_Amdt23-10_36FR2862_1971-02-11.txt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70-25 / Docket 10405</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10911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70-25_Docket10405_35FR10911_1970-07-07.txt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30802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86-19 / Docket 25147</w:t>
            </w:r>
          </w:p>
        </w:tc>
        <w:tc>
          <w:tcPr>
            <w:tcW w:type="dxa" w:w="2381"/>
          </w:tcPr>
          <w:p>
            <w:pPr>
              <w:spacing w:before="40" w:after="40" w:line="324" w:lineRule="auto"/>
            </w:pPr>
            <w:r/>
            <w:r>
              <w:rPr>
                <w:rFonts w:ascii="Calibri" w:hAnsi="Calibri" w:eastAsia="微软雅黑"/>
                <w:b w:val="0"/>
                <w:i w:val="0"/>
                <w:color w:val="1A1A1A"/>
                <w:sz w:val="16"/>
              </w:rPr>
              <w:t>51 FR 44878</w:t>
            </w:r>
          </w:p>
        </w:tc>
        <w:tc>
          <w:tcPr>
            <w:tcW w:type="dxa" w:w="2948"/>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25766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90-20 / Docket 26324</w:t>
            </w:r>
          </w:p>
        </w:tc>
        <w:tc>
          <w:tcPr>
            <w:tcW w:type="dxa" w:w="2381"/>
          </w:tcPr>
          <w:p>
            <w:pPr>
              <w:spacing w:before="40" w:after="40" w:line="324" w:lineRule="auto"/>
            </w:pPr>
            <w:r/>
            <w:r>
              <w:rPr>
                <w:rFonts w:ascii="Calibri" w:hAnsi="Calibri" w:eastAsia="微软雅黑"/>
                <w:b w:val="0"/>
                <w:i w:val="0"/>
                <w:color w:val="1A1A1A"/>
                <w:sz w:val="16"/>
              </w:rPr>
              <w:t>55 FR 35544</w:t>
            </w:r>
          </w:p>
        </w:tc>
        <w:tc>
          <w:tcPr>
            <w:tcW w:type="dxa" w:w="2948"/>
          </w:tcPr>
          <w:p>
            <w:pPr>
              <w:spacing w:before="40" w:after="40" w:line="324" w:lineRule="auto"/>
            </w:pPr>
            <w:r/>
            <w:r>
              <w:rPr>
                <w:rFonts w:ascii="Calibri" w:hAnsi="Calibri" w:eastAsia="微软雅黑"/>
                <w:b w:val="0"/>
                <w:i w:val="0"/>
                <w:color w:val="1A1A1A"/>
                <w:sz w:val="16"/>
              </w:rPr>
              <w:t>NPRM_Notice 90-20_Docket26324_55FR35544_1990-08-30.txt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c5685486-99e5-4b65-9a40-c5ffe92be3d0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8cc8d289-314d-4fda-b838-5747a6eebb16</w:t>
            </w:r>
          </w:p>
        </w:tc>
      </w:tr>
      <w:tr>
        <w:tc>
          <w:tcPr>
            <w:tcW w:type="dxa" w:w="1474"/>
          </w:tcPr>
          <w:p>
            <w:pPr>
              <w:spacing w:before="40" w:after="40" w:line="324" w:lineRule="auto"/>
            </w:pPr>
            <w:r/>
            <w:r>
              <w:rPr>
                <w:rFonts w:ascii="Calibri" w:hAnsi="Calibri" w:eastAsia="微软雅黑"/>
                <w:b w:val="0"/>
                <w:i w:val="0"/>
                <w:color w:val="1A1A1A"/>
                <w:sz w:val="17"/>
              </w:rPr>
              <w:t>Amdt 23-10</w:t>
            </w:r>
          </w:p>
        </w:tc>
        <w:tc>
          <w:tcPr>
            <w:tcW w:type="dxa" w:w="1701"/>
          </w:tcPr>
          <w:p>
            <w:pPr>
              <w:spacing w:before="40" w:after="40" w:line="324" w:lineRule="auto"/>
            </w:pPr>
            <w:r/>
            <w:r>
              <w:rPr>
                <w:rFonts w:ascii="Calibri" w:hAnsi="Calibri" w:eastAsia="微软雅黑"/>
                <w:b w:val="0"/>
                <w:i w:val="0"/>
                <w:color w:val="1A1A1A"/>
                <w:sz w:val="17"/>
              </w:rPr>
              <w:t>1971-03-13</w:t>
            </w:r>
          </w:p>
        </w:tc>
        <w:tc>
          <w:tcPr>
            <w:tcW w:type="dxa" w:w="6350"/>
          </w:tcPr>
          <w:p>
            <w:pPr>
              <w:spacing w:before="40" w:after="40" w:line="324" w:lineRule="auto"/>
            </w:pPr>
            <w:r/>
            <w:r>
              <w:rPr>
                <w:rFonts w:ascii="Calibri" w:hAnsi="Calibri" w:eastAsia="微软雅黑"/>
                <w:b w:val="0"/>
                <w:i w:val="0"/>
                <w:color w:val="1A1A1A"/>
                <w:sz w:val="17"/>
              </w:rPr>
              <w:t>405bad4f-004e-434b-9c4f-35ca49f3a458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b61fdeec-4170-41c2-86e4-13d7875f0a58</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c005e1cd-9c51-4645-81bd-77c2087e7198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23-46</w:t>
            </w:r>
          </w:p>
        </w:tc>
        <w:tc>
          <w:tcPr>
            <w:tcW w:type="dxa" w:w="1701"/>
            <w:shd w:val="clear" w:color="auto" w:fill="F7F9FC"/>
          </w:tcPr>
          <w:p>
            <w:pPr>
              <w:spacing w:before="40" w:after="40" w:line="324" w:lineRule="auto"/>
            </w:pPr>
            <w:r/>
            <w:r>
              <w:rPr>
                <w:rFonts w:ascii="Calibri" w:hAnsi="Calibri" w:eastAsia="微软雅黑"/>
                <w:b w:val="0"/>
                <w:i w:val="0"/>
                <w:color w:val="1A1A1A"/>
                <w:sz w:val="17"/>
              </w:rPr>
              <w:t>1994-06-16</w:t>
            </w:r>
          </w:p>
        </w:tc>
        <w:tc>
          <w:tcPr>
            <w:tcW w:type="dxa" w:w="6350"/>
            <w:shd w:val="clear" w:color="auto" w:fill="F7F9FC"/>
          </w:tcPr>
          <w:p>
            <w:pPr>
              <w:spacing w:before="40" w:after="40" w:line="324" w:lineRule="auto"/>
            </w:pPr>
            <w:r/>
            <w:r>
              <w:rPr>
                <w:rFonts w:ascii="Calibri" w:hAnsi="Calibri" w:eastAsia="微软雅黑"/>
                <w:b w:val="0"/>
                <w:i w:val="0"/>
                <w:color w:val="1A1A1A"/>
                <w:sz w:val="17"/>
              </w:rPr>
              <w:t>bb712749-6ce1-43be-b9d4-6976c03c6a17</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ab4466b3-f0c3-4db4-8082-2ec67616733d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96b035ed-a7b9-4f6e-9f31-391bea323d0f</w:t>
            </w:r>
          </w:p>
        </w:tc>
      </w:tr>
    </w:tbl>
    <w:p>
      <w:pPr>
        <w:pStyle w:val="Heading1"/>
        <w:keepNext/>
        <w:spacing w:before="320" w:after="160"/>
      </w:pPr>
      <w:r>
        <w:rPr>
          <w:rFonts w:ascii="Calibri" w:hAnsi="Calibri" w:eastAsia="微软雅黑"/>
          <w:b/>
          <w:i w:val="0"/>
          <w:color w:val="1F4E79"/>
          <w:sz w:val="32"/>
        </w:rPr>
        <w:t>§ 23.811　应急出口标识（Emergency exit marking.）</w:t>
      </w:r>
    </w:p>
    <w:p>
      <w:pPr>
        <w:spacing w:before="60" w:after="60" w:line="324" w:lineRule="auto"/>
      </w:pPr>
      <w:r>
        <w:rPr>
          <w:rFonts w:ascii="Calibri" w:hAnsi="Calibri" w:eastAsia="微软雅黑"/>
          <w:b w:val="0"/>
          <w:i w:val="0"/>
          <w:color w:val="595959"/>
          <w:sz w:val="21"/>
        </w:rPr>
        <w:t>1988-09-14 初版　｜　1994-06-16 Amdt 23-46　｜　共 2 个历史版本</w:t>
      </w:r>
    </w:p>
    <w:p>
      <w:pPr>
        <w:pStyle w:val="Heading2"/>
        <w:keepNext/>
        <w:spacing w:before="240" w:after="120"/>
      </w:pPr>
      <w:r>
        <w:rPr>
          <w:rFonts w:ascii="Calibri" w:hAnsi="Calibri" w:eastAsia="微软雅黑"/>
          <w:b/>
          <w:i w:val="0"/>
          <w:color w:val="2E74B5"/>
          <w:sz w:val="27"/>
        </w:rPr>
        <w:t>1　§23.811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Emergency exit marking.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应急出口标识</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1988-09-14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1988-09-14 → 1994-06-16　（约 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25147，1988-08-08 签发，53 FR 30802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53 FR 34194</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1994-06-16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90-20，1990-08-23 签发，55 FR 35544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26324，1994-05-11 签发，59 FR 25766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1988 初版　新增条款　→　1994 23-46　新增段落：(c)、(a)</w:t>
      </w:r>
    </w:p>
    <w:p>
      <w:pPr>
        <w:pStyle w:val="Heading2"/>
        <w:keepNext/>
        <w:spacing w:before="240" w:after="120"/>
      </w:pPr>
      <w:r>
        <w:rPr>
          <w:rFonts w:ascii="Calibri" w:hAnsi="Calibri" w:eastAsia="微软雅黑"/>
          <w:b/>
          <w:i w:val="0"/>
          <w:color w:val="2E74B5"/>
          <w:sz w:val="27"/>
        </w:rPr>
        <w:t>2　§23.811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初始颁行（1988-09-14，Amdt 23-36）：应急出口标识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新增 §23.811 条，内容如下：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若干评论属于编辑性质。其中一名评论者建议将拟议的 §23.783(d) 条中的“minor crash”一词改为“emergency landing”。为了与第 23 部的其他条保持一致，本最终规章确实引用了 emergency landing 情况。一名评论者建议在 §23.783(c) 条的“marked”和“so”这两个词之间增加“inside and outside”字样。在通勤类飞机的规章中使用了类似的措辞。为了与新的通勤类要求保持一致，这些词已添加到本最终规章中。若干评论者建议对 Notice No. 86-19 中的提案进行修改，以提供与通过 Amendment No. 23-34 添加到第 23 部的适用于通勤类飞机的规章的兼容性。美国联邦航空局（FAA）将拟议的 §23.783 条与 Amendment No. 23-34 之后的第 23 部中相同条进行了比较，并在本最终规章行动中重新格式化了 §23.783 条，以包含通勤类规章要求以及本提案中的适用段。</w:t>
        <w:br/>
        <w:t>本最终规章中的 §23.783(c) 条包含了正常类、实用类、特技类和通勤类飞机共有的那些要求。由于拟议的 §23.807(c) 条中的外部标记要求在本最终规章中被移至新的 §23.811 条，因此本最终规章中的 §23.783(c)(4) 段引用了 §23.811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are editorial in nature. One of the commenters suggests changing the term "minor crash" to "emergency landing" in proposed Section 23.783(d). This final rule does refer to the emergency landing condition for consistency with other sections of Part 23. One commenter suggests adding the words "inside and outside" between the words "marked" and "so" in Section 23.783(c). Similar words are used in the rules for commuter category airplanes. These words have been added to this final rule for consistency with the new commuter category requirements. Several commenters suggest changes to the proposal in Notice No. 86-19 to provide compatibility with the rules applicable to commuter airplanes which were added to Part 23 with Amendment No. 23-34. The FAA has compared the proposed Section 23.783 with the same section in Part 23 after Amendment No. 23.34 and has reformatted Section 23.783 in this final rule action to include the commuter category rule requirements and the applicable sections from this proposal. Section 23.783(c) in this final rule includes those requirements which are common to normal, utility, acrobatic, and commuter category airplanes. Since the external marking requirements of proposed Section 23.807(c) are moved to a new Section 23.811 in this final rule, Section 23.783(c)(4) references Section 23.811 in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几位评论者对拟议的 §23.807 条提出了编辑修改建议，美国联邦航空局（FAA）已在本最终规章中考虑了这些评论。此外，美国联邦航空局（FAA）意识到，通告 No. 86-19 拟议安置在 §23.807 条中的若干规则，其在第 25 部中的对应规则位于第 25 部的其他条中。根据美国联邦航空局（FAA）将类似要求置于《联邦航空规章》（FAR）第 23 部和第 25 部相同编号条中的政策，拟议的 §23.807(c) 段中的要求被移至一个新的 §23.811 条，标题为“应急出口标志”。同时，§23.807(c)(3) 段中仅适用于通勤类飞机的应急出口标志要求在本最终规章中被移至 §23.811(b) 段。此外，§23.807(d)(4) 段的要求在本最终规章中被移至一个新的 §23.813 条，标题为“应急出口通道”。</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commenters suggest editorial changes to proposed Section 23.807, and the FAA has considered these comments in this final rule. In addition, the FAA recognizes that the Part 25 counterparts of several of the rules, which Notice No. 86-19 proposed to locate in Section 23.807, are in other sections of Part 25. In accordance with FAA policy of placing similar requirements in like numbered sections of Parts 23 and 25 of the Federal Aviation Regulations (FAR), the requirements in proposed Section 23.807(c) are moved to a new Section 23.811, titled "Emergency exit marking." Also, the emergency exit marking requirements of Section 23.807(c)(3) which are unique to commuter category airplanes are moved to Section 23.811(b) in this final rule. In addition, the requirements of Section 23.807(d)(4) are moved to a new Section 23.813, titled "Emergency exit access", in this final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New Sec. 23.811 is added to read as follows:</w:t>
      </w:r>
    </w:p>
    <w:p>
      <w:pPr>
        <w:pStyle w:val="Heading3"/>
        <w:keepNext/>
        <w:spacing w:before="200" w:after="100"/>
      </w:pPr>
      <w:r>
        <w:rPr>
          <w:rFonts w:ascii="Calibri" w:hAnsi="Calibri" w:eastAsia="微软雅黑"/>
          <w:b/>
          <w:i w:val="0"/>
          <w:color w:val="404040"/>
          <w:sz w:val="24"/>
        </w:rPr>
        <w:t>2.2　Amdt 23-46（1994-06-16 生效）：7. §23.811 条通过增加一个新的 (c)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§23.811 条通过增加一个新的 (c) 段修订如下：　§23.811 条新增 (c) 段，内容如下：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由于在 Notice 86-19 发布时，将通勤类飞机适航标准纳入 FAR 的最终行动尚未完成，因此该通告的提案中未具体阐述通勤类飞机的要求。Notice 86-19 中的提案旨在与修订案 23-34 中采用的通勤类飞机座舱安全适航标准保持兼容，但座椅动力试验的要求以及乘客座椅肩束缚装置的要求除外。修订案 23-36 采用的座舱安全标准是在综合考虑对 Notice 86-19 的公众评论以及修订案 23-34 对第 23 部所做更改的基础上制定的。修订案 23-34 中采用的关于通勤类飞机应急出口数量的要求未被修订案 23-36 修改。通勤类最终规章将 §23.807(d)(3) 段的要求移至新的 §23.811(b) 段，并将 §23.807(d)(4) 段的要求移至新的 §23.813 条。</w:t>
        <w:br/>
        <w:t>SFAR 41 第 5 条的意图是要求总座位数（包括飞行员座位）在 12 至 15 个的飞机增加一个应急出口（在正常类飞机的要求之上）；因此，当总座位数（包括飞行员座位）为 11 个或更少的飞机按照 SFAR 41 的适航标准取证时，§23.807 条中关于正常类飞机的应急出口要求适用。自 §23.807(d)(1)(i) 段的应急出口标准修订以来，美国联邦航空局（FAA）重新考虑了座舱乘客座位数少于 9 个的通勤类飞机所需的出口数量。§23.807(d)(1) 段适用于每架通勤类飞机，包括总乘客座位数为 9 个或更少的飞机。本条提高了通勤类飞机的座舱安全要求水平。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final action to incorporate commuter category airplane airworthiness standards into the FAR had not been completed at the time Notice 86-19 was published, requirements for commuter category airplanes were not specifically addressed in the proposals of that notice. The proposals in Notice 86-19 were formulated to be compatible with the commuter category airplane cabin safety airworthiness standards that were adopted in amendment 23-34, with the exception of the requirements for dynamic testing of seats and the requirements for shoulder harnesses at the passenger seats. The cabin safety standards adopted by amendment 23-36 were formulated considering both the public comments to Notice 86-19 and the changes to part 23 adopted by amendment 23-34. The requirements for the number of emergency exits in commuter category airplanes, as adopted by amendment 23-34, were not changed by amendment 23-36. The commuter category final rule moved the requirements in Sec. 23.807(d)(3) to a new Sec. 23.811(b), and the requirements of Sec. 23.807(d)(4) were moved to a new Sec. 23.813.</w:t>
      </w:r>
    </w:p>
    <w:p>
      <w:pPr>
        <w:spacing w:before="60" w:after="60" w:line="324" w:lineRule="auto"/>
        <w:ind w:left="680"/>
      </w:pPr>
      <w:r>
        <w:rPr>
          <w:rFonts w:ascii="Calibri" w:hAnsi="Calibri" w:eastAsia="微软雅黑"/>
          <w:b w:val="0"/>
          <w:i w:val="0"/>
          <w:color w:val="808080"/>
          <w:sz w:val="17"/>
        </w:rPr>
        <w:t>The intent of section 5 of SFAR 41 was to require an additional emergency exit (above the requirements for normal category airplanes) for airplanes with a total seating capacity, including pilot seats, of 12 to 15; therefore, when an airplane with a seating capacity of 11 or fewer, including pilot seats, was certificated to the airworthiness standards of SFAR 41, the emergency exit requirements in Sec. 23.807 for normal category airplanes were applicable. Since the amendment of the emergency exit standards of Sec. 23.807(d)(1)(i), the FAA has reconsidered the number of exits required to commuter category airplanes with a cabin seating capacity of fewer than 9 passengers. Sec. 23.807(d)(1) is applicable to every commuter category airplane, including those airplanes with a total passenger seating capacity of 9 or fewer. This section increases the level of cabin safety requirements for commuter category airplanes.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一名评论者建议，尽管对现行的 §23.811 条可能需要进行一些补充，但对于小型第 23 部通勤类飞机而言，完全采用第 25 部的处理方式未必合适。该评论者建议美国联邦航空局（FAA）重新考虑该提案，并建议在开始任何规章制定活动之前，先完成一项关于人员在通勤类尺寸座舱中反应的人因分析研究。</w:t>
        <w:br/>
        <w:br/>
        <w:t>美国联邦航空局（FAA）不赞同。§23.811(c) 段为应急出口标志提供了额外的适航要求，这些要求在申请符合 §23.807(d)(4) 段应急出口规定时适用。该选择由申请人做出。此外，第 25 部小型运输飞机所获得的运行经验，以及获得 §23.807(d)(1) 段应急出口要求豁免的第 23 部通勤类申请人所获得的经验，已证明是成功的。因此，该替代方案被认为适用于所有申请人，且不需要进一步的人因分析研究。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even though some additions to the current Sec. 23.811 may be necessary, a full part 25 treatment is not necessarily appropriate for small part 23 commuter airplanes. The commenter recommends that the FAA reconsider this proposal and suggests that a human factor analysis study, determining how people react in commuter size cabins, be completed before any rulemaking activity begins.</w:t>
      </w:r>
    </w:p>
    <w:p>
      <w:pPr>
        <w:spacing w:before="60" w:after="60" w:line="324" w:lineRule="auto"/>
        <w:ind w:left="680"/>
      </w:pPr>
      <w:r>
        <w:rPr>
          <w:rFonts w:ascii="Calibri" w:hAnsi="Calibri" w:eastAsia="微软雅黑"/>
          <w:b w:val="0"/>
          <w:i w:val="0"/>
          <w:color w:val="808080"/>
          <w:sz w:val="17"/>
        </w:rPr>
        <w:t>The FAA disagrees. Sec. 23.811(c) provides additional airworthiness requirements for emergency exit markings that would be applicable when certification to the emergency exit provisions of Sec. 23.807(d)(4) is requested. The choice is that of the applicant. Also, the service experience gained by part 25 small transport airplanes, and the experience gained from part 23 commuter category applicants that have been granted exemptions from the emergency exit requirements of Sec. 23.807(d)(1), has proven successful. Accordingly, this alternative is considered suitable for all applicants and further human factor analysis studies are not required.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23.811(c)为应急出口标记提供了额外的适航要求，这些要求在申请符合§23.807(d)(4)应急出口规定时适用。选择权在于申请人。此外，第25部小型运输飞机的经验以及获得§23.807(d)(1)应急出口要求豁免的第23部通勤类申请人所获得的经验已被证明是成功的。因此，该方案被认为适用于所有申请人，不需要进一步的人为因素分析研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Sec. 23.811(c) provides additional airworthiness requirements for emergency exit markings that would be applicable when certification to the emergency exit provisions of Sec. 23.807(d)(4) is requested. The choice is that of the applicant. Also, the service experience gained by part 25 small transport airplanes, and the experience gained from part 23 commuter category applicants that have been granted exemptions from the emergency exit requirements of Sec. 23.807(d)(1), has proven successful. Accordingly, this alternative is considered suitable for all applicants and further human factor analysis studies are not required.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一名评论者指出，拟议的 §23.811(c) 条将要求设置不必要且繁琐的出口路径标志，并认为这不会提供额外的安全效益。美国联邦航空局（FAA）不赞同该观点。本条要求采取一种手段以协助乘员在浓烟中定位应急出口，且并未将这些手段仅限于地板近接照明。除细微的编辑修正外，本提案按拟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proposed Sec. 23.811(c) would require exit path markings that would be unnecessary and burdensome and suggests that it would provide no added safety benefit. The FAA disagrees. This section requires a means to assist occupants in locating emergency exists in dense smoke and does not limit these means to floor proximity lighting only. This proposal is adopted as proposed with the exception of minor editorial corrections.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 23.811 is amended by adding a new paragraph (c) to read as follows:</w:t>
      </w:r>
    </w:p>
    <w:p>
      <w:pPr>
        <w:spacing w:before="60" w:after="60" w:line="324" w:lineRule="auto"/>
        <w:ind w:left="567"/>
      </w:pPr>
      <w:r>
        <w:rPr>
          <w:rFonts w:ascii="Calibri" w:hAnsi="Calibri" w:eastAsia="微软雅黑"/>
          <w:b w:val="0"/>
          <w:i w:val="0"/>
          <w:color w:val="606060"/>
          <w:sz w:val="17"/>
        </w:rPr>
        <w:t>7. Section 23.811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(c)、(1)、(2)、(3)、(4)、(5)、(i)、(ii)、(6)、(i)、(ii)、(iii)、(7)、(i)、(ii)</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§23.811 的实际改动</w:t>
            </w:r>
          </w:p>
        </w:tc>
      </w:tr>
      <w:tr>
        <w:tc>
          <w:tcPr>
            <w:tcW w:type="dxa" w:w="1134"/>
          </w:tcPr>
          <w:p>
            <w:pPr>
              <w:spacing w:before="40" w:after="40" w:line="324" w:lineRule="auto"/>
            </w:pPr>
            <w:r/>
            <w:r>
              <w:rPr>
                <w:rFonts w:ascii="Calibri" w:hAnsi="Calibri" w:eastAsia="微软雅黑"/>
                <w:b w:val="0"/>
                <w:i w:val="0"/>
                <w:color w:val="1A1A1A"/>
                <w:sz w:val="17"/>
              </w:rPr>
              <w:t>53 FR 34194</w:t>
            </w:r>
          </w:p>
        </w:tc>
        <w:tc>
          <w:tcPr>
            <w:tcW w:type="dxa" w:w="1134"/>
          </w:tcPr>
          <w:p>
            <w:pPr>
              <w:spacing w:before="40" w:after="40" w:line="324" w:lineRule="auto"/>
            </w:pPr>
            <w:r/>
            <w:r>
              <w:rPr>
                <w:rFonts w:ascii="Calibri" w:hAnsi="Calibri" w:eastAsia="微软雅黑"/>
                <w:b w:val="0"/>
                <w:i w:val="0"/>
                <w:color w:val="1A1A1A"/>
                <w:sz w:val="17"/>
              </w:rPr>
              <w:t>1988-09-02</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§23.811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版本1：初始版（1988-09-14 生效）　来源：Docket 25147，1988-08-08 签发，53 FR 30802</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emergency exit and external door in the passenger compartment must be externally marked and readily identifiable from outside the airplane by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conspicuous visual identification scheme;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permanent decal or placard on or adjacent to the emergency exit which shows the means of opening the emergency exit, including any special instructions, if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addition, for commuter category airplanes, these exits and doors must be internally marked with the word "exit" by a sign which has white letters 1 inch high on a red background 2 inches high, be self-illuminated or independently, internally-electrically illuminated, and have a minimum brightness of at least 160 microlamberts. The color may be reversed if the passenger compartment illumination is essentially the same.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addition, when certification to the emergency exit provisions of Sec. 23.807(d)(4) is requested,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emergency exit, its means of access, and its means of opening, must be conspicuously marked;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identity and location of each emergency exit must be recognizable from a distance equal to the width of the cabin;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Means must be provided to assist occupants in locating the emergency exits in conditions of dense smoke;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location of the operating handle and instructions for opening each emergency exit from inside the airplane must be shown by marking that is readable from a distance of 30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Each passenger entry door operating handle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Be self-illuminated with an initial brightness of at least 160 microlamberts;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Be conspicuously located and well illuminated by the emergency lighting even in conditions of occupant crowding at the door;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Each passenger entry door with a locking mechanism that is released by rotary motion of the handle must be marked-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With a red arrow, with a shaft of at least three-fourths of an inch wide and a head twice the width of the shaft, extending along at least 70 degrees of arc at a radius approximately equal to three-fourths of the handle length;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So that the center line of the exit handle is within ± one inch of the projected point of the arrow when the handle has reached full travel and has released the locking mechanism;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With the word "open" in red letters, one inch high, placed horizontally near the head of the arrow;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In addition to the requirements of paragraph (a) of this section, the external marking of each emergency exit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Include a 2-inch colorband outlining the exit;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Have a color contrast that is readily distinguishable from the surrounding fuselage surface. The contrast must be such that if the reflectance of the darker color is 15 percent or less, the reflectance of the lighter color must be at least 45 percent. "Reflectance" is the ratio of the luminous flux reflected by a body to the luminous flux it receives. When the reflectance of the darker color is greater than 15 percent, at least a 30 percent difference between its reflectance and the reflectance of the lighter color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re. One of the commenters suggests changing the term "minor crash" to "emergency landing" in proposed Section 23.783(d). This final rule does refer to the emergency landing condition for consistency with other sections o…</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der this proposal and suggests that a human factor analysis study, determining how people react in commuter size cabins, be completed before any rulemaking activity begins. The FAA disagrees. Sec. 23.811(c) provides addi…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23-36, Amdt 23-46。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编纂校正：53 FR 34194，DRS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26324</w:t>
            </w:r>
          </w:p>
        </w:tc>
        <w:tc>
          <w:tcPr>
            <w:tcW w:type="dxa" w:w="2381"/>
          </w:tcPr>
          <w:p>
            <w:pPr>
              <w:spacing w:before="40" w:after="40" w:line="324" w:lineRule="auto"/>
            </w:pPr>
            <w:r/>
            <w:r>
              <w:rPr>
                <w:rFonts w:ascii="Calibri" w:hAnsi="Calibri" w:eastAsia="微软雅黑"/>
                <w:b w:val="0"/>
                <w:i w:val="0"/>
                <w:color w:val="1A1A1A"/>
                <w:sz w:val="16"/>
              </w:rPr>
              <w:t>59 FR 25766</w:t>
            </w:r>
          </w:p>
        </w:tc>
        <w:tc>
          <w:tcPr>
            <w:tcW w:type="dxa" w:w="2948"/>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90-20 / 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35544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90-20_Docket26324_55FR35544_1990-08-30.txt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7cde5d97-e880-47d0-9c30-6707f03a37e2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23-46</w:t>
            </w:r>
          </w:p>
        </w:tc>
        <w:tc>
          <w:tcPr>
            <w:tcW w:type="dxa" w:w="1701"/>
            <w:shd w:val="clear" w:color="auto" w:fill="F7F9FC"/>
          </w:tcPr>
          <w:p>
            <w:pPr>
              <w:spacing w:before="40" w:after="40" w:line="324" w:lineRule="auto"/>
            </w:pPr>
            <w:r/>
            <w:r>
              <w:rPr>
                <w:rFonts w:ascii="Calibri" w:hAnsi="Calibri" w:eastAsia="微软雅黑"/>
                <w:b w:val="0"/>
                <w:i w:val="0"/>
                <w:color w:val="1A1A1A"/>
                <w:sz w:val="17"/>
              </w:rPr>
              <w:t>1994-06-16</w:t>
            </w:r>
          </w:p>
        </w:tc>
        <w:tc>
          <w:tcPr>
            <w:tcW w:type="dxa" w:w="6350"/>
            <w:shd w:val="clear" w:color="auto" w:fill="F7F9FC"/>
          </w:tcPr>
          <w:p>
            <w:pPr>
              <w:spacing w:before="40" w:after="40" w:line="324" w:lineRule="auto"/>
            </w:pPr>
            <w:r/>
            <w:r>
              <w:rPr>
                <w:rFonts w:ascii="Calibri" w:hAnsi="Calibri" w:eastAsia="微软雅黑"/>
                <w:b w:val="0"/>
                <w:i w:val="0"/>
                <w:color w:val="1A1A1A"/>
                <w:sz w:val="17"/>
              </w:rPr>
              <w:t>727476d3-ddce-4991-b886-82598826828d</w:t>
            </w:r>
          </w:p>
        </w:tc>
      </w:tr>
    </w:tbl>
    <w:p>
      <w:pPr>
        <w:pStyle w:val="Heading1"/>
        <w:keepNext/>
        <w:spacing w:before="320" w:after="160"/>
      </w:pPr>
      <w:r>
        <w:rPr>
          <w:rFonts w:ascii="Calibri" w:hAnsi="Calibri" w:eastAsia="微软雅黑"/>
          <w:b/>
          <w:i w:val="0"/>
          <w:color w:val="1F4E79"/>
          <w:sz w:val="32"/>
        </w:rPr>
        <w:t>§ 23.812　应急照明（Emergency lighting.）</w:t>
      </w:r>
    </w:p>
    <w:p>
      <w:pPr>
        <w:spacing w:before="60" w:after="60" w:line="324" w:lineRule="auto"/>
      </w:pPr>
      <w:r>
        <w:rPr>
          <w:rFonts w:ascii="Calibri" w:hAnsi="Calibri" w:eastAsia="微软雅黑"/>
          <w:b w:val="0"/>
          <w:i w:val="0"/>
          <w:color w:val="595959"/>
          <w:sz w:val="21"/>
        </w:rPr>
        <w:t>1994-06-16 初版　｜　1994-06-16 Amdt 23-46　｜　共 1 个历史版本</w:t>
      </w:r>
    </w:p>
    <w:p>
      <w:pPr>
        <w:pStyle w:val="Heading2"/>
        <w:keepNext/>
        <w:spacing w:before="240" w:after="120"/>
      </w:pPr>
      <w:r>
        <w:rPr>
          <w:rFonts w:ascii="Calibri" w:hAnsi="Calibri" w:eastAsia="微软雅黑"/>
          <w:b/>
          <w:i w:val="0"/>
          <w:color w:val="2E74B5"/>
          <w:sz w:val="27"/>
        </w:rPr>
        <w:t>1　§23.812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23.812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Emergency lighting.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应急照明</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1994-06-16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1994-06-16 → 1994-06-16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26324，1994-05-11 签发，59 FR 25766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§23.812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23-46</w:t>
            </w:r>
          </w:p>
        </w:tc>
        <w:tc>
          <w:tcPr>
            <w:tcW w:type="dxa" w:w="1134"/>
          </w:tcPr>
          <w:p>
            <w:pPr>
              <w:spacing w:before="40" w:after="40" w:line="324" w:lineRule="auto"/>
              <w:jc w:val="center"/>
            </w:pPr>
            <w:r/>
            <w:r>
              <w:rPr>
                <w:rFonts w:ascii="Calibri" w:hAnsi="Calibri" w:eastAsia="微软雅黑"/>
                <w:b w:val="0"/>
                <w:i w:val="0"/>
                <w:color w:val="1A1A1A"/>
                <w:sz w:val="17"/>
              </w:rPr>
              <w:t>1994-06-16</w:t>
            </w:r>
          </w:p>
        </w:tc>
        <w:tc>
          <w:tcPr>
            <w:tcW w:type="dxa" w:w="1984"/>
          </w:tcPr>
          <w:p>
            <w:pPr>
              <w:spacing w:before="40" w:after="40" w:line="324" w:lineRule="auto"/>
            </w:pPr>
            <w:r/>
            <w:r>
              <w:rPr>
                <w:rFonts w:ascii="Calibri" w:hAnsi="Calibri" w:eastAsia="微软雅黑"/>
                <w:b w:val="0"/>
                <w:i w:val="0"/>
                <w:color w:val="1A1A1A"/>
                <w:sz w:val="17"/>
              </w:rPr>
              <w:t>Notice 90-20，1990-08-23 签发，55 FR 35544</w:t>
            </w:r>
          </w:p>
        </w:tc>
        <w:tc>
          <w:tcPr>
            <w:tcW w:type="dxa" w:w="1984"/>
          </w:tcPr>
          <w:p>
            <w:pPr>
              <w:spacing w:before="40" w:after="40" w:line="324" w:lineRule="auto"/>
            </w:pPr>
            <w:r/>
            <w:r>
              <w:rPr>
                <w:rFonts w:ascii="Calibri" w:hAnsi="Calibri" w:eastAsia="微软雅黑"/>
                <w:b w:val="0"/>
                <w:i w:val="0"/>
                <w:color w:val="1A1A1A"/>
                <w:sz w:val="17"/>
              </w:rPr>
              <w:t>Docket 26324，1994-05-11 签发，59 FR 25766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1994 初版　新增条款</w:t>
      </w:r>
    </w:p>
    <w:p>
      <w:pPr>
        <w:pStyle w:val="Heading2"/>
        <w:keepNext/>
        <w:spacing w:before="240" w:after="120"/>
      </w:pPr>
      <w:r>
        <w:rPr>
          <w:rFonts w:ascii="Calibri" w:hAnsi="Calibri" w:eastAsia="微软雅黑"/>
          <w:b/>
          <w:i w:val="0"/>
          <w:color w:val="2E74B5"/>
          <w:sz w:val="27"/>
        </w:rPr>
        <w:t>2　§23.812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初始颁行（1994-06-16，Amdt 23-46）：应急照明</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新增 §23.812 条，内容如下：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4。拟议的新 §23.812 条将要求，当型号合格证申请人选择符合拟议的 §23.807(d)(4) 段中关于备用应急出口的规定时，必须安装应急照明系统。拟议的 §23.803(b) 段要求在通勤类飞机必须进行的应急撤离演示期间使用该应急照明系统。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Proposed new Sec. 23.812 would require that an emergency lighting system be installed when the applicant for type certification chooses to comply with the alternate emergency exit provisions of proposed Sec. 23.807(d)(4). Proposed Sec. 23.803(b) requires the use of that emergency lighting system during the emergency evacuation demonstration required for commuter category airplanes.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另一位评论者指出，§23.812(f)(2) 段暗示使用惯性开关来激活应急照明。该评论者补充说，这些装置的历史记录不佳，且该评论者对其价值不信服。美国联邦航空局（FAA）不赞同。提案中并未暗示使用惯性开关。美国联邦航空局在本次规章制定行动中并非强制要求使用特定产品，而是在处理一项适航要求。申请人选择如何符合该要求完全由申请人决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Sec. 23.812(f)(2) implies the use of an inertia switch to activate emergency lighting. The commenter adds that the history of these devices has been poor and the commenter is not convinced of their worth. The FAA disagrees. The use of an inertia switch was not implied in the proposal. The FAA is not mandating the use of specific products in this rulemaking action but rather is addressing an airworthiness requirement. How the applicant chooses to comply with that requirement is left entirely to the applicant.</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另一位评论者强烈支持应急照明，但认为相关要求应针对小型通勤类飞机进行调整。该评论者建议拟议的规章在 §23.812(g) 条之前是可以接受的，并补充说应修改 §23.812(h) 条，以要求在飞机内部的应急出口以及除地板级门以外的出口外部安装亮灯。</w:t>
        <w:br/>
        <w:t>美国联邦航空局（FAA）不赞同。拟议的这些要求适用于小型通勤类飞机，且与尺寸相似的小型运输类飞机的要求一致。</w:t>
        <w:br/>
        <w:t>同一位评论者建议地板近接应急逃生路径标志是不必要的，且应删除 §23.812(h)(3)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strongly favors emergency lighting but believes that requirements should be adapted for small commuter category airplanes. The commenter suggests that the proposed rule is acceptable through Sec. 23.812(g) and adds that Sec. 23.812(h) should be modified to require bright lights at the emergency exits inside the airplane and outside the exits other than floor level doors.</w:t>
      </w:r>
    </w:p>
    <w:p>
      <w:pPr>
        <w:spacing w:before="60" w:after="60" w:line="324" w:lineRule="auto"/>
        <w:ind w:left="680"/>
      </w:pPr>
      <w:r>
        <w:rPr>
          <w:rFonts w:ascii="Calibri" w:hAnsi="Calibri" w:eastAsia="微软雅黑"/>
          <w:b w:val="0"/>
          <w:i w:val="0"/>
          <w:color w:val="808080"/>
          <w:sz w:val="17"/>
        </w:rPr>
        <w:t>The FAA disagrees. As proposed these requirements are suitable for the small commuter airplanes and are consistent with the requirements for similarly sized small transport category airplanes.</w:t>
      </w:r>
    </w:p>
    <w:p>
      <w:pPr>
        <w:spacing w:before="60" w:after="60" w:line="324" w:lineRule="auto"/>
        <w:ind w:left="680"/>
      </w:pPr>
      <w:r>
        <w:rPr>
          <w:rFonts w:ascii="Calibri" w:hAnsi="Calibri" w:eastAsia="微软雅黑"/>
          <w:b w:val="0"/>
          <w:i w:val="0"/>
          <w:color w:val="808080"/>
          <w:sz w:val="17"/>
        </w:rPr>
        <w:t>The same commenter suggests that the floor proximity emergency escape path marking is unnecessary and that Sec. 23.812(h)(3) should be deleted.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同一位评论者建议，地板临近应急撤离路径标志是不必要的，且 §23.812(h)(3) 段应当被删除。美国联邦航空局（FAA）不赞同。地板临近应急撤离路径标志旨在使乘客在通用顶灯照明期间已在座舱内确定方向后，在通用顶灯照明被遮挡后能够无需协助地找到通往出口的路径。有许多灯光、标志和标牌的组合可能实现这一目标，且每种组合必须被证明适用于特定的座舱内部和出口布置；因此，采用此性能标准是为了允许设计灵活性并确保必要的安全性。同一位评论者补充说，§23.812(i) 段至 §23.812(l) 段的要求是可以接受的；然而，通用照明是不必要的，且 §23.812(l)(1) 段可能应当规定 50 percent 而非 75 percent 的照明度。</w:t>
        <w:br/>
        <w:t>通用照明要求被认为是适航标准中的一个关键要素，旨在确保在正常内部照明失效的应急情况下，为飞机乘员提供足够的照明，以便其能够到达、操作并通过进入门或应急出口撤离。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same commenter suggests that the floor proximity emergency escape path marking is unnecessary and that Sec. 23.812(h)(3) should be deleted.</w:t>
      </w:r>
    </w:p>
    <w:p>
      <w:pPr>
        <w:spacing w:before="60" w:after="60" w:line="324" w:lineRule="auto"/>
        <w:ind w:left="680"/>
      </w:pPr>
      <w:r>
        <w:rPr>
          <w:rFonts w:ascii="Calibri" w:hAnsi="Calibri" w:eastAsia="微软雅黑"/>
          <w:b w:val="0"/>
          <w:i w:val="0"/>
          <w:color w:val="808080"/>
          <w:sz w:val="17"/>
        </w:rPr>
        <w:t>The FAA disagrees. Floor proximity emergency escape path marking is intended to allow passengers, who have become oriented within the cabin during the period of general overhead illumination, to find their way to exits unassisted after the general overhead illumination becomes obscured. There are many combinations of lights, markers, and signs that might serve this objective, and each must be shown adequate for the particular cabin interior and exit arrangement; therefore, this performance standard is used to allow design flexibility and ensure the necessary safety.</w:t>
      </w:r>
    </w:p>
    <w:p>
      <w:pPr>
        <w:spacing w:before="60" w:after="60" w:line="324" w:lineRule="auto"/>
        <w:ind w:left="680"/>
      </w:pPr>
      <w:r>
        <w:rPr>
          <w:rFonts w:ascii="Calibri" w:hAnsi="Calibri" w:eastAsia="微软雅黑"/>
          <w:b w:val="0"/>
          <w:i w:val="0"/>
          <w:color w:val="808080"/>
          <w:sz w:val="17"/>
        </w:rPr>
        <w:t>The same commenter adds that the requirements of Sec. 23.812(i) through Sec. 23.812(l), are acceptable; however, general illumination is not necessary, and Sec. 23.812(l)(1) should probably specify 50 percent instead of 75 percent illumination. General illumination requirements are considered to be an essential element in the standards for providing adequate lighting for the airplane occupants to reach, operate, and egress through the entry door or the emergency exits in emergency situations when the normal interior lighting has been rendered inoperative.</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同一位评论者补充说，§23.812(i) 条至 §23.812(l) 条的要求是可以接受的；然而，通用照明并非必要，且 §23.812(l)(1) 段可能应规定 50% 的照明度而非 75%。通用照明要求被认为是适航标准中的一个关键要素，旨在确保在正常内部照明失效的应急情况下，为飞机乘员提供足够的照明，以便其到达、操作并通过进入门或应急出口撤离。这一拟议的应急照明标准是在考虑以下因素后制定的：小型运输飞机的应急照明标准；在授予 §23.807(d)(1)(i) 或 (ii) 条要求的豁免时，适用于通勤类飞机的附加适航要求；以及在应急出口数量少于 §23.807(d)(1)(i) 或 (ii) 条所要求数量时，确保维持从通勤类飞机撤离能力的需要。</w:t>
        <w:br/>
        <w:t>无需要求在应急着陆期间，除因机身解体而直接损坏的灯光外，所有灯光在机身发生任何单次垂直分离后仍能正常工作。美国联邦航空局（FAA）认为，现行允许除因机身解体而直接损坏的灯光外，某些应急灯光的 25% 可失效的规定（§23.812(l)(2) 段）足以实现安全撤离。本提案按原样采纳。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same commenter adds that the requirements of Sec. 23.812(i) through Sec. 23.812(l), are acceptable; however, general illumination is not necessary, and Sec. 23.812(l)(1) should probably specify 50 percent instead of 75 percent illumination. General illumination requirements are considered to be an essential element in the standards for providing adequate lighting for the airplane occupants to reach, operate, and egress through the entry door or the emergency exits in emergency situations when the normal interior lighting has been rendered inoperative.</w:t>
      </w:r>
    </w:p>
    <w:p>
      <w:pPr>
        <w:spacing w:before="60" w:after="60" w:line="324" w:lineRule="auto"/>
        <w:ind w:left="680"/>
      </w:pPr>
      <w:r>
        <w:rPr>
          <w:rFonts w:ascii="Calibri" w:hAnsi="Calibri" w:eastAsia="微软雅黑"/>
          <w:b w:val="0"/>
          <w:i w:val="0"/>
          <w:color w:val="808080"/>
          <w:sz w:val="17"/>
        </w:rPr>
        <w:t>This proposed emergency lighting standard was developed with consideration for: emergency lighting standards used for small transport airplanes; additional airworthiness requirements applied to commuter category airplanes when exemptions to the requirements of Secs. 23.807(d)(1)(i) or (ii), were granted; and the need to ensure that the ability to egress a commuter category airplane is maintained when the number of emergency exits is fewer than the number required by Secs. 23.807(d)(1)(i) or (ii). It is not necessary to require that all lights, except those directly damaged by the fuselage breakup, remain operative after any single vertical separation of the fuselage during a crash landing. The FAA considers the present requirement that permits 25 percent of certain emergency lights, in addition to those directly damaged by the fuselage breakup, to be rendered inoperative (Sec. 23.812(l)(2)) adequate to accomplish safe evacuation. This proposal is adopted as proposed.</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本拟议的应急照明标准在制定时考虑了以下因素：小型运输飞机所采用的应急照明标准；在授予 §23.807(d)(1)(i) 或 (ii) 条要求的豁免时，适用于通勤类飞机的附加适航要求；以及在应急出口数量少于 §23.807(d)(1)(i) 或 (ii) 条要求数量时，确保维持通勤类飞机撤离能力的需要。没有必要要求在坠毁着陆期间，除因机身解体而直接损坏的灯光外，所有灯光在机身发生任何单次垂直分离后仍能保持工作。美国联邦航空局（FAA）认为，现行允许除因机身解体而直接损坏的灯光外，某些应急灯光中 25% 可失效的规定（§23.812(l)(2) 段）足以实现安全撤离。本提案按拟议内容采纳。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proposed emergency lighting standard was developed with consideration for: emergency lighting standards used for small transport airplanes; additional airworthiness requirements applied to commuter category airplanes when exemptions to the requirements of Secs. 23.807(d)(1)(i) or (ii), were granted; and the need to ensure that the ability to egress a commuter category airplane is maintained when the number of emergency exits is fewer than the number required by Secs. 23.807(d)(1)(i) or (ii). It is not necessary to require that all lights, except those directly damaged by the fuselage breakup, remain operative after any single vertical separation of the fuselage during a crash landing. The FAA considers the present requirement that permits 25 percent of certain emergency lights, in addition to those directly damaged by the fuselage breakup, to be rendered inoperative (Sec. 23.812(l)(2)) adequate to accomplish safe evacuation.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A new Sec. 23.812 is added to read as follows:</w:t>
      </w:r>
    </w:p>
    <w:p>
      <w:pPr>
        <w:pStyle w:val="Heading2"/>
        <w:keepNext/>
        <w:spacing w:before="240" w:after="120"/>
      </w:pPr>
      <w:r>
        <w:rPr>
          <w:rFonts w:ascii="Calibri" w:hAnsi="Calibri" w:eastAsia="微软雅黑"/>
          <w:b/>
          <w:i w:val="0"/>
          <w:color w:val="2E74B5"/>
          <w:sz w:val="27"/>
        </w:rPr>
        <w:t>3　§23.812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版本1：初始版（1994-06-16 生效）　来源：Docket 26324，1994-05-11 签发，59 FR 25766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An emergency lighting system, independent of the main cabin lighting system, must be installed. However, the source of general cabin illumination may be common to both the emergency and main lighting systems if the power supply to the emergency lighting system is independent of the power supply to the main lighting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a crew warning light that illuminates in the cockpit when power is on in the airplane and the emergency lighting control device is not armed.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emergency lights must be operable manually from the flightcrew station and be provided with automatic activation. The cockpit control device must have "on", "off", and "armed" positions so that, when armed in the cockpit, the lights will operate by automatic activation.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There must be a means to safeguard against inadvertent operation of the cockpit control device from the "armed" or "on"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cockpit control device must have provisions to allow the emergency lighting system to be armed or activated at any item that it may be needed.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When armed, the emergency lighting system must activate and remain lighted when-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normal electrical power of the airplane is lost;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airplane is subjected to an impact that results in a deceleration in excess of 2g and a velocity change in excess of 3.5 feet-per-second, acting along the longitudinal axis of the airplane;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Any other emergency condition exists where automatic activation of the emergency lighting is necessary to aid with occupant evacuation.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The emergency lighting system must be capable of being turned off and reset by the flightcrew after automatic activation.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The emergency lighting system must provide internal lighting, including-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Illuminated emergency exit marking and locating signs, including those required in Sec. 23.811(b);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Sources of general illumination in the cabin that provide an average illumination of not less than 0.05 foot-candle and an illumination at any point of not less than 0.01 foot-candle when measured along the center line of the main passenger aisle(s) and at the seat armrest height;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Floor proximity emergency escape path marking that provides emergency evacuation guidance for the airplane occupants when all sources of illumination more than 4 feet above the cabin aisle floor are totally obscured.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energy supply to each emergency lighting unit must provide the required level of illumination for at least 10 minutes at the critical ambient conditions after activation of the emergency lighting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If rechargeable batteries are used as the energy supply for the emergency lighting system, they may be recharged from the main electrical power system of the airplane provided the charging circuit is designed to preclude inadvertent battery discharge into the charging circuit faults. If the emergency lighting system does not include a charging circuit, battery condition monitors are required.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Components of the emergency lighting system, including batteries, wiring, relays, lamps, and switches, must be capable of normal operation after being subjected to the inertia forces resulting from the ultimate load factors prescribed in Sec. 23.561(b)(2).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(l)</w:t>
            </w:r>
          </w:p>
        </w:tc>
        <w:tc>
          <w:tcPr>
            <w:tcW w:type="dxa" w:w="7710"/>
          </w:tcPr>
          <w:p>
            <w:pPr>
              <w:spacing w:before="40" w:after="40" w:line="324" w:lineRule="auto"/>
            </w:pPr>
            <w:r/>
            <w:r>
              <w:rPr>
                <w:rFonts w:ascii="Calibri" w:hAnsi="Calibri" w:eastAsia="微软雅黑"/>
                <w:b/>
                <w:i w:val="0"/>
                <w:color w:val="0070C0"/>
                <w:sz w:val="19"/>
              </w:rPr>
              <w:t>The emergency lighting system must be designed so that after any single transverse vertical separation of the fuselage during a crash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 least 75 percent of all electrically illuminated emergency lights required by this section remain operative;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electrically illuminated exit sign required by Sec. 23.811(b) and (c) remains operative, except those that are directly damaged by the fuselage separation.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(g)</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(h)</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(j)</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(k)</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(l)</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§23.812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ter any single vertical separation of the fuselage during a crash landing. The FAA considers the present requirement that permits 25 percent of certain emergency lights, in addition to those directly damaged by the fusel…</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23-46。</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26324</w:t>
            </w:r>
          </w:p>
        </w:tc>
        <w:tc>
          <w:tcPr>
            <w:tcW w:type="dxa" w:w="2381"/>
          </w:tcPr>
          <w:p>
            <w:pPr>
              <w:spacing w:before="40" w:after="40" w:line="324" w:lineRule="auto"/>
            </w:pPr>
            <w:r/>
            <w:r>
              <w:rPr>
                <w:rFonts w:ascii="Calibri" w:hAnsi="Calibri" w:eastAsia="微软雅黑"/>
                <w:b w:val="0"/>
                <w:i w:val="0"/>
                <w:color w:val="1A1A1A"/>
                <w:sz w:val="16"/>
              </w:rPr>
              <w:t>59 FR 25766</w:t>
            </w:r>
          </w:p>
        </w:tc>
        <w:tc>
          <w:tcPr>
            <w:tcW w:type="dxa" w:w="2948"/>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90-20 / 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35544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90-20_Docket26324_55FR35544_1990-08-30.txt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§23.812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23-46</w:t>
            </w:r>
          </w:p>
        </w:tc>
        <w:tc>
          <w:tcPr>
            <w:tcW w:type="dxa" w:w="1701"/>
          </w:tcPr>
          <w:p>
            <w:pPr>
              <w:spacing w:before="40" w:after="40" w:line="324" w:lineRule="auto"/>
            </w:pPr>
            <w:r/>
            <w:r>
              <w:rPr>
                <w:rFonts w:ascii="Calibri" w:hAnsi="Calibri" w:eastAsia="微软雅黑"/>
                <w:b w:val="0"/>
                <w:i w:val="0"/>
                <w:color w:val="1A1A1A"/>
                <w:sz w:val="17"/>
              </w:rPr>
              <w:t>1994-06-16</w:t>
            </w:r>
          </w:p>
        </w:tc>
        <w:tc>
          <w:tcPr>
            <w:tcW w:type="dxa" w:w="6350"/>
          </w:tcPr>
          <w:p>
            <w:pPr>
              <w:spacing w:before="40" w:after="40" w:line="324" w:lineRule="auto"/>
            </w:pPr>
            <w:r/>
            <w:r>
              <w:rPr>
                <w:rFonts w:ascii="Calibri" w:hAnsi="Calibri" w:eastAsia="微软雅黑"/>
                <w:b w:val="0"/>
                <w:i w:val="0"/>
                <w:color w:val="1A1A1A"/>
                <w:sz w:val="17"/>
              </w:rPr>
              <w:t>a924a785-7e7b-403f-bf77-4e17e14e668d</w:t>
            </w:r>
          </w:p>
        </w:tc>
      </w:tr>
    </w:tbl>
    <w:p>
      <w:pPr>
        <w:pStyle w:val="Heading1"/>
        <w:keepNext/>
        <w:spacing w:before="320" w:after="160"/>
      </w:pPr>
      <w:r>
        <w:rPr>
          <w:rFonts w:ascii="Calibri" w:hAnsi="Calibri" w:eastAsia="微软雅黑"/>
          <w:b/>
          <w:i w:val="0"/>
          <w:color w:val="1F4E79"/>
          <w:sz w:val="32"/>
        </w:rPr>
        <w:t>§ 23.813　应急出口通道（Emergency exit access.）</w:t>
      </w:r>
    </w:p>
    <w:p>
      <w:pPr>
        <w:spacing w:before="60" w:after="60" w:line="324" w:lineRule="auto"/>
      </w:pPr>
      <w:r>
        <w:rPr>
          <w:rFonts w:ascii="Calibri" w:hAnsi="Calibri" w:eastAsia="微软雅黑"/>
          <w:b w:val="0"/>
          <w:i w:val="0"/>
          <w:color w:val="595959"/>
          <w:sz w:val="21"/>
        </w:rPr>
        <w:t>1988-09-14 初版　｜　1994-06-16 Amdt 23-46　｜　共 2 个历史版本</w:t>
      </w:r>
    </w:p>
    <w:p>
      <w:pPr>
        <w:pStyle w:val="Heading2"/>
        <w:keepNext/>
        <w:spacing w:before="240" w:after="120"/>
      </w:pPr>
      <w:r>
        <w:rPr>
          <w:rFonts w:ascii="Calibri" w:hAnsi="Calibri" w:eastAsia="微软雅黑"/>
          <w:b/>
          <w:i w:val="0"/>
          <w:color w:val="2E74B5"/>
          <w:sz w:val="27"/>
        </w:rPr>
        <w:t>1　§23.813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Emergency exit access.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应急出口通道</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1988-09-14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1988-09-14 → 1994-06-16　（约 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25147，1988-08-08 签发，53 FR 30802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1994-06-16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90-20，1990-08-23 签发，55 FR 35544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26324，1994-05-11 签发，59 FR 25766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1988 初版　新增条款　→　1994 23-46　新增段落：(a)、(b)</w:t>
      </w:r>
    </w:p>
    <w:p>
      <w:pPr>
        <w:pStyle w:val="Heading2"/>
        <w:keepNext/>
        <w:spacing w:before="240" w:after="120"/>
      </w:pPr>
      <w:r>
        <w:rPr>
          <w:rFonts w:ascii="Calibri" w:hAnsi="Calibri" w:eastAsia="微软雅黑"/>
          <w:b/>
          <w:i w:val="0"/>
          <w:color w:val="2E74B5"/>
          <w:sz w:val="27"/>
        </w:rPr>
        <w:t>2　§23.813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初始颁行（1988-09-14，Amdt 23-36）：应急出口通道</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新增 §23.813 条，内容如下：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几位评论者对拟议的 §23.807 条提出了编辑修改建议，美国联邦航空局（FAA）已在本最终规章中考虑了这些评论。此外，美国联邦航空局（FAA）意识到，通告 No. 86-19 拟议安置在 §23.807 条中的若干规则，其在第 25 部中的对应规则位于第 25 部的其他条中。根据美国联邦航空局（FAA）将类似要求置于《联邦航空规章》（FAR）第 23 部和第 25 部相同编号条中的政策，拟议的 §23.807(c) 段中的要求被移至一个新的 §23.811 条，标题为“应急出口标志”。同时，§23.807(c)(3) 段中仅适用于通勤类飞机的应急出口标志要求在本最终规章中被移至 §23.811(b) 段。此外，§23.807(d)(4) 段的要求在本最终规章中被移至一个新的 §23.813 条，标题为“应急出口通道”。</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commenters suggest editorial changes to proposed Section 23.807, and the FAA has considered these comments in this final rule. In addition, the FAA recognizes that the Part 25 counterparts of several of the rules, which Notice No. 86-19 proposed to locate in Section 23.807, are in other sections of Part 25. In accordance with FAA policy of placing similar requirements in like numbered sections of Parts 23 and 25 of the Federal Aviation Regulations (FAR), the requirements in proposed Section 23.807(c) are moved to a new Section 23.811, titled "Emergency exit marking." Also, the emergency exit marking requirements of Section 23.807(c)(3) which are unique to commuter category airplanes are moved to Section 23.811(b) in this final rule. In addition, the requirements of Section 23.807(d)(4) are moved to a new Section 23.813, titled "Emergency exit access", in this final rule.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New Sec. 23.813 is added to read as follows:</w:t>
      </w:r>
    </w:p>
    <w:p>
      <w:pPr>
        <w:pStyle w:val="Heading3"/>
        <w:keepNext/>
        <w:spacing w:before="200" w:after="100"/>
      </w:pPr>
      <w:r>
        <w:rPr>
          <w:rFonts w:ascii="Calibri" w:hAnsi="Calibri" w:eastAsia="微软雅黑"/>
          <w:b/>
          <w:i w:val="0"/>
          <w:color w:val="404040"/>
          <w:sz w:val="24"/>
        </w:rPr>
        <w:t>2.2　Amdt 23-46（1994-06-16 生效）：9. §23.813 条通过将现有文本指定为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§23.813 条通过将现有文本指定为 (a) 段，并增加一个新的 (b) 段，修订如下：　9. §23.813 条通过将未编号段指定为 (a) 段，并增加一个新的 (b) 段，修订如下：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由于在 Notice 86-19 发布时，将通勤类飞机适航标准纳入 FAR 的最终行动尚未完成，因此该通告的提案中未具体阐述通勤类飞机的要求。Notice 86-19 中的提案旨在与修订案 23-34 中采用的通勤类飞机座舱安全适航标准保持兼容，但座椅动力试验的要求以及乘客座椅肩束缚装置的要求除外。修订案 23-36 采用的座舱安全标准是在综合考虑对 Notice 86-19 的公众评论以及修订案 23-34 对第 23 部所做更改的基础上制定的。修订案 23-34 中采用的关于通勤类飞机应急出口数量的要求未被修订案 23-36 修改。通勤类最终规章将 §23.807(d)(3) 段的要求移至新的 §23.811(b) 段，并将 §23.807(d)(4) 段的要求移至新的 §23.813 条。</w:t>
        <w:br/>
        <w:t>SFAR 41 第 5 条的意图是要求总座位数（包括飞行员座位）在 12 至 15 个的飞机增加一个应急出口（在正常类飞机的要求之上）；因此，当总座位数（包括飞行员座位）为 11 个或更少的飞机按照 SFAR 41 的适航标准取证时，§23.807 条中关于正常类飞机的应急出口要求适用。自 §23.807(d)(1)(i) 段的应急出口标准修订以来，美国联邦航空局（FAA）重新考虑了座舱乘客座位数少于 9 个的通勤类飞机所需的出口数量。§23.807(d)(1) 段适用于每架通勤类飞机，包括总乘客座位数为 9 个或更少的飞机。本条提高了通勤类飞机的座舱安全要求水平。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final action to incorporate commuter category airplane airworthiness standards into the FAR had not been completed at the time Notice 86-19 was published, requirements for commuter category airplanes were not specifically addressed in the proposals of that notice. The proposals in Notice 86-19 were formulated to be compatible with the commuter category airplane cabin safety airworthiness standards that were adopted in amendment 23-34, with the exception of the requirements for dynamic testing of seats and the requirements for shoulder harnesses at the passenger seats. The cabin safety standards adopted by amendment 23-36 were formulated considering both the public comments to Notice 86-19 and the changes to part 23 adopted by amendment 23-34. The requirements for the number of emergency exits in commuter category airplanes, as adopted by amendment 23-34, were not changed by amendment 23-36. The commuter category final rule moved the requirements in Sec. 23.807(d)(3) to a new Sec. 23.811(b), and the requirements of Sec. 23.807(d)(4) were moved to a new Sec. 23.813.</w:t>
      </w:r>
    </w:p>
    <w:p>
      <w:pPr>
        <w:spacing w:before="60" w:after="60" w:line="324" w:lineRule="auto"/>
        <w:ind w:left="680"/>
      </w:pPr>
      <w:r>
        <w:rPr>
          <w:rFonts w:ascii="Calibri" w:hAnsi="Calibri" w:eastAsia="微软雅黑"/>
          <w:b w:val="0"/>
          <w:i w:val="0"/>
          <w:color w:val="808080"/>
          <w:sz w:val="17"/>
        </w:rPr>
        <w:t>The intent of section 5 of SFAR 41 was to require an additional emergency exit (above the requirements for normal category airplanes) for airplanes with a total seating capacity, including pilot seats, of 12 to 15; therefore, when an airplane with a seating capacity of 11 or fewer, including pilot seats, was certificated to the airworthiness standards of SFAR 41, the emergency exit requirements in Sec. 23.807 for normal category airplanes were applicable. Since the amendment of the emergency exit standards of Sec. 23.807(d)(1)(i), the FAA has reconsidered the number of exits required to commuter category airplanes with a cabin seating capacity of fewer than 9 passengers. Sec. 23.807(d)(1) is applicable to every commuter category airplane, including those airplanes with a total passenger seating capacity of 9 or fewer. This section increases the level of cabin safety requirements for commuter category airplanes.</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该提案需要予以澄清，以便于配备经批准可在起飞和着陆期间使用的座椅的盥洗室隔间，不被视为禁止在其与乘客隔间其余部分之间安装门的乘客隔间。该评论者认为，只要安装了门，§23.813(b)(5) 条的规定就提供了充分且等同的安全性水平，且 §23.813(b)(4) 段应予以删除。</w:t>
        <w:br/>
        <w:br/>
        <w:t>美国联邦航空局（FAA）同意需要对 §23.813(b)(4) 条和 §23.813(b)(5) 条进行澄清。因此，在 §23.813(b)(4) 条中“compartments”之后的分号后，单词“and”将被删除。该段的剩余部分将表述为：“除非该门具有将其锁定在开启位置的手段。锁定手段必须能够承受当门承受 §23.561(b)(2) 条规定的极限静力载荷因数所产生的惯性载荷时，门对其施加的载荷”。拟议的 §23.813(b)(5) 条在上述变更后予以采用。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proposal needs to be clarified so that the lavatory compartment, with a seat approved for use during takeoff and landing, is not considered to be a passenger compartment prohibited from having a door installed between it and the remainder of the passenger compartment. The commenter believes that the provisions of Sec. 23.813(b)(5) provide an adequate and equivalent level of safety whenever doors are installed and that Sec. 23.813(b)(4) should be deleted.</w:t>
      </w:r>
    </w:p>
    <w:p>
      <w:pPr>
        <w:spacing w:before="60" w:after="60" w:line="324" w:lineRule="auto"/>
        <w:ind w:left="680"/>
      </w:pPr>
      <w:r>
        <w:rPr>
          <w:rFonts w:ascii="Calibri" w:hAnsi="Calibri" w:eastAsia="微软雅黑"/>
          <w:b w:val="0"/>
          <w:i w:val="0"/>
          <w:color w:val="808080"/>
          <w:sz w:val="17"/>
        </w:rPr>
        <w:t>The FAA agrees that clarification of Sec. 23.813(b)(4) and Sec. 23.813(b)(5) is needed. Accordingly, after the semicolon following "compartments" in Sec. 23.813(b)(4), the word "and" will be deleted. The remaining part of the paragraph will read, "unless the door has a means to latch it in the open position. The latching means must be able to withstand the loads imposed upon it by the door when the door is subjected to the inertia loads resulting from the ultimate static load factors prescribed in Sec. 23.561(b)(2)". Proposed Sec. 23.813(b)(5) is adopted with the change noted above.</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clarification of Sec. 23.813(b)(4) and Sec. 23.813(b)(5) is needed. Accordingly, after the semicolon following "compartments" in Sec. 23.813(b)(4), the word "and" will be deleted. The remaining part of the paragraph will read, "unless the door has a means to latch it in the open position. The latching means must be able to withstand the loads imposed upon it by the door when the door is subjected to the inertia loads resulting from the ultimate static load factors prescribed in Sec. 23.561(b)(2)". Proposed Sec. 23.813(b)(5) is adopted with the change noted above.</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两名评论者建议删除拟议的 §23.813(b)(2) 条，因为该条不适用于不使用座舱乘务员的小型飞机。美国联邦航空局（FAA）不赞同此观点。由于在应急撤离期间并非所有出口都能正常使用，该规章的意图是确保最小的无障碍通道宽度和乘客入口，以维持乘员前往出口的通道。提案中所使用的“assistance”一词并不一定是指座舱乘务员。本提案在上述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suggest that proposed Sec. 23.813(b)(2) be deleted because it is not appropriate to small airplanes that do not use cabin attendants. The FAA disagrees. Since not all exits may be operational during an emergency evacuation, the intent of the rule is to ensure minimum unobstructed aisle width and passenger entryways in order to maintain occupant access to exits. The term "assistance", as used in the proposal, does not necessarily mean cabin attendants. This proposal is adopted with the aforementioned changes.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 23.813 is amended by designating the existing text as paragraph (a), and by adding a new paragraph (b) to read as follows:</w:t>
      </w:r>
    </w:p>
    <w:p>
      <w:pPr>
        <w:spacing w:before="60" w:after="60" w:line="324" w:lineRule="auto"/>
        <w:ind w:left="567"/>
      </w:pPr>
      <w:r>
        <w:rPr>
          <w:rFonts w:ascii="Calibri" w:hAnsi="Calibri" w:eastAsia="微软雅黑"/>
          <w:b w:val="0"/>
          <w:i w:val="0"/>
          <w:color w:val="606060"/>
          <w:sz w:val="17"/>
        </w:rPr>
        <w:t>9. Section 23.813 is amended by designating the undesignated paragraph as paragraph (a),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(b)、(1)、(2)、(3)、(4)、(5)</w:t>
      </w:r>
    </w:p>
    <w:p>
      <w:pPr>
        <w:pStyle w:val="Heading2"/>
        <w:keepNext/>
        <w:spacing w:before="240" w:after="120"/>
      </w:pPr>
      <w:r>
        <w:rPr>
          <w:rFonts w:ascii="Calibri" w:hAnsi="Calibri" w:eastAsia="微软雅黑"/>
          <w:b/>
          <w:i w:val="0"/>
          <w:color w:val="2E74B5"/>
          <w:sz w:val="27"/>
        </w:rPr>
        <w:t>3　§23.813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addition, when certification to the emergency exit provisions of Sec. 23.807(d)(4) is requested, the following emergency exit access must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passageway leading from the aisle to the passenger entry door must be unobstructed and at least 20 inches wide.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must be enough space next to the passenger entry door to allow assistance in evacuation of passengers without reducing the unobstructed width of the passageway below 20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it is necessary to pass through a passageway between passenger compartments to reach a required emergency exit from any seat in the passenger cabin, the passageway must be unobstructed; however, curtains may be used if they allow free entry through the passageway.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No door may be installed in any partition between passenger compartments unless that door has a means to latch it in the open position. The latching means must be able to withstand the loads imposed upon it by the door when the door is subjected to the inertia loads resulting from the ultimate static load factors prescribed in Sec. 23.561(b)(2).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If it is necessary to pass through a doorway separating the passenger cabin from other areas to reach a required emergency exit from any passenger seat, the door must have a means to latch it in the open position. The latching means must be able to withstand the loads imposed upon it by the door when the door is subjected to the inertia loads resulting from the ultimate static load factors prescribed in Sec. 23.561(b)(2).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§23.813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Several commenters suggest editorial changes to proposed Section 23.807, and the FAA has considered these comments in this final rule. In addition, the FAA recognizes that the Part 25 cou…</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the airframe can occur during an emergency landing or minor crash event that may result in one or more emergency exits or the passenger door becoming unopenable. Since the total number of exits available for emergency eg…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23-36, Amdt 23-46。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26324</w:t>
            </w:r>
          </w:p>
        </w:tc>
        <w:tc>
          <w:tcPr>
            <w:tcW w:type="dxa" w:w="2381"/>
          </w:tcPr>
          <w:p>
            <w:pPr>
              <w:spacing w:before="40" w:after="40" w:line="324" w:lineRule="auto"/>
            </w:pPr>
            <w:r/>
            <w:r>
              <w:rPr>
                <w:rFonts w:ascii="Calibri" w:hAnsi="Calibri" w:eastAsia="微软雅黑"/>
                <w:b w:val="0"/>
                <w:i w:val="0"/>
                <w:color w:val="1A1A1A"/>
                <w:sz w:val="16"/>
              </w:rPr>
              <w:t>59 FR 25766</w:t>
            </w:r>
          </w:p>
        </w:tc>
        <w:tc>
          <w:tcPr>
            <w:tcW w:type="dxa" w:w="2948"/>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90-20 / 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35544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90-20_Docket26324_55FR35544_1990-08-30.txt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5557a4be-65e4-49ce-96c2-dd03d732349f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23-46</w:t>
            </w:r>
          </w:p>
        </w:tc>
        <w:tc>
          <w:tcPr>
            <w:tcW w:type="dxa" w:w="1701"/>
            <w:shd w:val="clear" w:color="auto" w:fill="F7F9FC"/>
          </w:tcPr>
          <w:p>
            <w:pPr>
              <w:spacing w:before="40" w:after="40" w:line="324" w:lineRule="auto"/>
            </w:pPr>
            <w:r/>
            <w:r>
              <w:rPr>
                <w:rFonts w:ascii="Calibri" w:hAnsi="Calibri" w:eastAsia="微软雅黑"/>
                <w:b w:val="0"/>
                <w:i w:val="0"/>
                <w:color w:val="1A1A1A"/>
                <w:sz w:val="17"/>
              </w:rPr>
              <w:t>1994-06-16</w:t>
            </w:r>
          </w:p>
        </w:tc>
        <w:tc>
          <w:tcPr>
            <w:tcW w:type="dxa" w:w="6350"/>
            <w:shd w:val="clear" w:color="auto" w:fill="F7F9FC"/>
          </w:tcPr>
          <w:p>
            <w:pPr>
              <w:spacing w:before="40" w:after="40" w:line="324" w:lineRule="auto"/>
            </w:pPr>
            <w:r/>
            <w:r>
              <w:rPr>
                <w:rFonts w:ascii="Calibri" w:hAnsi="Calibri" w:eastAsia="微软雅黑"/>
                <w:b w:val="0"/>
                <w:i w:val="0"/>
                <w:color w:val="1A1A1A"/>
                <w:sz w:val="17"/>
              </w:rPr>
              <w:t>68d136ae-df73-47b1-aacc-7de80fcb17c0</w:t>
            </w:r>
          </w:p>
        </w:tc>
      </w:tr>
    </w:tbl>
    <w:p>
      <w:pPr>
        <w:pStyle w:val="Heading1"/>
        <w:keepNext/>
        <w:spacing w:before="320" w:after="160"/>
      </w:pPr>
      <w:r>
        <w:rPr>
          <w:rFonts w:ascii="Calibri" w:hAnsi="Calibri" w:eastAsia="微软雅黑"/>
          <w:b/>
          <w:i w:val="0"/>
          <w:color w:val="1F4E79"/>
          <w:sz w:val="32"/>
        </w:rPr>
        <w:t>§ 23.815　通道宽度（Width of aisle.）</w:t>
      </w:r>
    </w:p>
    <w:p>
      <w:pPr>
        <w:spacing w:before="60" w:after="60" w:line="324" w:lineRule="auto"/>
      </w:pPr>
      <w:r>
        <w:rPr>
          <w:rFonts w:ascii="Calibri" w:hAnsi="Calibri" w:eastAsia="微软雅黑"/>
          <w:b w:val="0"/>
          <w:i w:val="0"/>
          <w:color w:val="595959"/>
          <w:sz w:val="21"/>
        </w:rPr>
        <w:t>1987-02-17 初版　｜　1994-06-16 Amdt 23-46　｜　共 2 个历史版本</w:t>
      </w:r>
    </w:p>
    <w:p>
      <w:pPr>
        <w:pStyle w:val="Heading2"/>
        <w:keepNext/>
        <w:spacing w:before="240" w:after="120"/>
      </w:pPr>
      <w:r>
        <w:rPr>
          <w:rFonts w:ascii="Calibri" w:hAnsi="Calibri" w:eastAsia="微软雅黑"/>
          <w:b/>
          <w:i w:val="0"/>
          <w:color w:val="2E74B5"/>
          <w:sz w:val="27"/>
        </w:rPr>
        <w:t>1　§23.815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Width of aisle.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通道宽度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1994-06-16　（约 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§23.815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1994-06-16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90-20，1990-08-23 签发，55 FR 35544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26324，1994-05-11 签发，59 FR 25766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1994 23-46　新增段落：(a)、(b)</w:t>
      </w:r>
    </w:p>
    <w:p>
      <w:pPr>
        <w:pStyle w:val="Heading2"/>
        <w:keepNext/>
        <w:spacing w:before="240" w:after="120"/>
      </w:pPr>
      <w:r>
        <w:rPr>
          <w:rFonts w:ascii="Calibri" w:hAnsi="Calibri" w:eastAsia="微软雅黑"/>
          <w:b/>
          <w:i w:val="0"/>
          <w:color w:val="2E74B5"/>
          <w:sz w:val="27"/>
        </w:rPr>
        <w:t>2　§23.815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23-34）：通道宽度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通过增加一个新的 §23.815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By adding a new Sec. 23.815 to read as follows:</w:t>
      </w:r>
    </w:p>
    <w:p>
      <w:pPr>
        <w:pStyle w:val="Heading3"/>
        <w:keepNext/>
        <w:spacing w:before="200" w:after="100"/>
      </w:pPr>
      <w:r>
        <w:rPr>
          <w:rFonts w:ascii="Calibri" w:hAnsi="Calibri" w:eastAsia="微软雅黑"/>
          <w:b/>
          <w:i w:val="0"/>
          <w:color w:val="404040"/>
          <w:sz w:val="24"/>
        </w:rPr>
        <w:t>2.2　Amdt 23-46（1994-06-16 生效）：10. §23.815 条通过将现有文本指定为 (a) 段进行修订；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§23.815 条通过将现有文本指定为 (a) 段进行修订；通过删除新指定的 (a) 段中的“For”一词并将其替换为“Except as provided in paragraph (b) of this section, for”进行修订；并增加一个新的 (b) 段，内容如下：　10. §23.815 条通过将现有段指定为 (a) 段并增加一个新的 (b) 段，修订如下：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一名评论者指出，在双排座椅布局下，走道宽度要求并不能控制应急撤离时的乘客流量。该评论者建议，如果美国联邦航空局（FAA）有证据表明在采用三排座椅布局时走道宽度会限制乘客流量，那么拟议的 §23.815(b) 条应仅适用于此类布局。该评论者补充道，美国联邦航空局（FAA）应考虑到拟议的 §23.815(b) 条会对双排座椅飞机产生歧视，因为增加走道宽度通常是不切实际的。美国联邦航空局（FAA）不赞同。增加走道宽度的目的是为了提高乘员在应急情况下能够到达出口的概率，即使座椅或其他物品可能会凸入正常的走道空间。美国联邦航空局（FAA）认可，如果在首先满足座舱安全和应急出口的最低适航标准的情况下，走道宽度的变化对撤离几乎没有显著影响。</w:t>
        <w:br/>
        <w:t>然而，本次修订的部分意图是为第 23 部通勤类飞机建立这些最低替代要求，使其与第 25 部小型运输类飞机的要求保持一致。本提案按提案内容予以采纳。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with two abreast seating, aisle width requirements do not control passenger flow in an emergency evacuation. The commenter suggests that if the FAA has evidence that aisle width restricts passenger flow when three abreast seating is used, then the proposed Sec. 23.815(b) should be made applicable only to such arrangements. The commenter adds that the FAA should consider that proposed Sec. 23.815(b) would discriminate against airplanes with two abreast seating because the increased aisle width is generally impractical.</w:t>
      </w:r>
    </w:p>
    <w:p>
      <w:pPr>
        <w:spacing w:before="60" w:after="60" w:line="324" w:lineRule="auto"/>
        <w:ind w:left="680"/>
      </w:pPr>
      <w:r>
        <w:rPr>
          <w:rFonts w:ascii="Calibri" w:hAnsi="Calibri" w:eastAsia="微软雅黑"/>
          <w:b w:val="0"/>
          <w:i w:val="0"/>
          <w:color w:val="808080"/>
          <w:sz w:val="17"/>
        </w:rPr>
        <w:t>The FAA disagrees. The purpose of the increased aisle width is to increase the probability that occupants can reach an exit during an emergency situation, even though seats or other items may be protruding into the normal aisle space. It is recognized that changes in aisle width have little significant effect on evacuation if minimum airworthiness standards for cabin safety and emergency exits are first met. However, part of the intent of this amendment is to establish these minimum alternative requirements for part 23 commuter category airplanes consistent with those for part 25 small transport category airplanes. This proposal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 23.815 is amended by designating the existing text as paragraph (a); by amending newly designated paragraph (a) by removing the word "For" and adding in its place the words "Except as provided in paragraph (b) of this section, for"; and by adding a new paragraph (b) to read as follows:</w:t>
      </w:r>
    </w:p>
    <w:p>
      <w:pPr>
        <w:spacing w:before="60" w:after="60" w:line="324" w:lineRule="auto"/>
        <w:ind w:left="567"/>
      </w:pPr>
      <w:r>
        <w:rPr>
          <w:rFonts w:ascii="Calibri" w:hAnsi="Calibri" w:eastAsia="微软雅黑"/>
          <w:b w:val="0"/>
          <w:i w:val="0"/>
          <w:color w:val="606060"/>
          <w:sz w:val="17"/>
        </w:rPr>
        <w:t>10. Section 23.815 is amended by designating the exiting paragraph as paragraph (a)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§23.815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When certification to the emergency exist provisions of Sec. 23.807(d)(4) is requested, the main passenger aisle width at any point between the seats must equal or exceed the following values: Number of passenger seats Minimum main passenger aisle width (inches) Less than 25 inches from floor 25 inches and more from floor 10 or fewer 11 through 19 12 12 15 20 1A narrower width not less than 9 inches may be approved when substantiated by test found necessary by the Administrator. FOOTER: Issued in Washington, DC, on May 11, 1994. David R. Hinson, Administrator. [FR Doc. 94-11847 Filed 5-16-94; 8:45 am] BILLING CODE 4910-13-M NPRM ACTIONS: Notice of Proposed Rulemaking. Notice No. 90-20; Issued on 08/23/90. FINAL RULE ACTIONS: Not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§23.815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23-46。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25766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90-20 / Docket 26324</w:t>
            </w:r>
          </w:p>
        </w:tc>
        <w:tc>
          <w:tcPr>
            <w:tcW w:type="dxa" w:w="2381"/>
          </w:tcPr>
          <w:p>
            <w:pPr>
              <w:spacing w:before="40" w:after="40" w:line="324" w:lineRule="auto"/>
            </w:pPr>
            <w:r/>
            <w:r>
              <w:rPr>
                <w:rFonts w:ascii="Calibri" w:hAnsi="Calibri" w:eastAsia="微软雅黑"/>
                <w:b w:val="0"/>
                <w:i w:val="0"/>
                <w:color w:val="1A1A1A"/>
                <w:sz w:val="16"/>
              </w:rPr>
              <w:t>55 FR 35544</w:t>
            </w:r>
          </w:p>
        </w:tc>
        <w:tc>
          <w:tcPr>
            <w:tcW w:type="dxa" w:w="2948"/>
          </w:tcPr>
          <w:p>
            <w:pPr>
              <w:spacing w:before="40" w:after="40" w:line="324" w:lineRule="auto"/>
            </w:pPr>
            <w:r/>
            <w:r>
              <w:rPr>
                <w:rFonts w:ascii="Calibri" w:hAnsi="Calibri" w:eastAsia="微软雅黑"/>
                <w:b w:val="0"/>
                <w:i w:val="0"/>
                <w:color w:val="1A1A1A"/>
                <w:sz w:val="16"/>
              </w:rPr>
              <w:t>NPRM_Notice 90-20_Docket26324_55FR35544_1990-08-30.txt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§23.815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1e667c8c-0a4d-4491-86d5-6ba0e42b6861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23-46</w:t>
            </w:r>
          </w:p>
        </w:tc>
        <w:tc>
          <w:tcPr>
            <w:tcW w:type="dxa" w:w="1701"/>
            <w:shd w:val="clear" w:color="auto" w:fill="F7F9FC"/>
          </w:tcPr>
          <w:p>
            <w:pPr>
              <w:spacing w:before="40" w:after="40" w:line="324" w:lineRule="auto"/>
            </w:pPr>
            <w:r/>
            <w:r>
              <w:rPr>
                <w:rFonts w:ascii="Calibri" w:hAnsi="Calibri" w:eastAsia="微软雅黑"/>
                <w:b w:val="0"/>
                <w:i w:val="0"/>
                <w:color w:val="1A1A1A"/>
                <w:sz w:val="17"/>
              </w:rPr>
              <w:t>1994-06-16</w:t>
            </w:r>
          </w:p>
        </w:tc>
        <w:tc>
          <w:tcPr>
            <w:tcW w:type="dxa" w:w="6350"/>
            <w:shd w:val="clear" w:color="auto" w:fill="F7F9FC"/>
          </w:tcPr>
          <w:p>
            <w:pPr>
              <w:spacing w:before="40" w:after="40" w:line="324" w:lineRule="auto"/>
            </w:pPr>
            <w:r/>
            <w:r>
              <w:rPr>
                <w:rFonts w:ascii="Calibri" w:hAnsi="Calibri" w:eastAsia="微软雅黑"/>
                <w:b w:val="0"/>
                <w:i w:val="0"/>
                <w:color w:val="1A1A1A"/>
                <w:sz w:val="17"/>
              </w:rPr>
              <w:t>25599e95-331e-4ac2-a345-8557848bb226</w:t>
            </w:r>
          </w:p>
        </w:tc>
      </w:tr>
    </w:tbl>
    <w:p>
      <w:pPr>
        <w:pStyle w:val="Heading1"/>
        <w:keepNext/>
        <w:spacing w:before="320" w:after="160"/>
      </w:pPr>
      <w:r>
        <w:rPr>
          <w:rFonts w:ascii="Calibri" w:hAnsi="Calibri" w:eastAsia="微软雅黑"/>
          <w:b/>
          <w:i w:val="0"/>
          <w:color w:val="1F4E79"/>
          <w:sz w:val="32"/>
        </w:rPr>
        <w:t>§ 23.831　通风（Ventilation.）</w:t>
      </w:r>
    </w:p>
    <w:p>
      <w:pPr>
        <w:spacing w:before="60" w:after="60" w:line="324" w:lineRule="auto"/>
      </w:pPr>
      <w:r>
        <w:rPr>
          <w:rFonts w:ascii="Calibri" w:hAnsi="Calibri" w:eastAsia="微软雅黑"/>
          <w:b w:val="0"/>
          <w:i w:val="0"/>
          <w:color w:val="595959"/>
          <w:sz w:val="21"/>
        </w:rPr>
        <w:t>1965-02-01 初版　｜　2012-01-31 Amdt 23-62　｜　共 4 个历史版本</w:t>
      </w:r>
    </w:p>
    <w:p>
      <w:pPr>
        <w:pStyle w:val="Heading2"/>
        <w:keepNext/>
        <w:spacing w:before="240" w:after="120"/>
      </w:pPr>
      <w:r>
        <w:rPr>
          <w:rFonts w:ascii="Calibri" w:hAnsi="Calibri" w:eastAsia="微软雅黑"/>
          <w:b/>
          <w:i w:val="0"/>
          <w:color w:val="2E74B5"/>
          <w:sz w:val="27"/>
        </w:rPr>
        <w:t>1　§23.831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Ventilation.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通风</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新增内容：(b)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1987 23-34　新增内容：(a)、(b)　→　1991 23-42　新增内容：(b)　→　2012 23-62　条文未改动（本版为交叉引用或其他条款修订所致</w:t>
      </w:r>
    </w:p>
    <w:p>
      <w:pPr>
        <w:pStyle w:val="Heading2"/>
        <w:keepNext/>
        <w:spacing w:before="240" w:after="120"/>
      </w:pPr>
      <w:r>
        <w:rPr>
          <w:rFonts w:ascii="Calibri" w:hAnsi="Calibri" w:eastAsia="微软雅黑"/>
          <w:b/>
          <w:i w:val="0"/>
          <w:color w:val="2E74B5"/>
          <w:sz w:val="27"/>
        </w:rPr>
        <w:t>2　§23.831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初始颁行（1965-02-01，初始版）：通风</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23-34（1987-02-17 生效）：34. 通过修订 §23.831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通过修订 §23.831 条，将现有的段重新指定为 (a) 段；并增加一个新的 (b) 段，内容如下：　32. 通过修订 §23.831 条，将现有文本重新指定为 (a) 段，并增加一个新的 (b)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32 -- 一位评论者指出，§23.831(b) 段拟议的第二句中 "probably" 一词应为 "probable"。美国联邦航空局（FAA）同意，并已修正拼写。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32 -- One commenter notes that the word "probably" in the second sentence of Sec. 23.831(b) as proposed should read "probable." The FAA agrees and the spelling is corrected.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另一位评论者指出，“有害或危险浓度的气体和蒸汽”这一表述需要定义并规定标准。美国联邦航空局（FAA）不同意在规章中需要进一步定义。一氧化碳的最高允许浓度已在 §23.831(a) 条中规定。该要求以目标形式表述，以传达该规则的目的。此外，该要求已应用于 SFAR No. 41 的飞机重新取证以及运输类飞机的取证中，且没有任何已知的负面经验。该修订按提案通过。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the expression "harmful or hazardous concentration of gases and vapors" need to be defined and criteria specified. The FAA does not agree that further definition is needed in the regulations. The maximum concentration of carbon monoxide permissible has been stated in Sec. 23.831(a). The requirement is stated in objective terms to convey the purpose of the rule. In addition, the requirement has been applied in the SFAR No. 41 recertification of airplanes and also in the certification of transport category airplanes without any known adverse experience. The amendment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By amending Sec. 23.831 by redesignating the present paragraph as paragraph (a); and adding a new paragraph (b) to read as follows:</w:t>
      </w:r>
    </w:p>
    <w:p>
      <w:pPr>
        <w:spacing w:before="60" w:after="60" w:line="324" w:lineRule="auto"/>
        <w:ind w:left="567"/>
      </w:pPr>
      <w:r>
        <w:rPr>
          <w:rFonts w:ascii="Calibri" w:hAnsi="Calibri" w:eastAsia="微软雅黑"/>
          <w:b w:val="0"/>
          <w:i w:val="0"/>
          <w:color w:val="606060"/>
          <w:sz w:val="17"/>
        </w:rPr>
        <w:t>32. By amending Sec. 23.831 by redesignating the existing text as paragraph (a) and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23-42（1991-02-04 生效）：26. §23.831 条通过删除 (b) 段中的“In addit</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§23.831 条通过删除 (b) 段中的“In addition, for pressurized commuter category airplanes,”（此外，对于增压通勤类飞机，）字样，并在此处增加“For pressurized airplanes,”（对于增压飞机，）字样而修订。　26. §23.831 条通过删除段(b)中的句子“此外，对于增压评论者类别飞机，”并用句子“对于增压飞机”替换来修订。</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26。本提案将现行的 §23.831 条要求扩展至所有类别的第 23 部增压飞机，以提供无危险气体的通风空气和烟雾排除。本提案未收到评论，按提案内容予以采用。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26. This proposal would extend the current Sec. 23.831 requirements to provide for hazardous gas-free ventilating air and for smoke evacuation to all categories of part 23 pressurized airplanes.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23.831 is amended by removing the words, "In addition, for pressurized commuter category airplanes," in paragraph (b) and adding in their place the words, "For pressurized airplanes,".</w:t>
      </w:r>
    </w:p>
    <w:p>
      <w:pPr>
        <w:spacing w:before="60" w:after="60" w:line="324" w:lineRule="auto"/>
        <w:ind w:left="567"/>
      </w:pPr>
      <w:r>
        <w:rPr>
          <w:rFonts w:ascii="Calibri" w:hAnsi="Calibri" w:eastAsia="微软雅黑"/>
          <w:b w:val="0"/>
          <w:i w:val="0"/>
          <w:color w:val="606060"/>
          <w:sz w:val="17"/>
        </w:rPr>
        <w:t>26. Section 23.831 is amended by removing the word "In addition, for pressurized commenter category airplanes," in paragraph (b) and adding in their place the words "For pressurized airplanes".</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§23.831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§23.831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23-34（1987-02-17 生效）　来源：Docket 23516，1987-01-08 签发，52 FR 1806</w:t>
      </w:r>
    </w:p>
    <w:p>
      <w:pPr>
        <w:spacing w:before="60" w:after="60" w:line="324" w:lineRule="auto"/>
        <w:ind w:left="170"/>
      </w:pPr>
      <w:r>
        <w:rPr>
          <w:rFonts w:ascii="Calibri" w:hAnsi="Calibri" w:eastAsia="微软雅黑"/>
          <w:b w:val="0"/>
          <w:i/>
          <w:color w:val="808080"/>
          <w:sz w:val="19"/>
        </w:rPr>
        <w:t>新增内容：(a)、(b)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addition, for pressurized commuter category airplanes, the ventilating air in the flightcrew and passenger compartments must be free of harmful or hazardous concentrations of gases and vapors in normal operations and in the event of reasonably probable failures or malfunctioning of the ventilating, heating, pressurization, or other systems and equipment. If accumulation of hazardous quantities of smoke in the cockpit area is reasonably probable, smoke evacuation must be readily accomplished starting with full pressurization and without depressurizing beyond safe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ment is adopted as proposed. 34. By amending Sec. 23.831 by redesignating the present paragraph as paragraph (a); and adding a new paragraph (b) to read as follows: Sec. 23.831 Ventilation. * * * * * (b) In addition, for…</w:t>
            </w:r>
          </w:p>
        </w:tc>
        <w:tc>
          <w:tcPr>
            <w:tcW w:type="dxa" w:w="1928"/>
          </w:tcPr>
          <w:p>
            <w:pPr>
              <w:spacing w:before="40" w:after="40" w:line="324" w:lineRule="auto"/>
            </w:pPr>
            <w:r/>
            <w:r>
              <w:rPr>
                <w:rFonts w:ascii="Calibri" w:hAnsi="Calibri" w:eastAsia="微软雅黑"/>
                <w:b w:val="0"/>
                <w:i w:val="0"/>
                <w:color w:val="1A1A1A"/>
                <w:sz w:val="17"/>
              </w:rPr>
              <w:t>Amdt 23-34</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23-34, Amdt 23-42,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d4e8216d-648a-415e-8785-844a1e19cb8d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6dd22dfa-0ff6-496b-a29e-dfe7087b8e3c</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9b637f75-ef79-4eae-8e91-04b3a6f028d1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9b64b8e3-6080-412d-8416-0261f25fea1c</w:t>
            </w:r>
          </w:p>
        </w:tc>
      </w:tr>
    </w:tbl>
    <w:p>
      <w:pPr>
        <w:pStyle w:val="Heading1"/>
        <w:keepNext/>
        <w:spacing w:before="320" w:after="160"/>
      </w:pPr>
      <w:r>
        <w:rPr>
          <w:rFonts w:ascii="Calibri" w:hAnsi="Calibri" w:eastAsia="微软雅黑"/>
          <w:b/>
          <w:i w:val="0"/>
          <w:color w:val="1F4E79"/>
          <w:sz w:val="32"/>
        </w:rPr>
        <w:t>§ 23.841　增压座舱（Pressurized cabins.）</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§23.841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Pressurized cabins.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增压座舱</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修订：(f)</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删除内容：(a)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修订：(f)　→　1973 23-14　修订　→　1977 23-17　修订　→　1996 23-49　删除内容：(a)　→　2012 23-62　条文未改动（本版为交叉引用或其他条款修订所致</w:t>
      </w:r>
    </w:p>
    <w:p>
      <w:pPr>
        <w:pStyle w:val="Heading2"/>
        <w:keepNext/>
        <w:spacing w:before="240" w:after="120"/>
      </w:pPr>
      <w:r>
        <w:rPr>
          <w:rFonts w:ascii="Calibri" w:hAnsi="Calibri" w:eastAsia="微软雅黑"/>
          <w:b/>
          <w:i w:val="0"/>
          <w:color w:val="2E74B5"/>
          <w:sz w:val="27"/>
        </w:rPr>
        <w:t>2　§23.841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初始颁行（1965-02-01，初始版）：增压座舱</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生效）：64. §23.841 条通过修订 (f)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64. §23.841 条通过修订 (f) 段，修订如下：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§23.841(f) 条，以描述适用于增压座舱的压力警告装置。一名评论者表示，由于存在用于超压安全的自动座舱压力排放阀，因此不需要额外的座舱警告装置。根据该提案，不需要额外的座舱警告装置。拟议的要求允许在目前要求的压力差指示器上使用标记作为警告指示器。该通告建议增加一个新的 §23.581 条，以要求飞机结构的雷电防护。由于该修订项是一项设计和结构要求，且应包含在第 23 部 D 分部中，因此其编号已更改为新的 §23.867 条。一名评论者反对该提案，并引用了一份关于某款飞机的报告，该报告指出在该飞机上记录到的雷击并未造成灾难性后果。</w:t>
        <w:br/>
        <w:t>然而，该报告并未涵盖众多其他小型飞机，且未能证明雷击对于小型飞机不会产生灾难性后果。另一位评论者建议该要求仅适用于全天候飞机。虽然“全天候”一词尚未定义，但运行经验表明，在 VFR 条件下的锋面模式和阵风线沿线雷击发生最为频繁。第三条评论指出，该提案是一个令人满意的通用陈述，但应由指导材料提供支持。关于雷电及其对飞机影响的通用信息已有提供（咨询通告 AC 20-53 号）。美国联邦航空局（FAA）认为该提案清晰且无需修改。除条号变更外，该修订按提案予以采用。该通告建议增加一个新的 §23.909 条，涉及涡轮增压装置安装的设计标准。</w:t>
        <w:br/>
        <w:t>一名评论者建议，关于证明在运行中预期的操纵系统故障、振动和异常速度不会损坏涡轮增压器压气机或涡轮的要求，应仅在涡轮增压器未根据发动机型号合格证获得批准时适用。该评论假设第 33 部中存在与本提案要求等同的取证要求。然而，事实并非如此。目前第 33 部中没有与本提案要求相同的要求。因此，即使涡轮增压器是发动机的组成部分且已根据发动机型号合格证获得批准，也必须证明涡轮增压器符合本提案的要求。在进一步考虑拟议的 (d) 段后，涡轮增压器的安装似乎不存在特殊的火灾危险，且就本提案适用于排气系统的部分而言，现行的 §23.1121(b) 段已经涵盖。因此，拟议的 (d) 段被撤回。</w:t>
        <w:br/>
        <w:t>除撤销拟议的 (d) 段外，该修订案按提案内容予以通过。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23.841(f) to describe the pressure warning devices that are acceptable for use in pressurized cabins. One commentator stated that there was no need for an extra cabin warning device because of the presence of automatic cabin pressure dump valve for overpressure safety. Under the proposal an extra cabin warning device is not required. The proposed requirement permits the use of markings on the presently required pressure differential indicator as the warning indicator.</w:t>
      </w:r>
    </w:p>
    <w:p>
      <w:pPr>
        <w:spacing w:before="60" w:after="60" w:line="324" w:lineRule="auto"/>
        <w:ind w:left="680"/>
      </w:pPr>
      <w:r>
        <w:rPr>
          <w:rFonts w:ascii="Calibri" w:hAnsi="Calibri" w:eastAsia="微软雅黑"/>
          <w:b w:val="0"/>
          <w:i w:val="0"/>
          <w:color w:val="808080"/>
          <w:sz w:val="17"/>
        </w:rPr>
        <w:t>The notice proposed to add a new Sec. 23.581 to require lightning protection of the airplane structures. The designation of that amendment has been changed to new Sec. 23.867 since it is a design and construction requirement and should be included in Subpart D of Part 23. One comment objected to the proposal, citing a report regarding a particular airplane which indicated that the recorded lightning strikes on that airplane had not been catastrophic. The report does not, however, cover the numerous other small airplanes and does not establish that lightning strikes would not be catastrophic for small airplanes. Another commentator suggested that the requirement be applied only to all-weather airplanes. While the term "all-weather" is not defined, service experience has established that lightning strikes occur most frequently along frontal patterns and squall lines in VFR conditions. A third comment stated that the proposal was a satisfactory general statement but that it should be supported by guidance material. General information about lightning and its effect on aircraft is available (Advisory Circular No. AC 20-53). The FAA believes that the proposal is clear and that no change is warranted. Except for the change in section number,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23.909 concerning design standards for turbosuperchargers installations. One comment suggested that the requirement for a showing that control system malfunctions, vibrations, and abnormal speeds expected in service will not damage the turbosupercharger compressor or turbine should apply only if the turbosupercharger is not approved under the engine type certificate. This comment assumes that there are certification requirements in Part 33 that equivalent to the requirements of this proposal. This is not the case, however. There are no requirements currently in Part 33 that are the same as the requirements of this proposal. Therefore, the turbosupercharger must be shown to meet the requirements of this proposal even though the turbosupercharger is an integral part of the engine and was approved under the engine type certificate. Upon further consideration of proposed paragraph (d) it appears that turbosupercharger installations present no special fire hazards, and that insofar as the proposal applies to the exhaust system, it is already covered by present Sec. 23.1121(b). Proposed paragraph (d) is therefore withdrawn. Except for the withdrawal of proposed paragraph (d), the amendment is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43. 座舱压力警告手段（§23.841 条）。§23.841(f)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43. Cabin pressure warning means (Sec. 23.841). Section 23.841 (f)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解释。现行的 §23.841(f) 段未描述哪些压力警告装置是可接受的。本提案将采用 §25.841(b)(6) 条的方法，即：对于压差限制的安全警告，仪表标记已足够；而对于绝对压力限制的安全警告，则必须采用听觉或视觉手段。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Present Sec. 23.841 (f) does not describe what pressure warning devices are acceptable. This proposal would follow the approach of Sec. 25.841 (b) (6), that is, that instrument markings are sufficient for safe warning of pressure differential limits, whereas aural or visual means are necessary for safe warning of absolute pressure limits.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64. Section 23.841 is amended by amending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2.3　Amdt 23-14（1973-12-20 生效）：23. §23.841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§23.841 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23.841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(a)、(b)、(1)、(2)、(3)、(4)、(5)、(6)、(7)、(8)</w:t>
      </w:r>
    </w:p>
    <w:p>
      <w:pPr>
        <w:pStyle w:val="Heading3"/>
        <w:keepNext/>
        <w:spacing w:before="200" w:after="100"/>
      </w:pPr>
      <w:r>
        <w:rPr>
          <w:rFonts w:ascii="Calibri" w:hAnsi="Calibri" w:eastAsia="微软雅黑"/>
          <w:b/>
          <w:i w:val="0"/>
          <w:color w:val="404040"/>
          <w:sz w:val="24"/>
        </w:rPr>
        <w:t>2.4　Amdt 23-17（1977-02-01 生效）：15. 通过修订 §23.841(b)(1) 条的第一句</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通过修订 §23.841(b)(1) 条的第一句，并将 (b)(5) 段和 (b)(6) 段修订如下：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2-17。一名评论者对拟议的 §23.841(b)(6) 条中要求在飞行员位置设置警告指示器以指示座舱压力高度超过 10,000 feet 的必要性提出质疑。但正如该评论者所指出的，在座舱高度为 10,000 feet 时提供此警告是行业的通用做法。美国联邦航空局（FAA）认为，由于大量小型飞机具有此类警告，许多飞行员可能会习惯于依赖此座舱高度的警告。因此，该提案在未作实质性修改的情况下被采纳。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2-17. On commentator questioned the need in proposed Sec. 23.841(b)(6) for a warning indicator at the pilot station to indicate when a cabin pressure altitude of 10,000 feet is exceeded. But as noted by the commentator it is a general industry practice to provide this warning at a cabin altitude of 10,000 feet. The FAA believes that due to the larger number of small airplanes having such a warning many pilots may come to rely on the warning at this cabin altitude. The proposal is therefore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By amending the first sentence of Sec. 23.841(b)(1) and revising (b)(5) and (b)(6)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(b)、(1)、(5)、(6)</w:t>
      </w:r>
    </w:p>
    <w:p>
      <w:pPr>
        <w:pStyle w:val="Heading3"/>
        <w:keepNext/>
        <w:spacing w:before="200" w:after="100"/>
      </w:pPr>
      <w:r>
        <w:rPr>
          <w:rFonts w:ascii="Calibri" w:hAnsi="Calibri" w:eastAsia="微软雅黑"/>
          <w:b/>
          <w:i w:val="0"/>
          <w:color w:val="404040"/>
          <w:sz w:val="24"/>
        </w:rPr>
        <w:t>2.5　Amdt 23-49（1996-03-11 生效）：17. §23.841 条 (a) 段通过删除数字 "31,000"</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§23.841 条 (a) 段通过删除数字 "31,000" 并将其替换为 "25,000" 进行修订。</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对 §23.841(a) 条的拟议修订将把现行 (a) 段中适用于获准在 31,000 英尺以上高度运行的飞机的座舱压力要求，扩展至获准在 25,000 英尺以上高度运行的飞机。现行的 14 CFR 第 25 部、JAR 25 以及拟议的 JAR 23 包含与本提案相同的要求。该拟议要求旨在当在会出现缺氧症状的高度（通常在 25,000 英尺以上）发生故障时，保护飞机乘员免受伤害。由于涡轮发动机使用量的增加，将有更多第 23 部飞机获准在 25,000 英尺以上高度运行，从而使越来越多的可能出现呼吸困难的乘员暴露在这些高度。这些乘员应当获得第 25 部和 JAR 25 适航标准所提供的相同保护。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revision to Sec. 23.841(a) would extend the cabin pressure requirements of current paragraph (a), which now apply to airplanes certificated for operation above 31,000 feet, to airplanes certificated for over 25,000 feet. Current 14 CFR part 25, JAR 25, and proposed JAR 23 include the same requirement as this proposal. This proposed requirement is intended to protect the airplane occupants from harm if a malfunction occurs at altitudes where symptoms of hypoxia occur, usually above 25,000 feet. Due to the increasing use of turbine powered engines, more part 23 airplanes will be approved for operations above 25,000 feet, thus exposing an increasing number or occupants, who may have some breathing difficulties, to these altitudes. The occupants should have the same protection provided by the airworthiness standards of part 25 and JAR 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23.841 is amended in paragraph (a) by removing the number "31,000" and replacing it with "25,000".</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§23.841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Two pressure relief valves (at least one of which is the normal regulating valve) to automatically limit the positive pressure differential to a predetermined value at the maximum rate of flow delivered by the pressure source. The combined capacity of the relief valves must be large enough so that the failure of any one valve would not cause an appreciable rise in the pressure differential. The pressure differential is positive when the internal pressure is greater than the external.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Two reverse pressure differential relief valves (or their equivalents) to automatically prevent a negative pressure differential that would damage the structure. However, one valve is enough if it is of a design that reasonably precludes its malfunctioning.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 means by which the pressure differential can be rapidly equalized.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An automatic or manual regulator for controlling the intake or exhaust airflow, or both, for maintaining the required internal pressures and airflow rates.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Instruments to indicate to the pilot the pressure differential, the absolute pressure in the cabin, and the rate of change of the absolute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 warning device to indicate to the pilot when the safe or preset pressure differential and absolute cabin pressure limits are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A warning placard for the pilot if the structure is not designed for pressure differentials up to the maximum relief valve setting in combination with landing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A means to stop rotation of the compressor or to divert airflow from the cabin if continued rotation of an engine-driven cabin compressor or continued flow of any compressor bleed air will create a hazard if a malfunction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C00000"/>
                <w:sz w:val="19"/>
              </w:rPr>
              <w:t>Warning indicators at the pilot station to indicate when the safe or preset pressure differential and absolute cabin pressure limits are exceeded. Appropriate warning markings on the cabin pressure differential indicator meet the warning requirement for pressure differential limits and an aural or visual signal (in addition to cabin altitude indicating means) meets the warning requirement for absolute cabin pressure limits.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certification for operation over 31,000 feet is requested, the airplane must be able to maintain a cabin pressure altitude of not more than 15,000 feet in event of any probable failure or malfunction in the pressurization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Pressurized cabins must have at least the following valves, controls, and indicators, for controlling cabin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Two pressure relief valves (at least one of which is the normal regulating valve) to automatically limit the positive pressure differential to a predetermined value at the maximum rate of flow delivered by the pressure source. The combined capacity of the relief valves must be large enough so that the failure of any one valve would not cause an appreciable rise in the pressure differential. The pressure differential is positive when the internal pressure is greater than the external.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Two reverse pressure differential relief valves (or their equivalent) to automatically prevent a negative pressure differential that would damage the structure. However, one valve is enough if it is of a design that reasonably precludes its malfunctioning.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means by which the pressure differential can be rapidly equalized.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An automatic or manual regulator for controlling the intake or exhaust airflow, or both, for maintaining the required internal pressures and airflow rates.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Instruments to indicate to the pilot the pressure differential, the absolute pressure in the cabin, and the rate of change of the absolute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Warning indicators at the pilot station to indicate when the safe or preset pressure differential and absolute cabin pressure limits are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A warning placard for the pilot if the structure is not designed for pressure differentials up to the maximum relief valve setting in combination with landing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(8)</w:t>
            </w:r>
          </w:p>
        </w:tc>
        <w:tc>
          <w:tcPr>
            <w:tcW w:type="dxa" w:w="7710"/>
          </w:tcPr>
          <w:p>
            <w:pPr>
              <w:spacing w:before="40" w:after="40" w:line="324" w:lineRule="auto"/>
            </w:pPr>
            <w:r/>
            <w:r>
              <w:rPr>
                <w:rFonts w:ascii="Calibri" w:hAnsi="Calibri" w:eastAsia="微软雅黑"/>
                <w:b/>
                <w:i w:val="0"/>
                <w:color w:val="0070C0"/>
                <w:sz w:val="19"/>
              </w:rPr>
              <w:t>A means to stop rotation of the compressor or to divert airflow from the cabin if continued rotation of an engine-driven cabin compressor or continued flow of any compressor bleed air will create a hazard if a malfunction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Two pressure relief valves to automatically limit the positive pressure differential to a predetermined value at the maximum rate of flow delivered by the pressure source.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Instruments to indicate to the pilot the pressure differential, the cabin pressure altitude, and the rate of change of cabin pressure altitude.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C00000"/>
                <w:sz w:val="19"/>
              </w:rPr>
              <w:t>Warning indication at the pilot station to indicate when the safe or preset pressure differential is exceeded and when a cabin pressure altitude of 10,000 feet is exceeded.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(8)</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§23.841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s exceeded. But as noted by the commentator it is a general industry practice to provide this warning at a cabin altitude of 10,000 feet. The FAA believes that due to the larger number of small airplanes having such a wa…</w:t>
            </w:r>
          </w:p>
        </w:tc>
        <w:tc>
          <w:tcPr>
            <w:tcW w:type="dxa" w:w="1928"/>
          </w:tcPr>
          <w:p>
            <w:pPr>
              <w:spacing w:before="40" w:after="40" w:line="324" w:lineRule="auto"/>
            </w:pPr>
            <w:r/>
            <w:r>
              <w:rPr>
                <w:rFonts w:ascii="Calibri" w:hAnsi="Calibri" w:eastAsia="微软雅黑"/>
                <w:b w:val="0"/>
                <w:i w:val="0"/>
                <w:color w:val="1A1A1A"/>
                <w:sz w:val="17"/>
              </w:rPr>
              <w:t>Amdt 23-17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certificated for over 25,000 feet. Current 14 CFR part 25, JAR 25, and proposed JAR 23 include the same requirement as this proposal. This proposed requirement is intended to protect the airplane occupants from harm if…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23-14, Amdt 23-17, Amdt 23-49,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7409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10269</w:t>
            </w:r>
          </w:p>
        </w:tc>
        <w:tc>
          <w:tcPr>
            <w:tcW w:type="dxa" w:w="2948"/>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94-21 / 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37620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5629c8d7-637d-4358-a230-430bcf94f4e1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10e78555-8efc-476c-b260-123cc3e5e167</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bd2270b2-0d38-49b6-9642-15b528a2f957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2a009f06-a55c-4a2f-b755-ebe36dd51fd8</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3151b04c-74a5-42e0-b49a-5d0fc941d6f8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b34595b6-0f9d-48b5-a072-bacd38016512</w:t>
            </w:r>
          </w:p>
        </w:tc>
      </w:tr>
    </w:tbl>
    <w:p>
      <w:pPr>
        <w:pStyle w:val="Heading1"/>
        <w:keepNext/>
        <w:spacing w:before="320" w:after="160"/>
      </w:pPr>
      <w:r>
        <w:rPr>
          <w:rFonts w:ascii="Calibri" w:hAnsi="Calibri" w:eastAsia="微软雅黑"/>
          <w:b/>
          <w:i w:val="0"/>
          <w:color w:val="1F4E79"/>
          <w:sz w:val="32"/>
        </w:rPr>
        <w:t>§ 23.843　增压试验（Pressurization tests.）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§23.843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Pressurization tests.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增压试验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§23.843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初始颁行（1965-02-01，初始版）：增压试验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§23.843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Strength test. The complete pressurized cabin, including doors, windows, canopy, and valves, must be tested as a pressure vessel for the pressure differential specified in Sec. 23.365(d).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Functional tests. The following functional tests must be performed: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Tests of the functioning and capacity of the positive and negative pressure differential valves, and of the emergency release valve, to simulate the effects of closed regulator valves.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Tests of the pressurization system to show proper functioning under each possible condition of pressure, temperature, and moisture, up to the maximum altitude for which certification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tests, to show the performance of the pressure supply, pressure and flow regulators, indicators, and warning signals, in steady and stepped climbs and descents at rates corresponding to the maximum attainable within the operating limitations of the airplane, up to the maximum altitude for which certification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Tests of each door and emergency exit, to show that they operate properly after being subjected to the flight tests prescribed in subparagraph (3) of this paragraph. Fire Protection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§23.843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c4ab8aa1-df12-4bbc-92cb-af772f3351fd</w:t>
            </w:r>
          </w:p>
        </w:tc>
      </w:tr>
    </w:tbl>
    <w:p>
      <w:pPr>
        <w:pStyle w:val="Heading1"/>
        <w:keepNext/>
        <w:spacing w:before="320" w:after="160"/>
      </w:pPr>
      <w:r>
        <w:rPr>
          <w:rFonts w:ascii="Calibri" w:hAnsi="Calibri" w:eastAsia="微软雅黑"/>
          <w:b/>
          <w:i w:val="0"/>
          <w:color w:val="1F4E79"/>
          <w:sz w:val="32"/>
        </w:rPr>
        <w:t>§ 23.851　灭火器（Fire extinguishers.）</w:t>
      </w:r>
    </w:p>
    <w:p>
      <w:pPr>
        <w:spacing w:before="60" w:after="60" w:line="324" w:lineRule="auto"/>
      </w:pPr>
      <w:r>
        <w:rPr>
          <w:rFonts w:ascii="Calibri" w:hAnsi="Calibri" w:eastAsia="微软雅黑"/>
          <w:b w:val="0"/>
          <w:i w:val="0"/>
          <w:color w:val="595959"/>
          <w:sz w:val="21"/>
        </w:rPr>
        <w:t>1987-02-17 初版　｜　1993-09-07 Amdt 23-45　｜　共 2 个历史版本</w:t>
      </w:r>
    </w:p>
    <w:p>
      <w:pPr>
        <w:pStyle w:val="Heading2"/>
        <w:keepNext/>
        <w:spacing w:before="240" w:after="120"/>
      </w:pPr>
      <w:r>
        <w:rPr>
          <w:rFonts w:ascii="Calibri" w:hAnsi="Calibri" w:eastAsia="微软雅黑"/>
          <w:b/>
          <w:i w:val="0"/>
          <w:color w:val="2E74B5"/>
          <w:sz w:val="27"/>
        </w:rPr>
        <w:t>1　§23.851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extinguishers.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灭火器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1993-09-07　（约 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1993 23-45　修订</w:t>
      </w:r>
    </w:p>
    <w:p>
      <w:pPr>
        <w:pStyle w:val="Heading2"/>
        <w:keepNext/>
        <w:spacing w:before="240" w:after="120"/>
      </w:pPr>
      <w:r>
        <w:rPr>
          <w:rFonts w:ascii="Calibri" w:hAnsi="Calibri" w:eastAsia="微软雅黑"/>
          <w:b/>
          <w:i w:val="0"/>
          <w:color w:val="2E74B5"/>
          <w:sz w:val="27"/>
        </w:rPr>
        <w:t>2　§23.851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23-34）：灭火器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通过增加一个新的 §23.851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33 —— 关于增加新 §23.851 条的提案未收到任何评论。因此，该要求按提案内容予以采用。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33 -- No comments were received to the proposal to add a new Sec. 23.851. Accordingly, the requirement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By adding a new Sec. 23.851 to read as follows:</w:t>
      </w:r>
    </w:p>
    <w:p>
      <w:pPr>
        <w:pStyle w:val="Heading3"/>
        <w:keepNext/>
        <w:spacing w:before="200" w:after="100"/>
      </w:pPr>
      <w:r>
        <w:rPr>
          <w:rFonts w:ascii="Calibri" w:hAnsi="Calibri" w:eastAsia="微软雅黑"/>
          <w:b/>
          <w:i w:val="0"/>
          <w:color w:val="404040"/>
          <w:sz w:val="24"/>
        </w:rPr>
        <w:t>2.2　Amdt 23-45（1993-09-07 生效）：66. §23.851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66. §23.851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美国联邦航空局（FAA）建议对 §23.851 条进行修订，要求所有类别的飞机在飞行员舱室中配置手持灭火器。该提案还将增加手持灭火器的最低标准。美国联邦航空局（FAA）收到了来自欧洲联合航空局（JAA）和通用航空制造商协会（GAMA）关于该提案的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that Section 23.851 be revised to require a hand fire extinguisher to be located in the pilot's compartment of all airplane categories. This proposal would also add minimum standards for hand held fire extinguishers. The FAA received comments on this proposal from the JAA and the GAMA.</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一名评论者，欧洲联合航空局（JAA），认为现行 §23.851 条 (a) 段和 (b) 段中的要求更适用于运行规则。美国联邦航空局（FAA）不同意该评论者的观点。允许一架飞机在获得型号合格证时未包含将其投入运行所需设备的做法是不正确的。当这种情况发生时，新所有者/运营商必须安装所需设备。此类安装不仅需要符合运行规则，还需要符合 §23.851 条和 §23.561(b)(3) 段的要求。由于运营商可能没有飞机的结构设计数据，寻找一个能够满足 §23.561 条载荷因数的合适位置来安装灭火器可能会很困难。此类安装由机身制造商完成更为便捷。现行 §23.851(a) 段和 (b) 段的要求将被保留。欧洲联合航空局（JAA）还指出，拟议的 §23.851(c)(2) 段并未禁止使用有毒药剂的灭火器。欧洲联合航空局（JAA）认为此类药剂应当被禁止。</w:t>
        <w:br/>
        <w:t>美国联邦航空局（FAA）不同意这一观点。在评估手持灭火器的使用时，首要考虑的是其扑灭任何飞行中火灾的有效性。如果针对可能发生的火灾类型的最佳药剂会产生有毒气体，则必须评估灭火器完全释放后产生的该气体浓度及其对乘员的危害。如果该浓度具有危险性，但如果气体能在短时间内从该区域排出，且不会对乘员产生不利影响，则仍可能使用该灭火器。禁止使用此类灭火器可能会通过降低扑灭飞行中火灾的机会而降低飞机的安全水平。美国联邦航空局（FAA）目前不计划采取行动禁止使用此类灭火药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JAA, believes the requirement in current Section 23.851, paragraphs (a) and (b), is more appropriate for the operating rules.</w:t>
      </w:r>
    </w:p>
    <w:p>
      <w:pPr>
        <w:spacing w:before="60" w:after="60" w:line="324" w:lineRule="auto"/>
        <w:ind w:left="680"/>
      </w:pPr>
      <w:r>
        <w:rPr>
          <w:rFonts w:ascii="Calibri" w:hAnsi="Calibri" w:eastAsia="微软雅黑"/>
          <w:b w:val="0"/>
          <w:i w:val="0"/>
          <w:color w:val="808080"/>
          <w:sz w:val="17"/>
        </w:rPr>
        <w:t>The FAA does not agree with this commenter's position. It is incorrect to allow an airplane to be certificated and not include the equipment required for the airplane to be placed in operation. When this occurs, the new owner/operator must then install the required equipment. Such an installation would not only need to meet the operating rules but also would need to meet the requirements of Sections 23.851 and 23.561(b)(3). Because the operator may not have the structural design data for the airplane, finding a suitable location to install a fire extinguisher meeting the load factors of Section 23.561 could be difficult. Such installations are more easily accomplished by the airframe manufacturer. The requirements of current Section 23.851(a) and (b) will be retained.</w:t>
      </w:r>
    </w:p>
    <w:p>
      <w:pPr>
        <w:spacing w:before="60" w:after="60" w:line="324" w:lineRule="auto"/>
        <w:ind w:left="680"/>
      </w:pPr>
      <w:r>
        <w:rPr>
          <w:rFonts w:ascii="Calibri" w:hAnsi="Calibri" w:eastAsia="微软雅黑"/>
          <w:b w:val="0"/>
          <w:i w:val="0"/>
          <w:color w:val="808080"/>
          <w:sz w:val="17"/>
        </w:rPr>
        <w:t>The JAA also notes that proposed Section 23.851(c)(2) does not ban extinguishers that use toxic agents. The JAA believes that such agents should be banned. The FAA does not agree with this position. The first consideration in evaluating the use of a hand fire extinguisher is its effectiveness in putting out any in-flight fire. If the best agent for the type of fire that may occur causes toxic gas, the concentration of that gas that would result from a completely discharged extinguisher and its hazard to the occupants must be evaluated. If the concentration would be hazardous, it may still be possible to use the extinguisher if the gas can be vented from the area in a short time, and if there would be no adverse affect upon the occupants. To ban such fire extinguishers could lower the level of safety of the airplane by reducing the chance that in-flight fires can be extinguished. The FAA plans no action to ban the use of such fire extinguishing agents at this time.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该评论者的观点。允许飞机在不包含投入运行所需设备的情况下获得取证是不正确的。当这种情况发生时，新所有者/运营商必须安装所需设备。此类安装不仅需要符合运行规则，还需要符合 §23.851 条和 §23.561(b)(3) 段的要求。由于运营商可能没有飞机的结构设计数据，寻找一个符合 §23.561 条载荷因数的合适位置来安装灭火器可能会很困难。此类安装由机身制造商完成更为容易。现行 §23.851(a) 段和 (b) 段的要求将予以保留。欧洲联合航空局（JAA）还指出，拟议的 §23.851(c)(2) 段并未禁止使用有毒药剂的灭火器。欧洲联合航空局（JAA）认为应禁止此类药剂。美国联邦航空局（FAA）不同意这一观点。</w:t>
        <w:br/>
        <w:t>评估使用手持灭火器时的首要考虑因素是其扑灭任何飞行中火灾的有效性。如果针对可能发生的火灾类型最有效的药剂会产生有毒气体，则必须评估灭火器完全喷放后产生的该气体浓度及其对乘员的危险性。如果该浓度具有危险性，但如果气体能在短时间内从该区域排出，且不会对乘员产生不利影响，则仍可能使用该灭火器。禁止使用此类灭火器可能会通过降低飞行中火灾被扑灭的机会而降低飞机的安全水平。美国联邦航空局（FAA）目前不计划采取行动禁止使用此类灭火药剂。另一位评论者 GAMA 认为，§23.851(a) 段关于要求手持灭火器便捷地放置在飞行员座舱内的提案过于严格。</w:t>
        <w:br/>
        <w:t>GAMA 指出，飞行员舱室通常较小，因此经常难以找到放置灭火器的合适空间。GAMA 建议将 §23.851(a) 条修订为：“必须在飞行员就座时可轻松触及的位置至少配备一个手持式灭火器。”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with this commenter's position. It is incorrect to allow an airplane to be certificated and not include the equipment required for the airplane to be placed in operation. When this occurs, the new owner/operator must then install the required equipment. Such an installation would not only need to meet the operating rules but also would need to meet the requirements of Sections 23.851 and 23.561(b)(3). Because the operator may not have the structural design data for the airplane, finding a suitable location to install a fire extinguisher meeting the load factors of Section 23.561 could be difficult. Such installations are more easily accomplished by the airframe manufacturer. The requirements of current Section 23.851(a) and (b) will be retained.</w:t>
      </w:r>
    </w:p>
    <w:p>
      <w:pPr>
        <w:spacing w:before="60" w:after="60" w:line="324" w:lineRule="auto"/>
        <w:ind w:left="680"/>
      </w:pPr>
      <w:r>
        <w:rPr>
          <w:rFonts w:ascii="Calibri" w:hAnsi="Calibri" w:eastAsia="微软雅黑"/>
          <w:b w:val="0"/>
          <w:i w:val="0"/>
          <w:color w:val="808080"/>
          <w:sz w:val="17"/>
        </w:rPr>
        <w:t>The JAA also notes that proposed Section 23.851(c)(2) does not ban extinguishers that use toxic agents. The JAA believes that such agents should be banned. The FAA does not agree with this position. The first consideration in evaluating the use of a hand fire extinguisher is its effectiveness in putting out any in-flight fire. If the best agent for the type of fire that may occur causes toxic gas, the concentration of that gas that would result from a completely discharged extinguisher and its hazard to the occupants must be evaluated. If the concentration would be hazardous, it may still be possible to use the extinguisher if the gas can be vented from the area in a short time, and if there would be no adverse affect upon the occupants. To ban such fire extinguishers could lower the level of safety of the airplane by reducing the chance that in-flight fires can be extinguished. The FAA plans no action to ban the use of such fire extinguishing agents at this time.</w:t>
      </w:r>
    </w:p>
    <w:p>
      <w:pPr>
        <w:spacing w:before="60" w:after="60" w:line="324" w:lineRule="auto"/>
        <w:ind w:left="680"/>
      </w:pPr>
      <w:r>
        <w:rPr>
          <w:rFonts w:ascii="Calibri" w:hAnsi="Calibri" w:eastAsia="微软雅黑"/>
          <w:b w:val="0"/>
          <w:i w:val="0"/>
          <w:color w:val="808080"/>
          <w:sz w:val="17"/>
        </w:rPr>
        <w:t>The other commenter, GAMA, believes the proposal for Section 23.851(a), requiring a hand fire extinguisher to be located conveniently in the pilot's compartment, is too restrictive. The GAMA points out that the pilot's compartment is usually small, therefore, it is frequently difficult to find suitable space for a fire extinguisher. The GAMA recommends revising Section 23.851(a) to read, "There must be at least one hand fire extinguisher located within easy access of the pilot while seated."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欧洲联合航空局（JAA）还指出，拟议的 §23.851(c)(2) 段并未禁止使用有毒药剂的灭火器。欧洲联合航空局（JAA）认为应禁止此类药剂。美国联邦航空局（FAA）不同意这一观点。评估手持灭火器使用的首要考虑因素是其扑灭任何飞行中火灾的有效性。如果针对可能发生的火灾类型的最佳药剂会产生有毒气体，则必须评估灭火器完全释放后产生的该气体浓度及其对乘员的危害。如果浓度具有危险性，但如果该气体能在短时间内从该区域排出，且不对乘员产生不利影响，则仍可能使用该灭火器。禁止此类灭火器可能会降低飞行中火灾被扑灭的机会，从而降低飞机的安全水平。美国联邦航空局（FAA）目前不计划采取行动禁止使用此类灭火药剂。</w:t>
        <w:br/>
        <w:t>另一位评论者 GAMA 认为，关于 §23.851(a) 条的提案要求在飞行员舱室中方便地放置一个手持灭火器，这过于严格。GAMA 指出，飞行员舱室通常很小，因此经常难以找到放置灭火器的合适空间。GAMA 建议将 §23.851(a) 条修订为：“必须至少配备一个位于飞行员就座时可轻松触及位置的手持灭火器。”</w:t>
        <w:br/>
        <w:br/>
        <w:t>美国联邦航空局（FAA）同意建议的修订版本将实现提案所预期的飞行员对灭火器的相同触及能力。由于该修订允许将灭火器放置在飞行员可以触及的座舱内，这可能会与座舱要求的灭火器相混淆。为了明确适用的灭火器，提案修订为：“必须至少配备一个用于飞行员舱室的手持灭火器，且该灭火器位于飞行员就座时可轻松触及的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also notes that proposed Section 23.851(c)(2) does not ban extinguishers that use toxic agents. The JAA believes that such agents should be banned. The FAA does not agree with this position. The first consideration in evaluating the use of a hand fire extinguisher is its effectiveness in putting out any in-flight fire. If the best agent for the type of fire that may occur causes toxic gas, the concentration of that gas that would result from a completely discharged extinguisher and its hazard to the occupants must be evaluated. If the concentration would be hazardous, it may still be possible to use the extinguisher if the gas can be vented from the area in a short time, and if there would be no adverse affect upon the occupants. To ban such fire extinguishers could lower the level of safety of the airplane by reducing the chance that in-flight fires can be extinguished. The FAA plans no action to ban the use of such fire extinguishing agents at this time.</w:t>
      </w:r>
    </w:p>
    <w:p>
      <w:pPr>
        <w:spacing w:before="60" w:after="60" w:line="324" w:lineRule="auto"/>
        <w:ind w:left="680"/>
      </w:pPr>
      <w:r>
        <w:rPr>
          <w:rFonts w:ascii="Calibri" w:hAnsi="Calibri" w:eastAsia="微软雅黑"/>
          <w:b w:val="0"/>
          <w:i w:val="0"/>
          <w:color w:val="808080"/>
          <w:sz w:val="17"/>
        </w:rPr>
        <w:t>The other commenter, GAMA, believes the proposal for Section 23.851(a), requiring a hand fire extinguisher to be located conveniently in the pilot's compartment, is too restrictive. The GAMA points out that the pilot's compartment is usually small, therefore, it is frequently difficult to find suitable space for a fire extinguisher. The GAMA recommends revising Section 23.851(a) to read, "There must be at least one hand fire extinguisher located within easy access of the pilot while seated."</w:t>
      </w:r>
    </w:p>
    <w:p>
      <w:pPr>
        <w:spacing w:before="60" w:after="60" w:line="324" w:lineRule="auto"/>
        <w:ind w:left="680"/>
      </w:pPr>
      <w:r>
        <w:rPr>
          <w:rFonts w:ascii="Calibri" w:hAnsi="Calibri" w:eastAsia="微软雅黑"/>
          <w:b w:val="0"/>
          <w:i w:val="0"/>
          <w:color w:val="808080"/>
          <w:sz w:val="17"/>
        </w:rPr>
        <w:t>The FAA agrees that the recommended revision would require the same pilot access to the fire extinguisher as intended by the proposal. Because this revision allows the fire extinguisher to be located in the cabin, where the pilot can reach it, it could be confused with the extinguisher required for the cabin. To identify the applicable extinguisher, the proposal is revised to read, "There must be at least one hand fire extinguisher for use in the pilot compartment that is located within easy access of the pilot while seated."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另一位评论者 GAMA 认为，关于 §23.851(a) 条的提案要求在飞行员舱室中方便地放置一个手持灭火器，这过于严格。GAMA 指出，飞行员舱室通常很小，因此经常难以找到适合放置灭火器的空间。GAMA 建议将 §23.851(a) 条修订为：“必须至少配备一个手持灭火器，且位于飞行员就座时可轻松触及的范围内。”</w:t>
        <w:br/>
        <w:br/>
        <w:t>美国联邦航空局（FAA）同意建议的修订版本将实现提案所预期的飞行员对灭火器的相同触及能力。由于该修订允许将灭火器放置在飞行员可以触及的座舱内，它可能会与座舱要求的灭火器相混淆。</w:t>
        <w:br/>
        <w:t>为了确定适用的灭火器，该提案修订为：“必须在飞行员座舱内配备至少一个手持式灭火器，且该灭火器在飞行员就座时应处于易于触及的位置。”</w:t>
        <w:br/>
        <w:t>GAMA 还建议美国联邦航空局（FAA）制定比目前 §91.513 条运行规章中所包含的更明确的关于可接受尺寸、药剂等方面的指导标准。美国联邦航空局（FAA）同意需要制定更好的指导意见，并将考虑在未来的咨询资料中制定此类指导。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other commenter, GAMA, believes the proposal for Section 23.851(a), requiring a hand fire extinguisher to be located conveniently in the pilot's compartment, is too restrictive. The GAMA points out that the pilot's compartment is usually small, therefore, it is frequently difficult to find suitable space for a fire extinguisher. The GAMA recommends revising Section 23.851(a) to read, "There must be at least one hand fire extinguisher located within easy access of the pilot while seated."</w:t>
      </w:r>
    </w:p>
    <w:p>
      <w:pPr>
        <w:spacing w:before="60" w:after="60" w:line="324" w:lineRule="auto"/>
        <w:ind w:left="680"/>
      </w:pPr>
      <w:r>
        <w:rPr>
          <w:rFonts w:ascii="Calibri" w:hAnsi="Calibri" w:eastAsia="微软雅黑"/>
          <w:b w:val="0"/>
          <w:i w:val="0"/>
          <w:color w:val="808080"/>
          <w:sz w:val="17"/>
        </w:rPr>
        <w:t>The FAA agrees that the recommended revision would require the same pilot access to the fire extinguisher as intended by the proposal. Because this revision allows the fire extinguisher to be located in the cabin, where the pilot can reach it, it could be confused with the extinguisher required for the cabin. To identify the applicable extinguisher, the proposal is revised to read, "There must be at least one hand fire extinguisher for use in the pilot compartment that is located within easy access of the pilot while seated."</w:t>
      </w:r>
    </w:p>
    <w:p>
      <w:pPr>
        <w:spacing w:before="60" w:after="60" w:line="324" w:lineRule="auto"/>
        <w:ind w:left="680"/>
      </w:pPr>
      <w:r>
        <w:rPr>
          <w:rFonts w:ascii="Calibri" w:hAnsi="Calibri" w:eastAsia="微软雅黑"/>
          <w:b w:val="0"/>
          <w:i w:val="0"/>
          <w:color w:val="808080"/>
          <w:sz w:val="17"/>
        </w:rPr>
        <w:t>The GAMA also recommends that the FAA develop more explicit guidance criteria concerning the acceptable size, agent, etc., than is now contained in the operating rules in Section 91.513. The FAA agrees that better guidance needs to be developed, and will consider future advisory material to develop such guidance.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美国联邦航空局（FAA）在规章制定提案通告中讨论了，如果运营商需要安装一个新的且必须符合其他现行适航要求的灭火器，该运营商将承担的负担。为了与 §91.513(c)(3) 条保持一致，最终规章 §23.851 条已修订为要求在载客超过 6 人的飞机座舱内配备灭火器。美国联邦航空局（FAA）采纳上述讨论后的 §23.851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discussed, in the NPRM, the burden that would fall on the operator if that operator needed to install a new fire extinguisher that also must meet other current airworthiness requirements. For consistency with Section 91.513(c)(3), the final rule Section 23.851 has been revised to require a fire extinguisher in the cabin of airplanes that accommodate more than six passengers. The FAA adopts Section 23.851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在 81 项提案中，预计有 80 项将给飞机制造商带来零成本或可忽略不计的成本。这些提案要么是澄清现有要求，要么是为制造商提供在未来机型中选择采用最新技术的选项。剩余的一项提案（§23.851 条）预计将给制造商带来显著成本。本评估的以下子段将就其成本和效益进行讨论和分析。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Of the 81 proposals, 80 are expected to impose either zero or negligible costs on aircraft manufacturers. Such proposals would either clarify existing requirements or afford manufacturers the option to incorporate the newest technology in their future models should they choose to do so. The remaining proposal (Section 23.851) is expected to impose significant costs on manufacturers. It will be discussed and analyzed, in terms of costs and benefits, in the following subsection of this evaluation.</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鉴于预计成本为 324,000 美元（折现值）以及相关分析（分析表明，如果本提案的采用能防止至少三名人员因无法从起火飞机中逃生而死亡，其收益将超过成本），美国联邦航空局（FAA）认为拟议的 §23.851 条具有成本效益。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view of the estimated cost of $324,000 (discounted) and the analysis, which indicates that the benefits of this proposal will exceed its costs if its adoption prevents as few as three people from dying because of their inability to escape from a burning aircraft, the FAA believes that proposed Section 23.851 is cost-beneficial.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66. Section 23.851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(a)、(b)、(1)、(2)、(c)、(1)、(2)</w:t>
      </w:r>
    </w:p>
    <w:p>
      <w:pPr>
        <w:pStyle w:val="Heading2"/>
        <w:keepNext/>
        <w:spacing w:before="240" w:after="120"/>
      </w:pPr>
      <w:r>
        <w:rPr>
          <w:rFonts w:ascii="Calibri" w:hAnsi="Calibri" w:eastAsia="微软雅黑"/>
          <w:b/>
          <w:i w:val="0"/>
          <w:color w:val="2E74B5"/>
          <w:sz w:val="27"/>
        </w:rPr>
        <w:t>3　§23.851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at least one hand fire extinguisher for use in the pilot compartment that is located within easy access of the pilot while seated.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at least one hand fire extinguisher located conveniently in the passenger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Of each airplane accommodating more than 6 passengers;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Of each commuter category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hand fire extinguishers,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type and quantity of each extinguishing agent used must be appropriate to the kinds of fire likely to occur where that agent is to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extinguisher for use in a personnel compartment must be designed to minimize the hazard of toxic gas concentrations.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§23.851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installations are more easily accomplished by the airframe manufacturer. The requirements of current Section 23.851(a) and (b) will be retained. The JAA also notes that proposed Section 23.851(c)(2) does not ban extingu…</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23-45。</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624496c2-383a-4e47-815a-fcd407fb5e4f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a6ebe9ed-60f8-4123-8240-bbf40ad236c6</w:t>
            </w:r>
          </w:p>
        </w:tc>
      </w:tr>
    </w:tbl>
    <w:p>
      <w:pPr>
        <w:pStyle w:val="Heading1"/>
        <w:keepNext/>
        <w:spacing w:before="320" w:after="160"/>
      </w:pPr>
      <w:r>
        <w:rPr>
          <w:rFonts w:ascii="Calibri" w:hAnsi="Calibri" w:eastAsia="微软雅黑"/>
          <w:b/>
          <w:i w:val="0"/>
          <w:color w:val="1F4E79"/>
          <w:sz w:val="32"/>
        </w:rPr>
        <w:t>§ 23.853　舱内装饰材料（(Passenger and crew compartment interiors.)）</w:t>
      </w:r>
    </w:p>
    <w:p>
      <w:pPr>
        <w:spacing w:before="60" w:after="60" w:line="324" w:lineRule="auto"/>
      </w:pPr>
      <w:r>
        <w:rPr>
          <w:rFonts w:ascii="Calibri" w:hAnsi="Calibri" w:eastAsia="微软雅黑"/>
          <w:b w:val="0"/>
          <w:i w:val="0"/>
          <w:color w:val="595959"/>
          <w:sz w:val="21"/>
        </w:rPr>
        <w:t>1965-02-01 初版　｜　2012-01-31 Amdt 23-62　｜　共 7 个历史版本</w:t>
      </w:r>
    </w:p>
    <w:p>
      <w:pPr>
        <w:pStyle w:val="Heading2"/>
        <w:keepNext/>
        <w:spacing w:before="240" w:after="120"/>
      </w:pPr>
      <w:r>
        <w:rPr>
          <w:rFonts w:ascii="Calibri" w:hAnsi="Calibri" w:eastAsia="微软雅黑"/>
          <w:b/>
          <w:i w:val="0"/>
          <w:color w:val="2E74B5"/>
          <w:sz w:val="27"/>
        </w:rPr>
        <w:t>1　§23.853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(Passenger and crew compartment interiors.)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舱内装饰材料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1980-03-06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14324，1980-01-29 签发，45 FR 7750</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新增段落：(d)、(e)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1978 23-23　新增内容　→　1980 23-25　修订　→　1987 23-34　新增段落：(d)、(e)　→　1996 23-49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§23.853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初始颁行（1965-02-01，初始版）：舱内装饰材料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生效）：24. §23.853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§23.853 条修订如下：　25. §23.853 条将修订为如下内容：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23.853 is amended to read as follows:</w:t>
      </w:r>
    </w:p>
    <w:p>
      <w:pPr>
        <w:spacing w:before="60" w:after="60" w:line="324" w:lineRule="auto"/>
        <w:ind w:left="567"/>
      </w:pPr>
      <w:r>
        <w:rPr>
          <w:rFonts w:ascii="Calibri" w:hAnsi="Calibri" w:eastAsia="微软雅黑"/>
          <w:b w:val="0"/>
          <w:i w:val="0"/>
          <w:color w:val="606060"/>
          <w:sz w:val="17"/>
        </w:rPr>
        <w:t>25. Sec. 23.853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(a)、(b)、(1)、(2)、(c)、(d)</w:t>
      </w:r>
    </w:p>
    <w:p>
      <w:pPr>
        <w:pStyle w:val="Heading3"/>
        <w:keepNext/>
        <w:spacing w:before="200" w:after="100"/>
      </w:pPr>
      <w:r>
        <w:rPr>
          <w:rFonts w:ascii="Calibri" w:hAnsi="Calibri" w:eastAsia="微软雅黑"/>
          <w:b/>
          <w:i w:val="0"/>
          <w:color w:val="404040"/>
          <w:sz w:val="24"/>
        </w:rPr>
        <w:t>2.3　Amdt 23-23（1978-12-01 生效）：8. 通过增加一个新的 §23.853(e)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通过增加一个新的 §23.853(e) 条，内容如下：　2-18. 通过删除 §23.853(b) 并将其标记为“[预留]”，以及将 §23.853(c) 修订为如下内容：</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7-12。关于增加新 §23.853(e) 条的提案未收到不利评论。然而，为了确保解释的一致性，第 25 部附录 F 的适用部分被列入第 23 部的新附录 F 中，且提案中的相应引用也随之修订。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7-12. No unfavorable comments were received on the proposal to add a new Sec. 23.853(e). However, to insure consistent interpretation, the applicable portions of Appendix F to Part 25 are set forth in a new Appendix F to Part 23, and the corresponding reference in the proposal is revised accordingly.</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说明。参见 §23.853(c)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for Sec. 23.853(c).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adding a new Sec. 23.853(e) to read as follows:</w:t>
      </w:r>
    </w:p>
    <w:p>
      <w:pPr>
        <w:spacing w:before="60" w:after="60" w:line="324" w:lineRule="auto"/>
        <w:ind w:left="567"/>
      </w:pPr>
      <w:r>
        <w:rPr>
          <w:rFonts w:ascii="Calibri" w:hAnsi="Calibri" w:eastAsia="微软雅黑"/>
          <w:b w:val="0"/>
          <w:i w:val="0"/>
          <w:color w:val="606060"/>
          <w:sz w:val="17"/>
        </w:rPr>
        <w:t>2-18. By deleting Sec. 23.853(b) and marking it "[Reserved]" and by revising Sec. 23.853(c)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(c)、(1)、(2)、(i)、(ii)</w:t>
      </w:r>
    </w:p>
    <w:p>
      <w:pPr>
        <w:pStyle w:val="Heading3"/>
        <w:keepNext/>
        <w:spacing w:before="200" w:after="100"/>
      </w:pPr>
      <w:r>
        <w:rPr>
          <w:rFonts w:ascii="Calibri" w:hAnsi="Calibri" w:eastAsia="微软雅黑"/>
          <w:b/>
          <w:i w:val="0"/>
          <w:color w:val="404040"/>
          <w:sz w:val="24"/>
        </w:rPr>
        <w:t>2.4　Amdt 23-25（1980-03-06 生效）：1. 通过删除 §23.853(b) 条并将其标记为“[预留]”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75-31，1975-06-30 签发　提出；最终规章 Docket 14779, 14324，1980-01-29 签发，45 FR 7750，1980-03-06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通过删除 §23.853(b) 条并将其标记为“[预留]”，以及将 §23.853(c) 条修订为如下内容：　2-18. 通过删除 §23.853(b) 条并将其标记为“[预留]”，以及将 §23.853(c) 条修订为如下内容：</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说明。参见 §23.853(c)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for Sec. 23.853(c).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deleting Sec. 23.853(b) and marking it "[Reserved]" and by revising Sec. 23.853(c) to read as follows:</w:t>
      </w:r>
    </w:p>
    <w:p>
      <w:pPr>
        <w:spacing w:before="60" w:after="60" w:line="324" w:lineRule="auto"/>
        <w:ind w:left="567"/>
      </w:pPr>
      <w:r>
        <w:rPr>
          <w:rFonts w:ascii="Calibri" w:hAnsi="Calibri" w:eastAsia="微软雅黑"/>
          <w:b w:val="0"/>
          <w:i w:val="0"/>
          <w:color w:val="606060"/>
          <w:sz w:val="17"/>
        </w:rPr>
        <w:t>2-18. By deleting Sec. 23.853(b) and marking it "[Reserved]" and by revising Sec. 23.853(c)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(b)、(c)、(1)、(2)、(i)、(ii)</w:t>
      </w:r>
    </w:p>
    <w:p>
      <w:pPr>
        <w:pStyle w:val="Heading3"/>
        <w:keepNext/>
        <w:spacing w:before="200" w:after="100"/>
      </w:pPr>
      <w:r>
        <w:rPr>
          <w:rFonts w:ascii="Calibri" w:hAnsi="Calibri" w:eastAsia="微软雅黑"/>
          <w:b/>
          <w:i w:val="0"/>
          <w:color w:val="404040"/>
          <w:sz w:val="24"/>
        </w:rPr>
        <w:t>2.5　Amdt 23-34（1987-02-17 生效）：36. 通过修订条23.853</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通过修订条23.853，将段(d)和段(e)分别重新指定为段(e)和段(f)；以及通过添加一个新的段(d)，其内容如下：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34 —— 一位评论者认为，该提案未能成功地准确纳入 §25.853 条中关于内部材料燃烧试验的要求。最严重的是遗漏了 §25.853(b) 段通过引用第 25 部附录 F 第 (d) 段而要求的 12 秒垂直燃烧试验。美国联邦航空局（FAA）同意该评论者的观点。按照目前的表述，相关要求将需要进行火焰接触 60 秒的垂直试验，而 §25.853(b) 段要求的是 12 秒的接触时间。因此，§23.853(d)(3)(ii) 段中材料的火焰接触时间从 60 秒减少至 12 秒。该评论者指出，在 §23.853(d)(1) 段中，“towel”一词应为复数，且第二句中的“probably”一词应改为“probable”。美国联邦航空局（FAA）同意，并在最终规章中进行了这些修改。该评论者建议将短语“或其它等效方法”改为“或其它经批准的等效方法”，以符合第 25 部的表述。</w:t>
        <w:br/>
        <w:t>美国联邦航空局（FAA）同意并按照建议，在 §23.853(d)(3)(ii) 条中加入了“或其它经批准的等效方法”这一短语。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34 -- One commenter contends that the proposal does not succeed in accurately incorporating the interior materials burn test requirements of Sec. 25.853. The most serious is the omission of the 12-second vertical burn test of Sec. 25.853(b) required by its reference to Part 25, Appendix F, paragraph (d). The FAA agrees with the commenter. The requirements, as stated, would require a vertical test with the flame applied for 60 seconds, whereas Sec. 25.853(b) requires an application period of 12 seconds. The time period for application of the flame to materials of Sec. 23.853(d)(3)(ii), therefore, is reduced from 60 seconds to 12 seconds. This commenter notes that in Sec. 23.853(d)(1) the word "towel" should be plural and the word "probably" in the second sentence should read "probable." The FAA agrees and these changes are made in the final rule. This commenter suggests that the phrase "or other equivalent methods" be changed to read "or other approved equivalent methods" in order to conform to the reading of Part 25. The FAA agrees and has incorporated the phrase "or other approved equivalent methods" in Sec. 23.853(d)(3)(ii), as suggested.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一名评论者指出，§23.853(d)(3)(iii) 条中美国国家标准协会的地址应为 413 Broadway, New York, New York 20018。此外，该评论者主张电影胶片安全要求对于通勤类飞机是不需要的，应当删除。美国联邦航空局（FAA）向美国国家标准协会进行了查询，Notice No. 83-17 中所述的地址截至目前是正确的。电影胶片安全要求对于特定的通勤类飞机设计可能不需要。因此，该要求予以保留，以确保在通勤类飞机使用电影胶片时满足最低标准。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address in Sec. 23.853(d)(3)(iii) for the American National Standards Institute should be 413 Broadway, New York, New York 20018. In addition, the commenter contends that the motion picture film safety requirements is not needed for commuter category airplanes and should be deleted. Inquiry was made to the American National Standard Institute, and the address stated in Notice No. 83-17 is correct as of this date. The motion picture film safety requirement may not be needed for a particular commuter category airplane design. The requirement is retained, therefore, to assure that the minimum standards are met when motion picture film is used on commuter category airplanes.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另一位评论者同意对 §23.853 条的修订，其中纳入了第 25 部的大部分内容。该评论者以及另外两位评论者建议，§23.853 条应纳入 Notice No. 83-14（48 FR 46250；1983年10月11日）中关于通勤类飞机座椅垫可燃性要求的拟议要求，并对第 135 部进行与 Notice No. 83-14 中对第 121 部所做修订类似的更改。其主张是，由于极有可能没有乘务员可采取初步应急行动来灭火，因此这项改进对于通勤类飞机更为关键。此外，坠毁后的火灾给通勤类飞机带来了严重问题，且似乎没有逻辑理由认为新设计不应纳入这项救命的技术改进。美国联邦航空局（FAA）感谢评论者就要求通勤类飞机座椅垫满足 Notice No. 83-14 中拟议的测试标准这一问题所表达的关注。美国联邦航空局（FAA）认可这些评论的价值。</w:t>
        <w:br/>
        <w:t>然而，关于通勤类飞机以及按照第 135 部开展的运行，仍需进一步研究。这些问题将在第 23 部适航审查中予以考虑。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agrees with the revisions to Sec. 23.853 where major portions of Part 25 were incorporated. This commenter, and two additional commenters, recommend that Sec. 23.853 incorporate the requirements proposed in Notice No. 83-14 (48 FR 46250; October 11, 1983) on the subject of flammability requirements for aircraft seat cushions for commuter category airplanes and make changes to Part 135 similar to the changes made to Part 121 in Notice No. 83-14. The contention is that this improvement is even more critical for the commuter category since, most likely, a flight attendant will not be available to take initial emergency action to extinguish a fire. Furthermore, post crash fires pose a serious problem for commuter airplanes and no logical reason appears as to why new designs should not incorporate this life-saving technological improvement.</w:t>
      </w:r>
    </w:p>
    <w:p>
      <w:pPr>
        <w:spacing w:before="60" w:after="60" w:line="324" w:lineRule="auto"/>
        <w:ind w:left="680"/>
      </w:pPr>
      <w:r>
        <w:rPr>
          <w:rFonts w:ascii="Calibri" w:hAnsi="Calibri" w:eastAsia="微软雅黑"/>
          <w:b w:val="0"/>
          <w:i w:val="0"/>
          <w:color w:val="808080"/>
          <w:sz w:val="17"/>
        </w:rPr>
        <w:t>The FAA appreciates the concerns expressed by the commenters on the issue of requiring seat cushions in commuter category airplanes to meet the test criteria proposed in Notice No. 83-14. The FAA recognizes the merit of the comments. Further study is required, however, with respect to commuter category airplanes and operations conducted in accordance with Part 135. These issues will be considered in the Part 23 Airworthiness Review.</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58 —— 一位评论者指出，第 23 部附录 F 的 (b) 段没有涉及小零件或电线电缆绝缘材料的试验，应当在 (b) 段前增加如下措辞进行修订：“除电线电缆绝缘材料和小零件所用材料外，……”此外，该评论者表示，(b) 段应予以修订，以引用本附录 (d) 段和 (e) 段下的试验，以及 (e) 段中提到的试样安装指令。美国联邦航空局（FAA）认定，建议的引导词不适用于 (b) 段，因为如果局长发现这些项目会对火灾蔓延产生显著影响，则必须按照 §23.853(d)(3)(v) 条或通过其他经批准的等效方法对这些项目进行试验。美国联邦航空局（FAA）同意评论者的观点，即附录 F 的 (b) 段应予以修订，以引用 (d) 段和 (e) 段下的试验，而不仅仅是附录的 (d) 段。</w:t>
        <w:br/>
        <w:t>美国联邦航空局（FAA）也同意评论者的观点，即应包含 §(e) 段所述试样的安装指令，且 §(b) 段已修订以包含 §(e) 段水平试验的试样安装指令。这些指令与第 25 部附录 F §(b) 段的指令基本相同，后者包含了执行水平试验的可接受试样配置。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58 -- One commenter notes that paragraph (b) of Appendix F of Part 23, does not address tests for small parts or wire and cable insulation and should be amended by prefacing paragraph (b) with the words: "Except as provided for materials used in electrical wire and cable insulation and in small parts,..." In addition, this commenter states that paragraph (b) should be revised to refer to tests under paragraphs (d) and (e) of this Appendix plus instructions for mounting the specimen referred to in paragraph (e). The FAA has determined that the prefacing words suggested are not appropriate to paragraph (b) because if the Administrator finds that these items would contribute significantly to the propagation of a fire, these items must then be tested as stated in Sec. 23.853(d)(3)(v) or by other approved equivalent methods. The FAA agrees with the commenter that paragraph (b) of Appendix F should be revised to refer to the tests under paragraphs (d) and (e), not just paragraph (d) of the Appendix. The FAA also agrees with the commenter that instructions for mounting the specimen referred to in paragraph (e) should be included, and paragraph (b) is revised to include the instructions for mounting the specimen for the horizontal test of paragraph (e). These instructions are substantially the same as those of Appendix F, paragraph (b) of Part 25 which contain an acceptable test specimen configuration for performing the horizontal test.</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在第 78-14 号通告中，美国联邦航空局（FAA）提议将座舱内部的适航标准设定为与《联邦规章汇编》（FAR）§25.853 条相同，用于根据 SFAR No. 41 进行飞机型号合格证认证。由于收到针对该提案的评论，美国联邦航空局（FAA）并未将提议的标准纳入 SFAR No. 41，而是修订了第 91 部和第 135 部运行规章，以实现该目标并回应收到的评论。《联邦规章汇编》（FAR）§91.58 条和 §135.170 条“座舱内部材料”规定，任何人不得运行根据 SFAR No. 41 颁发的修订型号合格证或补充型号合格证且最大认证起飞重量超过 12,500 磅的飞机，除非在该 SFAR 项下颁发初始适航证后一年内，该飞机符合本章 §25.853 (a)、(b)、(b-1)、(b-2) 和 (b-3) 段在 1978 年 9 月 26 日生效时所规定的座舱内部要求。</w:t>
        <w:br/>
        <w:t>设定一年的期限是为了允许对现有飞机进行翻新，以减轻运营商的负担，使其能够利用飞机长时间停场的时间。对于将在通勤类中取得型号合格证的新飞机而言，情况并非如此。因此，考虑到与座舱内部相关的首要安全问题是乘客人数而非飞机重量，美国联邦航空局（FAA）提议，作为型号合格证的要求，无论重量如何，通勤类飞机座舱内部的材料应符合与 FAR §25.853 (a)、(b)、(b-1)、(b-2) 和 (b-3) 段所规定的标准相等的标准。由于通勤类飞机可能在 19 名乘客的情况下取证，美国联邦航空局（FAA）主张，无论飞机重量如何，公众都有权获得这些标准所提供的保护。</w:t>
        <w:br/>
        <w:t>此外，拟修订第 23 部附录 F，以包含一个可接受的水平试验程序，用于证明符合拟议的 §23.853 条。通过建立新通勤类的修订案，第 23 部的适航标准以及第 36 部附录 F 的噪声标准将适用于所有拟议通勤类飞机的取证。美国联邦航空局（FAA）拟修订第 91 部《通用运行和飞行规则》中的 §91.213 条“副驾驶要求”，以允许在飞机获得单人运行型号合格证的情况下，在没有被指定为副驾驶的飞行员时运行通勤类飞机。拟通过增加一个新条来修订第 135 部《空中出租车运营商和商业运营商》，规定就第 135 部而言，通勤类飞机被视为小型飞机。</w:t>
        <w:br/>
        <w:t>§135.169 条“附加适航要求”将被修订，以将通勤类飞机纳入符合第 135 部规则地承载 10 名或更多乘客的可接受飞机范围。此外，拟对 §135.399 条“小型非运输类飞机性能使用限制”进行修订，以禁止通勤类飞机在超过飞行手册中规定的批准重量下运行，并要求其满足与用于航空运输的大型飞机类似的障碍物净空要求。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Notice No. 78-14, the FAA proposed standards for compartment interiors equal to those of Sec. 25.853 of the FAR of type certification of airplanes to the airworthiness standards of SFAR No. 41. As the result of comments received to this proposal, rather than include the proposed standards in SFAR No. 41, the FAA amended the operating rules, Part 91 and 135, to achieve this objective and respond to the comments received. Section 91.58 and 135.170, Materials for compartment interiors, of the FAR, state that no person may operate an airplane that conforms to an amended or supplemental type certificate issued in accordance with SFAR No. 41 for a maximum certificated takeoff weight in excess of 12,500 pounds, unless within one year after issuance of the initial airworthiness certificate under that SFAR, the airplane meets the compartment interior requirements set forth in Sec. 25.853 (a), (b), (b-1), (b-2), and (b-3) of this chapter, in effect on September 26, 1978. The one-year period was specified to allow the refurbishing of existing airplanes to lessen the burden on operators to take advantage of periods when their airplanes are down for extended periods. This is not the case for new airplanes to be type certificated in the commuter category. Therefore, considering that the number of passengers is the principal safety issue relative to compartment interiors rather than the airplane weight, the FAA is proposing that the materials for commuter category airplane compartment interiors comply with the standards that are equal to those set forth in Sec. 25.853 (a), (b), (b-1), (b-2), and (b-3) of the FAR irrespective of the weight as a requirement for type certification. Since the commuter category airplane may be certificated with 19 passengers, the FAA contends that the traveling public is entitled to the protection afforded by these standard regardless of the weight of the airplane. In addition, Appendix F of Part 23 is proposed to be revised to include an acceptable horizontal test procedure for the showing of compliance with Sec. 23.853 as proposed.</w:t>
      </w:r>
    </w:p>
    <w:p>
      <w:pPr>
        <w:spacing w:before="60" w:after="60" w:line="324" w:lineRule="auto"/>
        <w:ind w:left="680"/>
      </w:pPr>
      <w:r>
        <w:rPr>
          <w:rFonts w:ascii="Calibri" w:hAnsi="Calibri" w:eastAsia="微软雅黑"/>
          <w:b w:val="0"/>
          <w:i w:val="0"/>
          <w:color w:val="808080"/>
          <w:sz w:val="17"/>
        </w:rPr>
        <w:t>The airworthiness standards of Part 23, through the amendment establishing the new commuter category, and the noise standards of Part 36, Appendix F, will be applicable to all certifications of airplanes in the proposed commuter category.</w:t>
      </w:r>
    </w:p>
    <w:p>
      <w:pPr>
        <w:spacing w:before="60" w:after="60" w:line="324" w:lineRule="auto"/>
        <w:ind w:left="680"/>
      </w:pPr>
      <w:r>
        <w:rPr>
          <w:rFonts w:ascii="Calibri" w:hAnsi="Calibri" w:eastAsia="微软雅黑"/>
          <w:b w:val="0"/>
          <w:i w:val="0"/>
          <w:color w:val="808080"/>
          <w:sz w:val="17"/>
        </w:rPr>
        <w:t>The FAA is proposing to amend Sec. 91.213, Second-in-command requirements, of Part 91 - General Operating and Flight Rules, to allow operation of a commuter category airplane without a pilot who is designated as a second-in-command if that airplane is type certified for operations with one pilot. It is proposed to amend Part 135 - Air Taxi Operators and Commercial Operators, by adding a new section stating that for purposes of Part 135, a commuter category airplane is considered a small airplane. Section 135.169, Additional airworthiness requirements, would be amended to include the commuter category airplane as an acceptable airplane for carrying 10 or more passengers in accordance with rules of Part 135. It is further proposed that Sec. 135.399; small nontransport category airplane performance operating limitations, be amended to prohibit operation of commuter category airplanes at weights in excess of the approved weights stated in the Airplane Flight Manual and to require an obstacle clearance requirement similar to that required of large airplanes being used in air transportation.</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用于证明符合拟议的 §23.853 条。第 25 部附录 F 第 (e) 段提供了相应的标准，且为本提案的来源。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Source: Necessary for the showing of compliance with proposed Sec. 23.853. Part 25, Appendix F, Paragraph (e), provides appropriate criteria and is the source of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By amending Sec. 23.853 by redesignating paragraphs (d) and (e) as paragraphs (e) and (f), respectively;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2.6　Amdt 23-49（1996-03-11 生效）：18. §23.853 条通过修订该条标题</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§23.853 条通过修订该条标题，使其修改为如下内容：</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关于本提案收到了两条评论。欧洲联合航空局（JAA）和英国民航局（CAA）评论称，拟议的 (b) 段将把 §23.853(d)(3) 条的自熄标准扩展到所有飞机的行李舱和货舱。JAR 23.855 仅要求通勤类符合该自熄标准。评论者指出，将该标准应用于所有飞机的拟议适用性尚未在 JAR 23 中达成一致。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this proposal. The JAA and the CAA comment that proposed paragraph (b) would extend the self-extinguishing standards of Sec. 23.853(d)(3) to the baggage and cargo compartments of all airplanes. JAR 23.855 requires this self-extinguishing standard for commuter category only. The commenters noted that the proposed applicability of this standard to all airplanes has not been agreed to for JAR 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Section 23.853 is amended by revising the section heading to read as follows:</w:t>
      </w:r>
    </w:p>
    <w:p>
      <w:pPr>
        <w:pStyle w:val="Heading3"/>
        <w:keepNext/>
        <w:spacing w:before="200" w:after="100"/>
      </w:pPr>
      <w:r>
        <w:rPr>
          <w:rFonts w:ascii="Calibri" w:hAnsi="Calibri" w:eastAsia="微软雅黑"/>
          <w:b/>
          <w:i w:val="0"/>
          <w:color w:val="404040"/>
          <w:sz w:val="24"/>
        </w:rPr>
        <w:t>2.7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§23.853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materials must be at least flame-resistant;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smoking is to be allowed--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wall and ceiling linings, and the covering of upholstery, floors, and furnishings must be at least flame resistant;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must be an adequate number of self-contained ashtrays;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smoking is to be prohibited, there must be a placard so stating.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The materials must be at least flame-resistant;</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If smoking is to be allowed;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There must be an adequate number of self-contained ash trays;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Where the crew compartment is separated from the passenger compartment, there must be an illuminated no smoking sign (or signs) controllable from a flight crew station and readable from each passenger seat to indicate when smoking is prohibited;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If smoking is to be prohibited, there must be a placard so stating;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Lines, tanks, or equipment containing fuel, oil, or other flammable fluids may not be installed in such compartments unless adequately shielded, isolated, or otherwise protected so that any breakage or failure of such an item would not create a hazard.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If smoking is to be prohibited, there must be a placard so stating, and if smoking is to be allowed-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There must be an adequate number of self-contained, removable ash trays;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Where the crew compartment is separated from the passenger compartment, there must be at least one sign (using either letters or symbols) notifying all passengers when smoking is prohibited. Signs which notify when smoking is prohibited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When illuminated, be legible to each passenger seated in the passenger cabin under all probable lighting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When illuminated internally, be so constructed that the crew can turn them on and off; and Explanation. The purpose of this proposal and the similar proposals to Secs. 25.853(c), 27.853(c) and 29.853(c) is to update and make consistent the certification requirements necessary to permit smoking in aircraft. Ref. Proposal No. 911; Sec. 29.853. 2-19. By adding a new Sec. 23.903(b)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23-25（1980-03-06 生效）　来源：Docket 14779, 14324，1980-01-29 签发，45 FR 7750</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[Reserved].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If smoking is to be prohibited, there must be a placard so stating, and if smoking is to be allowed--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There must be an adequate number of self-contained, removable ashtrays;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Where the crew compartment is separated from the passenger compartment, there must be at least one illuminated sign (using either letters or symbols) notifying all passengers when smoking is prohibited. Signs which notify when smoking is prohibited must--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When illuminated, be ligible to each passenger seated in the passenger cabin under all probable lighting conditions;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Be so constructed that the crew can turn the illumination on and off; and Part 25--Airworthiness Standards: Transport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requirements apply: (1) Each disposal receptacle for towels, paper, or waste must be fully enclosed and constructed of at least fire restraint materials and must contain fires likely to occur in it under normal use. The ability of the disposal receptacle to contain those fires under all probable conditions of wear, misalignment, and ventilation expected in service must be demonstrated by test. A placard containing the legible words "No Cigarette Disposal" must be located on or near each disposal receptacle door. (2) Lavatories must have "No Smoking" or "No Smoking in Lavatory" placards located conspicuously on each side of the entry door and self-contained, removable ashtrays located conspicuously on or near the entry side of each lavatory door, except that one ashtray may serve more than one lavatory door if it can be seen from the cabin side of each lavatory door served. The placards must have red letters at least inch high on a white background at least 1 inch high (a "No Smoking" symbol may be included on the placard). (3) Materials (including finishes or decorative surfaces applied to the materials) used in each compartment occupied by the crew or passengers must meet the following test criteria as applicable: (i) Interior ceiling panels, interior wall panels, partitions, galley structure, large cabinet walls, structural flooring, and materials used in the construction of stowage compartments (other than underseat stowage compartments and compartments for stowing small items such as magazines and maps) must be self-extinguishing when tested vertically in accordance with the applicable portions of Appendix F of this Part or by other equivalent methods. The average burn length may not exceed 6 inches and the average flame time after removal of the flame source may not exceed 15 seconds. Drippings from the test specimen may not continue to flame for more than an average of 3 seconds after falling. (ii) Floor covering, textiles (including draperies and upholstery), seat cushions, padding, decorative and non-decorative coated fabrics, leather, trays and galley furnishings, electrical conduit, thermal and acoustical insulation and insulation covering, air ducting, joint and edge covering, cargo compartment liners, insulation blankets, cargo covers and transparencies, molded and thermoformed parts, air ducting joints, and trim strips (decorative and chafing), that are constructed of materials not covered in paragraph (d)(3)(iv) of this section must be self extinguishing when tested vertically in accordance with the applicable portions of Appendix F of this Part or other approved equivalent methods. The average burn length may not exceed 8 inches and the average flame time after removal of the flame source may not exceed 15 seconds. Drippings from the test specimen may not continue to flame for more than an average of 5 seconds after falling. (iii) Motion picture film must be safety film meeting the Standard Specifications for Safety Photographic Film PH1.25 (available from the American National Standards Institute, 1430 Broadway, New York, N.Y. 10018) or an FAA approved equivalent. If the film travels through ducts, the ducts must meet the requirements of paragraph (d)(3)(ii) of this section. (iv) Acrylic windows and signs, parts constructed in whole or in part of elastometric materials, edge-lighted instrument assemblies consisting of two or more instruments in a common housing, seatbelts, shoulder harnesses, and cargo and baggage tiedown equipment, including containers, bins, pallets, etc., used in passenger or crew compartments, may not have an average burn rate greater than 2.5 inches per minute when tested horizontally in accordance with the applicable portions of Appendix F of this Part or by other approved equivalent methods. (v) Except for electrical wire cable insulation, and for small parts (such as knobs, handles, rollers, fasteners, clips, grommets, rub strips, pulleys, and small electrical parts) that the Administrator finds would not contribute significantly to the propagation of a fire, materials in items not specified in (d)(3)(i), (ii), (iii), or (iv) of this section may not have a burn rate greater than 4.0 inches per minute when tested horizontally in accordance with the applicable portions of Appendix F of this Part or by other approved equivalent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23-25</w:t>
              <w:br/>
              <w:t>(1980-03-06)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§23.853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al emergency action to extinguish a fire. Furthermore, post crash fires pose a serious problem for commuter airplanes and no logical reason appears as to why new designs should not incorporate this life-saving technologi…</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Two comments were received on this proposal. The JAA and the CAA comment that proposed paragraph (b) would extend the self-extinguishing standards of Sec. 23.853(d)(3) to the baggage and cargo compartments of…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23-14, Amdt 23-23, Amdt 23-25, Amdt 23-34, Amdt 23-49, Amdt 23-62。</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6524515d-bea3-44b5-8453-ae0842d18d2e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c0d2e406-f60b-4b64-9e9b-b844e207e079</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248e8ee5-5fc3-4918-90d4-b685fa40ad05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23-25</w:t>
            </w:r>
          </w:p>
        </w:tc>
        <w:tc>
          <w:tcPr>
            <w:tcW w:type="dxa" w:w="1701"/>
            <w:shd w:val="clear" w:color="auto" w:fill="F7F9FC"/>
          </w:tcPr>
          <w:p>
            <w:pPr>
              <w:spacing w:before="40" w:after="40" w:line="324" w:lineRule="auto"/>
            </w:pPr>
            <w:r/>
            <w:r>
              <w:rPr>
                <w:rFonts w:ascii="Calibri" w:hAnsi="Calibri" w:eastAsia="微软雅黑"/>
                <w:b w:val="0"/>
                <w:i w:val="0"/>
                <w:color w:val="1A1A1A"/>
                <w:sz w:val="17"/>
              </w:rPr>
              <w:t>1980-03-06</w:t>
            </w:r>
          </w:p>
        </w:tc>
        <w:tc>
          <w:tcPr>
            <w:tcW w:type="dxa" w:w="6350"/>
            <w:shd w:val="clear" w:color="auto" w:fill="F7F9FC"/>
          </w:tcPr>
          <w:p>
            <w:pPr>
              <w:spacing w:before="40" w:after="40" w:line="324" w:lineRule="auto"/>
            </w:pPr>
            <w:r/>
            <w:r>
              <w:rPr>
                <w:rFonts w:ascii="Calibri" w:hAnsi="Calibri" w:eastAsia="微软雅黑"/>
                <w:b w:val="0"/>
                <w:i w:val="0"/>
                <w:color w:val="1A1A1A"/>
                <w:sz w:val="17"/>
              </w:rPr>
              <w:t>6b3f8e82-e51d-49f1-b746-056fe0c588fd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1846fe44-bf11-4783-ace4-43f42593be6d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7755c87c-952d-4d8b-b183-d0e6b84e000c</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b51af3f5-6002-44cb-ad41-592d6f772766</w:t>
            </w:r>
          </w:p>
        </w:tc>
      </w:tr>
    </w:tbl>
    <w:p>
      <w:pPr>
        <w:pStyle w:val="Heading1"/>
        <w:keepNext/>
        <w:spacing w:before="320" w:after="160"/>
      </w:pPr>
      <w:r>
        <w:rPr>
          <w:rFonts w:ascii="Calibri" w:hAnsi="Calibri" w:eastAsia="微软雅黑"/>
          <w:b/>
          <w:i w:val="0"/>
          <w:color w:val="1F4E79"/>
          <w:sz w:val="32"/>
        </w:rPr>
        <w:t>§ 23.855　货舱与行李舱防火（Cargo and baggage compartment fire protection.）</w:t>
      </w:r>
    </w:p>
    <w:p>
      <w:pPr>
        <w:spacing w:before="60" w:after="60" w:line="324" w:lineRule="auto"/>
      </w:pPr>
      <w:r>
        <w:rPr>
          <w:rFonts w:ascii="Calibri" w:hAnsi="Calibri" w:eastAsia="微软雅黑"/>
          <w:b w:val="0"/>
          <w:i w:val="0"/>
          <w:color w:val="595959"/>
          <w:sz w:val="21"/>
        </w:rPr>
        <w:t>1996-03-11 初版　｜　1996-03-11 Amdt 23-49　｜　共 1 个历史版本</w:t>
      </w:r>
    </w:p>
    <w:p>
      <w:pPr>
        <w:pStyle w:val="Heading2"/>
        <w:keepNext/>
        <w:spacing w:before="240" w:after="120"/>
      </w:pPr>
      <w:r>
        <w:rPr>
          <w:rFonts w:ascii="Calibri" w:hAnsi="Calibri" w:eastAsia="微软雅黑"/>
          <w:b/>
          <w:i w:val="0"/>
          <w:color w:val="2E74B5"/>
          <w:sz w:val="27"/>
        </w:rPr>
        <w:t>1　§23.855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Cargo and baggage compartment fire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货舱与行李舱防火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27806，1996-01-29 签发，61 FR 5151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5151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§23.855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23-49）：货舱与行李舱防火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新增 §23.855 条，内容如下：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对于该提案没有异议或修改建议，§23.855 条按提案内容采纳。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There were no objections to the proposal or suggestions for changes, and Sec. 23.855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A new Sec. 23.855 is added to read as follows:</w:t>
      </w:r>
    </w:p>
    <w:p>
      <w:pPr>
        <w:pStyle w:val="Heading2"/>
        <w:keepNext/>
        <w:spacing w:before="240" w:after="120"/>
      </w:pPr>
      <w:r>
        <w:rPr>
          <w:rFonts w:ascii="Calibri" w:hAnsi="Calibri" w:eastAsia="微软雅黑"/>
          <w:b/>
          <w:i w:val="0"/>
          <w:color w:val="2E74B5"/>
          <w:sz w:val="27"/>
        </w:rPr>
        <w:t>3　§23.855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27806，1996-01-29 签发，61 FR 5151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Sources of heat within each cargo and baggage compartment that are capable of igniting the compartment contents must be shielded and insulated to prevent such ignition.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cargo and baggage compartment must be constructed of materials that meet the appropriate provisions of Sec. 23.853(d)(3).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addition, for commuter category airplanes, each cargo and baggage compartment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Be located where the presence of a fire would be easily discovered by the pilots when seated at their duty station, or it must be equipped with a smoke or fire detector system to give a warning at the pilots' station, and provide sufficient access to enable a pilot to effectively reach any part of the compartment with the contents of a hand held fire extinguisher,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Be equipped with a smoke or fire detector system to give a warning at the pilots' station and have ceiling and sidewall liners and floor panels constructed of materials that have been subjected to and meet the 45 degree angle test of Appendix F of this part. The flame may not penetrate (pass through) the material during application of the flame or subsequent to its removal. The average flame time after removal of the flame source may not exceed 15 seconds, and the average glow time may not exceed 10 seconds. The compartment must be constructed to provide fire protection that is not less than that required of its individual panels;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Be constructed and sealed to contain any fire within the compartment.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§23.855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23-49。</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9c85762e-eb3a-4c2f-bf00-5e7e6091d9da</w:t>
            </w:r>
          </w:p>
        </w:tc>
      </w:tr>
    </w:tbl>
    <w:p>
      <w:pPr>
        <w:pStyle w:val="Heading1"/>
        <w:keepNext/>
        <w:spacing w:before="320" w:after="160"/>
      </w:pPr>
      <w:r>
        <w:rPr>
          <w:rFonts w:ascii="Calibri" w:hAnsi="Calibri" w:eastAsia="微软雅黑"/>
          <w:b/>
          <w:i w:val="0"/>
          <w:color w:val="1F4E79"/>
          <w:sz w:val="32"/>
        </w:rPr>
        <w:t>§ 23.856　隔热/隔声材料（Thermal/acoustic insulation materials.）</w:t>
      </w:r>
    </w:p>
    <w:p>
      <w:pPr>
        <w:spacing w:before="60" w:after="60" w:line="324" w:lineRule="auto"/>
      </w:pPr>
      <w:r>
        <w:rPr>
          <w:rFonts w:ascii="Calibri" w:hAnsi="Calibri" w:eastAsia="微软雅黑"/>
          <w:b w:val="0"/>
          <w:i w:val="0"/>
          <w:color w:val="595959"/>
          <w:sz w:val="21"/>
        </w:rPr>
        <w:t>2012-01-31 初版　｜　2012-01-31 Amdt 23-62　｜　共 1 个历史版本</w:t>
      </w:r>
    </w:p>
    <w:p>
      <w:pPr>
        <w:pStyle w:val="Heading2"/>
        <w:keepNext/>
        <w:spacing w:before="240" w:after="120"/>
      </w:pPr>
      <w:r>
        <w:rPr>
          <w:rFonts w:ascii="Calibri" w:hAnsi="Calibri" w:eastAsia="微软雅黑"/>
          <w:b/>
          <w:i w:val="0"/>
          <w:color w:val="2E74B5"/>
          <w:sz w:val="27"/>
        </w:rPr>
        <w:t>1　§23.856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23.856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Thermal/acoustic insulation materials.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隔热/隔声材料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2012-01-31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2012-01-31 → 2012-01-31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§23.856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2012 初版　初始颁行，确立本条条文</w:t>
      </w:r>
    </w:p>
    <w:p>
      <w:pPr>
        <w:pStyle w:val="Heading2"/>
        <w:keepNext/>
        <w:spacing w:before="240" w:after="120"/>
      </w:pPr>
      <w:r>
        <w:rPr>
          <w:rFonts w:ascii="Calibri" w:hAnsi="Calibri" w:eastAsia="微软雅黑"/>
          <w:b/>
          <w:i w:val="0"/>
          <w:color w:val="2E74B5"/>
          <w:sz w:val="27"/>
        </w:rPr>
        <w:t>2　§23.856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初始颁行（2012-01-31，Amdt 23-62）：隔热/隔声材料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§23.856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§23.856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23-62。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§23.856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cd34abc5-95fe-47b9-ac46-f32d2d3a3b60</w:t>
            </w:r>
          </w:p>
        </w:tc>
      </w:tr>
    </w:tbl>
    <w:p>
      <w:pPr>
        <w:pStyle w:val="Heading1"/>
        <w:keepNext/>
        <w:spacing w:before="320" w:after="160"/>
      </w:pPr>
      <w:r>
        <w:rPr>
          <w:rFonts w:ascii="Calibri" w:hAnsi="Calibri" w:eastAsia="微软雅黑"/>
          <w:b/>
          <w:i w:val="0"/>
          <w:color w:val="1F4E79"/>
          <w:sz w:val="32"/>
        </w:rPr>
        <w:t>§ 23.859　燃烧加温器防火（Combustion heater fire protection.）</w:t>
      </w:r>
    </w:p>
    <w:p>
      <w:pPr>
        <w:spacing w:before="60" w:after="60" w:line="324" w:lineRule="auto"/>
      </w:pPr>
      <w:r>
        <w:rPr>
          <w:rFonts w:ascii="Calibri" w:hAnsi="Calibri" w:eastAsia="微软雅黑"/>
          <w:b w:val="0"/>
          <w:i w:val="0"/>
          <w:color w:val="595959"/>
          <w:sz w:val="21"/>
        </w:rPr>
        <w:t>1965-02-01 初版　｜　1980-11-18 Amdt 23-27　｜　共 3 个历史版本</w:t>
      </w:r>
    </w:p>
    <w:p>
      <w:pPr>
        <w:pStyle w:val="Heading2"/>
        <w:keepNext/>
        <w:spacing w:before="240" w:after="120"/>
      </w:pPr>
      <w:r>
        <w:rPr>
          <w:rFonts w:ascii="Calibri" w:hAnsi="Calibri" w:eastAsia="微软雅黑"/>
          <w:b/>
          <w:i w:val="0"/>
          <w:color w:val="2E74B5"/>
          <w:sz w:val="27"/>
        </w:rPr>
        <w:t>1　§23.859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Combustion heater fire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燃烧加温器防火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1980-11-18　（约 15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1967-06-04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65-43，1965-12-28 签发，31 FR 93</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7095，1967-04-28 签发，32 FR 6908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23-27</w:t>
            </w:r>
          </w:p>
        </w:tc>
        <w:tc>
          <w:tcPr>
            <w:tcW w:type="dxa" w:w="1134"/>
          </w:tcPr>
          <w:p>
            <w:pPr>
              <w:spacing w:before="40" w:after="40" w:line="324" w:lineRule="auto"/>
              <w:jc w:val="center"/>
            </w:pPr>
            <w:r/>
            <w:r>
              <w:rPr>
                <w:rFonts w:ascii="Calibri" w:hAnsi="Calibri" w:eastAsia="微软雅黑"/>
                <w:b w:val="0"/>
                <w:i w:val="0"/>
                <w:color w:val="1A1A1A"/>
                <w:sz w:val="17"/>
              </w:rPr>
              <w:t>1980-11-18</w:t>
            </w:r>
          </w:p>
        </w:tc>
        <w:tc>
          <w:tcPr>
            <w:tcW w:type="dxa" w:w="1984"/>
          </w:tcPr>
          <w:p>
            <w:pPr>
              <w:spacing w:before="40" w:after="40" w:line="324" w:lineRule="auto"/>
            </w:pPr>
            <w:r/>
            <w:r>
              <w:rPr>
                <w:rFonts w:ascii="Calibri" w:hAnsi="Calibri" w:eastAsia="微软雅黑"/>
                <w:b w:val="0"/>
                <w:i w:val="0"/>
                <w:color w:val="1A1A1A"/>
                <w:sz w:val="17"/>
              </w:rPr>
              <w:t>Notice 80-3，1980-02-21 签发，45 FR 13106</w:t>
            </w:r>
          </w:p>
        </w:tc>
        <w:tc>
          <w:tcPr>
            <w:tcW w:type="dxa" w:w="1984"/>
          </w:tcPr>
          <w:p>
            <w:pPr>
              <w:spacing w:before="40" w:after="40" w:line="324" w:lineRule="auto"/>
            </w:pPr>
            <w:r/>
            <w:r>
              <w:rPr>
                <w:rFonts w:ascii="Calibri" w:hAnsi="Calibri" w:eastAsia="微软雅黑"/>
                <w:b w:val="0"/>
                <w:i w:val="0"/>
                <w:color w:val="1A1A1A"/>
                <w:sz w:val="17"/>
              </w:rPr>
              <w:t>Docket 20052，1980-10-10 签发，45 FR 70386</w:t>
            </w:r>
          </w:p>
        </w:tc>
        <w:tc>
          <w:tcPr>
            <w:tcW w:type="dxa" w:w="2891"/>
          </w:tcPr>
          <w:p>
            <w:pPr>
              <w:spacing w:before="40" w:after="40" w:line="324" w:lineRule="auto"/>
            </w:pPr>
            <w:r/>
            <w:r>
              <w:rPr>
                <w:rFonts w:ascii="Calibri" w:hAnsi="Calibri" w:eastAsia="微软雅黑"/>
                <w:b w:val="0"/>
                <w:i w:val="0"/>
                <w:color w:val="1A1A1A"/>
                <w:sz w:val="17"/>
              </w:rPr>
              <w:t>修订：(e)、(1)</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1967 23-5　修订　→　1980 23-27　修订：(e)、(1)</w:t>
      </w:r>
    </w:p>
    <w:p>
      <w:pPr>
        <w:pStyle w:val="Heading2"/>
        <w:keepNext/>
        <w:spacing w:before="240" w:after="120"/>
      </w:pPr>
      <w:r>
        <w:rPr>
          <w:rFonts w:ascii="Calibri" w:hAnsi="Calibri" w:eastAsia="微软雅黑"/>
          <w:b/>
          <w:i w:val="0"/>
          <w:color w:val="2E74B5"/>
          <w:sz w:val="27"/>
        </w:rPr>
        <w:t>2　§23.859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初始颁行（1965-02-01，初始版）：燃烧加温器防火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23-5（1967-06-04 生效）：§23.859(b)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65-43，1965-12-28 签发，31 FR 93　提出；最终规章 Docket 7095，1967-04-28 签发，32 FR 6908，1967-06-04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§23.859(b) 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23.859(b)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(b)、(1)、(2)、(3)、(4)</w:t>
      </w:r>
    </w:p>
    <w:p>
      <w:pPr>
        <w:pStyle w:val="Heading3"/>
        <w:keepNext/>
        <w:spacing w:before="200" w:after="100"/>
      </w:pPr>
      <w:r>
        <w:rPr>
          <w:rFonts w:ascii="Calibri" w:hAnsi="Calibri" w:eastAsia="微软雅黑"/>
          <w:b/>
          <w:i w:val="0"/>
          <w:color w:val="404040"/>
          <w:sz w:val="24"/>
        </w:rPr>
        <w:t>2.3　Amdt 23-27（1980-11-18 生效）：考虑到上述情况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80-3，1980-02-21 签发，45 FR 13106　提出；最终规章 Docket 20052，1980-10-10 签发，45 FR 70386，1980-11-18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考虑到上述情况，《联邦航空规章》第 23 部（14 CFR Part 23）经修订于 1980 年 11 月 19 日生效，通过修订 §23.859 条，内容如下。　因此，美国联邦航空局（FAA）建议通过修订 §23.859 条，对《联邦规章汇编》第 23 部（14 CFR Part 23）进行修订，内容如下：</w:t>
      </w:r>
    </w:p>
    <w:p>
      <w:pPr>
        <w:spacing w:before="80" w:after="20" w:line="324" w:lineRule="auto"/>
        <w:ind w:left="510"/>
      </w:pPr>
      <w:r>
        <w:rPr>
          <w:rFonts w:ascii="Calibri" w:hAnsi="Calibri" w:eastAsia="微软雅黑"/>
          <w:b w:val="0"/>
          <w:i w:val="0"/>
          <w:color w:val="999999"/>
          <w:sz w:val="17"/>
        </w:rPr>
        <w:t>来源：Final Rule｜45 FR 70386｜FinalRule_Docket 20052_Amdt23-27_45FR70386_1980-10-23_0002.txt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多年以来，且正如 Notice 80-3 中所指出的，第 23 部飞机也需要类似的要求。然而，该评论者指出，拟议的 §23.859(a)(3) 段第二句是冗余的，因为第 23 部飞机不需要灭火。美国联邦航空局（FAA）同意，该句被删除。其余两名评论者提出的论点虽然措辞不同，但实质上是一样的。他们没有针对拟议修订的实质内容，而是主张工业界通过使用解释性材料（CAM 3.388-1 至 -4）和合理的管理来补充现有规章，已成功应对了现有规章。他们表示，这种方法是合理的监管，应继续使用。美国联邦航空局（FAA）不同意，理由是解释性材料和合理的管理并非强制性的，虽然某家制造商在取证过程中可能会忠实地使用这些材料，但其不具备强制执行力，且在没有专用条件或其配合的情况下，不能强加给制造商。</w:t>
        <w:br/>
        <w:t>评论者承认当前的规章不能独立存在，这表明修订是必要的。评论者还指出，第 25 部燃烧加热器标准所设想的目标与目前第 23 部燃烧加热器的用途之间存在根本差异。他们暗示，当加热器仅用于舒适度而非用于持续适航（即防结冰）时，不需要拟议的标准。美国联邦航空局（FAA）对此持不同意见，因为该规章的目标是无论加热器的运行用途或可靠性如何，都要提供改进的防火安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over the years and, as pointed out in Notice 80-3, similar requirements are needed for Part 23 airplanes. This commenter points out, however, that the second sentence of proposed Section 23.859(a)(3) is redundant because fire extinguishment is not required in Part 23 airplanes. The FAA agrees and that sentence is deleted.</w:t>
      </w:r>
    </w:p>
    <w:p>
      <w:pPr>
        <w:spacing w:before="60" w:after="60" w:line="324" w:lineRule="auto"/>
        <w:ind w:left="680"/>
      </w:pPr>
      <w:r>
        <w:rPr>
          <w:rFonts w:ascii="Calibri" w:hAnsi="Calibri" w:eastAsia="微软雅黑"/>
          <w:b w:val="0"/>
          <w:i w:val="0"/>
          <w:color w:val="808080"/>
          <w:sz w:val="17"/>
        </w:rPr>
        <w:t>The arguments raised by the two remaining commenters are essentially the same although phrased differently. They do not address the substance of the proposed amendment but rather contend that industry has coped successfully with the existing rule by complementing the existing rule with interpretive material (CAM 3.388-1 through -4) and reasonable administration. They state that such an approach is sound regulation and should continue to be used. The FAA disagrees for the reason that interpretive material and sound administration are not mandatory and, while one manufacturer may faithfully use this material in its certification process, it is not enforceable and cannot be imposed on a manufacturer without special conditions or it cooperation. The commenters' acknowledgment that the current rule does not stand by itself is recognition that the amendment is necessary. The commenters also point out that there is a fundamental difference in the objectives contemplated by Part 25 combustion heater standards and the present use of Part 23 combustion heaters. They imply that when a heater is used for comfort only, as opposed to continued airworthiness (that is, anti-icing), the proposed standards are not needed. The FAA disagrees since the objective of the rule is to provide for an improved installation with regard to fire protection irrespective of the heater's operational use or reliability.</w:t>
      </w:r>
    </w:p>
    <w:p>
      <w:pPr>
        <w:spacing w:before="80" w:after="20" w:line="324" w:lineRule="auto"/>
        <w:ind w:left="510"/>
      </w:pPr>
      <w:r>
        <w:rPr>
          <w:rFonts w:ascii="Calibri" w:hAnsi="Calibri" w:eastAsia="微软雅黑"/>
          <w:b w:val="0"/>
          <w:i w:val="0"/>
          <w:color w:val="999999"/>
          <w:sz w:val="17"/>
        </w:rPr>
        <w:t>来源：Final Rule｜45 FR 70386｜FinalRule_Docket 20052_Amdt23-27_45FR70386_1980-10-23_0002.txt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两名持有异议的评论者对美国联邦航空局（FAA）的成本估算提出质疑，该估算认为，将一台符合现行 §23.859 条安装在量产飞机上的燃烧加热器升级为符合拟议规章安装的加热器，其成本为 1500 美元。一名评论者建议美国联邦航空局（FAA）进一步研究成本影响。该评论者认为，购买运营商的成本在 5,500 美元至 6,000 美元之间。美国联邦航空局（FAA）进行了详尽的成本影响分析，该分析报告在本次行动的监管案卷中所包含的成本影响声明中。该分析显示，一家生产了商业航空中使用约 80% 加热器的燃烧加热器制造商认定，其加热器已经符合第 25 部规章，因此不会产生额外成本。另一家生产剩余单位的加热器制造商估计，升级其设备每台将增加 135.00 美元。</w:t>
        <w:br/>
        <w:t>飞机制造商符合本规章的成本范围为 350 美元至 1,550 美元，包括加热系统、管道、杂项部件以及防火管线和接头。因此，每架飞机的平均升级成本为 950.00 美元。就此而言，评论者引用的金额并非不准确，因为这些金额具体是指购买者的成本。美国联邦航空局（FAA）的研究表明，6,000 美元将是向客户收取高额加价的结果。相反，对于类似的安装，低额加价将使客户的成本为 1,000 美元。对比数据——制造商成本与客户成本——显示，低额加价为 5% 的加价，而评论者引用的高额加价则代表了 530% 的增幅。美国联邦航空局（FAA）将 1,500 美元估计为符合修订后规章的唯一成本，是基于制造商生产飞机的平均成本增加额，而未考虑各制造商可能向其客户收取的利润空间。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Both of the commenters having dissenting views question the FAA cost estimate of $1500 to upgrade a combustion heater installed in a production airplane in compliance with current Section 23.859 as opposed to one installed in accordance with the proposed rule. One commenter suggests that the FAA further study the cost impact. The commenter suggests that the cost to the purchasing operator is in the range of $5,500 to $6,000.</w:t>
      </w:r>
    </w:p>
    <w:p>
      <w:pPr>
        <w:spacing w:before="60" w:after="60" w:line="324" w:lineRule="auto"/>
        <w:ind w:left="680"/>
      </w:pPr>
      <w:r>
        <w:rPr>
          <w:rFonts w:ascii="Calibri" w:hAnsi="Calibri" w:eastAsia="微软雅黑"/>
          <w:b w:val="0"/>
          <w:i w:val="0"/>
          <w:color w:val="808080"/>
          <w:sz w:val="17"/>
        </w:rPr>
        <w:t>The FAA conducted a thorough cost impact analysis that is reported in the Cost Impact Statement included in the regulatory docket for this action. That analysis shows that one combustion heater manufacturer, who produces approximately 80 percent of heaters used in commercial aviation, determined that its heaters already meet Part 25 rules and, therefore, no additional cost would be incurred. Another heater manufacturer, who produces the remaining units, estimates an increase of $135.00 per unit to upgrade its equipment. The costs to airplane manufacturers to comply with the rule range from $350 to $1,550, including heater system, ducts, miscellaneous components, and fireproof lines and fittings. The average cost for upgrading, therefore, is $950.00 per airplane. In this connection, the dollar values cited by the commenter are not inaccurate since they specifically refer to the cost to the purchaser. The FAA study reveals that the $6,000 would be the result of a high markup to the customer. Conversely a low markup for a similar installation would cost the customer $1,000. Comparative data -cost to the manufacturer versus cost to the customer -show that a low markup would be a 5 percent markup while the high markup cited by the commenter represents a 530 percent increase. The FAA estimate of $1,500 as the only cost to comply with the amended rules is based on an average increase in the cost to the manufacturer to produce the airplane without considering profit margins various manufacturers might impose on their customers.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In consideration of the foregoing, Part 23 of the Federal Aviation Regulations (14 CFR Part 23) is amended effective November 19, 1980, by revising Section 23.859 to read as follows.</w:t>
      </w:r>
    </w:p>
    <w:p>
      <w:pPr>
        <w:spacing w:before="60" w:after="60" w:line="324" w:lineRule="auto"/>
        <w:ind w:left="567"/>
      </w:pPr>
      <w:r>
        <w:rPr>
          <w:rFonts w:ascii="Calibri" w:hAnsi="Calibri" w:eastAsia="微软雅黑"/>
          <w:b w:val="0"/>
          <w:i w:val="0"/>
          <w:color w:val="606060"/>
          <w:sz w:val="17"/>
        </w:rPr>
        <w:t>Accordingly, the Federal Aviation Administration (FAA) proposes to amend Part 23 of the Federal Aviation Regulations (14 CFR Part 23) by revising Sec. 23.859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(a)、(1)、(i)、(ii)、(2)、(3)、(b)、(1)、(2)、(c)、(1)、(2)、(d)、(e)、(i)、(ii)、(2)、(i)、(ii)、(f)、(2)、(g)、(1)</w:t>
      </w:r>
    </w:p>
    <w:p>
      <w:pPr>
        <w:pStyle w:val="Heading2"/>
        <w:keepNext/>
        <w:spacing w:before="240" w:after="120"/>
      </w:pPr>
      <w:r>
        <w:rPr>
          <w:rFonts w:ascii="Calibri" w:hAnsi="Calibri" w:eastAsia="微软雅黑"/>
          <w:b/>
          <w:i w:val="0"/>
          <w:color w:val="2E74B5"/>
          <w:sz w:val="27"/>
        </w:rPr>
        <w:t>3　§23.859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applicable requirement concerning fuel tanks, lines, and exhaust systems must be met;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Means independent of the components provided for the normal continuous control of air temperature, airflow, and fuel flow must be provided, for each heater, to automatically shut off and hold off the ignition and fuel supply of that heater at a point remote from that heater, when--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heat exchanger temperature or ventilating air temperature exceeds safe limits;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Either the combustion airflow or the ventilating airflow becomes inadequate for safe operation. Miscellaneous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23-5（1967-06-04 生效）　来源：Docket 7095，1967-04-28 签发，32 FR 6908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Means independent of the components provided for the normal continuous control of air temperature, airflow, and fuel flow must be provided, for each heater, to automatically shut off and hold off the ignition and fuel supply to that heater at a point remote from that heater when any of the following occurs: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heat exchanger temperature exceeds safe limits.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ventilating air temperature exceeds safe limits.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combustion airflow becomes inadequate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ventilating airflow becomes inadequate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23-27（1980-11-18 生效）　来源：Docket 20052，1980-10-10 签发，45 FR 70386</w:t>
      </w:r>
    </w:p>
    <w:p>
      <w:pPr>
        <w:spacing w:before="60" w:after="60" w:line="324" w:lineRule="auto"/>
        <w:ind w:left="170"/>
      </w:pPr>
      <w:r>
        <w:rPr>
          <w:rFonts w:ascii="Calibri" w:hAnsi="Calibri" w:eastAsia="微软雅黑"/>
          <w:b w:val="0"/>
          <w:i/>
          <w:color w:val="808080"/>
          <w:sz w:val="19"/>
        </w:rPr>
        <w:t>修订：(e)、(1)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Combustion heater fire regions. The following combustion heater fire regions must be protected from fire in accordance with the applicable provisions of Secs. 23.1182 through 23.1191 and 23.1203: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region surrounding the heater, if this region contains any flammable fluid system components (excluding the heater fuel system) that could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Be damaged by heater malfunctioning;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Allow flammable fluids or vapors to reach the heater in case of leakage.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region surrounding the heater, if the heater fuel system has fittings that, if they leaked, would allow fuel vapor to enter this region.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part of the ventilating air passage that surrounds the combustion chamber.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Ventilating air ducts. Each ventilating air duct passing through any fire region must be fireproof. In addition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Unless isolation is provided by fireproof valves or by equally effective means, the ventilating air duct downstream of each heater must be fireproof for a distance great enough to ensure that any fire originating in the heater can be contained in the duct;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Each part of any ventilating duct passing through any region having a flammable fluid system must be constructed or isolated from that system so that the malfunctioning of any component of that system cannot introduce flammable fluids or vapors into the ventilating airstream.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Combustion air ducts. Each combustion air duct must be fireproof for distance great enough to prevent damage from backfiring or reverse flame propagation. In addition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No combustion air duct may have a common opening with the ventilating airstream unless flames from backfires or reverse burning cannot enter the ventilating airstream under any operating condition, including reverse flow or malfunctioning of the heater or its associated components;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No combination air duct may restrict the prompt relief of any backfire that, if so restricted, could cause heater failure.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Heater controls: general. Provision must be made to prevent the hazardous accumulation of water or ice on or in any heater control component, control system tubing, or safety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Heater safety controls. (1) Each combustion heater must have the following safety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Means independent of the components for the normal continuous control of air temperature, airflow, and fuel flow must be provided to automatically shut off the ignition and fuel supply to that heater at a point remote from that heater when any of the following occurs: (A) The heater exchanger temperature exceeds safe limits. (B) The ventilating air temperature exceeds safe limits. (C) The combustion airflow becomes inadequate for safe operation. (D) The ventilating airflow becomes inadequate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Means to warn the crew when any heater whose heat output is essential for safe operation has been shut off by the automatic means prescribed in paragraph (e)(1)(i)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means for complying with subparagraph (1)(i) of this paragraph for any individual heater must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By independent of components serving any other heater whose heat output is essential for safe operations;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Keep the heater off until restarted by the crew.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Air intakes. Each combustion and ventilating air intake must be located so that no flammable fluids or vapors can enter the heater system under any operating condition - (1 During normal operation;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As a result of the malfunctioning of any other component.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Heater exhaust. Heater exhaust systems must meet the provisions of Secs. 23.1121 and 23.1123. In addition, there must be provisions in the design of the heater exhaust system to safely expel the products of combustion to prevent the occurrence of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Fuel leakage from the exhaust to surrounding compartments;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w:t>
              <w:br/>
              <w:t>(1967-06-04)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23-27</w:t>
              <w:br/>
              <w:t>(1980-11-18)</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§23.859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proposed rule. One commenter suggests that the FAA further study the cost impact. The commenter suggests that the cost to the purchasing operator is in the range of $5,500 to $6,000. The FAA conducted a thorough cost im…</w:t>
            </w:r>
          </w:p>
        </w:tc>
        <w:tc>
          <w:tcPr>
            <w:tcW w:type="dxa" w:w="1928"/>
          </w:tcPr>
          <w:p>
            <w:pPr>
              <w:spacing w:before="40" w:after="40" w:line="324" w:lineRule="auto"/>
            </w:pPr>
            <w:r/>
            <w:r>
              <w:rPr>
                <w:rFonts w:ascii="Calibri" w:hAnsi="Calibri" w:eastAsia="微软雅黑"/>
                <w:b w:val="0"/>
                <w:i w:val="0"/>
                <w:color w:val="1A1A1A"/>
                <w:sz w:val="17"/>
              </w:rPr>
              <w:t>Amdt 23-27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23-5, Amdt 23-27。</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7095</w:t>
            </w:r>
          </w:p>
        </w:tc>
        <w:tc>
          <w:tcPr>
            <w:tcW w:type="dxa" w:w="2381"/>
          </w:tcPr>
          <w:p>
            <w:pPr>
              <w:spacing w:before="40" w:after="40" w:line="324" w:lineRule="auto"/>
            </w:pPr>
            <w:r/>
            <w:r>
              <w:rPr>
                <w:rFonts w:ascii="Calibri" w:hAnsi="Calibri" w:eastAsia="微软雅黑"/>
                <w:b w:val="0"/>
                <w:i w:val="0"/>
                <w:color w:val="1A1A1A"/>
                <w:sz w:val="16"/>
              </w:rPr>
              <w:t>32 FR 6908</w:t>
            </w:r>
          </w:p>
        </w:tc>
        <w:tc>
          <w:tcPr>
            <w:tcW w:type="dxa" w:w="2948"/>
          </w:tcPr>
          <w:p>
            <w:pPr>
              <w:spacing w:before="40" w:after="40" w:line="324" w:lineRule="auto"/>
            </w:pPr>
            <w:r/>
            <w:r>
              <w:rPr>
                <w:rFonts w:ascii="Calibri" w:hAnsi="Calibri" w:eastAsia="微软雅黑"/>
                <w:b w:val="0"/>
                <w:i w:val="0"/>
                <w:color w:val="1A1A1A"/>
                <w:sz w:val="16"/>
              </w:rPr>
              <w:t>FinalRule_Docket 7095_Amdt23-5_25-11_27-1_29-2_32FR6908_1967-05-05_0002.txt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65-43 / Docket 7095</w:t>
            </w:r>
          </w:p>
        </w:tc>
        <w:tc>
          <w:tcPr>
            <w:tcW w:type="dxa" w:w="2381"/>
            <w:shd w:val="clear" w:color="auto" w:fill="F7F9FC"/>
          </w:tcPr>
          <w:p>
            <w:pPr>
              <w:spacing w:before="40" w:after="40" w:line="324" w:lineRule="auto"/>
            </w:pPr>
            <w:r/>
            <w:r>
              <w:rPr>
                <w:rFonts w:ascii="Calibri" w:hAnsi="Calibri" w:eastAsia="微软雅黑"/>
                <w:b w:val="0"/>
                <w:i w:val="0"/>
                <w:color w:val="1A1A1A"/>
                <w:sz w:val="16"/>
              </w:rPr>
              <w:t>31 FR 93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65-43_Docket7095_31FR93_1966-01-05.txt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20052</w:t>
            </w:r>
          </w:p>
        </w:tc>
        <w:tc>
          <w:tcPr>
            <w:tcW w:type="dxa" w:w="2381"/>
          </w:tcPr>
          <w:p>
            <w:pPr>
              <w:spacing w:before="40" w:after="40" w:line="324" w:lineRule="auto"/>
            </w:pPr>
            <w:r/>
            <w:r>
              <w:rPr>
                <w:rFonts w:ascii="Calibri" w:hAnsi="Calibri" w:eastAsia="微软雅黑"/>
                <w:b w:val="0"/>
                <w:i w:val="0"/>
                <w:color w:val="1A1A1A"/>
                <w:sz w:val="16"/>
              </w:rPr>
              <w:t>45 FR 70386</w:t>
            </w:r>
          </w:p>
        </w:tc>
        <w:tc>
          <w:tcPr>
            <w:tcW w:type="dxa" w:w="2948"/>
          </w:tcPr>
          <w:p>
            <w:pPr>
              <w:spacing w:before="40" w:after="40" w:line="324" w:lineRule="auto"/>
            </w:pPr>
            <w:r/>
            <w:r>
              <w:rPr>
                <w:rFonts w:ascii="Calibri" w:hAnsi="Calibri" w:eastAsia="微软雅黑"/>
                <w:b w:val="0"/>
                <w:i w:val="0"/>
                <w:color w:val="1A1A1A"/>
                <w:sz w:val="16"/>
              </w:rPr>
              <w:t>FinalRule_Docket 20052_Amdt23-27_45FR70386_1980-10-23_0002.txt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80-3 / Docket 20052</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13106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80-3_Docket20052_45FR13106_1980-02-28.txt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303fa281-7158-454a-ad7f-26cf4e6451f0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w:t>
            </w:r>
          </w:p>
        </w:tc>
        <w:tc>
          <w:tcPr>
            <w:tcW w:type="dxa" w:w="1701"/>
            <w:shd w:val="clear" w:color="auto" w:fill="F7F9FC"/>
          </w:tcPr>
          <w:p>
            <w:pPr>
              <w:spacing w:before="40" w:after="40" w:line="324" w:lineRule="auto"/>
            </w:pPr>
            <w:r/>
            <w:r>
              <w:rPr>
                <w:rFonts w:ascii="Calibri" w:hAnsi="Calibri" w:eastAsia="微软雅黑"/>
                <w:b w:val="0"/>
                <w:i w:val="0"/>
                <w:color w:val="1A1A1A"/>
                <w:sz w:val="17"/>
              </w:rPr>
              <w:t>1967-06-04</w:t>
            </w:r>
          </w:p>
        </w:tc>
        <w:tc>
          <w:tcPr>
            <w:tcW w:type="dxa" w:w="6350"/>
            <w:shd w:val="clear" w:color="auto" w:fill="F7F9FC"/>
          </w:tcPr>
          <w:p>
            <w:pPr>
              <w:spacing w:before="40" w:after="40" w:line="324" w:lineRule="auto"/>
            </w:pPr>
            <w:r/>
            <w:r>
              <w:rPr>
                <w:rFonts w:ascii="Calibri" w:hAnsi="Calibri" w:eastAsia="微软雅黑"/>
                <w:b w:val="0"/>
                <w:i w:val="0"/>
                <w:color w:val="1A1A1A"/>
                <w:sz w:val="17"/>
              </w:rPr>
              <w:t>9c3f2fee-c8e2-4931-8b08-fb40c04fd076</w:t>
            </w:r>
          </w:p>
        </w:tc>
      </w:tr>
      <w:tr>
        <w:tc>
          <w:tcPr>
            <w:tcW w:type="dxa" w:w="1474"/>
          </w:tcPr>
          <w:p>
            <w:pPr>
              <w:spacing w:before="40" w:after="40" w:line="324" w:lineRule="auto"/>
            </w:pPr>
            <w:r/>
            <w:r>
              <w:rPr>
                <w:rFonts w:ascii="Calibri" w:hAnsi="Calibri" w:eastAsia="微软雅黑"/>
                <w:b w:val="0"/>
                <w:i w:val="0"/>
                <w:color w:val="1A1A1A"/>
                <w:sz w:val="17"/>
              </w:rPr>
              <w:t>Amdt 23-27</w:t>
            </w:r>
          </w:p>
        </w:tc>
        <w:tc>
          <w:tcPr>
            <w:tcW w:type="dxa" w:w="1701"/>
          </w:tcPr>
          <w:p>
            <w:pPr>
              <w:spacing w:before="40" w:after="40" w:line="324" w:lineRule="auto"/>
            </w:pPr>
            <w:r/>
            <w:r>
              <w:rPr>
                <w:rFonts w:ascii="Calibri" w:hAnsi="Calibri" w:eastAsia="微软雅黑"/>
                <w:b w:val="0"/>
                <w:i w:val="0"/>
                <w:color w:val="1A1A1A"/>
                <w:sz w:val="17"/>
              </w:rPr>
              <w:t>1980-11-18</w:t>
            </w:r>
          </w:p>
        </w:tc>
        <w:tc>
          <w:tcPr>
            <w:tcW w:type="dxa" w:w="6350"/>
          </w:tcPr>
          <w:p>
            <w:pPr>
              <w:spacing w:before="40" w:after="40" w:line="324" w:lineRule="auto"/>
            </w:pPr>
            <w:r/>
            <w:r>
              <w:rPr>
                <w:rFonts w:ascii="Calibri" w:hAnsi="Calibri" w:eastAsia="微软雅黑"/>
                <w:b w:val="0"/>
                <w:i w:val="0"/>
                <w:color w:val="1A1A1A"/>
                <w:sz w:val="17"/>
              </w:rPr>
              <w:t>db2a4124-62ce-4dea-a148-0f107ac862d7</w:t>
            </w:r>
          </w:p>
        </w:tc>
      </w:tr>
    </w:tbl>
    <w:p>
      <w:pPr>
        <w:pStyle w:val="Heading1"/>
        <w:keepNext/>
        <w:spacing w:before="320" w:after="160"/>
      </w:pPr>
      <w:r>
        <w:rPr>
          <w:rFonts w:ascii="Calibri" w:hAnsi="Calibri" w:eastAsia="微软雅黑"/>
          <w:b/>
          <w:i w:val="0"/>
          <w:color w:val="1F4E79"/>
          <w:sz w:val="32"/>
        </w:rPr>
        <w:t>§ 23.863　可燃液体防火（Flammable fluid fire protection.）</w:t>
      </w:r>
    </w:p>
    <w:p>
      <w:pPr>
        <w:spacing w:before="60" w:after="60" w:line="324" w:lineRule="auto"/>
      </w:pPr>
      <w:r>
        <w:rPr>
          <w:rFonts w:ascii="Calibri" w:hAnsi="Calibri" w:eastAsia="微软雅黑"/>
          <w:b w:val="0"/>
          <w:i w:val="0"/>
          <w:color w:val="595959"/>
          <w:sz w:val="21"/>
        </w:rPr>
        <w:t>1978-12-01 初版　｜　1987-02-17 Amdt 23-34　｜　共 2 个历史版本</w:t>
      </w:r>
    </w:p>
    <w:p>
      <w:pPr>
        <w:pStyle w:val="Heading2"/>
        <w:keepNext/>
        <w:spacing w:before="240" w:after="120"/>
      </w:pPr>
      <w:r>
        <w:rPr>
          <w:rFonts w:ascii="Calibri" w:hAnsi="Calibri" w:eastAsia="微软雅黑"/>
          <w:b/>
          <w:i w:val="0"/>
          <w:color w:val="2E74B5"/>
          <w:sz w:val="27"/>
        </w:rPr>
        <w:t>1　§23.863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Flammable fluid fire protection.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可燃液体防火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1978-12-01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1978-12-01 → 1987-02-17　（约 9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14324, 14606, 14625, 14685, 14779，1978-10-20 签发，43 FR 50578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新增内容：(a)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1978 初版　新增内容：(a)　→　1987 23-34　条文未改动（本版为交叉引用或其他条款修订所致</w:t>
      </w:r>
    </w:p>
    <w:p>
      <w:pPr>
        <w:pStyle w:val="Heading2"/>
        <w:keepNext/>
        <w:spacing w:before="240" w:after="120"/>
      </w:pPr>
      <w:r>
        <w:rPr>
          <w:rFonts w:ascii="Calibri" w:hAnsi="Calibri" w:eastAsia="微软雅黑"/>
          <w:b/>
          <w:i w:val="0"/>
          <w:color w:val="2E74B5"/>
          <w:sz w:val="27"/>
        </w:rPr>
        <w:t>2　§23.863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初始颁行（1978-12-01，Amdt 23-23）：可燃液体防火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通过增加一个新的 §23.863 条，内容如下。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7-13。一名评论者同意增加新 §23.863 条的提案意图，但指出如果没有适当的解释性材料，拟议的规章在应用于许多通用航空飞机时，可能会超出成本和工程实用性的限制。美国联邦航空局（FAA）将考虑发布适当的指导材料。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7-13. One commentator agreed with the intent of the proposal to add a new Sec. 23.863, but stated that without appropriate explanatory material, the proposed rule could be applied in a manner beyond the limits of cost and engineering practicality for many general aviation airplanes. The FAA will consider the issuance of appropriate guidance material.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By adding a new Sec. 23.863 to read as follows.</w:t>
      </w:r>
    </w:p>
    <w:p>
      <w:pPr>
        <w:pStyle w:val="Heading3"/>
        <w:keepNext/>
        <w:spacing w:before="200" w:after="100"/>
      </w:pPr>
      <w:r>
        <w:rPr>
          <w:rFonts w:ascii="Calibri" w:hAnsi="Calibri" w:eastAsia="微软雅黑"/>
          <w:b/>
          <w:i w:val="0"/>
          <w:color w:val="404040"/>
          <w:sz w:val="24"/>
        </w:rPr>
        <w:t>2.2　Amdt 23-34（1987-02-17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§23.863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In each area where flammable fluids or vapors might escape by leakage of a fluid system, there must be means to minimize the probability of ignition of the fluids and vapors, and the resultant hazard if ignition does occur.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Compliance with paragraph (a) of this section must be shown by analysis or tests, and the following factors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Possible sources and paths of fluid leakage, and means of detecting leakage.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Flammability characteristics of fluids, including effects of any combustible or absorbing materials.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Possible ignition sources, including electrical faults, overheating of equipment, and malfunctioning of protective devices.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Means available for controlling or extinguishing a fire, such as stopping flow of fluids, shutting down equipment, fireproof containment, or use of extinguishing agents.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Ability of airplane components that are critical to safety of flight to with stand fire and heat.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action by the flight crew is required to prevent or counteract a fluid fire (e.g. equipment shutdown or actuation of a fire extinguisher), quick acting means must be provided to alert the crew.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area where flammable fluids or vapors might escape by leakage of a fluid system must be identified and defined.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§23.863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osed rule could be applied in a manner beyond the limits of cost and engineering practicality for many general aviation airplanes. The FAA will consider the issuance of appropriate guidance material. The proposal is adop…</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23-23, Amdt 23-34。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b26250a5-a394-476e-a64b-3cec5cfe9f76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0974b3dd-7e1b-4f43-a566-6f369f98c429</w:t>
            </w:r>
          </w:p>
        </w:tc>
      </w:tr>
    </w:tbl>
    <w:p>
      <w:pPr>
        <w:pStyle w:val="Heading1"/>
        <w:keepNext/>
        <w:spacing w:before="320" w:after="160"/>
      </w:pPr>
      <w:r>
        <w:rPr>
          <w:rFonts w:ascii="Calibri" w:hAnsi="Calibri" w:eastAsia="微软雅黑"/>
          <w:b/>
          <w:i w:val="0"/>
          <w:color w:val="1F4E79"/>
          <w:sz w:val="32"/>
        </w:rPr>
        <w:t>§ 23.865　飞行操纵系统、发动机安装架及其他飞行结构的防火（Fire protection of flight controls, [engine mounts,] and other flight structure.）</w:t>
      </w:r>
    </w:p>
    <w:p>
      <w:pPr>
        <w:spacing w:before="60" w:after="60" w:line="324" w:lineRule="auto"/>
      </w:pPr>
      <w:r>
        <w:rPr>
          <w:rFonts w:ascii="Calibri" w:hAnsi="Calibri" w:eastAsia="微软雅黑"/>
          <w:b w:val="0"/>
          <w:i w:val="0"/>
          <w:color w:val="595959"/>
          <w:sz w:val="21"/>
        </w:rPr>
        <w:t>1973-12-20 初版　｜　1996-03-11 Amdt 23-48　｜　共 3 个历史版本</w:t>
      </w:r>
    </w:p>
    <w:p>
      <w:pPr>
        <w:pStyle w:val="Heading2"/>
        <w:keepNext/>
        <w:spacing w:before="240" w:after="120"/>
      </w:pPr>
      <w:r>
        <w:rPr>
          <w:rFonts w:ascii="Calibri" w:hAnsi="Calibri" w:eastAsia="微软雅黑"/>
          <w:b/>
          <w:i w:val="0"/>
          <w:color w:val="2E74B5"/>
          <w:sz w:val="27"/>
        </w:rPr>
        <w:t>1　§23.865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23.865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Fire protection of flight controls, [engine mounts,] and other flight structure.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飞行操纵系统、发动机安装架及其他飞行结构的防火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1996-03-11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§23.865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　→　1993 23-45　修订　→　1996 23-48　修订</w:t>
      </w:r>
    </w:p>
    <w:p>
      <w:pPr>
        <w:pStyle w:val="Heading2"/>
        <w:keepNext/>
        <w:spacing w:before="240" w:after="120"/>
      </w:pPr>
      <w:r>
        <w:rPr>
          <w:rFonts w:ascii="Calibri" w:hAnsi="Calibri" w:eastAsia="微软雅黑"/>
          <w:b/>
          <w:i w:val="0"/>
          <w:color w:val="2E74B5"/>
          <w:sz w:val="27"/>
        </w:rPr>
        <w:t>2　§23.865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23-14）：飞行操纵系统、发动机安装架及其他飞行结构的防火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新增 §23.865 条，内容如下：　26. 将增加一个新的 §23.865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A new Sec. 23.865 is added to read as follows:</w:t>
      </w:r>
    </w:p>
    <w:p>
      <w:pPr>
        <w:spacing w:before="60" w:after="60" w:line="324" w:lineRule="auto"/>
        <w:ind w:left="567"/>
      </w:pPr>
      <w:r>
        <w:rPr>
          <w:rFonts w:ascii="Calibri" w:hAnsi="Calibri" w:eastAsia="微软雅黑"/>
          <w:b w:val="0"/>
          <w:i w:val="0"/>
          <w:color w:val="606060"/>
          <w:sz w:val="17"/>
        </w:rPr>
        <w:t>26. A new Sec. 23.865 would be added to read as follows:</w:t>
      </w:r>
    </w:p>
    <w:p>
      <w:pPr>
        <w:pStyle w:val="Heading3"/>
        <w:keepNext/>
        <w:spacing w:before="200" w:after="100"/>
      </w:pPr>
      <w:r>
        <w:rPr>
          <w:rFonts w:ascii="Calibri" w:hAnsi="Calibri" w:eastAsia="微软雅黑"/>
          <w:b/>
          <w:i w:val="0"/>
          <w:color w:val="404040"/>
          <w:sz w:val="24"/>
        </w:rPr>
        <w:t>2.2　Amdt 23-45（1993-09-07 生效）：67. §23.865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67. §23.865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美国联邦航空局（FAA）提议通过将随发动机取证的发动机支架部分排除在外，并阐明发动机隔振器上预期的允许损伤，来澄清 §23.865 条的现有要求。由于唯一的评论者欧洲联合航空局（JAA）同意该提议，美国联邦航空局（FAA）采纳提议中的 §23.865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the existing requirement of Section 23.865 by excluding those portions of the engine mount certificated with the engine and by addressing the allowable damage expected on engine isolators. Since the only commenter, JAA, agrees with this proposal, the FAA adopts Section 23.865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说明：本提案通过将随发动机一起取证的发动机支架部分从本条中排除，从而对现有的 §23.865 条进行了澄清。此外，还提供了一项澄清以解决发动机隔振器上预期的允许损伤问题。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clarifies existing Section 23.865 by excluding those portions of the engine mount certificated with the engine from this section. Additionally, a clarification is provided to address the allowable damage expected on engine isolators.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为了支持该提案，提交者主张过去在橡胶发动机隔振器是否必须防火方面存在一些混淆。提交者指出，橡胶隔振器并非防火，但这些隔振器可以具有有限的防护。此外，由于发动机安装系统的特定部件作为发动机的一部分获得批准，因此这些部分不属于 §23.865 条的范围。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support of this proposal, the submitter contended that there had been some confusion in the past regarding whether the rubber engine isolators must be fireproof. The submitter noted that the rubber isolators are not fireproof, but that the isolators could have limited protection. Additionally, since particular parts of the engine mounting system are approved as part of the engine, those portions are excluded from Section 23.865.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67. Section 23.865 is revised to read as follows:</w:t>
      </w:r>
    </w:p>
    <w:p>
      <w:pPr>
        <w:pStyle w:val="Heading3"/>
        <w:keepNext/>
        <w:spacing w:before="200" w:after="100"/>
      </w:pPr>
      <w:r>
        <w:rPr>
          <w:rFonts w:ascii="Calibri" w:hAnsi="Calibri" w:eastAsia="微软雅黑"/>
          <w:b/>
          <w:i w:val="0"/>
          <w:color w:val="404040"/>
          <w:sz w:val="24"/>
        </w:rPr>
        <w:t>2.3　Amdt 23-48（1996-03-11 生效）：37. §23.865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37. §23.865 条修订如下：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美国联邦航空局（FAA）提出修订§23.865，将“发动机舱”一词改为“指定防火区”，以便与最近对§§23.1203 and 23.1181的修订保持一致。该修订还将增加短语“将受指定防火区火灾影响的相邻区域”。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23.865 by changing the words "engine compartment" to "designated fire zones" for consistency with recent revisions to Secs. 23.1203 and 23.1181. The proposed revision would also add the phrase "adjacent areas that would be subjected to the effects of fire in the designated fire zones".</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评论者：欧洲联合航空局（JAA）同意拟议的 §23.865 条的技术意图与 JAR 23 要求相似。欧洲联合航空局（JAA）正在考虑对 JAR 23 进行修订，以采用本第 23 部该条中拟议的术语。</w:t>
        <w:br/>
        <w:t>美国联邦航空局（FAA）答复：未收到实质性评论，拟议内容按原样采用。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The JAA agrees that the technical intent of proposed Sec. 23.865 is similar to the JAR 23 requirement. Changes to JAR 23 to adopt the terms proposed in this part 23 section are being considered by the JAA.</w:t>
      </w:r>
    </w:p>
    <w:p>
      <w:pPr>
        <w:spacing w:before="60" w:after="60" w:line="324" w:lineRule="auto"/>
        <w:ind w:left="680"/>
      </w:pPr>
      <w:r>
        <w:rPr>
          <w:rFonts w:ascii="Calibri" w:hAnsi="Calibri" w:eastAsia="微软雅黑"/>
          <w:b w:val="0"/>
          <w:i w:val="0"/>
          <w:color w:val="808080"/>
          <w:sz w:val="17"/>
        </w:rPr>
        <w:t>FAA Response: No substantive comment was received, and the proposals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Section 23.865 is revised to read as follows:</w:t>
      </w:r>
    </w:p>
    <w:p>
      <w:pPr>
        <w:pStyle w:val="Heading2"/>
        <w:keepNext/>
        <w:spacing w:before="240" w:after="120"/>
      </w:pPr>
      <w:r>
        <w:rPr>
          <w:rFonts w:ascii="Calibri" w:hAnsi="Calibri" w:eastAsia="微软雅黑"/>
          <w:b/>
          <w:i w:val="0"/>
          <w:color w:val="2E74B5"/>
          <w:sz w:val="27"/>
        </w:rPr>
        <w:t>3　§23.865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3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§23.865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age expected on engine isolators. Since the only commenter, JAA, agrees with this proposal, the FAA adopts Section 23.865 as proposed. Explanation: This proposal clarifies existing Section 23.865 by excluding those porti…</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effects of fire in the designated fire zones". Comment: The JAA agrees that the technical intent of proposed Sec. 23.865 is similar to the JAR 23 requirement. Changes to JAR 23 to adopt the terms proposed in this part 23…</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23-14, Amdt 23-45,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§23.865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cfb5de27-10f6-4afb-8a7e-21e57b0833cb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4a1d97d0-32fe-4741-8536-1757928f51d7</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870e70ea-bbc1-4e97-850f-3f945d6aa861</w:t>
            </w:r>
          </w:p>
        </w:tc>
      </w:tr>
    </w:tbl>
    <w:p>
      <w:pPr>
        <w:pStyle w:val="Heading1"/>
        <w:keepNext/>
        <w:spacing w:before="320" w:after="160"/>
      </w:pPr>
      <w:r>
        <w:rPr>
          <w:rFonts w:ascii="Calibri" w:hAnsi="Calibri" w:eastAsia="微软雅黑"/>
          <w:b/>
          <w:i w:val="0"/>
          <w:color w:val="1F4E79"/>
          <w:sz w:val="32"/>
        </w:rPr>
        <w:t>§ 23.867　电气搭接与雷电、静电防护（Lightning protection of structure.）</w:t>
      </w:r>
    </w:p>
    <w:p>
      <w:pPr>
        <w:spacing w:before="60" w:after="60" w:line="324" w:lineRule="auto"/>
      </w:pPr>
      <w:r>
        <w:rPr>
          <w:rFonts w:ascii="Calibri" w:hAnsi="Calibri" w:eastAsia="微软雅黑"/>
          <w:b w:val="0"/>
          <w:i w:val="0"/>
          <w:color w:val="595959"/>
          <w:sz w:val="21"/>
        </w:rPr>
        <w:t>1969-09-14 初版　｜　1996-03-11 Amdt 23-49　｜　共 2 个历史版本</w:t>
      </w:r>
    </w:p>
    <w:p>
      <w:pPr>
        <w:pStyle w:val="Heading2"/>
        <w:keepNext/>
        <w:spacing w:before="240" w:after="120"/>
      </w:pPr>
      <w:r>
        <w:rPr>
          <w:rFonts w:ascii="Calibri" w:hAnsi="Calibri" w:eastAsia="微软雅黑"/>
          <w:b/>
          <w:i w:val="0"/>
          <w:color w:val="2E74B5"/>
          <w:sz w:val="27"/>
        </w:rPr>
        <w:t>1　§23.867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23.867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Lightning protection of structure.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电气搭接与雷电、静电防护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1996-03-11　（约 27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§23.867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23-49</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94-21，1994-07-14 签发，59 FR 37620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27806，1996-01-29 签发，61 FR 5151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修订：(a)　→　1996 23-49　修订</w:t>
      </w:r>
    </w:p>
    <w:p>
      <w:pPr>
        <w:pStyle w:val="Heading2"/>
        <w:keepNext/>
        <w:spacing w:before="240" w:after="120"/>
      </w:pPr>
      <w:r>
        <w:rPr>
          <w:rFonts w:ascii="Calibri" w:hAnsi="Calibri" w:eastAsia="微软雅黑"/>
          <w:b/>
          <w:i w:val="0"/>
          <w:color w:val="2E74B5"/>
          <w:sz w:val="27"/>
        </w:rPr>
        <w:t>2　§23.867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23-7）：电气搭接与雷电、静电防护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65. 在 §23.859 之后增加一个名为“雷电评定”的新中心标题，并在该标题之后增加一个新的 §23.867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§23.581 条，以要求飞机结构具备雷电防护。由于该修订属于设计和结构要求，且应包含在第 23 部 D 分部中，因此该修订的编号已更改为新的 §23.867 条。一名评论者反对该提案，并引用了一份关于某特定飞机的报告，该报告指出在该飞机上记录到的雷击并未导致灾难性后果。然而，该报告并未涵盖其他大量小型飞机，且未能证明雷击对小型飞机不会产生灾难性后果。另一名评论者建议该要求仅适用于全天候飞机。虽然“全天候”一词未定义，但运行经验表明，雷击最频繁地发生在 VFR 条件下的锋面模式和阵风线沿线。第三条评论指出，该提案是一个令人满意的通用陈述，但应由指导材料提供支持。</w:t>
        <w:br/>
        <w:t>关于雷电及其对飞机影响的一般信息可见（咨询通告 No. AC 20-53）。美国联邦航空局（FAA）认为该提案清晰且无需修改。除条号变更外，该修订按提案通过。该通告建议增加一个新的 §23.909 条，涉及涡轮增压器安装的设计标准。一名评论者建议，关于证明在运行中预期的操纵系统故障、振动和异常速度不会损坏涡轮增压器压气机或涡轮的要求，应仅在涡轮增压器未根据发动机型号合格证获得批准时适用。该评论者假设第 33 部中存在与本提案要求等效的取证要求。然而，情况并非如此。目前第 33 部中没有与本提案要求相同的要求。</w:t>
        <w:br/>
        <w:t>因此，必须证明涡轮增压器符合本提案的要求，即使涡轮增压器是发动机的组成部分且已根据发动机型号合格证获得批准。在进一步考虑拟议的 (d) 段后，涡轮增压器的安装似乎不存在特殊的火灾危险，且就本提案适用于排气系统的部分而言，现行 §23.1121(b) 条已对其进行了涵盖。因此，拟议的 (d) 段被撤回。除撤回拟议的 (d) 段外，该修订案按提案予以采用。该通告拟增加一个新的 §23.933 条以涵盖反推系统。该提案在 (c) 段中要求通过失效分析和试验来证明符合该条的要求。然而，经进一步考虑，已确定应允许申请人通过其选择的任何方法证明符合性。因此，拟议的 (c) 段已被撤回。美国联邦航空局（FAA）不同意一名评论者关于在每种情况下都应要求进行试验的说法。</w:t>
        <w:br/>
        <w:t>该提案与第 25 部中的相应要求相同，且这些要求已在仅基于分析的基础上成功应用。该修订案按提案通过，但原提案中的 (d) 段现重新指定为 (c)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23.581 to require lightning protection of the airplane structures. The designation of that amendment has been changed to new Sec. 23.867 since it is a design and construction requirement and should be included in Subpart D of Part 23. One comment objected to the proposal, citing a report regarding a particular airplane which indicated that the recorded lightning strikes on that airplane had not been catastrophic. The report does not, however, cover the numerous other small airplanes and does not establish that lightning strikes would not be catastrophic for small airplanes. Another commentator suggested that the requirement be applied only to all-weather airplanes. While the term "all-weather" is not defined, service experience has established that lightning strikes occur most frequently along frontal patterns and squall lines in VFR conditions. A third comment stated that the proposal was a satisfactory general statement but that it should be supported by guidance material. General information about lightning and its effect on aircraft is available (Advisory Circular No. AC 20-53). The FAA believes that the proposal is clear and that no change is warranted. Except for the change in section number,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23.909 concerning design standards for turbosuperchargers installations. One comment suggested that the requirement for a showing that control system malfunctions, vibrations, and abnormal speeds expected in service will not damage the turbosupercharger compressor or turbine should apply only if the turbosupercharger is not approved under the engine type certificate. This comment assumes that there are certification requirements in Part 33 that equivalent to the requirements of this proposal. This is not the case, however. There are no requirements currently in Part 33 that are the same as the requirements of this proposal. Therefore, the turbosupercharger must be shown to meet the requirements of this proposal even though the turbosupercharger is an integral part of the engine and was approved under the engine type certificate. Upon further consideration of proposed paragraph (d) it appears that turbosupercharger installations present no special fire hazards, and that insofar as the proposal applies to the exhaust system, it is already covered by present Sec. 23.1121(b). Proposed paragraph (d) is therefore withdrawn. Except for the withdrawal of proposed paragraph (d), the amendment is adopted as proposed.</w:t>
      </w:r>
    </w:p>
    <w:p>
      <w:pPr>
        <w:spacing w:before="60" w:after="60" w:line="324" w:lineRule="auto"/>
        <w:ind w:left="680"/>
      </w:pPr>
      <w:r>
        <w:rPr>
          <w:rFonts w:ascii="Calibri" w:hAnsi="Calibri" w:eastAsia="微软雅黑"/>
          <w:b w:val="0"/>
          <w:i w:val="0"/>
          <w:color w:val="808080"/>
          <w:sz w:val="17"/>
        </w:rPr>
        <w:t>The notice proposed to add a new Sec. 23.933 covering reversing systems. The proposal would have required at paragraph (c) a showing of compliance with the section by failure analysis and testing. Upon further consideration, however, it has been determined that an applicant should be allowed to show compliance by any method he selects. Proposed paragraph (c) has therefore been withdrawn. The FAA does not agree with the statement of one commentator that testing should be required in every case. The proposal is the same as the corresponding requirements in Part 25 which have been applied successfully on the basis of analysis alone. The amendment is adopted as proposed except that proposed paragraph (d) has been redesignated as paragraph (c).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65. A new center heading entitled "Lightning Evaluation" is added following Sec. 23.859 and a new Sec. 23.867 is added following that heading to read as follows:</w:t>
      </w:r>
    </w:p>
    <w:p>
      <w:pPr>
        <w:pStyle w:val="Heading3"/>
        <w:keepNext/>
        <w:spacing w:before="200" w:after="100"/>
      </w:pPr>
      <w:r>
        <w:rPr>
          <w:rFonts w:ascii="Calibri" w:hAnsi="Calibri" w:eastAsia="微软雅黑"/>
          <w:b/>
          <w:i w:val="0"/>
          <w:color w:val="404040"/>
          <w:sz w:val="24"/>
        </w:rPr>
        <w:t>2.2　Amdt 23-49（1996-03-11 生效）：20. §23.867 条通过修订该条之前的标题和该条标题</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5151，1996-03-11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§23.867 条通过修订该条之前的标题和该条标题，修改为如下内容：</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此项提议的修订将把位于 §23.867 之前的标题从“雷电评估”改为“电气连接和雷电防护”。它还将修订该条的标题，从“结构的雷电防护”改为“电气连接以及防雷和防静电”。这些提议的修订更准确地说明了该条的内容。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proposed revision would change the heading that precedes Sec. 23.867 from "Lightning Evaluation" to "Electrical Bonding and Lightning Protection." It would also revise the section heading from "Lightning protection of structures" to "Electrical bonding and protection against lightning and static electricity." The proposed revisions more accurately clarify the content of the section.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23.867 is amended by revising the heading that precedes the section and the section heading to read as follows:</w:t>
      </w:r>
    </w:p>
    <w:p>
      <w:pPr>
        <w:pStyle w:val="Heading2"/>
        <w:keepNext/>
        <w:spacing w:before="240" w:after="120"/>
      </w:pPr>
      <w:r>
        <w:rPr>
          <w:rFonts w:ascii="Calibri" w:hAnsi="Calibri" w:eastAsia="微软雅黑"/>
          <w:b/>
          <w:i w:val="0"/>
          <w:color w:val="2E74B5"/>
          <w:sz w:val="27"/>
        </w:rPr>
        <w:t>3　§23.867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must be protected against catastrophic effects from lightning.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metallic components, compliance with paragraph (a) of this section may be shown by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Bonding the components properly to the airframe;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Designing the components so that a strike will not endanger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nonmetallic components, compliance with paragraph (a) of this section may be shown by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Designing the components to minimize the effect of a strike;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Incorporating acceptable means of diverting the resulting electrical current so as not to endanger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§23.867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ted as proposed except that proposed paragraph (d) has been redesignated as paragraph (c). 65. A new center heading entitled "Lightning Evaluation" is added following Sec. 23.859 and a new Sec. 23.867 is added following…</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static electricity." The proposed revisions more accurately clarify the content of the section. 20. Section 23.867 is amended by revising the heading that precedes the section and the section heading to read as follows:…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23-7, Amdt 23-49。</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5151</w:t>
            </w:r>
          </w:p>
        </w:tc>
        <w:tc>
          <w:tcPr>
            <w:tcW w:type="dxa" w:w="2948"/>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§23.867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843aa6f9-5852-4eae-9b7a-714ea4677ce3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23-49</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f6609784-db97-4cea-9d33-512ba6df9ce3</w:t>
            </w:r>
          </w:p>
        </w:tc>
      </w:tr>
    </w:tbl>
    <w:p>
      <w:pPr>
        <w:pStyle w:val="Heading1"/>
        <w:keepNext/>
        <w:spacing w:before="320" w:after="160"/>
      </w:pPr>
      <w:r>
        <w:rPr>
          <w:rFonts w:ascii="Calibri" w:hAnsi="Calibri" w:eastAsia="微软雅黑"/>
          <w:b/>
          <w:i w:val="0"/>
          <w:color w:val="1F4E79"/>
          <w:sz w:val="32"/>
        </w:rPr>
        <w:t>§ 23.871　调平装置（Leveling marks.）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§23.871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23.871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Leveling marks.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调平装置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D 分部　设计与构造</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§23.871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w:t>
      </w:r>
    </w:p>
    <w:p>
      <w:pPr>
        <w:pStyle w:val="Heading2"/>
        <w:keepNext/>
        <w:spacing w:before="240" w:after="120"/>
      </w:pPr>
      <w:r>
        <w:rPr>
          <w:rFonts w:ascii="Calibri" w:hAnsi="Calibri" w:eastAsia="微软雅黑"/>
          <w:b/>
          <w:i w:val="0"/>
          <w:color w:val="2E74B5"/>
          <w:sz w:val="27"/>
        </w:rPr>
        <w:t>2　§23.871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初始颁行（1965-02-01，初始版）：调平装置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生效）：66. §23.871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66. §23.871 条修订如下：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44。水平测量手段（§23.871 条）。§23.871 条将修订如下：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44. Leveling means (Sec. 23.871). Section 23.871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66. Section 23.871 is amended to read as follows:</w:t>
      </w:r>
    </w:p>
    <w:p>
      <w:pPr>
        <w:pStyle w:val="Heading2"/>
        <w:keepNext/>
        <w:spacing w:before="240" w:after="120"/>
      </w:pPr>
      <w:r>
        <w:rPr>
          <w:rFonts w:ascii="Calibri" w:hAnsi="Calibri" w:eastAsia="微软雅黑"/>
          <w:b/>
          <w:i w:val="0"/>
          <w:color w:val="2E74B5"/>
          <w:sz w:val="27"/>
        </w:rPr>
        <w:t>3　§23.871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§23.871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§23.871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5ac846bf-0fa7-4a97-895d-bfa3381cc4dc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63fabd9b-1217-4b40-b887-a0aaa5372cc6</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