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附录 F　试验程序</w:t>
      </w:r>
    </w:p>
    <w:p>
      <w:pPr>
        <w:spacing w:before="0" w:after="320" w:line="324" w:lineRule="auto"/>
        <w:jc w:val="center"/>
      </w:pPr>
      <w:r>
        <w:rPr>
          <w:rFonts w:ascii="Calibri" w:hAnsi="Calibri" w:eastAsia="微软雅黑"/>
          <w:b w:val="0"/>
          <w:i w:val="0"/>
          <w:color w:val="595959"/>
          <w:sz w:val="22"/>
        </w:rPr>
        <w:t>Appendix F--Test Procedure</w:t>
      </w:r>
    </w:p>
    <w:p>
      <w:pPr>
        <w:spacing w:before="0" w:after="360" w:line="324" w:lineRule="auto"/>
        <w:jc w:val="center"/>
      </w:pPr>
      <w:r>
        <w:rPr>
          <w:rFonts w:ascii="Calibri" w:hAnsi="Calibri" w:eastAsia="微软雅黑"/>
          <w:b w:val="0"/>
          <w:i w:val="0"/>
          <w:color w:val="595959"/>
          <w:sz w:val="22"/>
        </w:rPr>
        <w:t>快照：Part 23 @ Amdt 23-63 as of 08/29/2017 and earlier　｜　共 3 个条款 / 5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F23</w:t>
            </w:r>
          </w:p>
        </w:tc>
        <w:tc>
          <w:tcPr>
            <w:tcW w:type="dxa" w:w="3175"/>
          </w:tcPr>
          <w:p>
            <w:pPr>
              <w:spacing w:before="40" w:after="40" w:line="324" w:lineRule="auto"/>
            </w:pPr>
            <w:r/>
            <w:r>
              <w:rPr>
                <w:rFonts w:ascii="Calibri" w:hAnsi="Calibri" w:eastAsia="微软雅黑"/>
                <w:b w:val="0"/>
                <w:i w:val="0"/>
                <w:color w:val="1A1A1A"/>
                <w:sz w:val="17"/>
              </w:rPr>
              <w:t>自熄材料的可接受试验程序（用于表明对 §23.853 的符合性）</w:t>
            </w:r>
          </w:p>
        </w:tc>
        <w:tc>
          <w:tcPr>
            <w:tcW w:type="dxa" w:w="3628"/>
          </w:tcPr>
          <w:p>
            <w:pPr>
              <w:spacing w:before="40" w:after="40" w:line="324" w:lineRule="auto"/>
            </w:pPr>
            <w:r/>
            <w:r>
              <w:rPr>
                <w:rFonts w:ascii="Calibri" w:hAnsi="Calibri" w:eastAsia="微软雅黑"/>
                <w:b w:val="0"/>
                <w:i w:val="0"/>
                <w:color w:val="1A1A1A"/>
                <w:sz w:val="17"/>
              </w:rPr>
              <w:t>(An acceptable test procedure for self-extinguishing materials for showing \ncompliance with Sec. 23.853(e))</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F23.1</w:t>
            </w:r>
          </w:p>
        </w:tc>
        <w:tc>
          <w:tcPr>
            <w:tcW w:type="dxa" w:w="3175"/>
            <w:shd w:val="clear" w:color="auto" w:fill="F7F9FC"/>
          </w:tcPr>
          <w:p>
            <w:pPr>
              <w:spacing w:before="40" w:after="40" w:line="324" w:lineRule="auto"/>
            </w:pPr>
            <w:r/>
            <w:r>
              <w:rPr>
                <w:rFonts w:ascii="Calibri" w:hAnsi="Calibri" w:eastAsia="微软雅黑"/>
                <w:b w:val="0"/>
                <w:i w:val="0"/>
                <w:color w:val="1A1A1A"/>
                <w:sz w:val="17"/>
              </w:rPr>
              <w:t>第一部分——用于表明对 §23.853、§23.855 与 §23.1359 符合性的自熄材料可接受试验程序</w:t>
            </w:r>
          </w:p>
        </w:tc>
        <w:tc>
          <w:tcPr>
            <w:tcW w:type="dxa" w:w="3628"/>
            <w:shd w:val="clear" w:color="auto" w:fill="F7F9FC"/>
          </w:tcPr>
          <w:p>
            <w:pPr>
              <w:spacing w:before="40" w:after="40" w:line="324" w:lineRule="auto"/>
            </w:pPr>
            <w:r/>
            <w:r>
              <w:rPr>
                <w:rFonts w:ascii="Calibri" w:hAnsi="Calibri" w:eastAsia="微软雅黑"/>
                <w:b w:val="0"/>
                <w:i w:val="0"/>
                <w:color w:val="1A1A1A"/>
                <w:sz w:val="17"/>
              </w:rPr>
              <w:t>Part I--Acceptable Test Procedure for Self-Extinguishing Materials for Showing Compliance With Sec. Sec. 23.853, 23.855, and 23.1359</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F23.2</w:t>
            </w:r>
          </w:p>
        </w:tc>
        <w:tc>
          <w:tcPr>
            <w:tcW w:type="dxa" w:w="3175"/>
          </w:tcPr>
          <w:p>
            <w:pPr>
              <w:spacing w:before="40" w:after="40" w:line="324" w:lineRule="auto"/>
            </w:pPr>
            <w:r/>
            <w:r>
              <w:rPr>
                <w:rFonts w:ascii="Calibri" w:hAnsi="Calibri" w:eastAsia="微软雅黑"/>
                <w:b w:val="0"/>
                <w:i w:val="0"/>
                <w:color w:val="1A1A1A"/>
                <w:sz w:val="17"/>
              </w:rPr>
              <w:t>第二部分——测定隔热/隔声材料可燃性与火焰传播特性的试验方法</w:t>
            </w:r>
          </w:p>
        </w:tc>
        <w:tc>
          <w:tcPr>
            <w:tcW w:type="dxa" w:w="3628"/>
          </w:tcPr>
          <w:p>
            <w:pPr>
              <w:spacing w:before="40" w:after="40" w:line="324" w:lineRule="auto"/>
            </w:pPr>
            <w:r/>
            <w:r>
              <w:rPr>
                <w:rFonts w:ascii="Calibri" w:hAnsi="Calibri" w:eastAsia="微软雅黑"/>
                <w:b w:val="0"/>
                <w:i w:val="0"/>
                <w:color w:val="1A1A1A"/>
                <w:sz w:val="17"/>
              </w:rPr>
              <w:t>Part II--Test Method To Determine the Flammability and Flame Propagation \nCharacteristics of Thermal/Acoustic Insulation Materials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F23　自熄材料的可接受试验程序（用于表明对 §23.853 的符合性）（(An acceptable test procedure for self-extinguishing materials for showing \ncompliance with Sec. 23.853(e))）</w:t>
      </w:r>
    </w:p>
    <w:p>
      <w:pPr>
        <w:spacing w:before="60" w:after="60" w:line="324" w:lineRule="auto"/>
      </w:pPr>
      <w:r>
        <w:rPr>
          <w:rFonts w:ascii="Calibri" w:hAnsi="Calibri" w:eastAsia="微软雅黑"/>
          <w:b w:val="0"/>
          <w:i w:val="0"/>
          <w:color w:val="595959"/>
          <w:sz w:val="21"/>
        </w:rPr>
        <w:t>1978-12-01 初版　｜　1996-03-11 Amdt 23-49　｜　共 3 个历史版本</w:t>
      </w:r>
    </w:p>
    <w:p>
      <w:pPr>
        <w:pStyle w:val="Heading2"/>
        <w:keepNext/>
        <w:spacing w:before="240" w:after="120"/>
      </w:pPr>
      <w:r>
        <w:rPr>
          <w:rFonts w:ascii="Calibri" w:hAnsi="Calibri" w:eastAsia="微软雅黑"/>
          <w:b/>
          <w:i w:val="0"/>
          <w:color w:val="2E74B5"/>
          <w:sz w:val="27"/>
        </w:rPr>
        <w:t>1　§F23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F23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(An acceptable test procedure for self-extinguishing materials for showing \ncompliance with Sec. 23.853(e))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自熄材料的可接受试验程序（用于表明对 §23.853 的符合性）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F　试验程序</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1978-12-01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1978-12-01 → 1996-03-11　（约 18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14324, 14606, 14625, 14685, 14779，1978-10-20 签发，41 FR 55454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§F23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23-23</w:t>
            </w:r>
          </w:p>
        </w:tc>
        <w:tc>
          <w:tcPr>
            <w:tcW w:type="dxa" w:w="1134"/>
          </w:tcPr>
          <w:p>
            <w:pPr>
              <w:spacing w:before="40" w:after="40" w:line="324" w:lineRule="auto"/>
              <w:jc w:val="center"/>
            </w:pPr>
            <w:r/>
            <w:r>
              <w:rPr>
                <w:rFonts w:ascii="Calibri" w:hAnsi="Calibri" w:eastAsia="微软雅黑"/>
                <w:b w:val="0"/>
                <w:i w:val="0"/>
                <w:color w:val="1A1A1A"/>
                <w:sz w:val="17"/>
              </w:rPr>
              <w:t>1978-12-01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75-19，1975-02-27 签发</w:t>
              <w:br/>
              <w:t>Notice 75-23，1975-02-27 签发</w:t>
              <w:br/>
              <w:t>Notice 75-26，1975-02-27 签发</w:t>
              <w:br/>
              <w:t>Notice 75-31，1975-02-27 签发</w:t>
            </w:r>
          </w:p>
        </w:tc>
        <w:tc>
          <w:tcPr>
            <w:tcW w:type="dxa" w:w="1984"/>
          </w:tcPr>
          <w:p>
            <w:pPr>
              <w:spacing w:before="40" w:after="40" w:line="324" w:lineRule="auto"/>
            </w:pPr>
            <w:r/>
            <w:r>
              <w:rPr>
                <w:rFonts w:ascii="Calibri" w:hAnsi="Calibri" w:eastAsia="微软雅黑"/>
                <w:b w:val="0"/>
                <w:i w:val="0"/>
                <w:color w:val="1A1A1A"/>
                <w:sz w:val="17"/>
              </w:rPr>
              <w:t>Docket 14324, 14606, 14625, 14685, 14779，1978-10-20 签发，41 FR 55454</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0</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1978 初版　初始颁行，确立本条条文　→　1987 23-34　条文未改动（本版为交叉引用或其他条款修订所致　→　1996 23-49　条文未改动（本版为交叉引用或其他条款修订所致</w:t>
      </w:r>
    </w:p>
    <w:p>
      <w:pPr>
        <w:pStyle w:val="Heading2"/>
        <w:keepNext/>
        <w:spacing w:before="240" w:after="120"/>
      </w:pPr>
      <w:r>
        <w:rPr>
          <w:rFonts w:ascii="Calibri" w:hAnsi="Calibri" w:eastAsia="微软雅黑"/>
          <w:b/>
          <w:i w:val="0"/>
          <w:color w:val="2E74B5"/>
          <w:sz w:val="27"/>
        </w:rPr>
        <w:t>2　§F23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初始颁行（1978-12-01，Amdt 23-23）：自熄材料的可接受试验程序（用于表明对 §23.853 的符合性）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75-19，1975-02-27 签发；Notice 75-23，1975-02-27 签发；Notice 75-26，1975-02-27 签发；Notice 75-31，1975-02-27 签发　提出；最终规章 Docket 14324, 14606, 14625, 14685, 14779，1978-10-20 签发，41 FR 55454，1978-12-01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7-12。关于增加新 §23.853(e) 条的提案未收到不利评论。然而，为了确保解释的一致性，第 25 部附录 F 的适用部分被列入第 23 部的新附录 F 中，且提案中的相应引用也随之修订。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7-12. No unfavorable comments were received on the proposal to add a new Sec. 23.853(e). However, to insure consistent interpretation, the applicable portions of Appendix F to Part 25 are set forth in a new Appendix F to Part 23, and the corresponding reference in the proposal is revised accordingly.</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然而，关于试验程序的对第 25 部附录 F 的交叉引用予以保留。另请参阅关于提案 7-12 的讨论。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However, the cross-reference to Appendix F of Part 25 for test procedures has been retained. See also the discussion of Proposal 7-12.</w:t>
      </w:r>
    </w:p>
    <w:p>
      <w:pPr>
        <w:pStyle w:val="Heading3"/>
        <w:keepNext/>
        <w:spacing w:before="200" w:after="100"/>
      </w:pPr>
      <w:r>
        <w:rPr>
          <w:rFonts w:ascii="Calibri" w:hAnsi="Calibri" w:eastAsia="微软雅黑"/>
          <w:b/>
          <w:i w:val="0"/>
          <w:color w:val="404040"/>
          <w:sz w:val="24"/>
        </w:rPr>
        <w:t>2.2　Amdt 23-34（1987-02-17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34 —— 一位评论者认为，该提案未能成功地准确纳入 §25.853 条中关于内部材料燃烧试验的要求。最严重的是遗漏了 §25.853(b) 段通过引用第 25 部附录 F 第 (d) 段而要求的 12 秒垂直燃烧试验。美国联邦航空局（FAA）同意该评论者的观点。按照目前的表述，相关要求将需要进行火焰接触 60 秒的垂直试验，而 §25.853(b) 段要求的是 12 秒的接触时间。因此，§23.853(d)(3)(ii) 段中材料的火焰接触时间从 60 秒减少至 12 秒。该评论者指出，在 §23.853(d)(1) 段中，“towel”一词应为复数，且第二句中的“probably”一词应改为“probable”。美国联邦航空局（FAA）同意，并在最终规章中进行了这些修改。该评论者建议将短语“或其它等效方法”改为“或其它经批准的等效方法”，以符合第 25 部的表述。</w:t>
        <w:br/>
        <w:t>美国联邦航空局（FAA）同意并按照建议，在 §23.853(d)(3)(ii) 条中加入了“或其它经批准的等效方法”这一短语。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34 -- One commenter contends that the proposal does not succeed in accurately incorporating the interior materials burn test requirements of Sec. 25.853. The most serious is the omission of the 12-second vertical burn test of Sec. 25.853(b) required by its reference to Part 25, Appendix F, paragraph (d). The FAA agrees with the commenter. The requirements, as stated, would require a vertical test with the flame applied for 60 seconds, whereas Sec. 25.853(b) requires an application period of 12 seconds. The time period for application of the flame to materials of Sec. 23.853(d)(3)(ii), therefore, is reduced from 60 seconds to 12 seconds. This commenter notes that in Sec. 23.853(d)(1) the word "towel" should be plural and the word "probably" in the second sentence should read "probable." The FAA agrees and these changes are made in the final rule. This commenter suggests that the phrase "or other equivalent methods" be changed to read "or other approved equivalent methods" in order to conform to the reading of Part 25. The FAA agrees and has incorporated the phrase "or other approved equivalent methods" in Sec. 23.853(d)(3)(ii), as suggested.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58 —— 一位评论者指出，第 23 部附录 F 的 (b) 段没有涉及小零件或电线电缆绝缘材料的试验，应当在 (b) 段前增加如下措辞进行修订：“除电线电缆绝缘材料和小零件所用材料外，……”此外，该评论者表示，(b) 段应予以修订，以引用本附录 (d) 段和 (e) 段下的试验，以及 (e) 段中提到的试样安装指令。美国联邦航空局（FAA）认定，建议的引导词不适用于 (b) 段，因为如果局长发现这些项目会对火灾蔓延产生显著影响，则必须按照 §23.853(d)(3)(v) 条或通过其他经批准的等效方法对这些项目进行试验。美国联邦航空局（FAA）同意评论者的观点，即附录 F 的 (b) 段应予以修订，以引用 (d) 段和 (e) 段下的试验，而不仅仅是附录的 (d) 段。</w:t>
        <w:br/>
        <w:t>美国联邦航空局（FAA）也同意评论者的观点，即应包含 §(e) 段所述试样的安装指令，且 §(b) 段已修订以包含 §(e) 段水平试验的试样安装指令。这些指令与第 25 部附录 F §(b) 段的指令基本相同，后者包含了执行水平试验的可接受试样配置。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58 -- One commenter notes that paragraph (b) of Appendix F of Part 23, does not address tests for small parts or wire and cable insulation and should be amended by prefacing paragraph (b) with the words: "Except as provided for materials used in electrical wire and cable insulation and in small parts,..." In addition, this commenter states that paragraph (b) should be revised to refer to tests under paragraphs (d) and (e) of this Appendix plus instructions for mounting the specimen referred to in paragraph (e). The FAA has determined that the prefacing words suggested are not appropriate to paragraph (b) because if the Administrator finds that these items would contribute significantly to the propagation of a fire, these items must then be tested as stated in Sec. 23.853(d)(3)(v) or by other approved equivalent methods. The FAA agrees with the commenter that paragraph (b) of Appendix F should be revised to refer to the tests under paragraphs (d) and (e), not just paragraph (d) of the Appendix. The FAA also agrees with the commenter that instructions for mounting the specimen referred to in paragraph (e) should be included, and paragraph (b) is revised to include the instructions for mounting the specimen for the horizontal test of paragraph (e). These instructions are substantially the same as those of Appendix F, paragraph (b) of Part 25 which contain an acceptable test specimen configuration for performing the horizontal test.</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73 至 78 —— 两名评论者探讨了关于将第 36 部附录 F 标准扩展至新通勤类飞机的问题。一名评论者建议允许申请人通过符合附录 F（包含螺旋桨驱动小型飞机标准）或附录 C（包含运输类大型飞机标准）中的任何一项来证明符合第 36 部。美国联邦航空局（FAA）基于两个原因不赞同这一建议。首先，美国联邦航空局（FAA）和国际民航组织（ICAO）收集的数据表明，重量在 19,000 磅限制以下的涡轮动力螺旋桨驱动飞机在满足附录 F 限制方面几乎没有困难。其次，附录 C 标准主要是为包括大型商业涡轮喷气动力飞机在内的更大飞机制定的。因此，附录 C 涉及更精密的测试和数据修正。</w:t>
        <w:br/>
        <w:t>由于附录 C 试验给申请人带来的费用显著增加，美国联邦航空局（FAA）认为该建议是不切实际的，且不符合公众利益。</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Proposals 73 through 78 -- Two commenters address the issue of the proposed extension of Part 36, Appendix F, standards to the new commuter category airplane. One commenter suggests an applicant be permitted to show compliance with Part 36 by complying with either Appendix F, which contains the standards for propeller-driven small airplanes, or with Appendix C, which contains the standards for transport category large airplanes. The FAA does not concur with this suggestion for two reasons. First, data collected both by the United States and by the International Civil Aviation Organization (ICAO) shows that turbine-powered, propeller-driven airplanes below the 19,000 pound limit would have little difficulty meeting the Appendix F limit. Second, the Appendix C standard was developed primarily for larger airplanes including the large commercial turbojet-powered airplanes. Accordingly, Appendix C involves more precision testing and data correction. Since the Appendix C tests are considerably more expensive to the applicant, the FAA considers the suggestion to be impractical and not in the public interest.</w:t>
      </w:r>
    </w:p>
    <w:p>
      <w:pPr>
        <w:spacing w:before="80" w:after="20" w:line="324" w:lineRule="auto"/>
        <w:ind w:left="510"/>
      </w:pPr>
      <w:r>
        <w:rPr>
          <w:rFonts w:ascii="Calibri" w:hAnsi="Calibri" w:eastAsia="微软雅黑"/>
          <w:b w:val="0"/>
          <w:i w:val="0"/>
          <w:color w:val="999999"/>
          <w:sz w:val="17"/>
        </w:rPr>
        <w:t>来源：NPRM（提案）｜48 FR 52010｜NPRM_Notice 83-17_Docket23516_48FR52010_1983-11-15.txt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在第 78-14 号通告中，美国联邦航空局（FAA）提议将座舱内部的适航标准设定为与《联邦规章汇编》（FAR）§25.853 条相同，用于根据 SFAR No. 41 进行飞机型号合格证认证。由于收到针对该提案的评论，美国联邦航空局（FAA）并未将提议的标准纳入 SFAR No. 41，而是修订了第 91 部和第 135 部运行规章，以实现该目标并回应收到的评论。《联邦规章汇编》（FAR）§91.58 条和 §135.170 条“座舱内部材料”规定，任何人不得运行根据 SFAR No. 41 颁发的修订型号合格证或补充型号合格证且最大认证起飞重量超过 12,500 磅的飞机，除非在该 SFAR 项下颁发初始适航证后一年内，该飞机符合本章 §25.853 (a)、(b)、(b-1)、(b-2) 和 (b-3) 段在 1978 年 9 月 26 日生效时所规定的座舱内部要求。</w:t>
        <w:br/>
        <w:t>设定一年的期限是为了允许对现有飞机进行翻新，以减轻运营商的负担，使其能够利用飞机长时间停场的时间。对于将在通勤类中取得型号合格证的新飞机而言，情况并非如此。因此，考虑到与座舱内部相关的首要安全问题是乘客人数而非飞机重量，美国联邦航空局（FAA）提议，作为型号合格证的要求，无论重量如何，通勤类飞机座舱内部的材料应符合与 FAR §25.853 (a)、(b)、(b-1)、(b-2) 和 (b-3) 段所规定的标准相等的标准。由于通勤类飞机可能在 19 名乘客的情况下取证，美国联邦航空局（FAA）主张，无论飞机重量如何，公众都有权获得这些标准所提供的保护。</w:t>
        <w:br/>
        <w:t>此外，拟修订第 23 部附录 F，以包含一个可接受的水平试验程序，用于证明符合拟议的 §23.853 条。通过建立新通勤类的修订案，第 23 部的适航标准以及第 36 部附录 F 的噪声标准将适用于所有拟议通勤类飞机的取证。美国联邦航空局（FAA）拟修订第 91 部《通用运行和飞行规则》中的 §91.213 条“副驾驶要求”，以允许在飞机获得单人运行型号合格证的情况下，在没有被指定为副驾驶的飞行员时运行通勤类飞机。拟通过增加一个新条来修订第 135 部《空中出租车运营商和商业运营商》，规定就第 135 部而言，通勤类飞机被视为小型飞机。</w:t>
        <w:br/>
        <w:t>§135.169 条“附加适航要求”将被修订，以将通勤类飞机纳入符合第 135 部规则地承载 10 名或更多乘客的可接受飞机范围。此外，拟对 §135.399 条“小型非运输类飞机性能使用限制”进行修订，以禁止通勤类飞机在超过飞行手册中规定的批准重量下运行，并要求其满足与用于航空运输的大型飞机类似的障碍物净空要求。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Notice No. 78-14, the FAA proposed standards for compartment interiors equal to those of Sec. 25.853 of the FAR of type certification of airplanes to the airworthiness standards of SFAR No. 41. As the result of comments received to this proposal, rather than include the proposed standards in SFAR No. 41, the FAA amended the operating rules, Part 91 and 135, to achieve this objective and respond to the comments received. Section 91.58 and 135.170, Materials for compartment interiors, of the FAR, state that no person may operate an airplane that conforms to an amended or supplemental type certificate issued in accordance with SFAR No. 41 for a maximum certificated takeoff weight in excess of 12,500 pounds, unless within one year after issuance of the initial airworthiness certificate under that SFAR, the airplane meets the compartment interior requirements set forth in Sec. 25.853 (a), (b), (b-1), (b-2), and (b-3) of this chapter, in effect on September 26, 1978. The one-year period was specified to allow the refurbishing of existing airplanes to lessen the burden on operators to take advantage of periods when their airplanes are down for extended periods. This is not the case for new airplanes to be type certificated in the commuter category. Therefore, considering that the number of passengers is the principal safety issue relative to compartment interiors rather than the airplane weight, the FAA is proposing that the materials for commuter category airplane compartment interiors comply with the standards that are equal to those set forth in Sec. 25.853 (a), (b), (b-1), (b-2), and (b-3) of the FAR irrespective of the weight as a requirement for type certification. Since the commuter category airplane may be certificated with 19 passengers, the FAA contends that the traveling public is entitled to the protection afforded by these standard regardless of the weight of the airplane. In addition, Appendix F of Part 23 is proposed to be revised to include an acceptable horizontal test procedure for the showing of compliance with Sec. 23.853 as proposed.</w:t>
      </w:r>
    </w:p>
    <w:p>
      <w:pPr>
        <w:spacing w:before="60" w:after="60" w:line="324" w:lineRule="auto"/>
        <w:ind w:left="680"/>
      </w:pPr>
      <w:r>
        <w:rPr>
          <w:rFonts w:ascii="Calibri" w:hAnsi="Calibri" w:eastAsia="微软雅黑"/>
          <w:b w:val="0"/>
          <w:i w:val="0"/>
          <w:color w:val="808080"/>
          <w:sz w:val="17"/>
        </w:rPr>
        <w:t>The airworthiness standards of Part 23, through the amendment establishing the new commuter category, and the noise standards of Part 36, Appendix F, will be applicable to all certifications of airplanes in the proposed commuter category.</w:t>
      </w:r>
    </w:p>
    <w:p>
      <w:pPr>
        <w:spacing w:before="60" w:after="60" w:line="324" w:lineRule="auto"/>
        <w:ind w:left="680"/>
      </w:pPr>
      <w:r>
        <w:rPr>
          <w:rFonts w:ascii="Calibri" w:hAnsi="Calibri" w:eastAsia="微软雅黑"/>
          <w:b w:val="0"/>
          <w:i w:val="0"/>
          <w:color w:val="808080"/>
          <w:sz w:val="17"/>
        </w:rPr>
        <w:t>The FAA is proposing to amend Sec. 91.213, Second-in-command requirements, of Part 91 - General Operating and Flight Rules, to allow operation of a commuter category airplane without a pilot who is designated as a second-in-command if that airplane is type certified for operations with one pilot. It is proposed to amend Part 135 - Air Taxi Operators and Commercial Operators, by adding a new section stating that for purposes of Part 135, a commuter category airplane is considered a small airplane. Section 135.169, Additional airworthiness requirements, would be amended to include the commuter category airplane as an acceptable airplane for carrying 10 or more passengers in accordance with rules of Part 135. It is further proposed that Sec. 135.399; small nontransport category airplane performance operating limitations, be amended to prohibit operation of commuter category airplanes at weights in excess of the approved weights stated in the Airplane Flight Manual and to require an obstacle clearance requirement similar to that required of large airplanes being used in air transportation.</w:t>
      </w:r>
    </w:p>
    <w:p>
      <w:pPr>
        <w:spacing w:before="80" w:after="20" w:line="324" w:lineRule="auto"/>
        <w:ind w:left="510"/>
      </w:pPr>
      <w:r>
        <w:rPr>
          <w:rFonts w:ascii="Calibri" w:hAnsi="Calibri" w:eastAsia="微软雅黑"/>
          <w:b w:val="0"/>
          <w:i w:val="0"/>
          <w:color w:val="999999"/>
          <w:sz w:val="17"/>
        </w:rPr>
        <w:t>来源：NPRM（提案）｜48 FR 52010｜NPRM_Notice 83-17_Docket23516_48FR52010_1983-11-15.txt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用于证明符合拟议的 §23.853 条。第 25 部附录 F 第 (e) 段提供了相应的标准，且为本提案的来源。</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Source: Necessary for the showing of compliance with proposed Sec. 23.853. Part 25, Appendix F, Paragraph (e), provides appropriate criteria and is the source of this proposal.</w:t>
      </w:r>
    </w:p>
    <w:p>
      <w:pPr>
        <w:pStyle w:val="Heading3"/>
        <w:keepNext/>
        <w:spacing w:before="200" w:after="100"/>
      </w:pPr>
      <w:r>
        <w:rPr>
          <w:rFonts w:ascii="Calibri" w:hAnsi="Calibri" w:eastAsia="微软雅黑"/>
          <w:b/>
          <w:i w:val="0"/>
          <w:color w:val="404040"/>
          <w:sz w:val="24"/>
        </w:rPr>
        <w:t>2.3　Amdt 23-49（1996-03-11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0，1996-03-11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最后，§23.1359(c) 条将提供电线和电缆的燃烧标准。本提案还包括对第 23 部附录 F 的修订，以增加适当的电线测试标准。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Finally, Sec. 23.1359(c) would provide burn criteria for electrical wire and cables. A revision to appendix F of part 23 that would add appropriate wire testing criteria was also included in this proposal.</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本提案将修订附录 F，以提供测试电线的必要程序，从而确保电线符合 §23.1359 条的燃烧要求。它还将分别增加用于满足 §23.855(c)(2) 条和 §23.1359(c) 条中提出的 45 度和 60 度角燃烧试验要求的程序。(b) 段将阐明拟议测试程序中应使用的试样配置。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appendix F to provide the procedures needed to test electrical wire to ensure that the wire meets the burn requirements of Sec. 23.1359. It would also add procedures for meeting the 45 degree and 60 degree angle burn test requirement proposed in Secs. 23.855(c)(2) and 23.1359(c), respectively. Paragraph (b) would clarify the specimen configuration to be used in the proposed testing procedures.</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这一拟议的电线燃烧标准是必要的，因为在第 23 部飞机的设计中电气系统的使用有所增加，从而导致安装的电线数量随之增加。这种增加的使用导致需要确保电线绝缘材料不会成为飞行中火灾的源头，和/或不会传播来自其他源头的火灾。本提案中的电线燃烧要求，连同修订后的附录 F 中确定的试验，将确保安装的电线具有能够降低飞行中危险火灾可能性的绝缘材料。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proposed burn criteria for wire is necessary because of the increased use of electrical systems in the design of part 23 airplanes and the resulting increase in the amount of electrical wire being installed. This increased use results in the need to ensure that wire insulating material does not become the source of an in-flight fire and/or that it does not propagate a fire from another source. The electrical wire burn requirements in this proposal, along with the testing identified in revised appendix F, would ensure that installed electrical wire has insulating material that reduces the possibility of hazardous in-flight fires.</w:t>
      </w:r>
    </w:p>
    <w:p>
      <w:pPr>
        <w:pStyle w:val="Heading2"/>
        <w:keepNext/>
        <w:spacing w:before="240" w:after="120"/>
      </w:pPr>
      <w:r>
        <w:rPr>
          <w:rFonts w:ascii="Calibri" w:hAnsi="Calibri" w:eastAsia="微软雅黑"/>
          <w:b/>
          <w:i w:val="0"/>
          <w:color w:val="2E74B5"/>
          <w:sz w:val="27"/>
        </w:rPr>
        <w:t>3　§F23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3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§F23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allow the refurbishing of existing airplanes to lessen the burden on operators to take advantage of periods when their airplanes are down for extended periods. This is not the case for new airplanes to be type certifica…</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855(c)(2) and 23.1359(c), respectively. Paragraph (b) would clarify the specimen configuration to be used in the proposed testing procedures. This proposed burn criteria for wire is necessary because of the increased use…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23-23, Amdt 23-34, Amdt 23-49。</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§F23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23-23</w:t>
            </w:r>
          </w:p>
        </w:tc>
        <w:tc>
          <w:tcPr>
            <w:tcW w:type="dxa" w:w="1701"/>
          </w:tcPr>
          <w:p>
            <w:pPr>
              <w:spacing w:before="40" w:after="40" w:line="324" w:lineRule="auto"/>
            </w:pPr>
            <w:r/>
            <w:r>
              <w:rPr>
                <w:rFonts w:ascii="Calibri" w:hAnsi="Calibri" w:eastAsia="微软雅黑"/>
                <w:b w:val="0"/>
                <w:i w:val="0"/>
                <w:color w:val="1A1A1A"/>
                <w:sz w:val="17"/>
              </w:rPr>
              <w:t>1978-12-01</w:t>
            </w:r>
          </w:p>
        </w:tc>
        <w:tc>
          <w:tcPr>
            <w:tcW w:type="dxa" w:w="6350"/>
          </w:tcPr>
          <w:p>
            <w:pPr>
              <w:spacing w:before="40" w:after="40" w:line="324" w:lineRule="auto"/>
            </w:pPr>
            <w:r/>
            <w:r>
              <w:rPr>
                <w:rFonts w:ascii="Calibri" w:hAnsi="Calibri" w:eastAsia="微软雅黑"/>
                <w:b w:val="0"/>
                <w:i w:val="0"/>
                <w:color w:val="1A1A1A"/>
                <w:sz w:val="17"/>
              </w:rPr>
              <w:t>09c4fe1d-9777-4fc5-afe9-10f3fcead639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175330c3-5a55-4800-8eca-586a932b6696</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72368a8f-9d93-420d-a08f-8bddae24418f</w:t>
            </w:r>
          </w:p>
        </w:tc>
      </w:tr>
    </w:tbl>
    <w:p>
      <w:pPr>
        <w:pStyle w:val="Heading1"/>
        <w:keepNext/>
        <w:spacing w:before="320" w:after="160"/>
      </w:pPr>
      <w:r>
        <w:rPr>
          <w:rFonts w:ascii="Calibri" w:hAnsi="Calibri" w:eastAsia="微软雅黑"/>
          <w:b/>
          <w:i w:val="0"/>
          <w:color w:val="1F4E79"/>
          <w:sz w:val="32"/>
        </w:rPr>
        <w:t>§ F23.1　第一部分——用于表明对 §23.853、§23.855 与 §23.1359 符合性的自熄材料可接受试验程序（Part I--Acceptable Test Procedure for Self-Extinguishing Materials for Showing Compliance With Sec. Sec. 23.853, 23.855, and 23.1359）</w:t>
      </w:r>
    </w:p>
    <w:p>
      <w:pPr>
        <w:spacing w:before="60" w:after="60" w:line="324" w:lineRule="auto"/>
      </w:pPr>
      <w:r>
        <w:rPr>
          <w:rFonts w:ascii="Calibri" w:hAnsi="Calibri" w:eastAsia="微软雅黑"/>
          <w:b w:val="0"/>
          <w:i w:val="0"/>
          <w:color w:val="595959"/>
          <w:sz w:val="21"/>
        </w:rPr>
        <w:t>2012-01-31 初版　｜　2012-01-31 Amdt 23-62　｜　共 1 个历史版本</w:t>
      </w:r>
    </w:p>
    <w:p>
      <w:pPr>
        <w:pStyle w:val="Heading2"/>
        <w:keepNext/>
        <w:spacing w:before="240" w:after="120"/>
      </w:pPr>
      <w:r>
        <w:rPr>
          <w:rFonts w:ascii="Calibri" w:hAnsi="Calibri" w:eastAsia="微软雅黑"/>
          <w:b/>
          <w:i w:val="0"/>
          <w:color w:val="2E74B5"/>
          <w:sz w:val="27"/>
        </w:rPr>
        <w:t>1　§F23.1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F23.1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Part I--Acceptable Test Procedure for Self-Extinguishing Materials for Showing Compliance With Sec. Sec. 23.853, 23.855, and 23.1359</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第一部分——用于表明对 §23.853、§23.855 与 §23.1359 符合性的自熄材料可接受试验程序</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F　试验程序</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2012-01-31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2012-01-31 → 2012-01-31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§F23.1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2012 初版　初始颁行，确立本条条文</w:t>
      </w:r>
    </w:p>
    <w:p>
      <w:pPr>
        <w:pStyle w:val="Heading2"/>
        <w:keepNext/>
        <w:spacing w:before="240" w:after="120"/>
      </w:pPr>
      <w:r>
        <w:rPr>
          <w:rFonts w:ascii="Calibri" w:hAnsi="Calibri" w:eastAsia="微软雅黑"/>
          <w:b/>
          <w:i w:val="0"/>
          <w:color w:val="2E74B5"/>
          <w:sz w:val="27"/>
        </w:rPr>
        <w:t>2　§F23.1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初始颁行（2012-01-31，Amdt 23-62）：第一部分——用于表明对 §23.853、§23.855 与 §23.1359 符合性的自熄材料可接受试验程序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§F23.1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§F23.1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23-62。</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§F23.1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2212b9c3-efd2-4f51-949b-841c2c4bee4a</w:t>
            </w:r>
          </w:p>
        </w:tc>
      </w:tr>
    </w:tbl>
    <w:p>
      <w:pPr>
        <w:pStyle w:val="Heading1"/>
        <w:keepNext/>
        <w:spacing w:before="320" w:after="160"/>
      </w:pPr>
      <w:r>
        <w:rPr>
          <w:rFonts w:ascii="Calibri" w:hAnsi="Calibri" w:eastAsia="微软雅黑"/>
          <w:b/>
          <w:i w:val="0"/>
          <w:color w:val="1F4E79"/>
          <w:sz w:val="32"/>
        </w:rPr>
        <w:t>§ F23.2　第二部分——测定隔热/隔声材料可燃性与火焰传播特性的试验方法（Part II--Test Method To Determine the Flammability and Flame Propagation \nCharacteristics of Thermal/Acoustic Insulation Materials）</w:t>
      </w:r>
    </w:p>
    <w:p>
      <w:pPr>
        <w:spacing w:before="60" w:after="60" w:line="324" w:lineRule="auto"/>
      </w:pPr>
      <w:r>
        <w:rPr>
          <w:rFonts w:ascii="Calibri" w:hAnsi="Calibri" w:eastAsia="微软雅黑"/>
          <w:b w:val="0"/>
          <w:i w:val="0"/>
          <w:color w:val="595959"/>
          <w:sz w:val="21"/>
        </w:rPr>
        <w:t>2012-01-31 初版　｜　2012-01-31 Amdt 23-62　｜　共 1 个历史版本</w:t>
      </w:r>
    </w:p>
    <w:p>
      <w:pPr>
        <w:pStyle w:val="Heading2"/>
        <w:keepNext/>
        <w:spacing w:before="240" w:after="120"/>
      </w:pPr>
      <w:r>
        <w:rPr>
          <w:rFonts w:ascii="Calibri" w:hAnsi="Calibri" w:eastAsia="微软雅黑"/>
          <w:b/>
          <w:i w:val="0"/>
          <w:color w:val="2E74B5"/>
          <w:sz w:val="27"/>
        </w:rPr>
        <w:t>1　§F23.2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F23.2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Part II--Test Method To Determine the Flammability and Flame Propagation \nCharacteristics of Thermal/Acoustic Insulation Materials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第二部分——测定隔热/隔声材料可燃性与火焰传播特性的试验方法</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F　试验程序</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2012-01-31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2012-01-31 → 2012-01-31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§F23.2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2012 初版　初始颁行，确立本条条文</w:t>
      </w:r>
    </w:p>
    <w:p>
      <w:pPr>
        <w:pStyle w:val="Heading2"/>
        <w:keepNext/>
        <w:spacing w:before="240" w:after="120"/>
      </w:pPr>
      <w:r>
        <w:rPr>
          <w:rFonts w:ascii="Calibri" w:hAnsi="Calibri" w:eastAsia="微软雅黑"/>
          <w:b/>
          <w:i w:val="0"/>
          <w:color w:val="2E74B5"/>
          <w:sz w:val="27"/>
        </w:rPr>
        <w:t>2　§F23.2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初始颁行（2012-01-31，Amdt 23-62）：第二部分——测定隔热/隔声材料可燃性与火焰传播特性的试验方法</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§F23.2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§F23.2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23-62。</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§F23.2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29c61d23-b6da-4b04-aaec-beaeecd52701</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