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3E64F" w14:textId="77777777" w:rsidR="00D726E3" w:rsidRDefault="00D726E3" w:rsidP="00576691">
      <w:pPr>
        <w:jc w:val="center"/>
        <w:rPr>
          <w:b/>
          <w:sz w:val="28"/>
        </w:rPr>
      </w:pPr>
      <w:r w:rsidRPr="00D726E3">
        <w:rPr>
          <w:b/>
          <w:sz w:val="28"/>
        </w:rPr>
        <w:t>SORTING TABLE FOR 100 ELEMENTS</w:t>
      </w:r>
    </w:p>
    <w:p w14:paraId="11A74AFB" w14:textId="77777777" w:rsidR="00D726E3" w:rsidRDefault="00D726E3">
      <w:pPr>
        <w:rPr>
          <w:b/>
          <w:sz w:val="28"/>
        </w:rPr>
      </w:pPr>
    </w:p>
    <w:tbl>
      <w:tblPr>
        <w:tblStyle w:val="TableGrid"/>
        <w:tblW w:w="9468" w:type="dxa"/>
        <w:tblLook w:val="00BF" w:firstRow="1" w:lastRow="0" w:firstColumn="1" w:lastColumn="0" w:noHBand="0" w:noVBand="0"/>
      </w:tblPr>
      <w:tblGrid>
        <w:gridCol w:w="1482"/>
        <w:gridCol w:w="1664"/>
        <w:gridCol w:w="1032"/>
        <w:gridCol w:w="1664"/>
        <w:gridCol w:w="976"/>
        <w:gridCol w:w="1664"/>
        <w:gridCol w:w="986"/>
      </w:tblGrid>
      <w:tr w:rsidR="00D726E3" w14:paraId="0539954F" w14:textId="77777777" w:rsidTr="00BC0590">
        <w:tc>
          <w:tcPr>
            <w:tcW w:w="1668" w:type="dxa"/>
          </w:tcPr>
          <w:p w14:paraId="59F43056" w14:textId="77777777" w:rsidR="00D726E3" w:rsidRPr="00D726E3" w:rsidRDefault="00D726E3" w:rsidP="00BC0590">
            <w:pPr>
              <w:jc w:val="center"/>
              <w:rPr>
                <w:b/>
              </w:rPr>
            </w:pPr>
          </w:p>
        </w:tc>
        <w:tc>
          <w:tcPr>
            <w:tcW w:w="2740" w:type="dxa"/>
            <w:gridSpan w:val="2"/>
          </w:tcPr>
          <w:p w14:paraId="07EF3314" w14:textId="77777777" w:rsidR="00D726E3" w:rsidRPr="00D726E3" w:rsidRDefault="00D726E3" w:rsidP="00BC0590">
            <w:pPr>
              <w:jc w:val="center"/>
              <w:rPr>
                <w:b/>
              </w:rPr>
            </w:pPr>
            <w:r w:rsidRPr="00D726E3">
              <w:rPr>
                <w:b/>
              </w:rPr>
              <w:t>Inverse</w:t>
            </w:r>
          </w:p>
        </w:tc>
        <w:tc>
          <w:tcPr>
            <w:tcW w:w="2612" w:type="dxa"/>
            <w:gridSpan w:val="2"/>
          </w:tcPr>
          <w:p w14:paraId="7E8745F4" w14:textId="77777777" w:rsidR="00D726E3" w:rsidRPr="00D726E3" w:rsidRDefault="00D726E3" w:rsidP="00BC0590">
            <w:pPr>
              <w:jc w:val="center"/>
              <w:rPr>
                <w:b/>
              </w:rPr>
            </w:pPr>
            <w:r w:rsidRPr="00D726E3">
              <w:rPr>
                <w:b/>
              </w:rPr>
              <w:t>Random</w:t>
            </w:r>
          </w:p>
        </w:tc>
        <w:tc>
          <w:tcPr>
            <w:tcW w:w="2448" w:type="dxa"/>
            <w:gridSpan w:val="2"/>
          </w:tcPr>
          <w:p w14:paraId="26938A9E" w14:textId="77777777" w:rsidR="00D726E3" w:rsidRPr="00D726E3" w:rsidRDefault="00D726E3" w:rsidP="00BC0590">
            <w:pPr>
              <w:jc w:val="center"/>
              <w:rPr>
                <w:b/>
              </w:rPr>
            </w:pPr>
            <w:r w:rsidRPr="00D726E3">
              <w:rPr>
                <w:b/>
              </w:rPr>
              <w:t>Almost sorted</w:t>
            </w:r>
          </w:p>
        </w:tc>
      </w:tr>
      <w:tr w:rsidR="00D726E3" w14:paraId="46C7E591" w14:textId="77777777" w:rsidTr="00BC0590">
        <w:tc>
          <w:tcPr>
            <w:tcW w:w="1668" w:type="dxa"/>
          </w:tcPr>
          <w:p w14:paraId="0D21BD3C" w14:textId="77777777" w:rsidR="00D726E3" w:rsidRPr="00D726E3" w:rsidRDefault="00D726E3" w:rsidP="00BC0590">
            <w:pPr>
              <w:jc w:val="center"/>
              <w:rPr>
                <w:b/>
              </w:rPr>
            </w:pPr>
            <w:r w:rsidRPr="00D726E3">
              <w:rPr>
                <w:b/>
              </w:rPr>
              <w:t>Algorithm</w:t>
            </w:r>
          </w:p>
        </w:tc>
        <w:tc>
          <w:tcPr>
            <w:tcW w:w="1554" w:type="dxa"/>
          </w:tcPr>
          <w:p w14:paraId="62656FDA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Comparisons</w:t>
            </w:r>
          </w:p>
        </w:tc>
        <w:tc>
          <w:tcPr>
            <w:tcW w:w="1186" w:type="dxa"/>
          </w:tcPr>
          <w:p w14:paraId="6880DBDB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Swaps</w:t>
            </w:r>
          </w:p>
        </w:tc>
        <w:tc>
          <w:tcPr>
            <w:tcW w:w="1554" w:type="dxa"/>
            <w:shd w:val="clear" w:color="auto" w:fill="auto"/>
          </w:tcPr>
          <w:p w14:paraId="327F3C59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Comparisons</w:t>
            </w:r>
          </w:p>
        </w:tc>
        <w:tc>
          <w:tcPr>
            <w:tcW w:w="1058" w:type="dxa"/>
            <w:shd w:val="clear" w:color="auto" w:fill="auto"/>
          </w:tcPr>
          <w:p w14:paraId="563AE95D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Swaps</w:t>
            </w:r>
          </w:p>
        </w:tc>
        <w:tc>
          <w:tcPr>
            <w:tcW w:w="1368" w:type="dxa"/>
            <w:shd w:val="clear" w:color="auto" w:fill="auto"/>
          </w:tcPr>
          <w:p w14:paraId="2D17761E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Comparisons</w:t>
            </w:r>
          </w:p>
        </w:tc>
        <w:tc>
          <w:tcPr>
            <w:tcW w:w="1080" w:type="dxa"/>
            <w:shd w:val="clear" w:color="auto" w:fill="auto"/>
          </w:tcPr>
          <w:p w14:paraId="781B34DC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Swaps</w:t>
            </w:r>
          </w:p>
        </w:tc>
      </w:tr>
      <w:tr w:rsidR="00D726E3" w14:paraId="435FFC00" w14:textId="77777777" w:rsidTr="00BC0590">
        <w:tc>
          <w:tcPr>
            <w:tcW w:w="1668" w:type="dxa"/>
          </w:tcPr>
          <w:p w14:paraId="7DBEB913" w14:textId="77777777" w:rsidR="00D726E3" w:rsidRDefault="00D726E3" w:rsidP="00BC0590">
            <w:pPr>
              <w:jc w:val="center"/>
            </w:pPr>
            <w:r>
              <w:t>Selection</w:t>
            </w:r>
          </w:p>
        </w:tc>
        <w:tc>
          <w:tcPr>
            <w:tcW w:w="1554" w:type="dxa"/>
            <w:shd w:val="clear" w:color="auto" w:fill="auto"/>
          </w:tcPr>
          <w:p w14:paraId="18CF0019" w14:textId="77777777" w:rsidR="00D726E3" w:rsidRDefault="007E05E2" w:rsidP="00BC0590">
            <w:pPr>
              <w:jc w:val="center"/>
            </w:pPr>
            <w:r w:rsidRPr="007E05E2">
              <w:t>4950</w:t>
            </w:r>
          </w:p>
        </w:tc>
        <w:tc>
          <w:tcPr>
            <w:tcW w:w="1186" w:type="dxa"/>
            <w:shd w:val="clear" w:color="auto" w:fill="auto"/>
          </w:tcPr>
          <w:p w14:paraId="58436BAA" w14:textId="77777777" w:rsidR="00D726E3" w:rsidRDefault="007E05E2" w:rsidP="00BC0590">
            <w:pPr>
              <w:jc w:val="center"/>
            </w:pPr>
            <w:r w:rsidRPr="007E05E2">
              <w:t>59</w:t>
            </w:r>
          </w:p>
        </w:tc>
        <w:tc>
          <w:tcPr>
            <w:tcW w:w="1554" w:type="dxa"/>
            <w:shd w:val="clear" w:color="auto" w:fill="auto"/>
          </w:tcPr>
          <w:p w14:paraId="2D863585" w14:textId="77777777" w:rsidR="00D726E3" w:rsidRDefault="000D0D77" w:rsidP="00BC0590">
            <w:pPr>
              <w:jc w:val="center"/>
            </w:pPr>
            <w:r w:rsidRPr="000D0D77">
              <w:t>4950</w:t>
            </w:r>
          </w:p>
        </w:tc>
        <w:tc>
          <w:tcPr>
            <w:tcW w:w="1058" w:type="dxa"/>
            <w:shd w:val="clear" w:color="auto" w:fill="auto"/>
          </w:tcPr>
          <w:p w14:paraId="10C00437" w14:textId="77777777" w:rsidR="00D726E3" w:rsidRDefault="007E05E2" w:rsidP="00BC0590">
            <w:pPr>
              <w:jc w:val="center"/>
            </w:pPr>
            <w:r w:rsidRPr="007E05E2">
              <w:t>95</w:t>
            </w:r>
          </w:p>
        </w:tc>
        <w:tc>
          <w:tcPr>
            <w:tcW w:w="1368" w:type="dxa"/>
            <w:shd w:val="clear" w:color="auto" w:fill="auto"/>
          </w:tcPr>
          <w:p w14:paraId="316E5DBD" w14:textId="77777777" w:rsidR="00D726E3" w:rsidRDefault="007E05E2" w:rsidP="00BC0590">
            <w:pPr>
              <w:jc w:val="center"/>
            </w:pPr>
            <w:r w:rsidRPr="007E05E2">
              <w:t>4950</w:t>
            </w:r>
          </w:p>
        </w:tc>
        <w:tc>
          <w:tcPr>
            <w:tcW w:w="1080" w:type="dxa"/>
            <w:shd w:val="clear" w:color="auto" w:fill="auto"/>
          </w:tcPr>
          <w:p w14:paraId="720EF87E" w14:textId="77777777" w:rsidR="00D726E3" w:rsidRDefault="007E05E2" w:rsidP="00BC0590">
            <w:pPr>
              <w:jc w:val="center"/>
            </w:pPr>
            <w:r w:rsidRPr="007E05E2">
              <w:t>31</w:t>
            </w:r>
          </w:p>
        </w:tc>
      </w:tr>
      <w:tr w:rsidR="00D726E3" w14:paraId="1E27810A" w14:textId="77777777" w:rsidTr="00BC0590">
        <w:tc>
          <w:tcPr>
            <w:tcW w:w="1668" w:type="dxa"/>
          </w:tcPr>
          <w:p w14:paraId="54535A26" w14:textId="77777777" w:rsidR="00D726E3" w:rsidRDefault="00D726E3" w:rsidP="00BC0590">
            <w:pPr>
              <w:jc w:val="center"/>
            </w:pPr>
            <w:r>
              <w:t>Insertion</w:t>
            </w:r>
          </w:p>
        </w:tc>
        <w:tc>
          <w:tcPr>
            <w:tcW w:w="1554" w:type="dxa"/>
            <w:shd w:val="clear" w:color="auto" w:fill="auto"/>
          </w:tcPr>
          <w:p w14:paraId="1CB64EF4" w14:textId="77777777" w:rsidR="00D726E3" w:rsidRDefault="007E05E2" w:rsidP="00BC0590">
            <w:pPr>
              <w:jc w:val="center"/>
            </w:pPr>
            <w:r w:rsidRPr="007E05E2">
              <w:t>4901</w:t>
            </w:r>
          </w:p>
        </w:tc>
        <w:tc>
          <w:tcPr>
            <w:tcW w:w="1186" w:type="dxa"/>
            <w:shd w:val="clear" w:color="auto" w:fill="auto"/>
          </w:tcPr>
          <w:p w14:paraId="18FFB6BE" w14:textId="77777777" w:rsidR="00D726E3" w:rsidRDefault="007E05E2" w:rsidP="00BC0590">
            <w:pPr>
              <w:tabs>
                <w:tab w:val="left" w:pos="587"/>
              </w:tabs>
              <w:jc w:val="center"/>
            </w:pPr>
            <w:r w:rsidRPr="007E05E2">
              <w:t>99</w:t>
            </w:r>
          </w:p>
        </w:tc>
        <w:tc>
          <w:tcPr>
            <w:tcW w:w="1554" w:type="dxa"/>
            <w:shd w:val="clear" w:color="auto" w:fill="auto"/>
          </w:tcPr>
          <w:p w14:paraId="2512512B" w14:textId="77777777" w:rsidR="00D726E3" w:rsidRDefault="007E05E2" w:rsidP="00BC0590">
            <w:pPr>
              <w:jc w:val="center"/>
            </w:pPr>
            <w:r w:rsidRPr="007E05E2">
              <w:t>2496</w:t>
            </w:r>
          </w:p>
        </w:tc>
        <w:tc>
          <w:tcPr>
            <w:tcW w:w="1058" w:type="dxa"/>
            <w:shd w:val="clear" w:color="auto" w:fill="auto"/>
          </w:tcPr>
          <w:p w14:paraId="4AC0B6A9" w14:textId="77777777" w:rsidR="00D726E3" w:rsidRDefault="007E05E2" w:rsidP="00BC0590">
            <w:pPr>
              <w:tabs>
                <w:tab w:val="left" w:pos="573"/>
              </w:tabs>
              <w:jc w:val="center"/>
            </w:pPr>
            <w:r w:rsidRPr="007E05E2">
              <w:t>99</w:t>
            </w:r>
          </w:p>
        </w:tc>
        <w:tc>
          <w:tcPr>
            <w:tcW w:w="1368" w:type="dxa"/>
            <w:shd w:val="clear" w:color="auto" w:fill="auto"/>
          </w:tcPr>
          <w:p w14:paraId="5E2C5BA4" w14:textId="77777777" w:rsidR="00D726E3" w:rsidRDefault="007E05E2" w:rsidP="00BC0590">
            <w:pPr>
              <w:jc w:val="center"/>
            </w:pPr>
            <w:r w:rsidRPr="007E05E2">
              <w:t>118</w:t>
            </w:r>
          </w:p>
        </w:tc>
        <w:tc>
          <w:tcPr>
            <w:tcW w:w="1080" w:type="dxa"/>
            <w:shd w:val="clear" w:color="auto" w:fill="auto"/>
          </w:tcPr>
          <w:p w14:paraId="66C49225" w14:textId="77777777" w:rsidR="00D726E3" w:rsidRDefault="007E05E2" w:rsidP="00BC0590">
            <w:pPr>
              <w:jc w:val="center"/>
            </w:pPr>
            <w:r w:rsidRPr="007E05E2">
              <w:t>99</w:t>
            </w:r>
          </w:p>
        </w:tc>
      </w:tr>
      <w:tr w:rsidR="00D726E3" w14:paraId="3191C49B" w14:textId="77777777" w:rsidTr="00BC0590">
        <w:tc>
          <w:tcPr>
            <w:tcW w:w="1668" w:type="dxa"/>
          </w:tcPr>
          <w:p w14:paraId="6C8E302D" w14:textId="77777777" w:rsidR="00D726E3" w:rsidRDefault="00D726E3" w:rsidP="00BC0590">
            <w:pPr>
              <w:jc w:val="center"/>
            </w:pPr>
            <w:r>
              <w:t>Heap</w:t>
            </w:r>
          </w:p>
        </w:tc>
        <w:tc>
          <w:tcPr>
            <w:tcW w:w="1554" w:type="dxa"/>
            <w:shd w:val="clear" w:color="auto" w:fill="auto"/>
          </w:tcPr>
          <w:p w14:paraId="25DB1C7F" w14:textId="77777777" w:rsidR="00D726E3" w:rsidRDefault="00357AED" w:rsidP="00BC0590">
            <w:pPr>
              <w:jc w:val="center"/>
            </w:pPr>
            <w:r w:rsidRPr="00357AED">
              <w:t>1077</w:t>
            </w:r>
          </w:p>
        </w:tc>
        <w:tc>
          <w:tcPr>
            <w:tcW w:w="1186" w:type="dxa"/>
            <w:shd w:val="clear" w:color="auto" w:fill="auto"/>
          </w:tcPr>
          <w:p w14:paraId="61E0E836" w14:textId="77777777" w:rsidR="00D726E3" w:rsidRDefault="00357AED" w:rsidP="00BC0590">
            <w:pPr>
              <w:jc w:val="center"/>
            </w:pPr>
            <w:r w:rsidRPr="00357AED">
              <w:t>515</w:t>
            </w:r>
          </w:p>
        </w:tc>
        <w:tc>
          <w:tcPr>
            <w:tcW w:w="1554" w:type="dxa"/>
            <w:shd w:val="clear" w:color="auto" w:fill="auto"/>
          </w:tcPr>
          <w:p w14:paraId="0C3942AD" w14:textId="77777777" w:rsidR="00D726E3" w:rsidRDefault="00357AED" w:rsidP="00BC0590">
            <w:pPr>
              <w:jc w:val="center"/>
            </w:pPr>
            <w:r w:rsidRPr="00357AED">
              <w:t>1247</w:t>
            </w:r>
          </w:p>
        </w:tc>
        <w:tc>
          <w:tcPr>
            <w:tcW w:w="1058" w:type="dxa"/>
            <w:shd w:val="clear" w:color="auto" w:fill="auto"/>
          </w:tcPr>
          <w:p w14:paraId="0BBF9F46" w14:textId="77777777" w:rsidR="00D726E3" w:rsidRDefault="00357AED" w:rsidP="00BC0590">
            <w:pPr>
              <w:jc w:val="center"/>
            </w:pPr>
            <w:r w:rsidRPr="00357AED">
              <w:t>593</w:t>
            </w:r>
          </w:p>
        </w:tc>
        <w:tc>
          <w:tcPr>
            <w:tcW w:w="1368" w:type="dxa"/>
            <w:shd w:val="clear" w:color="auto" w:fill="auto"/>
          </w:tcPr>
          <w:p w14:paraId="514DEB4A" w14:textId="77777777" w:rsidR="00D726E3" w:rsidRDefault="00357AED" w:rsidP="00BC0590">
            <w:pPr>
              <w:tabs>
                <w:tab w:val="left" w:pos="1173"/>
              </w:tabs>
              <w:jc w:val="center"/>
            </w:pPr>
            <w:r w:rsidRPr="00357AED">
              <w:t>1310</w:t>
            </w:r>
          </w:p>
        </w:tc>
        <w:tc>
          <w:tcPr>
            <w:tcW w:w="1080" w:type="dxa"/>
            <w:shd w:val="clear" w:color="auto" w:fill="auto"/>
          </w:tcPr>
          <w:p w14:paraId="35484BD4" w14:textId="77777777" w:rsidR="00D726E3" w:rsidRDefault="00357AED" w:rsidP="00BC0590">
            <w:pPr>
              <w:jc w:val="center"/>
            </w:pPr>
            <w:r w:rsidRPr="00357AED">
              <w:t>626</w:t>
            </w:r>
          </w:p>
        </w:tc>
      </w:tr>
      <w:tr w:rsidR="00D726E3" w14:paraId="41D09149" w14:textId="77777777" w:rsidTr="00BC0590">
        <w:tc>
          <w:tcPr>
            <w:tcW w:w="1668" w:type="dxa"/>
          </w:tcPr>
          <w:p w14:paraId="403037D0" w14:textId="77777777" w:rsidR="00D726E3" w:rsidRDefault="00D726E3" w:rsidP="00BC0590">
            <w:pPr>
              <w:jc w:val="center"/>
            </w:pPr>
            <w:r>
              <w:t>Merge</w:t>
            </w:r>
          </w:p>
        </w:tc>
        <w:tc>
          <w:tcPr>
            <w:tcW w:w="1554" w:type="dxa"/>
            <w:shd w:val="clear" w:color="auto" w:fill="auto"/>
          </w:tcPr>
          <w:p w14:paraId="14DA07AC" w14:textId="77777777" w:rsidR="00D726E3" w:rsidRDefault="00357AED" w:rsidP="00BC0590">
            <w:pPr>
              <w:jc w:val="center"/>
            </w:pPr>
            <w:r w:rsidRPr="00357AED">
              <w:t>413</w:t>
            </w:r>
          </w:p>
        </w:tc>
        <w:tc>
          <w:tcPr>
            <w:tcW w:w="1186" w:type="dxa"/>
            <w:shd w:val="clear" w:color="auto" w:fill="auto"/>
          </w:tcPr>
          <w:p w14:paraId="0B65148C" w14:textId="77777777" w:rsidR="00D726E3" w:rsidRDefault="00357AED" w:rsidP="00BC0590">
            <w:pPr>
              <w:jc w:val="center"/>
            </w:pPr>
            <w:r w:rsidRPr="00357AED">
              <w:t>1360</w:t>
            </w:r>
          </w:p>
        </w:tc>
        <w:tc>
          <w:tcPr>
            <w:tcW w:w="1554" w:type="dxa"/>
            <w:shd w:val="clear" w:color="auto" w:fill="auto"/>
          </w:tcPr>
          <w:p w14:paraId="3FD20824" w14:textId="77777777" w:rsidR="00D726E3" w:rsidRDefault="00357AED" w:rsidP="00BC0590">
            <w:pPr>
              <w:jc w:val="center"/>
            </w:pPr>
            <w:r w:rsidRPr="00357AED">
              <w:t>552</w:t>
            </w:r>
          </w:p>
        </w:tc>
        <w:tc>
          <w:tcPr>
            <w:tcW w:w="1058" w:type="dxa"/>
            <w:shd w:val="clear" w:color="auto" w:fill="auto"/>
          </w:tcPr>
          <w:p w14:paraId="778F1947" w14:textId="77777777" w:rsidR="00D726E3" w:rsidRDefault="00357AED" w:rsidP="00BC0590">
            <w:pPr>
              <w:tabs>
                <w:tab w:val="left" w:pos="520"/>
              </w:tabs>
              <w:jc w:val="center"/>
            </w:pPr>
            <w:r w:rsidRPr="00357AED">
              <w:t>1360</w:t>
            </w:r>
          </w:p>
        </w:tc>
        <w:tc>
          <w:tcPr>
            <w:tcW w:w="1368" w:type="dxa"/>
            <w:shd w:val="clear" w:color="auto" w:fill="auto"/>
          </w:tcPr>
          <w:p w14:paraId="47C9AE95" w14:textId="77777777" w:rsidR="00D726E3" w:rsidRDefault="00357AED" w:rsidP="00BC0590">
            <w:pPr>
              <w:jc w:val="center"/>
            </w:pPr>
            <w:r w:rsidRPr="00357AED">
              <w:t>393</w:t>
            </w:r>
          </w:p>
        </w:tc>
        <w:tc>
          <w:tcPr>
            <w:tcW w:w="1080" w:type="dxa"/>
            <w:shd w:val="clear" w:color="auto" w:fill="auto"/>
          </w:tcPr>
          <w:p w14:paraId="1F3B524A" w14:textId="77777777" w:rsidR="00D726E3" w:rsidRDefault="00357AED" w:rsidP="00BC0590">
            <w:pPr>
              <w:jc w:val="center"/>
            </w:pPr>
            <w:r w:rsidRPr="00357AED">
              <w:t>1360</w:t>
            </w:r>
          </w:p>
        </w:tc>
      </w:tr>
      <w:tr w:rsidR="00D726E3" w14:paraId="2080E493" w14:textId="77777777" w:rsidTr="00BC0590">
        <w:tc>
          <w:tcPr>
            <w:tcW w:w="1668" w:type="dxa"/>
          </w:tcPr>
          <w:p w14:paraId="79628465" w14:textId="77777777" w:rsidR="00D726E3" w:rsidRDefault="00D726E3" w:rsidP="00BC0590">
            <w:pPr>
              <w:jc w:val="center"/>
            </w:pPr>
            <w:r>
              <w:t>Quick</w:t>
            </w:r>
          </w:p>
        </w:tc>
        <w:tc>
          <w:tcPr>
            <w:tcW w:w="1554" w:type="dxa"/>
            <w:shd w:val="clear" w:color="auto" w:fill="auto"/>
          </w:tcPr>
          <w:p w14:paraId="537DFF97" w14:textId="77777777" w:rsidR="00D726E3" w:rsidRDefault="003821EC" w:rsidP="00BC0590">
            <w:pPr>
              <w:jc w:val="center"/>
            </w:pPr>
            <w:r w:rsidRPr="003821EC">
              <w:t>244</w:t>
            </w:r>
          </w:p>
        </w:tc>
        <w:tc>
          <w:tcPr>
            <w:tcW w:w="1186" w:type="dxa"/>
            <w:shd w:val="clear" w:color="auto" w:fill="auto"/>
          </w:tcPr>
          <w:p w14:paraId="23C32916" w14:textId="77777777" w:rsidR="00D726E3" w:rsidRDefault="003821EC" w:rsidP="00BC0590">
            <w:pPr>
              <w:jc w:val="center"/>
            </w:pPr>
            <w:r w:rsidRPr="003821EC">
              <w:t>384</w:t>
            </w:r>
          </w:p>
        </w:tc>
        <w:tc>
          <w:tcPr>
            <w:tcW w:w="1554" w:type="dxa"/>
            <w:shd w:val="clear" w:color="auto" w:fill="auto"/>
          </w:tcPr>
          <w:p w14:paraId="110BF3AE" w14:textId="77777777" w:rsidR="00D726E3" w:rsidRDefault="00357AED" w:rsidP="00BC0590">
            <w:pPr>
              <w:jc w:val="center"/>
            </w:pPr>
            <w:r w:rsidRPr="00357AED">
              <w:t>370</w:t>
            </w:r>
          </w:p>
        </w:tc>
        <w:tc>
          <w:tcPr>
            <w:tcW w:w="1058" w:type="dxa"/>
            <w:shd w:val="clear" w:color="auto" w:fill="auto"/>
          </w:tcPr>
          <w:p w14:paraId="12902704" w14:textId="77777777" w:rsidR="00D726E3" w:rsidRDefault="00357AED" w:rsidP="00BC0590">
            <w:pPr>
              <w:tabs>
                <w:tab w:val="left" w:pos="787"/>
              </w:tabs>
              <w:jc w:val="center"/>
            </w:pPr>
            <w:r w:rsidRPr="00357AED">
              <w:t>500</w:t>
            </w:r>
          </w:p>
        </w:tc>
        <w:tc>
          <w:tcPr>
            <w:tcW w:w="1368" w:type="dxa"/>
            <w:shd w:val="clear" w:color="auto" w:fill="auto"/>
          </w:tcPr>
          <w:p w14:paraId="3F357EE6" w14:textId="77777777" w:rsidR="00D726E3" w:rsidRDefault="003821EC" w:rsidP="00BC0590">
            <w:pPr>
              <w:jc w:val="center"/>
            </w:pPr>
            <w:r w:rsidRPr="003821EC">
              <w:t>219</w:t>
            </w:r>
          </w:p>
        </w:tc>
        <w:tc>
          <w:tcPr>
            <w:tcW w:w="1080" w:type="dxa"/>
            <w:shd w:val="clear" w:color="auto" w:fill="auto"/>
          </w:tcPr>
          <w:p w14:paraId="02520B1C" w14:textId="77777777" w:rsidR="00D726E3" w:rsidRDefault="003821EC" w:rsidP="00BC0590">
            <w:pPr>
              <w:jc w:val="center"/>
            </w:pPr>
            <w:r w:rsidRPr="003821EC">
              <w:t>351</w:t>
            </w:r>
          </w:p>
        </w:tc>
      </w:tr>
      <w:tr w:rsidR="00D726E3" w14:paraId="4683D92E" w14:textId="77777777" w:rsidTr="00BC0590">
        <w:tc>
          <w:tcPr>
            <w:tcW w:w="1668" w:type="dxa"/>
          </w:tcPr>
          <w:p w14:paraId="0BCDA61D" w14:textId="77777777" w:rsidR="00D726E3" w:rsidRDefault="003821EC" w:rsidP="00BC0590">
            <w:pPr>
              <w:jc w:val="center"/>
            </w:pPr>
            <w:r>
              <w:t>Shell</w:t>
            </w:r>
          </w:p>
        </w:tc>
        <w:tc>
          <w:tcPr>
            <w:tcW w:w="1554" w:type="dxa"/>
            <w:shd w:val="clear" w:color="auto" w:fill="auto"/>
          </w:tcPr>
          <w:p w14:paraId="6B6A4E52" w14:textId="77777777" w:rsidR="00D726E3" w:rsidRDefault="003821EC" w:rsidP="00BC0590">
            <w:pPr>
              <w:tabs>
                <w:tab w:val="left" w:pos="1227"/>
              </w:tabs>
              <w:jc w:val="center"/>
            </w:pPr>
            <w:r w:rsidRPr="003821EC">
              <w:t>250</w:t>
            </w:r>
          </w:p>
        </w:tc>
        <w:tc>
          <w:tcPr>
            <w:tcW w:w="1186" w:type="dxa"/>
            <w:shd w:val="clear" w:color="auto" w:fill="auto"/>
          </w:tcPr>
          <w:p w14:paraId="684B8AEF" w14:textId="77777777" w:rsidR="00D726E3" w:rsidRDefault="003821EC" w:rsidP="00BC0590">
            <w:pPr>
              <w:jc w:val="center"/>
            </w:pPr>
            <w:r w:rsidRPr="003821EC">
              <w:t>753</w:t>
            </w:r>
          </w:p>
        </w:tc>
        <w:tc>
          <w:tcPr>
            <w:tcW w:w="1554" w:type="dxa"/>
            <w:shd w:val="clear" w:color="auto" w:fill="auto"/>
          </w:tcPr>
          <w:p w14:paraId="351DE970" w14:textId="77777777" w:rsidR="00D726E3" w:rsidRDefault="003821EC" w:rsidP="00BC0590">
            <w:pPr>
              <w:jc w:val="center"/>
            </w:pPr>
            <w:r w:rsidRPr="003821EC">
              <w:t>417</w:t>
            </w:r>
          </w:p>
        </w:tc>
        <w:tc>
          <w:tcPr>
            <w:tcW w:w="1058" w:type="dxa"/>
            <w:shd w:val="clear" w:color="auto" w:fill="auto"/>
          </w:tcPr>
          <w:p w14:paraId="579135C4" w14:textId="77777777" w:rsidR="00D726E3" w:rsidRDefault="003821EC" w:rsidP="00BC0590">
            <w:pPr>
              <w:tabs>
                <w:tab w:val="left" w:pos="1013"/>
              </w:tabs>
              <w:jc w:val="center"/>
            </w:pPr>
            <w:r w:rsidRPr="003821EC">
              <w:t>920</w:t>
            </w:r>
          </w:p>
        </w:tc>
        <w:tc>
          <w:tcPr>
            <w:tcW w:w="1368" w:type="dxa"/>
            <w:shd w:val="clear" w:color="auto" w:fill="auto"/>
          </w:tcPr>
          <w:p w14:paraId="78C8965D" w14:textId="77777777" w:rsidR="00D726E3" w:rsidRDefault="003821EC" w:rsidP="00BC0590">
            <w:pPr>
              <w:jc w:val="center"/>
            </w:pPr>
            <w:r w:rsidRPr="003821EC">
              <w:t>58</w:t>
            </w:r>
          </w:p>
        </w:tc>
        <w:tc>
          <w:tcPr>
            <w:tcW w:w="1080" w:type="dxa"/>
            <w:shd w:val="clear" w:color="auto" w:fill="auto"/>
          </w:tcPr>
          <w:p w14:paraId="423D58C8" w14:textId="77777777" w:rsidR="00D726E3" w:rsidRDefault="003821EC" w:rsidP="00BC0590">
            <w:pPr>
              <w:jc w:val="center"/>
            </w:pPr>
            <w:r w:rsidRPr="003821EC">
              <w:t>561</w:t>
            </w:r>
          </w:p>
        </w:tc>
      </w:tr>
    </w:tbl>
    <w:p w14:paraId="4B2FA276" w14:textId="77777777" w:rsidR="00D726E3" w:rsidRDefault="00D726E3">
      <w:pPr>
        <w:rPr>
          <w:b/>
          <w:sz w:val="28"/>
        </w:rPr>
      </w:pPr>
    </w:p>
    <w:p w14:paraId="7D786028" w14:textId="77777777" w:rsidR="00D726E3" w:rsidRPr="00BF459C" w:rsidRDefault="00D726E3">
      <w:pPr>
        <w:rPr>
          <w:b/>
          <w:sz w:val="28"/>
          <w:u w:val="single"/>
        </w:rPr>
      </w:pPr>
      <w:r w:rsidRPr="00BF459C">
        <w:rPr>
          <w:b/>
          <w:sz w:val="28"/>
          <w:u w:val="single"/>
        </w:rPr>
        <w:t>Conclusion:</w:t>
      </w:r>
    </w:p>
    <w:p w14:paraId="42EA9DB4" w14:textId="77777777" w:rsidR="00D726E3" w:rsidRDefault="00D726E3">
      <w:pPr>
        <w:rPr>
          <w:b/>
          <w:sz w:val="28"/>
        </w:rPr>
      </w:pPr>
    </w:p>
    <w:p w14:paraId="3DB0EA3E" w14:textId="06A8A71F" w:rsidR="00D726E3" w:rsidRPr="00116933" w:rsidRDefault="00BF459C">
      <w:pPr>
        <w:rPr>
          <w:sz w:val="28"/>
        </w:rPr>
      </w:pPr>
      <w:r w:rsidRPr="00116933">
        <w:rPr>
          <w:sz w:val="28"/>
        </w:rPr>
        <w:t xml:space="preserve">Based on the number of comparison (4950), selection </w:t>
      </w:r>
      <w:r w:rsidR="00E2449D" w:rsidRPr="00116933">
        <w:rPr>
          <w:sz w:val="28"/>
        </w:rPr>
        <w:t xml:space="preserve">sort </w:t>
      </w:r>
      <w:r w:rsidRPr="00116933">
        <w:rPr>
          <w:sz w:val="28"/>
        </w:rPr>
        <w:t>perform almost the</w:t>
      </w:r>
      <w:r w:rsidR="00E2449D" w:rsidRPr="00116933">
        <w:rPr>
          <w:sz w:val="28"/>
        </w:rPr>
        <w:t xml:space="preserve"> same regardless of the data </w:t>
      </w:r>
      <w:r w:rsidRPr="00116933">
        <w:rPr>
          <w:sz w:val="28"/>
        </w:rPr>
        <w:t xml:space="preserve">arrangement (in reverse order, random of almost sorted). However selection sort has the property to minimize the number of swaps. </w:t>
      </w:r>
    </w:p>
    <w:p w14:paraId="69A00B21" w14:textId="6BF75693" w:rsidR="00D726E3" w:rsidRPr="00116933" w:rsidRDefault="00BF459C">
      <w:pPr>
        <w:rPr>
          <w:sz w:val="28"/>
        </w:rPr>
      </w:pPr>
      <w:r w:rsidRPr="00116933">
        <w:rPr>
          <w:sz w:val="28"/>
        </w:rPr>
        <w:t>Ins</w:t>
      </w:r>
      <w:r w:rsidR="00E2449D" w:rsidRPr="00116933">
        <w:rPr>
          <w:sz w:val="28"/>
        </w:rPr>
        <w:t>ertion sort perform better if the data is almost sorted</w:t>
      </w:r>
      <w:r w:rsidRPr="00116933">
        <w:rPr>
          <w:sz w:val="28"/>
        </w:rPr>
        <w:t>. Heap sort perform almost the same regardless of the data arrangement with slightly less comparison if the data is in reverse order.</w:t>
      </w:r>
      <w:r w:rsidR="00E2449D" w:rsidRPr="00116933">
        <w:rPr>
          <w:sz w:val="28"/>
        </w:rPr>
        <w:t xml:space="preserve"> Merge sort and quick sort are well stable sort</w:t>
      </w:r>
      <w:r w:rsidR="00116933" w:rsidRPr="00116933">
        <w:rPr>
          <w:sz w:val="28"/>
        </w:rPr>
        <w:t>s</w:t>
      </w:r>
      <w:r w:rsidR="00E2449D" w:rsidRPr="00116933">
        <w:rPr>
          <w:sz w:val="28"/>
        </w:rPr>
        <w:t>. They perform well with les</w:t>
      </w:r>
      <w:r w:rsidR="00116933" w:rsidRPr="00116933">
        <w:rPr>
          <w:sz w:val="28"/>
        </w:rPr>
        <w:t>s</w:t>
      </w:r>
      <w:r w:rsidR="00E2449D" w:rsidRPr="00116933">
        <w:rPr>
          <w:sz w:val="28"/>
        </w:rPr>
        <w:t xml:space="preserve"> comparison</w:t>
      </w:r>
      <w:r w:rsidR="00116933" w:rsidRPr="00116933">
        <w:rPr>
          <w:sz w:val="28"/>
        </w:rPr>
        <w:t>s</w:t>
      </w:r>
      <w:r w:rsidR="00E2449D" w:rsidRPr="00116933">
        <w:rPr>
          <w:sz w:val="28"/>
        </w:rPr>
        <w:t xml:space="preserve"> but </w:t>
      </w:r>
      <w:r w:rsidR="00116933" w:rsidRPr="00116933">
        <w:rPr>
          <w:sz w:val="28"/>
        </w:rPr>
        <w:t>more</w:t>
      </w:r>
      <w:r w:rsidR="00E2449D" w:rsidRPr="00116933">
        <w:rPr>
          <w:sz w:val="28"/>
        </w:rPr>
        <w:t xml:space="preserve"> swaps. Shell sort perform well for a list nearly sorted with more swaps than comparisons.</w:t>
      </w:r>
    </w:p>
    <w:p w14:paraId="625BC3DD" w14:textId="77777777" w:rsidR="00D726E3" w:rsidRDefault="00D726E3">
      <w:pPr>
        <w:rPr>
          <w:b/>
          <w:sz w:val="28"/>
        </w:rPr>
      </w:pPr>
    </w:p>
    <w:p w14:paraId="7575E9B9" w14:textId="77777777" w:rsidR="00D726E3" w:rsidRDefault="00D726E3" w:rsidP="00576691">
      <w:pPr>
        <w:jc w:val="center"/>
        <w:rPr>
          <w:b/>
          <w:sz w:val="28"/>
        </w:rPr>
      </w:pPr>
      <w:r w:rsidRPr="00D726E3">
        <w:rPr>
          <w:b/>
          <w:sz w:val="28"/>
        </w:rPr>
        <w:t>SORTING TABLE FOR 100</w:t>
      </w:r>
      <w:r>
        <w:rPr>
          <w:b/>
          <w:sz w:val="28"/>
        </w:rPr>
        <w:t>0</w:t>
      </w:r>
      <w:r w:rsidRPr="00D726E3">
        <w:rPr>
          <w:b/>
          <w:sz w:val="28"/>
        </w:rPr>
        <w:t xml:space="preserve"> ELEMENTS</w:t>
      </w:r>
    </w:p>
    <w:p w14:paraId="1DC3A443" w14:textId="1F48A1A2" w:rsidR="00D726E3" w:rsidRDefault="00D726E3" w:rsidP="00D726E3"/>
    <w:tbl>
      <w:tblPr>
        <w:tblStyle w:val="TableGrid"/>
        <w:tblW w:w="9468" w:type="dxa"/>
        <w:jc w:val="center"/>
        <w:tblLook w:val="00BF" w:firstRow="1" w:lastRow="0" w:firstColumn="1" w:lastColumn="0" w:noHBand="0" w:noVBand="0"/>
      </w:tblPr>
      <w:tblGrid>
        <w:gridCol w:w="1482"/>
        <w:gridCol w:w="1664"/>
        <w:gridCol w:w="1032"/>
        <w:gridCol w:w="1664"/>
        <w:gridCol w:w="976"/>
        <w:gridCol w:w="1664"/>
        <w:gridCol w:w="986"/>
      </w:tblGrid>
      <w:tr w:rsidR="00D726E3" w14:paraId="54F16379" w14:textId="77777777" w:rsidTr="00BC0590">
        <w:trPr>
          <w:jc w:val="center"/>
        </w:trPr>
        <w:tc>
          <w:tcPr>
            <w:tcW w:w="1668" w:type="dxa"/>
          </w:tcPr>
          <w:p w14:paraId="75815F13" w14:textId="77777777" w:rsidR="00D726E3" w:rsidRPr="00D726E3" w:rsidRDefault="00D726E3" w:rsidP="00BC0590">
            <w:pPr>
              <w:jc w:val="center"/>
              <w:rPr>
                <w:b/>
              </w:rPr>
            </w:pPr>
          </w:p>
        </w:tc>
        <w:tc>
          <w:tcPr>
            <w:tcW w:w="2740" w:type="dxa"/>
            <w:gridSpan w:val="2"/>
          </w:tcPr>
          <w:p w14:paraId="7F2959B4" w14:textId="77777777" w:rsidR="00D726E3" w:rsidRPr="00D726E3" w:rsidRDefault="00D726E3" w:rsidP="00BC0590">
            <w:pPr>
              <w:jc w:val="center"/>
              <w:rPr>
                <w:b/>
              </w:rPr>
            </w:pPr>
            <w:r w:rsidRPr="00D726E3">
              <w:rPr>
                <w:b/>
              </w:rPr>
              <w:t>Inverse</w:t>
            </w:r>
          </w:p>
        </w:tc>
        <w:tc>
          <w:tcPr>
            <w:tcW w:w="2612" w:type="dxa"/>
            <w:gridSpan w:val="2"/>
          </w:tcPr>
          <w:p w14:paraId="70634DB1" w14:textId="77777777" w:rsidR="00D726E3" w:rsidRPr="00D726E3" w:rsidRDefault="00D726E3" w:rsidP="00BC0590">
            <w:pPr>
              <w:jc w:val="center"/>
              <w:rPr>
                <w:b/>
              </w:rPr>
            </w:pPr>
            <w:r w:rsidRPr="00D726E3">
              <w:rPr>
                <w:b/>
              </w:rPr>
              <w:t>Random</w:t>
            </w:r>
          </w:p>
        </w:tc>
        <w:tc>
          <w:tcPr>
            <w:tcW w:w="2448" w:type="dxa"/>
            <w:gridSpan w:val="2"/>
          </w:tcPr>
          <w:p w14:paraId="2CA87085" w14:textId="77777777" w:rsidR="00D726E3" w:rsidRPr="00D726E3" w:rsidRDefault="00D726E3" w:rsidP="00BC0590">
            <w:pPr>
              <w:jc w:val="center"/>
              <w:rPr>
                <w:b/>
              </w:rPr>
            </w:pPr>
            <w:r w:rsidRPr="00D726E3">
              <w:rPr>
                <w:b/>
              </w:rPr>
              <w:t>Almost sorted</w:t>
            </w:r>
          </w:p>
        </w:tc>
      </w:tr>
      <w:tr w:rsidR="00D726E3" w14:paraId="7455A594" w14:textId="77777777" w:rsidTr="00BC0590">
        <w:trPr>
          <w:jc w:val="center"/>
        </w:trPr>
        <w:tc>
          <w:tcPr>
            <w:tcW w:w="1668" w:type="dxa"/>
          </w:tcPr>
          <w:p w14:paraId="4B820BE6" w14:textId="77777777" w:rsidR="00D726E3" w:rsidRPr="00D726E3" w:rsidRDefault="00D726E3" w:rsidP="00BC0590">
            <w:pPr>
              <w:jc w:val="center"/>
              <w:rPr>
                <w:b/>
              </w:rPr>
            </w:pPr>
            <w:r w:rsidRPr="00D726E3">
              <w:rPr>
                <w:b/>
              </w:rPr>
              <w:t>Algorithm</w:t>
            </w:r>
          </w:p>
        </w:tc>
        <w:tc>
          <w:tcPr>
            <w:tcW w:w="1554" w:type="dxa"/>
          </w:tcPr>
          <w:p w14:paraId="570F4275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Comparisons</w:t>
            </w:r>
          </w:p>
        </w:tc>
        <w:tc>
          <w:tcPr>
            <w:tcW w:w="1186" w:type="dxa"/>
          </w:tcPr>
          <w:p w14:paraId="7F755C6A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Swaps</w:t>
            </w:r>
          </w:p>
        </w:tc>
        <w:tc>
          <w:tcPr>
            <w:tcW w:w="1554" w:type="dxa"/>
            <w:shd w:val="clear" w:color="auto" w:fill="auto"/>
          </w:tcPr>
          <w:p w14:paraId="54674D83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Comparisons</w:t>
            </w:r>
          </w:p>
        </w:tc>
        <w:tc>
          <w:tcPr>
            <w:tcW w:w="1058" w:type="dxa"/>
            <w:shd w:val="clear" w:color="auto" w:fill="auto"/>
          </w:tcPr>
          <w:p w14:paraId="1A156FF0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Swaps</w:t>
            </w:r>
          </w:p>
        </w:tc>
        <w:tc>
          <w:tcPr>
            <w:tcW w:w="1368" w:type="dxa"/>
            <w:shd w:val="clear" w:color="auto" w:fill="auto"/>
          </w:tcPr>
          <w:p w14:paraId="4373F964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Comparisons</w:t>
            </w:r>
          </w:p>
        </w:tc>
        <w:tc>
          <w:tcPr>
            <w:tcW w:w="1080" w:type="dxa"/>
            <w:shd w:val="clear" w:color="auto" w:fill="auto"/>
          </w:tcPr>
          <w:p w14:paraId="53335BCD" w14:textId="77777777" w:rsidR="00D726E3" w:rsidRPr="00D726E3" w:rsidRDefault="00D726E3" w:rsidP="00BC0590">
            <w:pPr>
              <w:jc w:val="center"/>
              <w:rPr>
                <w:b/>
              </w:rPr>
            </w:pPr>
            <w:r>
              <w:rPr>
                <w:b/>
              </w:rPr>
              <w:t>Swaps</w:t>
            </w:r>
          </w:p>
        </w:tc>
      </w:tr>
      <w:tr w:rsidR="00D726E3" w14:paraId="07E0F293" w14:textId="77777777" w:rsidTr="00BC0590">
        <w:trPr>
          <w:jc w:val="center"/>
        </w:trPr>
        <w:tc>
          <w:tcPr>
            <w:tcW w:w="1668" w:type="dxa"/>
          </w:tcPr>
          <w:p w14:paraId="14BE245E" w14:textId="77777777" w:rsidR="00D726E3" w:rsidRDefault="00D726E3" w:rsidP="00BC0590">
            <w:pPr>
              <w:jc w:val="center"/>
            </w:pPr>
            <w:r>
              <w:t>Selection</w:t>
            </w:r>
          </w:p>
        </w:tc>
        <w:tc>
          <w:tcPr>
            <w:tcW w:w="1554" w:type="dxa"/>
            <w:shd w:val="clear" w:color="auto" w:fill="auto"/>
          </w:tcPr>
          <w:p w14:paraId="5D85D887" w14:textId="77777777" w:rsidR="00D726E3" w:rsidRDefault="00021E5D" w:rsidP="00BC0590">
            <w:pPr>
              <w:jc w:val="center"/>
            </w:pPr>
            <w:r w:rsidRPr="00021E5D">
              <w:t>499500</w:t>
            </w:r>
          </w:p>
        </w:tc>
        <w:tc>
          <w:tcPr>
            <w:tcW w:w="1186" w:type="dxa"/>
            <w:shd w:val="clear" w:color="auto" w:fill="auto"/>
          </w:tcPr>
          <w:p w14:paraId="72D09D97" w14:textId="77777777" w:rsidR="00D726E3" w:rsidRDefault="00BC0590" w:rsidP="00BC0590">
            <w:pPr>
              <w:tabs>
                <w:tab w:val="left" w:pos="1307"/>
              </w:tabs>
              <w:jc w:val="center"/>
            </w:pPr>
            <w:r w:rsidRPr="00BC0590">
              <w:t>603</w:t>
            </w:r>
          </w:p>
        </w:tc>
        <w:tc>
          <w:tcPr>
            <w:tcW w:w="1554" w:type="dxa"/>
            <w:shd w:val="clear" w:color="auto" w:fill="auto"/>
          </w:tcPr>
          <w:p w14:paraId="483A8EEF" w14:textId="77777777" w:rsidR="00D726E3" w:rsidRDefault="00BC0590" w:rsidP="00BC0590">
            <w:pPr>
              <w:jc w:val="center"/>
            </w:pPr>
            <w:r w:rsidRPr="00BC0590">
              <w:t>499500</w:t>
            </w:r>
          </w:p>
        </w:tc>
        <w:tc>
          <w:tcPr>
            <w:tcW w:w="1058" w:type="dxa"/>
            <w:shd w:val="clear" w:color="auto" w:fill="auto"/>
          </w:tcPr>
          <w:p w14:paraId="098A4204" w14:textId="77777777" w:rsidR="00D726E3" w:rsidRDefault="00BC0590" w:rsidP="00BC0590">
            <w:pPr>
              <w:jc w:val="center"/>
            </w:pPr>
            <w:r w:rsidRPr="00BC0590">
              <w:t>988</w:t>
            </w:r>
          </w:p>
        </w:tc>
        <w:tc>
          <w:tcPr>
            <w:tcW w:w="1368" w:type="dxa"/>
            <w:shd w:val="clear" w:color="auto" w:fill="auto"/>
          </w:tcPr>
          <w:p w14:paraId="1813491B" w14:textId="77777777" w:rsidR="00D726E3" w:rsidRDefault="00021E5D" w:rsidP="00BC0590">
            <w:pPr>
              <w:jc w:val="center"/>
            </w:pPr>
            <w:r w:rsidRPr="00021E5D">
              <w:t>499500</w:t>
            </w:r>
          </w:p>
        </w:tc>
        <w:tc>
          <w:tcPr>
            <w:tcW w:w="1080" w:type="dxa"/>
            <w:shd w:val="clear" w:color="auto" w:fill="auto"/>
          </w:tcPr>
          <w:p w14:paraId="36E84662" w14:textId="77777777" w:rsidR="00D726E3" w:rsidRDefault="00021E5D" w:rsidP="00BC0590">
            <w:pPr>
              <w:jc w:val="center"/>
            </w:pPr>
            <w:r w:rsidRPr="00021E5D">
              <w:t>638</w:t>
            </w:r>
          </w:p>
        </w:tc>
      </w:tr>
      <w:tr w:rsidR="00D726E3" w14:paraId="3FA13901" w14:textId="77777777" w:rsidTr="00BC0590">
        <w:trPr>
          <w:jc w:val="center"/>
        </w:trPr>
        <w:tc>
          <w:tcPr>
            <w:tcW w:w="1668" w:type="dxa"/>
          </w:tcPr>
          <w:p w14:paraId="5BC6A421" w14:textId="77777777" w:rsidR="00D726E3" w:rsidRDefault="00D726E3" w:rsidP="00BC0590">
            <w:pPr>
              <w:jc w:val="center"/>
            </w:pPr>
            <w:r>
              <w:t>Insertion</w:t>
            </w:r>
          </w:p>
        </w:tc>
        <w:tc>
          <w:tcPr>
            <w:tcW w:w="1554" w:type="dxa"/>
            <w:shd w:val="clear" w:color="auto" w:fill="auto"/>
          </w:tcPr>
          <w:p w14:paraId="6E935EB3" w14:textId="77777777" w:rsidR="00D726E3" w:rsidRDefault="00021E5D" w:rsidP="00BC0590">
            <w:pPr>
              <w:jc w:val="center"/>
            </w:pPr>
            <w:r w:rsidRPr="00021E5D">
              <w:t>498988</w:t>
            </w:r>
          </w:p>
        </w:tc>
        <w:tc>
          <w:tcPr>
            <w:tcW w:w="1186" w:type="dxa"/>
            <w:shd w:val="clear" w:color="auto" w:fill="auto"/>
          </w:tcPr>
          <w:p w14:paraId="26A4FBA1" w14:textId="77777777" w:rsidR="00D726E3" w:rsidRDefault="00021E5D" w:rsidP="00BC0590">
            <w:pPr>
              <w:jc w:val="center"/>
            </w:pPr>
            <w:r w:rsidRPr="00021E5D">
              <w:t>999</w:t>
            </w:r>
          </w:p>
        </w:tc>
        <w:tc>
          <w:tcPr>
            <w:tcW w:w="1554" w:type="dxa"/>
            <w:shd w:val="clear" w:color="auto" w:fill="auto"/>
          </w:tcPr>
          <w:p w14:paraId="22561A0B" w14:textId="77777777" w:rsidR="00D726E3" w:rsidRDefault="00021E5D" w:rsidP="00BC0590">
            <w:pPr>
              <w:jc w:val="center"/>
            </w:pPr>
            <w:r w:rsidRPr="00021E5D">
              <w:t>250054</w:t>
            </w:r>
          </w:p>
        </w:tc>
        <w:tc>
          <w:tcPr>
            <w:tcW w:w="1058" w:type="dxa"/>
            <w:shd w:val="clear" w:color="auto" w:fill="auto"/>
          </w:tcPr>
          <w:p w14:paraId="5C31E792" w14:textId="77777777" w:rsidR="00D726E3" w:rsidRDefault="00021E5D" w:rsidP="00BC0590">
            <w:pPr>
              <w:jc w:val="center"/>
            </w:pPr>
            <w:r w:rsidRPr="00021E5D">
              <w:t>999</w:t>
            </w:r>
          </w:p>
        </w:tc>
        <w:tc>
          <w:tcPr>
            <w:tcW w:w="1368" w:type="dxa"/>
            <w:shd w:val="clear" w:color="auto" w:fill="auto"/>
          </w:tcPr>
          <w:p w14:paraId="018DA223" w14:textId="77777777" w:rsidR="00D726E3" w:rsidRDefault="00021E5D" w:rsidP="00BC0590">
            <w:pPr>
              <w:jc w:val="center"/>
            </w:pPr>
            <w:r w:rsidRPr="00021E5D">
              <w:t>12171</w:t>
            </w:r>
          </w:p>
        </w:tc>
        <w:tc>
          <w:tcPr>
            <w:tcW w:w="1080" w:type="dxa"/>
            <w:shd w:val="clear" w:color="auto" w:fill="auto"/>
          </w:tcPr>
          <w:p w14:paraId="3191C0E1" w14:textId="77777777" w:rsidR="00D726E3" w:rsidRDefault="00021E5D" w:rsidP="00BC0590">
            <w:pPr>
              <w:jc w:val="center"/>
            </w:pPr>
            <w:r w:rsidRPr="00021E5D">
              <w:t>999</w:t>
            </w:r>
          </w:p>
        </w:tc>
      </w:tr>
      <w:tr w:rsidR="00D726E3" w14:paraId="251D5483" w14:textId="77777777" w:rsidTr="00BC0590">
        <w:trPr>
          <w:jc w:val="center"/>
        </w:trPr>
        <w:tc>
          <w:tcPr>
            <w:tcW w:w="1668" w:type="dxa"/>
          </w:tcPr>
          <w:p w14:paraId="2714A25C" w14:textId="77777777" w:rsidR="00D726E3" w:rsidRDefault="00D726E3" w:rsidP="00BC0590">
            <w:pPr>
              <w:jc w:val="center"/>
            </w:pPr>
            <w:r>
              <w:t>Heap</w:t>
            </w:r>
          </w:p>
        </w:tc>
        <w:tc>
          <w:tcPr>
            <w:tcW w:w="1554" w:type="dxa"/>
            <w:shd w:val="clear" w:color="auto" w:fill="auto"/>
          </w:tcPr>
          <w:p w14:paraId="5DA56E0D" w14:textId="77777777" w:rsidR="00D726E3" w:rsidRDefault="00021E5D" w:rsidP="00BC0590">
            <w:pPr>
              <w:jc w:val="center"/>
            </w:pPr>
            <w:r w:rsidRPr="00021E5D">
              <w:t>18788</w:t>
            </w:r>
          </w:p>
        </w:tc>
        <w:tc>
          <w:tcPr>
            <w:tcW w:w="1186" w:type="dxa"/>
            <w:shd w:val="clear" w:color="auto" w:fill="auto"/>
          </w:tcPr>
          <w:p w14:paraId="2E7BBF44" w14:textId="77777777" w:rsidR="00D726E3" w:rsidRDefault="00021E5D" w:rsidP="00BC0590">
            <w:pPr>
              <w:tabs>
                <w:tab w:val="left" w:pos="693"/>
              </w:tabs>
              <w:jc w:val="center"/>
            </w:pPr>
            <w:r w:rsidRPr="00021E5D">
              <w:t>8336</w:t>
            </w:r>
          </w:p>
        </w:tc>
        <w:tc>
          <w:tcPr>
            <w:tcW w:w="1554" w:type="dxa"/>
            <w:shd w:val="clear" w:color="auto" w:fill="auto"/>
          </w:tcPr>
          <w:p w14:paraId="5C6565AC" w14:textId="77777777" w:rsidR="00D726E3" w:rsidRDefault="00021E5D" w:rsidP="00BC0590">
            <w:pPr>
              <w:jc w:val="center"/>
            </w:pPr>
            <w:r w:rsidRPr="00021E5D">
              <w:t>20561</w:t>
            </w:r>
          </w:p>
        </w:tc>
        <w:tc>
          <w:tcPr>
            <w:tcW w:w="1058" w:type="dxa"/>
            <w:shd w:val="clear" w:color="auto" w:fill="auto"/>
          </w:tcPr>
          <w:p w14:paraId="38FA6CBF" w14:textId="77777777" w:rsidR="00D726E3" w:rsidRDefault="00021E5D" w:rsidP="00BC0590">
            <w:pPr>
              <w:jc w:val="center"/>
            </w:pPr>
            <w:r w:rsidRPr="00021E5D">
              <w:t>9069</w:t>
            </w:r>
          </w:p>
        </w:tc>
        <w:tc>
          <w:tcPr>
            <w:tcW w:w="1368" w:type="dxa"/>
            <w:shd w:val="clear" w:color="auto" w:fill="auto"/>
          </w:tcPr>
          <w:p w14:paraId="7A2ABF7D" w14:textId="77777777" w:rsidR="00D726E3" w:rsidRDefault="00021E5D" w:rsidP="00BC0590">
            <w:pPr>
              <w:jc w:val="center"/>
            </w:pPr>
            <w:r w:rsidRPr="00021E5D">
              <w:t>21268</w:t>
            </w:r>
          </w:p>
        </w:tc>
        <w:tc>
          <w:tcPr>
            <w:tcW w:w="1080" w:type="dxa"/>
            <w:shd w:val="clear" w:color="auto" w:fill="auto"/>
          </w:tcPr>
          <w:p w14:paraId="55011206" w14:textId="77777777" w:rsidR="00D726E3" w:rsidRDefault="00021E5D" w:rsidP="00BC0590">
            <w:pPr>
              <w:tabs>
                <w:tab w:val="left" w:pos="680"/>
              </w:tabs>
              <w:jc w:val="center"/>
            </w:pPr>
            <w:r w:rsidRPr="00021E5D">
              <w:t>9435</w:t>
            </w:r>
          </w:p>
        </w:tc>
      </w:tr>
      <w:tr w:rsidR="00D726E3" w14:paraId="6DDB782B" w14:textId="77777777" w:rsidTr="00BC0590">
        <w:trPr>
          <w:jc w:val="center"/>
        </w:trPr>
        <w:tc>
          <w:tcPr>
            <w:tcW w:w="1668" w:type="dxa"/>
          </w:tcPr>
          <w:p w14:paraId="713FE161" w14:textId="77777777" w:rsidR="00D726E3" w:rsidRDefault="00D726E3" w:rsidP="00BC0590">
            <w:pPr>
              <w:jc w:val="center"/>
            </w:pPr>
            <w:r>
              <w:t>Merge</w:t>
            </w:r>
          </w:p>
        </w:tc>
        <w:tc>
          <w:tcPr>
            <w:tcW w:w="1554" w:type="dxa"/>
            <w:shd w:val="clear" w:color="auto" w:fill="auto"/>
          </w:tcPr>
          <w:p w14:paraId="3AB6447E" w14:textId="77777777" w:rsidR="00D726E3" w:rsidRDefault="00021E5D" w:rsidP="00BC0590">
            <w:pPr>
              <w:jc w:val="center"/>
            </w:pPr>
            <w:r w:rsidRPr="00021E5D">
              <w:t>4938</w:t>
            </w:r>
          </w:p>
        </w:tc>
        <w:tc>
          <w:tcPr>
            <w:tcW w:w="1186" w:type="dxa"/>
            <w:shd w:val="clear" w:color="auto" w:fill="auto"/>
          </w:tcPr>
          <w:p w14:paraId="7D6E7228" w14:textId="77777777" w:rsidR="00D726E3" w:rsidRDefault="00021E5D" w:rsidP="00BC0590">
            <w:pPr>
              <w:tabs>
                <w:tab w:val="left" w:pos="813"/>
              </w:tabs>
              <w:jc w:val="center"/>
            </w:pPr>
            <w:r w:rsidRPr="00021E5D">
              <w:t>19974</w:t>
            </w:r>
          </w:p>
        </w:tc>
        <w:tc>
          <w:tcPr>
            <w:tcW w:w="1554" w:type="dxa"/>
            <w:shd w:val="clear" w:color="auto" w:fill="auto"/>
          </w:tcPr>
          <w:p w14:paraId="111E6750" w14:textId="77777777" w:rsidR="00D726E3" w:rsidRDefault="00021E5D" w:rsidP="00BC0590">
            <w:pPr>
              <w:jc w:val="center"/>
            </w:pPr>
            <w:r w:rsidRPr="00021E5D">
              <w:t>8710</w:t>
            </w:r>
          </w:p>
        </w:tc>
        <w:tc>
          <w:tcPr>
            <w:tcW w:w="1058" w:type="dxa"/>
            <w:shd w:val="clear" w:color="auto" w:fill="auto"/>
          </w:tcPr>
          <w:p w14:paraId="566E286D" w14:textId="77777777" w:rsidR="00D726E3" w:rsidRDefault="00021E5D" w:rsidP="00BC0590">
            <w:pPr>
              <w:jc w:val="center"/>
            </w:pPr>
            <w:r w:rsidRPr="00021E5D">
              <w:t>19974</w:t>
            </w:r>
          </w:p>
        </w:tc>
        <w:tc>
          <w:tcPr>
            <w:tcW w:w="1368" w:type="dxa"/>
            <w:shd w:val="clear" w:color="auto" w:fill="auto"/>
          </w:tcPr>
          <w:p w14:paraId="5B11B88F" w14:textId="77777777" w:rsidR="00D726E3" w:rsidRDefault="00021E5D" w:rsidP="00BC0590">
            <w:pPr>
              <w:jc w:val="center"/>
            </w:pPr>
            <w:r w:rsidRPr="00021E5D">
              <w:t>6547</w:t>
            </w:r>
          </w:p>
        </w:tc>
        <w:tc>
          <w:tcPr>
            <w:tcW w:w="1080" w:type="dxa"/>
            <w:shd w:val="clear" w:color="auto" w:fill="auto"/>
          </w:tcPr>
          <w:p w14:paraId="51E2336B" w14:textId="77777777" w:rsidR="00D726E3" w:rsidRDefault="00021E5D" w:rsidP="00BC0590">
            <w:pPr>
              <w:tabs>
                <w:tab w:val="left" w:pos="1080"/>
              </w:tabs>
              <w:jc w:val="center"/>
            </w:pPr>
            <w:r w:rsidRPr="00021E5D">
              <w:t>19974</w:t>
            </w:r>
          </w:p>
        </w:tc>
      </w:tr>
      <w:tr w:rsidR="00D726E3" w14:paraId="499DCF2C" w14:textId="77777777" w:rsidTr="00BC0590">
        <w:trPr>
          <w:jc w:val="center"/>
        </w:trPr>
        <w:tc>
          <w:tcPr>
            <w:tcW w:w="1668" w:type="dxa"/>
          </w:tcPr>
          <w:p w14:paraId="179E03D5" w14:textId="77777777" w:rsidR="00D726E3" w:rsidRDefault="00D726E3" w:rsidP="00BC0590">
            <w:pPr>
              <w:jc w:val="center"/>
            </w:pPr>
            <w:r>
              <w:t>Quick</w:t>
            </w:r>
          </w:p>
        </w:tc>
        <w:tc>
          <w:tcPr>
            <w:tcW w:w="1554" w:type="dxa"/>
            <w:shd w:val="clear" w:color="auto" w:fill="auto"/>
          </w:tcPr>
          <w:p w14:paraId="2405BFBF" w14:textId="77777777" w:rsidR="00D726E3" w:rsidRDefault="00021E5D" w:rsidP="00BC0590">
            <w:pPr>
              <w:jc w:val="center"/>
            </w:pPr>
            <w:r w:rsidRPr="00021E5D">
              <w:t>4266</w:t>
            </w:r>
          </w:p>
        </w:tc>
        <w:tc>
          <w:tcPr>
            <w:tcW w:w="1186" w:type="dxa"/>
            <w:shd w:val="clear" w:color="auto" w:fill="auto"/>
          </w:tcPr>
          <w:p w14:paraId="0B99D32A" w14:textId="77777777" w:rsidR="00D726E3" w:rsidRDefault="00021E5D" w:rsidP="00BC0590">
            <w:pPr>
              <w:tabs>
                <w:tab w:val="left" w:pos="1320"/>
              </w:tabs>
              <w:jc w:val="center"/>
            </w:pPr>
            <w:r w:rsidRPr="00021E5D">
              <w:t>5664</w:t>
            </w:r>
          </w:p>
        </w:tc>
        <w:tc>
          <w:tcPr>
            <w:tcW w:w="1554" w:type="dxa"/>
            <w:shd w:val="clear" w:color="auto" w:fill="auto"/>
          </w:tcPr>
          <w:p w14:paraId="27469E64" w14:textId="77777777" w:rsidR="00D726E3" w:rsidRDefault="00021E5D" w:rsidP="00BC0590">
            <w:pPr>
              <w:tabs>
                <w:tab w:val="left" w:pos="1320"/>
              </w:tabs>
              <w:jc w:val="center"/>
            </w:pPr>
            <w:r w:rsidRPr="00021E5D">
              <w:t>4671</w:t>
            </w:r>
          </w:p>
        </w:tc>
        <w:tc>
          <w:tcPr>
            <w:tcW w:w="1058" w:type="dxa"/>
            <w:shd w:val="clear" w:color="auto" w:fill="auto"/>
          </w:tcPr>
          <w:p w14:paraId="5B373BA4" w14:textId="77777777" w:rsidR="00D726E3" w:rsidRDefault="00021E5D" w:rsidP="00BC0590">
            <w:pPr>
              <w:jc w:val="center"/>
            </w:pPr>
            <w:r w:rsidRPr="00021E5D">
              <w:t>6025</w:t>
            </w:r>
          </w:p>
        </w:tc>
        <w:tc>
          <w:tcPr>
            <w:tcW w:w="1368" w:type="dxa"/>
            <w:shd w:val="clear" w:color="auto" w:fill="auto"/>
          </w:tcPr>
          <w:p w14:paraId="70F7F032" w14:textId="77777777" w:rsidR="00D726E3" w:rsidRDefault="00021E5D" w:rsidP="00BC0590">
            <w:pPr>
              <w:jc w:val="center"/>
            </w:pPr>
            <w:r w:rsidRPr="00021E5D">
              <w:t>3715</w:t>
            </w:r>
          </w:p>
        </w:tc>
        <w:tc>
          <w:tcPr>
            <w:tcW w:w="1080" w:type="dxa"/>
            <w:shd w:val="clear" w:color="auto" w:fill="auto"/>
          </w:tcPr>
          <w:p w14:paraId="72C6A466" w14:textId="77777777" w:rsidR="00D726E3" w:rsidRDefault="00021E5D" w:rsidP="00BC0590">
            <w:pPr>
              <w:jc w:val="center"/>
            </w:pPr>
            <w:r w:rsidRPr="00021E5D">
              <w:t>5037</w:t>
            </w:r>
          </w:p>
        </w:tc>
      </w:tr>
      <w:tr w:rsidR="00D726E3" w14:paraId="3DD1459B" w14:textId="77777777" w:rsidTr="00BC0590">
        <w:trPr>
          <w:jc w:val="center"/>
        </w:trPr>
        <w:tc>
          <w:tcPr>
            <w:tcW w:w="1668" w:type="dxa"/>
          </w:tcPr>
          <w:p w14:paraId="46219709" w14:textId="77777777" w:rsidR="00D726E3" w:rsidRDefault="003821EC" w:rsidP="00BC0590">
            <w:pPr>
              <w:jc w:val="center"/>
            </w:pPr>
            <w:r>
              <w:t>Shell</w:t>
            </w:r>
          </w:p>
        </w:tc>
        <w:tc>
          <w:tcPr>
            <w:tcW w:w="1554" w:type="dxa"/>
            <w:shd w:val="clear" w:color="auto" w:fill="auto"/>
          </w:tcPr>
          <w:p w14:paraId="11AC1C20" w14:textId="77777777" w:rsidR="00D726E3" w:rsidRDefault="00021E5D" w:rsidP="00BC0590">
            <w:pPr>
              <w:jc w:val="center"/>
            </w:pPr>
            <w:r w:rsidRPr="00021E5D">
              <w:t>4469</w:t>
            </w:r>
          </w:p>
        </w:tc>
        <w:tc>
          <w:tcPr>
            <w:tcW w:w="1186" w:type="dxa"/>
            <w:shd w:val="clear" w:color="auto" w:fill="auto"/>
          </w:tcPr>
          <w:p w14:paraId="12BFA1AA" w14:textId="77777777" w:rsidR="00D726E3" w:rsidRDefault="00021E5D" w:rsidP="00BC0590">
            <w:pPr>
              <w:jc w:val="center"/>
            </w:pPr>
            <w:r w:rsidRPr="00021E5D">
              <w:t>12475</w:t>
            </w:r>
          </w:p>
        </w:tc>
        <w:tc>
          <w:tcPr>
            <w:tcW w:w="1554" w:type="dxa"/>
            <w:shd w:val="clear" w:color="auto" w:fill="auto"/>
          </w:tcPr>
          <w:p w14:paraId="5CA9A669" w14:textId="77777777" w:rsidR="00D726E3" w:rsidRDefault="00021E5D" w:rsidP="00BC0590">
            <w:pPr>
              <w:jc w:val="center"/>
            </w:pPr>
            <w:r w:rsidRPr="00021E5D">
              <w:t>7217</w:t>
            </w:r>
          </w:p>
        </w:tc>
        <w:tc>
          <w:tcPr>
            <w:tcW w:w="1058" w:type="dxa"/>
            <w:shd w:val="clear" w:color="auto" w:fill="auto"/>
          </w:tcPr>
          <w:p w14:paraId="7361F810" w14:textId="77777777" w:rsidR="00D726E3" w:rsidRDefault="00021E5D" w:rsidP="00BC0590">
            <w:pPr>
              <w:jc w:val="center"/>
            </w:pPr>
            <w:r w:rsidRPr="00021E5D">
              <w:t>15223</w:t>
            </w:r>
          </w:p>
        </w:tc>
        <w:tc>
          <w:tcPr>
            <w:tcW w:w="1368" w:type="dxa"/>
            <w:shd w:val="clear" w:color="auto" w:fill="auto"/>
          </w:tcPr>
          <w:p w14:paraId="10766990" w14:textId="77777777" w:rsidR="00D726E3" w:rsidRDefault="003821EC" w:rsidP="00BC0590">
            <w:pPr>
              <w:jc w:val="center"/>
            </w:pPr>
            <w:r w:rsidRPr="003821EC">
              <w:t>1734</w:t>
            </w:r>
          </w:p>
        </w:tc>
        <w:tc>
          <w:tcPr>
            <w:tcW w:w="1080" w:type="dxa"/>
            <w:shd w:val="clear" w:color="auto" w:fill="auto"/>
          </w:tcPr>
          <w:p w14:paraId="29BC7495" w14:textId="77777777" w:rsidR="00D726E3" w:rsidRDefault="003821EC" w:rsidP="00BC0590">
            <w:pPr>
              <w:tabs>
                <w:tab w:val="left" w:pos="587"/>
              </w:tabs>
              <w:jc w:val="center"/>
            </w:pPr>
            <w:r w:rsidRPr="003821EC">
              <w:t>9740</w:t>
            </w:r>
          </w:p>
        </w:tc>
      </w:tr>
    </w:tbl>
    <w:p w14:paraId="20681E1B" w14:textId="77777777" w:rsidR="00D726E3" w:rsidRDefault="00D726E3" w:rsidP="00D726E3">
      <w:pPr>
        <w:rPr>
          <w:b/>
          <w:sz w:val="28"/>
        </w:rPr>
      </w:pPr>
      <w:r>
        <w:t xml:space="preserve">              </w:t>
      </w:r>
    </w:p>
    <w:p w14:paraId="5557C0A2" w14:textId="77777777" w:rsidR="00D726E3" w:rsidRPr="00BF459C" w:rsidRDefault="00D726E3">
      <w:pPr>
        <w:rPr>
          <w:b/>
          <w:sz w:val="28"/>
          <w:u w:val="single"/>
        </w:rPr>
      </w:pPr>
      <w:r w:rsidRPr="00BF459C">
        <w:rPr>
          <w:b/>
          <w:sz w:val="28"/>
          <w:u w:val="single"/>
        </w:rPr>
        <w:t>Conclusion:</w:t>
      </w:r>
    </w:p>
    <w:p w14:paraId="2285E3FD" w14:textId="77777777" w:rsidR="00D726E3" w:rsidRDefault="00D726E3">
      <w:pPr>
        <w:rPr>
          <w:b/>
          <w:sz w:val="28"/>
        </w:rPr>
      </w:pPr>
    </w:p>
    <w:p w14:paraId="28A00E12" w14:textId="12BC7162" w:rsidR="00116933" w:rsidRPr="00116933" w:rsidRDefault="00116933" w:rsidP="00116933">
      <w:pPr>
        <w:rPr>
          <w:sz w:val="28"/>
        </w:rPr>
      </w:pPr>
      <w:r>
        <w:rPr>
          <w:sz w:val="28"/>
        </w:rPr>
        <w:t>With a list of thousands</w:t>
      </w:r>
      <w:r w:rsidRPr="00116933">
        <w:rPr>
          <w:sz w:val="28"/>
        </w:rPr>
        <w:t xml:space="preserve"> </w:t>
      </w:r>
      <w:r>
        <w:rPr>
          <w:sz w:val="28"/>
        </w:rPr>
        <w:t xml:space="preserve">elements, </w:t>
      </w:r>
      <w:r w:rsidRPr="00116933">
        <w:rPr>
          <w:sz w:val="28"/>
        </w:rPr>
        <w:t>selection sort</w:t>
      </w:r>
      <w:r>
        <w:rPr>
          <w:sz w:val="28"/>
        </w:rPr>
        <w:t xml:space="preserve"> performs</w:t>
      </w:r>
      <w:r w:rsidRPr="00116933">
        <w:rPr>
          <w:sz w:val="28"/>
        </w:rPr>
        <w:t xml:space="preserve"> </w:t>
      </w:r>
      <w:r>
        <w:rPr>
          <w:sz w:val="28"/>
        </w:rPr>
        <w:t xml:space="preserve">the worst regardless of the data arrangement. </w:t>
      </w:r>
      <w:r w:rsidRPr="00116933">
        <w:rPr>
          <w:sz w:val="28"/>
        </w:rPr>
        <w:t>Ins</w:t>
      </w:r>
      <w:r>
        <w:rPr>
          <w:sz w:val="28"/>
        </w:rPr>
        <w:t xml:space="preserve">ertion sort perform a best sort </w:t>
      </w:r>
      <w:r w:rsidRPr="00116933">
        <w:rPr>
          <w:sz w:val="28"/>
        </w:rPr>
        <w:t xml:space="preserve">if the data is almost sorted. Heap sort perform almost the same regardless of the data arrangement with slightly less comparison if the data is in reverse order. </w:t>
      </w:r>
      <w:r>
        <w:rPr>
          <w:sz w:val="28"/>
        </w:rPr>
        <w:t>For a size of thousands elements, m</w:t>
      </w:r>
      <w:r w:rsidRPr="00116933">
        <w:rPr>
          <w:sz w:val="28"/>
        </w:rPr>
        <w:t>erge sort</w:t>
      </w:r>
      <w:r>
        <w:rPr>
          <w:sz w:val="28"/>
        </w:rPr>
        <w:t xml:space="preserve"> give a best result if the data is in reverse order.  Q</w:t>
      </w:r>
      <w:r w:rsidRPr="00116933">
        <w:rPr>
          <w:sz w:val="28"/>
        </w:rPr>
        <w:t xml:space="preserve">uick sort </w:t>
      </w:r>
      <w:r>
        <w:rPr>
          <w:sz w:val="28"/>
        </w:rPr>
        <w:t>is</w:t>
      </w:r>
      <w:r w:rsidRPr="00116933">
        <w:rPr>
          <w:sz w:val="28"/>
        </w:rPr>
        <w:t xml:space="preserve"> </w:t>
      </w:r>
      <w:r>
        <w:rPr>
          <w:sz w:val="28"/>
        </w:rPr>
        <w:t xml:space="preserve">a </w:t>
      </w:r>
      <w:r w:rsidR="00351D4F">
        <w:rPr>
          <w:sz w:val="28"/>
        </w:rPr>
        <w:t>well stable sort and performs the same</w:t>
      </w:r>
      <w:r w:rsidRPr="00116933">
        <w:rPr>
          <w:sz w:val="28"/>
        </w:rPr>
        <w:t>.</w:t>
      </w:r>
      <w:bookmarkStart w:id="0" w:name="_GoBack"/>
      <w:bookmarkEnd w:id="0"/>
      <w:r w:rsidRPr="00116933">
        <w:rPr>
          <w:sz w:val="28"/>
        </w:rPr>
        <w:t xml:space="preserve"> Shell sort perform well for a list nearly sorted with more swaps than comparisons.</w:t>
      </w:r>
    </w:p>
    <w:p w14:paraId="54FDD809" w14:textId="77777777" w:rsidR="00D726E3" w:rsidRDefault="00D726E3">
      <w:pPr>
        <w:rPr>
          <w:b/>
          <w:sz w:val="28"/>
        </w:rPr>
      </w:pPr>
    </w:p>
    <w:p w14:paraId="3F3074C0" w14:textId="77777777" w:rsidR="00D726E3" w:rsidRPr="00D726E3" w:rsidRDefault="00D726E3">
      <w:pPr>
        <w:rPr>
          <w:b/>
          <w:sz w:val="28"/>
        </w:rPr>
      </w:pPr>
    </w:p>
    <w:sectPr w:rsidR="00D726E3" w:rsidRPr="00D726E3" w:rsidSect="00D726E3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726E3"/>
    <w:rsid w:val="00021E5D"/>
    <w:rsid w:val="000D0D77"/>
    <w:rsid w:val="00116933"/>
    <w:rsid w:val="00351D4F"/>
    <w:rsid w:val="00357AED"/>
    <w:rsid w:val="003821EC"/>
    <w:rsid w:val="00576691"/>
    <w:rsid w:val="007E05E2"/>
    <w:rsid w:val="00BC0590"/>
    <w:rsid w:val="00BF459C"/>
    <w:rsid w:val="00D726E3"/>
    <w:rsid w:val="00E24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3F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6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554A8-F70F-654B-8207-C6DAC70D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282</Words>
  <Characters>1613</Characters>
  <Application>Microsoft Macintosh Word</Application>
  <DocSecurity>0</DocSecurity>
  <Lines>13</Lines>
  <Paragraphs>3</Paragraphs>
  <ScaleCrop>false</ScaleCrop>
  <Company>bmcc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Salvati</dc:creator>
  <cp:keywords/>
  <cp:lastModifiedBy>Ibrahima Niang</cp:lastModifiedBy>
  <cp:revision>3</cp:revision>
  <dcterms:created xsi:type="dcterms:W3CDTF">2014-10-11T03:34:00Z</dcterms:created>
  <dcterms:modified xsi:type="dcterms:W3CDTF">2014-10-27T20:50:00Z</dcterms:modified>
</cp:coreProperties>
</file>