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1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E34713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C34808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</w:t>
      </w:r>
      <w:r w:rsidR="00D0762B">
        <w:rPr>
          <w:rFonts w:ascii="Tahoma" w:hAnsi="Tahoma" w:cs="Tahoma"/>
          <w:sz w:val="28"/>
        </w:rPr>
        <w:t>, link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76B9E"/>
    <w:rsid w:val="001810DA"/>
    <w:rsid w:val="00367DBD"/>
    <w:rsid w:val="004A1239"/>
    <w:rsid w:val="00525968"/>
    <w:rsid w:val="00634B5E"/>
    <w:rsid w:val="008627DF"/>
    <w:rsid w:val="00A52347"/>
    <w:rsid w:val="00AD31B9"/>
    <w:rsid w:val="00C34808"/>
    <w:rsid w:val="00C42735"/>
    <w:rsid w:val="00D0762B"/>
    <w:rsid w:val="00DD63F2"/>
    <w:rsid w:val="00DF6141"/>
    <w:rsid w:val="00E34713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</cp:lastModifiedBy>
  <cp:revision>17</cp:revision>
  <dcterms:created xsi:type="dcterms:W3CDTF">2017-02-08T08:18:00Z</dcterms:created>
  <dcterms:modified xsi:type="dcterms:W3CDTF">2019-06-21T00:49:00Z</dcterms:modified>
</cp:coreProperties>
</file>