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Helvetica Neue" w:hAnsi="Helvetica Neue" w:eastAsia="Helvetica Neue" w:cs="Helvetica Neue"/>
          <w:i w:val="0"/>
          <w:iCs w:val="0"/>
          <w:caps w:val="0"/>
          <w:spacing w:val="0"/>
          <w:sz w:val="32"/>
          <w:szCs w:val="32"/>
          <w:u w:val="none"/>
        </w:rPr>
      </w:pPr>
      <w:r>
        <w:rPr>
          <w:rFonts w:hint="default" w:ascii="Helvetica Neue" w:hAnsi="Helvetica Neue" w:eastAsia="Helvetica Neue" w:cs="Helvetica Neue"/>
          <w:i w:val="0"/>
          <w:iCs w:val="0"/>
          <w:caps w:val="0"/>
          <w:spacing w:val="0"/>
          <w:sz w:val="32"/>
          <w:szCs w:val="32"/>
          <w:u w:val="none"/>
        </w:rPr>
        <w:t>Developing an incident reporting software project for the mining industry requires careful consideration of the unique challenges and requirements associated with this field. Safety is a top priority in mining, so the incident reporting system should facilitate the quick and accurate reporting of incidents to ensure prompt response and resolution. Here's an outline of features and functionalities that might be important for an incident reporting system in the mining sector:</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 </w:t>
      </w:r>
      <w:r>
        <w:rPr>
          <w:rStyle w:val="6"/>
          <w:rFonts w:hint="default" w:ascii="Helvetica Neue" w:hAnsi="Helvetica Neue" w:eastAsia="Helvetica Neue" w:cs="Helvetica Neue"/>
          <w:b/>
          <w:bCs/>
          <w:i w:val="0"/>
          <w:iCs w:val="0"/>
          <w:caps w:val="0"/>
          <w:spacing w:val="0"/>
          <w:sz w:val="26"/>
          <w:szCs w:val="26"/>
          <w:u w:val="none"/>
          <w:bdr w:val="single" w:color="D9D9E3" w:sz="2" w:space="0"/>
        </w:rPr>
        <w:t>User Authentication and Authorization: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Implement a robust authentication system to control access to the incident reporting system.</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Define user roles with specific permissions based on responsibilities within the mining operation.</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2. </w:t>
      </w:r>
      <w:r>
        <w:rPr>
          <w:rStyle w:val="6"/>
          <w:rFonts w:hint="default" w:ascii="Helvetica Neue" w:hAnsi="Helvetica Neue" w:eastAsia="Helvetica Neue" w:cs="Helvetica Neue"/>
          <w:b/>
          <w:bCs/>
          <w:i w:val="0"/>
          <w:iCs w:val="0"/>
          <w:caps w:val="0"/>
          <w:spacing w:val="0"/>
          <w:sz w:val="26"/>
          <w:szCs w:val="26"/>
          <w:u w:val="none"/>
          <w:bdr w:val="single" w:color="D9D9E3" w:sz="2" w:space="0"/>
        </w:rPr>
        <w:t>Incident Types and Severity Levels: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Customize incident reporting forms to include specific incident types relevant to the mining industry (e.g., equipment malfunction, chemical spills, cave-ins).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Classify incidents based on severity levels to prioritize response efforts.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3. </w:t>
      </w:r>
      <w:r>
        <w:rPr>
          <w:rStyle w:val="6"/>
          <w:rFonts w:hint="default" w:ascii="Helvetica Neue" w:hAnsi="Helvetica Neue" w:eastAsia="Helvetica Neue" w:cs="Helvetica Neue"/>
          <w:b/>
          <w:bCs/>
          <w:i w:val="0"/>
          <w:iCs w:val="0"/>
          <w:caps w:val="0"/>
          <w:spacing w:val="0"/>
          <w:sz w:val="26"/>
          <w:szCs w:val="26"/>
          <w:u w:val="none"/>
          <w:bdr w:val="single" w:color="D9D9E3" w:sz="2" w:space="0"/>
        </w:rPr>
        <w:t>Location-Based Reporting:</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Include geolocation features to pinpoint the exact location of the incident, especially crucial in large mining operations.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4. </w:t>
      </w:r>
      <w:r>
        <w:rPr>
          <w:rStyle w:val="6"/>
          <w:rFonts w:hint="default" w:ascii="Helvetica Neue" w:hAnsi="Helvetica Neue" w:eastAsia="Helvetica Neue" w:cs="Helvetica Neue"/>
          <w:b/>
          <w:bCs/>
          <w:i w:val="0"/>
          <w:iCs w:val="0"/>
          <w:caps w:val="0"/>
          <w:spacing w:val="0"/>
          <w:sz w:val="26"/>
          <w:szCs w:val="26"/>
          <w:u w:val="none"/>
          <w:bdr w:val="single" w:color="D9D9E3" w:sz="2" w:space="0"/>
        </w:rPr>
        <w:t>Equipment and Asset Tracking:</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Integrate with an equipment and asset management system to link incidents to specific equipment or assets.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Provide a mechanism to track maintenance history and inspections for relevant equipment.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5. </w:t>
      </w:r>
      <w:r>
        <w:rPr>
          <w:rStyle w:val="6"/>
          <w:rFonts w:hint="default" w:ascii="Helvetica Neue" w:hAnsi="Helvetica Neue" w:eastAsia="Helvetica Neue" w:cs="Helvetica Neue"/>
          <w:b/>
          <w:bCs/>
          <w:i w:val="0"/>
          <w:iCs w:val="0"/>
          <w:caps w:val="0"/>
          <w:spacing w:val="0"/>
          <w:sz w:val="26"/>
          <w:szCs w:val="26"/>
          <w:u w:val="none"/>
          <w:bdr w:val="single" w:color="D9D9E3" w:sz="2" w:space="0"/>
        </w:rPr>
        <w:t>Emergency Response Plan Integration: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Link incident reports to the company's emergency response plan to ensure a coordinated and efficient response in case of emergencies.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6. </w:t>
      </w:r>
      <w:r>
        <w:rPr>
          <w:rStyle w:val="6"/>
          <w:rFonts w:hint="default" w:ascii="Helvetica Neue" w:hAnsi="Helvetica Neue" w:eastAsia="Helvetica Neue" w:cs="Helvetica Neue"/>
          <w:b/>
          <w:bCs/>
          <w:i w:val="0"/>
          <w:iCs w:val="0"/>
          <w:caps w:val="0"/>
          <w:spacing w:val="0"/>
          <w:sz w:val="26"/>
          <w:szCs w:val="26"/>
          <w:u w:val="none"/>
          <w:bdr w:val="single" w:color="D9D9E3" w:sz="2" w:space="0"/>
        </w:rPr>
        <w:t>Real-time Notifications: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Implement real-time notifications to alert designated personnel, including safety officers and supervisors, about new incidents.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7. </w:t>
      </w:r>
      <w:r>
        <w:rPr>
          <w:rStyle w:val="6"/>
          <w:rFonts w:hint="default" w:ascii="Helvetica Neue" w:hAnsi="Helvetica Neue" w:eastAsia="Helvetica Neue" w:cs="Helvetica Neue"/>
          <w:b/>
          <w:bCs/>
          <w:i w:val="0"/>
          <w:iCs w:val="0"/>
          <w:caps w:val="0"/>
          <w:spacing w:val="0"/>
          <w:sz w:val="26"/>
          <w:szCs w:val="26"/>
          <w:u w:val="none"/>
          <w:bdr w:val="single" w:color="D9D9E3" w:sz="2" w:space="0"/>
        </w:rPr>
        <w:t>Multimedia Attachments: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Allow users to attach photos, videos, or other multimedia files to incident reports to provide a visual context of the situation.</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8. </w:t>
      </w:r>
      <w:r>
        <w:rPr>
          <w:rStyle w:val="6"/>
          <w:rFonts w:hint="default" w:ascii="Helvetica Neue" w:hAnsi="Helvetica Neue" w:eastAsia="Helvetica Neue" w:cs="Helvetica Neue"/>
          <w:b/>
          <w:bCs/>
          <w:i w:val="0"/>
          <w:iCs w:val="0"/>
          <w:caps w:val="0"/>
          <w:spacing w:val="0"/>
          <w:sz w:val="26"/>
          <w:szCs w:val="26"/>
          <w:u w:val="none"/>
          <w:bdr w:val="single" w:color="D9D9E3" w:sz="2" w:space="0"/>
        </w:rPr>
        <w:t>Root Cause Analysis: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Include fields for documenting the root cause of incidents to facilitate thorough investigations and preventive measures.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9. </w:t>
      </w:r>
      <w:r>
        <w:rPr>
          <w:rStyle w:val="6"/>
          <w:rFonts w:hint="default" w:ascii="Helvetica Neue" w:hAnsi="Helvetica Neue" w:eastAsia="Helvetica Neue" w:cs="Helvetica Neue"/>
          <w:b/>
          <w:bCs/>
          <w:i w:val="0"/>
          <w:iCs w:val="0"/>
          <w:caps w:val="0"/>
          <w:spacing w:val="0"/>
          <w:sz w:val="26"/>
          <w:szCs w:val="26"/>
          <w:u w:val="none"/>
          <w:bdr w:val="single" w:color="D9D9E3" w:sz="2" w:space="0"/>
        </w:rPr>
        <w:t>Regulatory Compliance:</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Ensure the system complies with mining safety regulations and standards.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Provide tools to generate reports for regulatory authorities.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10. </w:t>
      </w:r>
      <w:r>
        <w:rPr>
          <w:rStyle w:val="6"/>
          <w:rFonts w:hint="default" w:ascii="Helvetica Neue" w:hAnsi="Helvetica Neue" w:eastAsia="Helvetica Neue" w:cs="Helvetica Neue"/>
          <w:b/>
          <w:bCs/>
          <w:i w:val="0"/>
          <w:iCs w:val="0"/>
          <w:caps w:val="0"/>
          <w:spacing w:val="0"/>
          <w:sz w:val="26"/>
          <w:szCs w:val="26"/>
          <w:u w:val="none"/>
          <w:bdr w:val="single" w:color="D9D9E3" w:sz="2" w:space="0"/>
        </w:rPr>
        <w:t>Shift Handover Features: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Enable easy transfer of incident information during shift changes to maintain continuity in incident response.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11. </w:t>
      </w:r>
      <w:r>
        <w:rPr>
          <w:rStyle w:val="6"/>
          <w:rFonts w:hint="default" w:ascii="Helvetica Neue" w:hAnsi="Helvetica Neue" w:eastAsia="Helvetica Neue" w:cs="Helvetica Neue"/>
          <w:b/>
          <w:bCs/>
          <w:i w:val="0"/>
          <w:iCs w:val="0"/>
          <w:caps w:val="0"/>
          <w:spacing w:val="0"/>
          <w:sz w:val="26"/>
          <w:szCs w:val="26"/>
          <w:u w:val="none"/>
          <w:bdr w:val="single" w:color="D9D9E3" w:sz="2" w:space="0"/>
        </w:rPr>
        <w:t>Communication Tools: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Include a communication platform within the system for real-time collaboration among team members during incident response.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12. </w:t>
      </w:r>
      <w:r>
        <w:rPr>
          <w:rStyle w:val="6"/>
          <w:rFonts w:hint="default" w:ascii="Helvetica Neue" w:hAnsi="Helvetica Neue" w:eastAsia="Helvetica Neue" w:cs="Helvetica Neue"/>
          <w:b/>
          <w:bCs/>
          <w:i w:val="0"/>
          <w:iCs w:val="0"/>
          <w:caps w:val="0"/>
          <w:spacing w:val="0"/>
          <w:sz w:val="26"/>
          <w:szCs w:val="26"/>
          <w:u w:val="none"/>
          <w:bdr w:val="single" w:color="D9D9E3" w:sz="2" w:space="0"/>
        </w:rPr>
        <w:t>Training and Certification Tracking:</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Integrate with training and certification databases to ensure that personnel responding to incidents have the necessary qualifications.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13. </w:t>
      </w:r>
      <w:r>
        <w:rPr>
          <w:rStyle w:val="6"/>
          <w:rFonts w:hint="default" w:ascii="Helvetica Neue" w:hAnsi="Helvetica Neue" w:eastAsia="Helvetica Neue" w:cs="Helvetica Neue"/>
          <w:b/>
          <w:bCs/>
          <w:i w:val="0"/>
          <w:iCs w:val="0"/>
          <w:caps w:val="0"/>
          <w:spacing w:val="0"/>
          <w:sz w:val="26"/>
          <w:szCs w:val="26"/>
          <w:u w:val="none"/>
          <w:bdr w:val="single" w:color="D9D9E3" w:sz="2" w:space="0"/>
        </w:rPr>
        <w:t>Historical Data and Trend Analysis:</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Store historical incident data for trend analysis and continuous improvement.</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Implement tools for analyzing incident trends and identifying areas for improvement.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14. </w:t>
      </w:r>
      <w:r>
        <w:rPr>
          <w:rStyle w:val="6"/>
          <w:rFonts w:hint="default" w:ascii="Helvetica Neue" w:hAnsi="Helvetica Neue" w:eastAsia="Helvetica Neue" w:cs="Helvetica Neue"/>
          <w:b/>
          <w:bCs/>
          <w:i w:val="0"/>
          <w:iCs w:val="0"/>
          <w:caps w:val="0"/>
          <w:spacing w:val="0"/>
          <w:sz w:val="26"/>
          <w:szCs w:val="26"/>
          <w:u w:val="none"/>
          <w:bdr w:val="single" w:color="D9D9E3" w:sz="2" w:space="0"/>
        </w:rPr>
        <w:t>Mobile Accessibility:</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Ensure that the incident reporting system is accessible on mobile devices, as many incidents may occur in remote or mobile locations.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15. </w:t>
      </w:r>
      <w:r>
        <w:rPr>
          <w:rStyle w:val="6"/>
          <w:rFonts w:hint="default" w:ascii="Helvetica Neue" w:hAnsi="Helvetica Neue" w:eastAsia="Helvetica Neue" w:cs="Helvetica Neue"/>
          <w:b/>
          <w:bCs/>
          <w:i w:val="0"/>
          <w:iCs w:val="0"/>
          <w:caps w:val="0"/>
          <w:spacing w:val="0"/>
          <w:sz w:val="26"/>
          <w:szCs w:val="26"/>
          <w:u w:val="none"/>
          <w:bdr w:val="single" w:color="D9D9E3" w:sz="2" w:space="0"/>
        </w:rPr>
        <w:t>Offline Reporting:</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Provide the capability for users to report incidents even in areas with limited or no internet connectivity, with data synchronization when the connection is restored.</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16. </w:t>
      </w:r>
      <w:r>
        <w:rPr>
          <w:rStyle w:val="6"/>
          <w:rFonts w:hint="default" w:ascii="Helvetica Neue" w:hAnsi="Helvetica Neue" w:eastAsia="Helvetica Neue" w:cs="Helvetica Neue"/>
          <w:b/>
          <w:bCs/>
          <w:i w:val="0"/>
          <w:iCs w:val="0"/>
          <w:caps w:val="0"/>
          <w:spacing w:val="0"/>
          <w:sz w:val="26"/>
          <w:szCs w:val="26"/>
          <w:u w:val="none"/>
          <w:bdr w:val="single" w:color="D9D9E3" w:sz="2" w:space="0"/>
        </w:rPr>
        <w:t>Auditing and Compliance Checks:</w:t>
      </w:r>
    </w:p>
    <w:p>
      <w:pPr>
        <w:keepNext w:val="0"/>
        <w:keepLines w:val="0"/>
        <w:widowControl/>
        <w:numPr>
          <w:ilvl w:val="0"/>
          <w:numId w:val="1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Implement audit trails to track changes made to incident reports and ensure data integrity.</w:t>
      </w:r>
    </w:p>
    <w:p>
      <w:pPr>
        <w:keepNext w:val="0"/>
        <w:keepLines w:val="0"/>
        <w:widowControl/>
        <w:numPr>
          <w:ilvl w:val="0"/>
          <w:numId w:val="1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Conduct periodic compliance checks to verify that reporting protocols are being followed.</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17. </w:t>
      </w:r>
      <w:r>
        <w:rPr>
          <w:rStyle w:val="6"/>
          <w:rFonts w:hint="default" w:ascii="Helvetica Neue" w:hAnsi="Helvetica Neue" w:eastAsia="Helvetica Neue" w:cs="Helvetica Neue"/>
          <w:b/>
          <w:bCs/>
          <w:i w:val="0"/>
          <w:iCs w:val="0"/>
          <w:caps w:val="0"/>
          <w:spacing w:val="0"/>
          <w:sz w:val="26"/>
          <w:szCs w:val="26"/>
          <w:u w:val="none"/>
          <w:bdr w:val="single" w:color="D9D9E3" w:sz="2" w:space="0"/>
        </w:rPr>
        <w:t>Weather Integration:</w:t>
      </w: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Integrate weather data to provide additional context to incident reports, as weather conditions can be a contributing factor to incidents.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18. </w:t>
      </w:r>
      <w:r>
        <w:rPr>
          <w:rStyle w:val="6"/>
          <w:rFonts w:hint="default" w:ascii="Helvetica Neue" w:hAnsi="Helvetica Neue" w:eastAsia="Helvetica Neue" w:cs="Helvetica Neue"/>
          <w:b/>
          <w:bCs/>
          <w:i w:val="0"/>
          <w:iCs w:val="0"/>
          <w:caps w:val="0"/>
          <w:spacing w:val="0"/>
          <w:sz w:val="26"/>
          <w:szCs w:val="26"/>
          <w:u w:val="none"/>
          <w:bdr w:val="single" w:color="D9D9E3" w:sz="2" w:space="0"/>
        </w:rPr>
        <w:t>Integration with Health and Medical Systems:</w:t>
      </w:r>
    </w:p>
    <w:p>
      <w:pPr>
        <w:keepNext w:val="0"/>
        <w:keepLines w:val="0"/>
        <w:widowControl/>
        <w:numPr>
          <w:ilvl w:val="0"/>
          <w:numId w:val="1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Integrate with health and medical databases to ensure that the appropriate medical response is coordinated for incidents involving injuries or health issues.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19. </w:t>
      </w:r>
      <w:r>
        <w:rPr>
          <w:rStyle w:val="6"/>
          <w:rFonts w:hint="default" w:ascii="Helvetica Neue" w:hAnsi="Helvetica Neue" w:eastAsia="Helvetica Neue" w:cs="Helvetica Neue"/>
          <w:b/>
          <w:bCs/>
          <w:i w:val="0"/>
          <w:iCs w:val="0"/>
          <w:caps w:val="0"/>
          <w:spacing w:val="0"/>
          <w:sz w:val="26"/>
          <w:szCs w:val="26"/>
          <w:u w:val="none"/>
          <w:bdr w:val="single" w:color="D9D9E3" w:sz="2" w:space="0"/>
        </w:rPr>
        <w:t>Legal Documentation and Reporting:</w:t>
      </w:r>
    </w:p>
    <w:p>
      <w:pPr>
        <w:keepNext w:val="0"/>
        <w:keepLines w:val="0"/>
        <w:widowControl/>
        <w:numPr>
          <w:ilvl w:val="0"/>
          <w:numId w:val="1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Provide tools for generating legal documentation related to incidents and ensure compliance with legal reporting requirements.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32" w:lineRule="atLeast"/>
        <w:ind w:left="0" w:firstLine="0"/>
        <w:rPr>
          <w:rFonts w:hint="default" w:ascii="Helvetica Neue" w:hAnsi="Helvetica Neue" w:eastAsia="Helvetica Neue" w:cs="Helvetica Neue"/>
          <w:b/>
          <w:bCs/>
          <w:i w:val="0"/>
          <w:iCs w:val="0"/>
          <w:caps w:val="0"/>
          <w:spacing w:val="0"/>
          <w:sz w:val="26"/>
          <w:szCs w:val="26"/>
          <w:u w:val="none"/>
        </w:rPr>
      </w:pPr>
      <w:r>
        <w:rPr>
          <w:rFonts w:hint="default" w:ascii="Helvetica Neue" w:hAnsi="Helvetica Neue" w:eastAsia="Helvetica Neue" w:cs="Helvetica Neue"/>
          <w:b/>
          <w:bCs/>
          <w:i w:val="0"/>
          <w:iCs w:val="0"/>
          <w:caps w:val="0"/>
          <w:spacing w:val="0"/>
          <w:sz w:val="26"/>
          <w:szCs w:val="26"/>
          <w:u w:val="none"/>
          <w:bdr w:val="single" w:color="D9D9E3" w:sz="2" w:space="0"/>
        </w:rPr>
        <w:t xml:space="preserve">20. </w:t>
      </w:r>
      <w:r>
        <w:rPr>
          <w:rStyle w:val="6"/>
          <w:rFonts w:hint="default" w:ascii="Helvetica Neue" w:hAnsi="Helvetica Neue" w:eastAsia="Helvetica Neue" w:cs="Helvetica Neue"/>
          <w:b/>
          <w:bCs/>
          <w:i w:val="0"/>
          <w:iCs w:val="0"/>
          <w:caps w:val="0"/>
          <w:spacing w:val="0"/>
          <w:sz w:val="26"/>
          <w:szCs w:val="26"/>
          <w:u w:val="none"/>
          <w:bdr w:val="single" w:color="D9D9E3" w:sz="2" w:space="0"/>
        </w:rPr>
        <w:t>Continuous Training and Improvement:</w:t>
      </w:r>
    </w:p>
    <w:p>
      <w:pPr>
        <w:keepNext w:val="0"/>
        <w:keepLines w:val="0"/>
        <w:widowControl/>
        <w:numPr>
          <w:ilvl w:val="0"/>
          <w:numId w:val="2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spacing w:val="0"/>
          <w:sz w:val="32"/>
          <w:szCs w:val="32"/>
          <w:u w:val="none"/>
          <w:bdr w:val="single" w:color="D9D9E3" w:sz="2" w:space="0"/>
        </w:rPr>
        <w:t>Implement a system for continuous training and improvement based on lessons learned from incident reports.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Helvetica Neue" w:hAnsi="Helvetica Neue" w:eastAsia="Helvetica Neue" w:cs="Helvetica Neue"/>
          <w:i w:val="0"/>
          <w:iCs w:val="0"/>
          <w:caps w:val="0"/>
          <w:spacing w:val="0"/>
          <w:sz w:val="32"/>
          <w:szCs w:val="32"/>
          <w:u w:val="none"/>
        </w:rPr>
      </w:pPr>
      <w:r>
        <w:rPr>
          <w:rFonts w:hint="default" w:ascii="Helvetica Neue" w:hAnsi="Helvetica Neue" w:eastAsia="Helvetica Neue" w:cs="Helvetica Neue"/>
          <w:i w:val="0"/>
          <w:iCs w:val="0"/>
          <w:caps w:val="0"/>
          <w:spacing w:val="0"/>
          <w:sz w:val="32"/>
          <w:szCs w:val="32"/>
          <w:u w:val="none"/>
        </w:rPr>
        <w:t>Customize these features based on the specific needs and regulatory requirements of your mining operation. Collaboration with safety experts and personnel familiar with the mining industry is crucial for the success of this project.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EC549"/>
    <w:multiLevelType w:val="multilevel"/>
    <w:tmpl w:val="9E5EC54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B77DE5B8"/>
    <w:multiLevelType w:val="multilevel"/>
    <w:tmpl w:val="B77DE5B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B7F7B583"/>
    <w:multiLevelType w:val="multilevel"/>
    <w:tmpl w:val="B7F7B58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BB3AC8FD"/>
    <w:multiLevelType w:val="multilevel"/>
    <w:tmpl w:val="BB3AC8F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DCBEB0CC"/>
    <w:multiLevelType w:val="multilevel"/>
    <w:tmpl w:val="DCBEB0C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DD7E58EA"/>
    <w:multiLevelType w:val="multilevel"/>
    <w:tmpl w:val="DD7E58E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DD7FA486"/>
    <w:multiLevelType w:val="multilevel"/>
    <w:tmpl w:val="DD7FA48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EE3F1E77"/>
    <w:multiLevelType w:val="multilevel"/>
    <w:tmpl w:val="EE3F1E7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EEE7ADB7"/>
    <w:multiLevelType w:val="multilevel"/>
    <w:tmpl w:val="EEE7ADB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9">
    <w:nsid w:val="F2AEB326"/>
    <w:multiLevelType w:val="multilevel"/>
    <w:tmpl w:val="F2AEB32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0">
    <w:nsid w:val="F57F7FD5"/>
    <w:multiLevelType w:val="multilevel"/>
    <w:tmpl w:val="F57F7FD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1">
    <w:nsid w:val="F7EECB63"/>
    <w:multiLevelType w:val="multilevel"/>
    <w:tmpl w:val="F7EECB6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2">
    <w:nsid w:val="F7EEF9E0"/>
    <w:multiLevelType w:val="multilevel"/>
    <w:tmpl w:val="F7EEF9E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3">
    <w:nsid w:val="F7FE610F"/>
    <w:multiLevelType w:val="multilevel"/>
    <w:tmpl w:val="F7FE610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4">
    <w:nsid w:val="FF6F54B0"/>
    <w:multiLevelType w:val="multilevel"/>
    <w:tmpl w:val="FF6F54B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5">
    <w:nsid w:val="FFEF1A06"/>
    <w:multiLevelType w:val="multilevel"/>
    <w:tmpl w:val="FFEF1A0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6">
    <w:nsid w:val="2FEECC92"/>
    <w:multiLevelType w:val="multilevel"/>
    <w:tmpl w:val="2FEECC9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7">
    <w:nsid w:val="5FE886C3"/>
    <w:multiLevelType w:val="multilevel"/>
    <w:tmpl w:val="5FE886C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8">
    <w:nsid w:val="6FB7E2D5"/>
    <w:multiLevelType w:val="multilevel"/>
    <w:tmpl w:val="6FB7E2D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9">
    <w:nsid w:val="7FEA4F20"/>
    <w:multiLevelType w:val="multilevel"/>
    <w:tmpl w:val="7FEA4F2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17"/>
  </w:num>
  <w:num w:numId="2">
    <w:abstractNumId w:val="3"/>
  </w:num>
  <w:num w:numId="3">
    <w:abstractNumId w:val="16"/>
  </w:num>
  <w:num w:numId="4">
    <w:abstractNumId w:val="15"/>
  </w:num>
  <w:num w:numId="5">
    <w:abstractNumId w:val="6"/>
  </w:num>
  <w:num w:numId="6">
    <w:abstractNumId w:val="12"/>
  </w:num>
  <w:num w:numId="7">
    <w:abstractNumId w:val="5"/>
  </w:num>
  <w:num w:numId="8">
    <w:abstractNumId w:val="4"/>
  </w:num>
  <w:num w:numId="9">
    <w:abstractNumId w:val="11"/>
  </w:num>
  <w:num w:numId="10">
    <w:abstractNumId w:val="2"/>
  </w:num>
  <w:num w:numId="11">
    <w:abstractNumId w:val="8"/>
  </w:num>
  <w:num w:numId="12">
    <w:abstractNumId w:val="1"/>
  </w:num>
  <w:num w:numId="13">
    <w:abstractNumId w:val="14"/>
  </w:num>
  <w:num w:numId="14">
    <w:abstractNumId w:val="7"/>
  </w:num>
  <w:num w:numId="15">
    <w:abstractNumId w:val="0"/>
  </w:num>
  <w:num w:numId="16">
    <w:abstractNumId w:val="18"/>
  </w:num>
  <w:num w:numId="17">
    <w:abstractNumId w:val="9"/>
  </w:num>
  <w:num w:numId="18">
    <w:abstractNumId w:val="13"/>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9BE756"/>
    <w:rsid w:val="CF9BE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2023-11-19T08:57:00Z</dcterms:created>
  <dc:creator>Ishimwe Prince</dc:creator>
  <cp:lastModifiedBy>Ishimwe Prince</cp:lastModifiedBy>
  <dcterms:modified xsi:type="dcterms:W3CDTF">2023-11-19T08:58:09Z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