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8966" w14:textId="7908EC81" w:rsidR="00170006" w:rsidRDefault="00A04AF5">
      <w:pPr>
        <w:rPr>
          <w:b/>
          <w:bCs/>
          <w:color w:val="000000" w:themeColor="text1"/>
          <w:sz w:val="32"/>
          <w:szCs w:val="32"/>
        </w:rPr>
      </w:pPr>
      <w:r w:rsidRPr="00A04AF5">
        <w:rPr>
          <w:b/>
          <w:bCs/>
          <w:color w:val="000000" w:themeColor="text1"/>
          <w:sz w:val="32"/>
          <w:szCs w:val="32"/>
          <w:highlight w:val="darkCyan"/>
        </w:rPr>
        <w:t>PENETRATION AND TESTING REPORT</w:t>
      </w:r>
    </w:p>
    <w:p w14:paraId="18BF4FB1" w14:textId="33F38EDB" w:rsidR="00A04AF5" w:rsidRDefault="00483AD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table below shows the summary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2476"/>
        <w:gridCol w:w="4797"/>
        <w:gridCol w:w="1392"/>
      </w:tblGrid>
      <w:tr w:rsidR="00A04AF5" w14:paraId="70993601" w14:textId="77777777" w:rsidTr="000A39D6">
        <w:tc>
          <w:tcPr>
            <w:tcW w:w="686" w:type="dxa"/>
            <w:shd w:val="clear" w:color="auto" w:fill="70AD47" w:themeFill="accent6"/>
          </w:tcPr>
          <w:p w14:paraId="38E5F2C5" w14:textId="68172FD0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29" w:type="dxa"/>
            <w:shd w:val="clear" w:color="auto" w:fill="FFC000" w:themeFill="accent4"/>
          </w:tcPr>
          <w:p w14:paraId="689F5385" w14:textId="072ACE11" w:rsidR="00A04AF5" w:rsidRDefault="00A04AF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VULNERABILITY</w:t>
            </w:r>
          </w:p>
        </w:tc>
        <w:tc>
          <w:tcPr>
            <w:tcW w:w="1909" w:type="dxa"/>
            <w:shd w:val="clear" w:color="auto" w:fill="FFC000" w:themeFill="accent4"/>
          </w:tcPr>
          <w:p w14:paraId="4353FAFF" w14:textId="45BB6C25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POINT OF WEAKNESS</w:t>
            </w:r>
          </w:p>
        </w:tc>
        <w:tc>
          <w:tcPr>
            <w:tcW w:w="2226" w:type="dxa"/>
            <w:shd w:val="clear" w:color="auto" w:fill="EE0000"/>
          </w:tcPr>
          <w:p w14:paraId="07D0CEC6" w14:textId="67495B2B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RATE OF RISK</w:t>
            </w:r>
          </w:p>
        </w:tc>
      </w:tr>
      <w:tr w:rsidR="00A04AF5" w14:paraId="1CE57DF2" w14:textId="77777777" w:rsidTr="000A39D6">
        <w:tc>
          <w:tcPr>
            <w:tcW w:w="686" w:type="dxa"/>
          </w:tcPr>
          <w:p w14:paraId="40B9A76B" w14:textId="30AEC5A5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I</w:t>
            </w:r>
          </w:p>
        </w:tc>
        <w:tc>
          <w:tcPr>
            <w:tcW w:w="4529" w:type="dxa"/>
          </w:tcPr>
          <w:p w14:paraId="2D5892CF" w14:textId="1C62EA3C" w:rsidR="00A04AF5" w:rsidRPr="00A04AF5" w:rsidRDefault="00A04AF5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Username enumeration on login page</w:t>
            </w:r>
          </w:p>
        </w:tc>
        <w:tc>
          <w:tcPr>
            <w:tcW w:w="1909" w:type="dxa"/>
          </w:tcPr>
          <w:p w14:paraId="3A04C7FF" w14:textId="1D6645BF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patient/login.php</w:t>
            </w:r>
          </w:p>
        </w:tc>
        <w:tc>
          <w:tcPr>
            <w:tcW w:w="2226" w:type="dxa"/>
          </w:tcPr>
          <w:p w14:paraId="64794F56" w14:textId="35C26D79" w:rsidR="00A04AF5" w:rsidRPr="00483ADF" w:rsidRDefault="000A39D6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M</w:t>
            </w:r>
            <w:r w:rsidR="00483ADF">
              <w:rPr>
                <w:color w:val="000000" w:themeColor="text1"/>
                <w:sz w:val="32"/>
                <w:szCs w:val="32"/>
              </w:rPr>
              <w:t>edium</w:t>
            </w:r>
          </w:p>
        </w:tc>
      </w:tr>
      <w:tr w:rsidR="00A04AF5" w14:paraId="71407E23" w14:textId="77777777" w:rsidTr="000A39D6">
        <w:tc>
          <w:tcPr>
            <w:tcW w:w="686" w:type="dxa"/>
          </w:tcPr>
          <w:p w14:paraId="2B1D6F61" w14:textId="54B7B05C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II</w:t>
            </w:r>
          </w:p>
        </w:tc>
        <w:tc>
          <w:tcPr>
            <w:tcW w:w="4529" w:type="dxa"/>
          </w:tcPr>
          <w:p w14:paraId="23469423" w14:textId="3CB5C0E8" w:rsidR="00A04AF5" w:rsidRPr="00A04AF5" w:rsidRDefault="00A04AF5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SQL </w:t>
            </w:r>
            <w:r w:rsidR="000A39D6">
              <w:rPr>
                <w:color w:val="000000" w:themeColor="text1"/>
                <w:sz w:val="32"/>
                <w:szCs w:val="32"/>
              </w:rPr>
              <w:t>injection login bypass</w:t>
            </w:r>
          </w:p>
        </w:tc>
        <w:tc>
          <w:tcPr>
            <w:tcW w:w="1909" w:type="dxa"/>
          </w:tcPr>
          <w:p w14:paraId="65ADC985" w14:textId="1368F688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patient/login.php</w:t>
            </w:r>
          </w:p>
        </w:tc>
        <w:tc>
          <w:tcPr>
            <w:tcW w:w="2226" w:type="dxa"/>
          </w:tcPr>
          <w:p w14:paraId="5718E61B" w14:textId="234D225E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C</w:t>
            </w:r>
            <w:r w:rsidR="00483ADF">
              <w:rPr>
                <w:color w:val="000000" w:themeColor="text1"/>
                <w:sz w:val="32"/>
                <w:szCs w:val="32"/>
              </w:rPr>
              <w:t>ritical</w:t>
            </w:r>
          </w:p>
        </w:tc>
      </w:tr>
      <w:tr w:rsidR="00A04AF5" w14:paraId="6A4E24FD" w14:textId="77777777" w:rsidTr="000A39D6">
        <w:tc>
          <w:tcPr>
            <w:tcW w:w="686" w:type="dxa"/>
          </w:tcPr>
          <w:p w14:paraId="5233E6DF" w14:textId="6E117BFB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III</w:t>
            </w:r>
          </w:p>
        </w:tc>
        <w:tc>
          <w:tcPr>
            <w:tcW w:w="4529" w:type="dxa"/>
          </w:tcPr>
          <w:p w14:paraId="2C2CD10E" w14:textId="6B20DB8C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Encrypted PDFs accessible after login bypass</w:t>
            </w:r>
          </w:p>
        </w:tc>
        <w:tc>
          <w:tcPr>
            <w:tcW w:w="1909" w:type="dxa"/>
          </w:tcPr>
          <w:p w14:paraId="4E5CC9F8" w14:textId="1F1C2ADB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patient/reports/</w:t>
            </w:r>
          </w:p>
        </w:tc>
        <w:tc>
          <w:tcPr>
            <w:tcW w:w="2226" w:type="dxa"/>
          </w:tcPr>
          <w:p w14:paraId="58BD1EA9" w14:textId="1D2ABB3B" w:rsidR="00A04AF5" w:rsidRPr="00483ADF" w:rsidRDefault="000A39D6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H</w:t>
            </w:r>
            <w:r w:rsidR="00483ADF">
              <w:rPr>
                <w:color w:val="000000" w:themeColor="text1"/>
                <w:sz w:val="32"/>
                <w:szCs w:val="32"/>
              </w:rPr>
              <w:t>igh</w:t>
            </w:r>
          </w:p>
        </w:tc>
      </w:tr>
      <w:tr w:rsidR="00A04AF5" w14:paraId="7337C460" w14:textId="77777777" w:rsidTr="000A39D6">
        <w:tc>
          <w:tcPr>
            <w:tcW w:w="686" w:type="dxa"/>
          </w:tcPr>
          <w:p w14:paraId="52EDF7D1" w14:textId="12B62770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IV</w:t>
            </w:r>
          </w:p>
        </w:tc>
        <w:tc>
          <w:tcPr>
            <w:tcW w:w="4529" w:type="dxa"/>
          </w:tcPr>
          <w:p w14:paraId="0E48FB13" w14:textId="6B603DD0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Weak PDF passwords crackable with a wordlist</w:t>
            </w:r>
          </w:p>
        </w:tc>
        <w:tc>
          <w:tcPr>
            <w:tcW w:w="1909" w:type="dxa"/>
          </w:tcPr>
          <w:p w14:paraId="20D4BBD4" w14:textId="3FEAE4B4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patient_report_*.pdf</w:t>
            </w:r>
          </w:p>
        </w:tc>
        <w:tc>
          <w:tcPr>
            <w:tcW w:w="2226" w:type="dxa"/>
          </w:tcPr>
          <w:p w14:paraId="1C368923" w14:textId="72AFF4C0" w:rsidR="00A04AF5" w:rsidRPr="00483ADF" w:rsidRDefault="000A39D6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H</w:t>
            </w:r>
            <w:r w:rsidR="00483ADF">
              <w:rPr>
                <w:color w:val="000000" w:themeColor="text1"/>
                <w:sz w:val="32"/>
                <w:szCs w:val="32"/>
              </w:rPr>
              <w:t>igh</w:t>
            </w:r>
          </w:p>
        </w:tc>
      </w:tr>
      <w:tr w:rsidR="00A04AF5" w14:paraId="33AD294F" w14:textId="77777777" w:rsidTr="000A39D6">
        <w:tc>
          <w:tcPr>
            <w:tcW w:w="686" w:type="dxa"/>
          </w:tcPr>
          <w:p w14:paraId="3D758DB6" w14:textId="19824D9F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V</w:t>
            </w:r>
          </w:p>
        </w:tc>
        <w:tc>
          <w:tcPr>
            <w:tcW w:w="4529" w:type="dxa"/>
          </w:tcPr>
          <w:p w14:paraId="61CA5C40" w14:textId="33A8DE8A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Sensitive metadata left in patient PDF files</w:t>
            </w:r>
          </w:p>
        </w:tc>
        <w:tc>
          <w:tcPr>
            <w:tcW w:w="1909" w:type="dxa"/>
          </w:tcPr>
          <w:p w14:paraId="2B41FAFD" w14:textId="62FB1230" w:rsidR="00A04AF5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patient_report_3.pdf</w:t>
            </w:r>
          </w:p>
        </w:tc>
        <w:tc>
          <w:tcPr>
            <w:tcW w:w="2226" w:type="dxa"/>
          </w:tcPr>
          <w:p w14:paraId="1D46796E" w14:textId="4F3DA260" w:rsidR="00A04AF5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M</w:t>
            </w:r>
            <w:r w:rsidR="00483ADF">
              <w:rPr>
                <w:color w:val="000000" w:themeColor="text1"/>
                <w:sz w:val="32"/>
                <w:szCs w:val="32"/>
              </w:rPr>
              <w:t>edium</w:t>
            </w:r>
          </w:p>
        </w:tc>
      </w:tr>
      <w:tr w:rsidR="000A39D6" w14:paraId="6DA644CE" w14:textId="77777777" w:rsidTr="000A39D6">
        <w:tc>
          <w:tcPr>
            <w:tcW w:w="686" w:type="dxa"/>
          </w:tcPr>
          <w:p w14:paraId="771A44DE" w14:textId="7CC97D87" w:rsidR="000A39D6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VI</w:t>
            </w:r>
          </w:p>
        </w:tc>
        <w:tc>
          <w:tcPr>
            <w:tcW w:w="4529" w:type="dxa"/>
          </w:tcPr>
          <w:p w14:paraId="45D0FFE5" w14:textId="0045C187" w:rsidR="000A39D6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Forgotten backup folder with directory listing enabled</w:t>
            </w:r>
          </w:p>
        </w:tc>
        <w:tc>
          <w:tcPr>
            <w:tcW w:w="1909" w:type="dxa"/>
          </w:tcPr>
          <w:p w14:paraId="7DF5C8C8" w14:textId="10706742" w:rsidR="000A39D6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o</w:t>
            </w:r>
            <w:r w:rsidRPr="000A39D6">
              <w:rPr>
                <w:color w:val="000000" w:themeColor="text1"/>
                <w:sz w:val="32"/>
                <w:szCs w:val="32"/>
              </w:rPr>
              <w:t>ld/</w:t>
            </w:r>
          </w:p>
        </w:tc>
        <w:tc>
          <w:tcPr>
            <w:tcW w:w="2226" w:type="dxa"/>
          </w:tcPr>
          <w:p w14:paraId="5924A3A1" w14:textId="7EA4E945" w:rsidR="000A39D6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C</w:t>
            </w:r>
            <w:r w:rsidR="00483ADF">
              <w:rPr>
                <w:color w:val="000000" w:themeColor="text1"/>
                <w:sz w:val="32"/>
                <w:szCs w:val="32"/>
              </w:rPr>
              <w:t>ritical</w:t>
            </w:r>
          </w:p>
        </w:tc>
      </w:tr>
      <w:tr w:rsidR="000A39D6" w14:paraId="295821ED" w14:textId="77777777" w:rsidTr="000A39D6">
        <w:tc>
          <w:tcPr>
            <w:tcW w:w="686" w:type="dxa"/>
          </w:tcPr>
          <w:p w14:paraId="7FBC4A92" w14:textId="1A3E570C" w:rsidR="000A39D6" w:rsidRDefault="000A39D6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VII</w:t>
            </w:r>
          </w:p>
        </w:tc>
        <w:tc>
          <w:tcPr>
            <w:tcW w:w="4529" w:type="dxa"/>
          </w:tcPr>
          <w:p w14:paraId="7585C1E4" w14:textId="61C3EF89" w:rsidR="000A39D6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Confidential staff salaries and shareholder data in plain text</w:t>
            </w:r>
          </w:p>
        </w:tc>
        <w:tc>
          <w:tcPr>
            <w:tcW w:w="1909" w:type="dxa"/>
          </w:tcPr>
          <w:p w14:paraId="276C359A" w14:textId="1E51D52B" w:rsidR="000A39D6" w:rsidRPr="000A39D6" w:rsidRDefault="000A39D6">
            <w:pPr>
              <w:rPr>
                <w:color w:val="000000" w:themeColor="text1"/>
                <w:sz w:val="32"/>
                <w:szCs w:val="32"/>
              </w:rPr>
            </w:pPr>
            <w:r w:rsidRPr="000A39D6">
              <w:rPr>
                <w:color w:val="000000" w:themeColor="text1"/>
                <w:sz w:val="32"/>
                <w:szCs w:val="32"/>
              </w:rPr>
              <w:t>old/mediroza_db_backup_2019.sql</w:t>
            </w:r>
          </w:p>
        </w:tc>
        <w:tc>
          <w:tcPr>
            <w:tcW w:w="2226" w:type="dxa"/>
          </w:tcPr>
          <w:p w14:paraId="7D510C77" w14:textId="136F1E73" w:rsidR="000A39D6" w:rsidRPr="00483ADF" w:rsidRDefault="000A39D6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C</w:t>
            </w:r>
            <w:r w:rsidR="00483ADF">
              <w:rPr>
                <w:color w:val="000000" w:themeColor="text1"/>
                <w:sz w:val="32"/>
                <w:szCs w:val="32"/>
              </w:rPr>
              <w:t>ritical</w:t>
            </w:r>
          </w:p>
        </w:tc>
      </w:tr>
    </w:tbl>
    <w:p w14:paraId="6A3CBF5F" w14:textId="77777777" w:rsidR="00A04AF5" w:rsidRDefault="00A04AF5" w:rsidP="000A39D6">
      <w:pPr>
        <w:jc w:val="right"/>
        <w:rPr>
          <w:b/>
          <w:bCs/>
          <w:color w:val="000000" w:themeColor="text1"/>
          <w:sz w:val="32"/>
          <w:szCs w:val="32"/>
        </w:rPr>
      </w:pPr>
    </w:p>
    <w:p w14:paraId="2004B787" w14:textId="77777777" w:rsidR="00483ADF" w:rsidRDefault="00483ADF" w:rsidP="00483ADF">
      <w:p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required recommendations and remediations to be done to the website</w:t>
      </w:r>
      <w:r w:rsidRPr="00483ADF">
        <w:rPr>
          <w:b/>
          <w:bCs/>
          <w:color w:val="4472C4" w:themeColor="accent1"/>
          <w:sz w:val="32"/>
          <w:szCs w:val="32"/>
        </w:rPr>
        <w:t>”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483ADF">
        <w:rPr>
          <w:b/>
          <w:bCs/>
          <w:color w:val="4472C4" w:themeColor="accent1"/>
          <w:sz w:val="32"/>
          <w:szCs w:val="32"/>
        </w:rPr>
        <w:t>https://medirozahospital.com/</w:t>
      </w:r>
      <w:r w:rsidRPr="00483ADF">
        <w:rPr>
          <w:b/>
          <w:bCs/>
          <w:color w:val="4472C4" w:themeColor="accent1"/>
          <w:sz w:val="32"/>
          <w:szCs w:val="32"/>
        </w:rPr>
        <w:t xml:space="preserve"> </w:t>
      </w:r>
      <w:r>
        <w:rPr>
          <w:b/>
          <w:bCs/>
          <w:color w:val="4472C4" w:themeColor="accent1"/>
          <w:sz w:val="32"/>
          <w:szCs w:val="32"/>
        </w:rPr>
        <w:t>“:</w:t>
      </w:r>
    </w:p>
    <w:p w14:paraId="6AC3F4CC" w14:textId="44257D27" w:rsidR="00483ADF" w:rsidRPr="00483ADF" w:rsidRDefault="00483ADF" w:rsidP="00483ADF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83ADF">
        <w:rPr>
          <w:b/>
          <w:bCs/>
          <w:color w:val="000000" w:themeColor="text1"/>
          <w:sz w:val="32"/>
          <w:szCs w:val="32"/>
        </w:rPr>
        <w:lastRenderedPageBreak/>
        <w:t>Username enumeration:</w:t>
      </w:r>
      <w:r w:rsidRPr="00483ADF">
        <w:rPr>
          <w:color w:val="000000" w:themeColor="text1"/>
          <w:sz w:val="32"/>
          <w:szCs w:val="32"/>
        </w:rPr>
        <w:t xml:space="preserve"> Show the same error message for a wrong username and a wrong password. Never reveal which one failed.</w:t>
      </w:r>
    </w:p>
    <w:p w14:paraId="639A022B" w14:textId="09B79A32" w:rsidR="00483ADF" w:rsidRPr="00483ADF" w:rsidRDefault="00483ADF" w:rsidP="00483ADF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83ADF">
        <w:rPr>
          <w:b/>
          <w:bCs/>
          <w:color w:val="000000" w:themeColor="text1"/>
          <w:sz w:val="32"/>
          <w:szCs w:val="32"/>
        </w:rPr>
        <w:t>SQL injection:</w:t>
      </w:r>
      <w:r w:rsidRPr="00483ADF">
        <w:rPr>
          <w:color w:val="000000" w:themeColor="text1"/>
          <w:sz w:val="32"/>
          <w:szCs w:val="32"/>
        </w:rPr>
        <w:t xml:space="preserve"> Use </w:t>
      </w:r>
      <w:r w:rsidRPr="00483ADF">
        <w:rPr>
          <w:color w:val="000000" w:themeColor="text1"/>
          <w:sz w:val="32"/>
          <w:szCs w:val="32"/>
        </w:rPr>
        <w:t>parameterized</w:t>
      </w:r>
      <w:r w:rsidRPr="00483ADF">
        <w:rPr>
          <w:color w:val="000000" w:themeColor="text1"/>
          <w:sz w:val="32"/>
          <w:szCs w:val="32"/>
        </w:rPr>
        <w:t xml:space="preserve"> queries or prepared statements. Never build SQL queries using raw user input.</w:t>
      </w:r>
    </w:p>
    <w:p w14:paraId="410AA0C1" w14:textId="210F2AFC" w:rsidR="00483ADF" w:rsidRPr="00483ADF" w:rsidRDefault="00483ADF" w:rsidP="00483ADF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83ADF">
        <w:rPr>
          <w:b/>
          <w:bCs/>
          <w:color w:val="000000" w:themeColor="text1"/>
          <w:sz w:val="32"/>
          <w:szCs w:val="32"/>
        </w:rPr>
        <w:t>PDF access control:</w:t>
      </w:r>
      <w:r w:rsidRPr="00483ADF">
        <w:rPr>
          <w:color w:val="000000" w:themeColor="text1"/>
          <w:sz w:val="32"/>
          <w:szCs w:val="32"/>
        </w:rPr>
        <w:t xml:space="preserve"> Store PDFs outside the web root or behind proper access controls. Use strong unique passwords per file.</w:t>
      </w:r>
    </w:p>
    <w:p w14:paraId="0425A073" w14:textId="42786080" w:rsidR="00483ADF" w:rsidRPr="00483ADF" w:rsidRDefault="00483ADF" w:rsidP="00483ADF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83ADF">
        <w:rPr>
          <w:b/>
          <w:bCs/>
          <w:color w:val="000000" w:themeColor="text1"/>
          <w:sz w:val="32"/>
          <w:szCs w:val="32"/>
        </w:rPr>
        <w:t>PDF metadata:</w:t>
      </w:r>
      <w:r w:rsidRPr="00483ADF">
        <w:rPr>
          <w:color w:val="000000" w:themeColor="text1"/>
          <w:sz w:val="32"/>
          <w:szCs w:val="32"/>
        </w:rPr>
        <w:t xml:space="preserve"> Strip all metadata from patient files before distributing. Use exiftool -all= filename.pdf to clean files.</w:t>
      </w:r>
    </w:p>
    <w:p w14:paraId="2288E4AE" w14:textId="5249344F" w:rsidR="000A39D6" w:rsidRPr="00483ADF" w:rsidRDefault="00483ADF" w:rsidP="00483ADF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83ADF">
        <w:rPr>
          <w:b/>
          <w:bCs/>
          <w:color w:val="000000" w:themeColor="text1"/>
          <w:sz w:val="32"/>
          <w:szCs w:val="32"/>
        </w:rPr>
        <w:t>Directory listing and backup exposure:</w:t>
      </w:r>
      <w:r w:rsidRPr="00483ADF">
        <w:rPr>
          <w:color w:val="000000" w:themeColor="text1"/>
          <w:sz w:val="32"/>
          <w:szCs w:val="32"/>
        </w:rPr>
        <w:t xml:space="preserve"> Disable directory listing on all folders. Remove or relocate old backup files. Never store database backups in a public web folder.</w:t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="000A39D6" w:rsidRPr="00483ADF">
        <w:rPr>
          <w:b/>
          <w:bCs/>
          <w:color w:val="000000" w:themeColor="text1"/>
          <w:sz w:val="32"/>
          <w:szCs w:val="32"/>
        </w:rPr>
        <w:tab/>
      </w:r>
      <w:r w:rsidRPr="00483ADF">
        <w:rPr>
          <w:b/>
          <w:bCs/>
          <w:color w:val="000000" w:themeColor="text1"/>
          <w:sz w:val="32"/>
          <w:szCs w:val="32"/>
        </w:rPr>
        <w:tab/>
      </w:r>
    </w:p>
    <w:sectPr w:rsidR="000A39D6" w:rsidRPr="00483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20F6"/>
    <w:multiLevelType w:val="hybridMultilevel"/>
    <w:tmpl w:val="CB40E492"/>
    <w:lvl w:ilvl="0" w:tplc="7C16DF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1C4080"/>
    <w:multiLevelType w:val="hybridMultilevel"/>
    <w:tmpl w:val="824E5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705045">
    <w:abstractNumId w:val="1"/>
  </w:num>
  <w:num w:numId="2" w16cid:durableId="104074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8A"/>
    <w:rsid w:val="000A39D6"/>
    <w:rsid w:val="000C39EC"/>
    <w:rsid w:val="00102B70"/>
    <w:rsid w:val="00170006"/>
    <w:rsid w:val="0029718A"/>
    <w:rsid w:val="0032417B"/>
    <w:rsid w:val="00483ADF"/>
    <w:rsid w:val="00A04AF5"/>
    <w:rsid w:val="00E97365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4301"/>
  <w15:chartTrackingRefBased/>
  <w15:docId w15:val="{EBFC8108-1861-4A13-A7F2-C9063C6E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Ngaku</dc:creator>
  <cp:keywords/>
  <dc:description/>
  <cp:lastModifiedBy>John Ngaku</cp:lastModifiedBy>
  <cp:revision>2</cp:revision>
  <dcterms:created xsi:type="dcterms:W3CDTF">2026-10-03T14:14:00Z</dcterms:created>
  <dcterms:modified xsi:type="dcterms:W3CDTF">2026-10-03T14:45:00Z</dcterms:modified>
</cp:coreProperties>
</file>