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</w:t>
      </w:r>
      <w:r>
        <w:t xml:space="preserve"> </w:t>
      </w:r>
      <w:r>
        <w:rPr>
          <w:iCs/>
          <w:i/>
        </w:rPr>
        <w:t xml:space="preserve">Midnight Commander</w:t>
      </w:r>
      <w:r>
        <w:t xml:space="preserve">. Освоение инструкций языка ассемблера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Ввожу</w:t>
      </w:r>
      <w:r>
        <w:t xml:space="preserve"> </w:t>
      </w:r>
      <w:r>
        <w:rPr>
          <w:rStyle w:val="VerbatimChar"/>
        </w:rPr>
        <w:t xml:space="preserve">mc</w:t>
      </w:r>
      <w:r>
        <w:t xml:space="preserve">, чтобы открыть</w:t>
      </w:r>
      <w:r>
        <w:t xml:space="preserve"> </w:t>
      </w:r>
      <w:r>
        <w:rPr>
          <w:iCs/>
          <w:i/>
        </w:rPr>
        <w:t xml:space="preserve">Midnight Commander</w:t>
      </w:r>
      <w:r>
        <w:t xml:space="preserve">. Пользуясь клавишами</w:t>
      </w:r>
      <w:r>
        <w:t xml:space="preserve"> </w:t>
      </w:r>
      <w:r>
        <w:rPr>
          <w:bCs/>
          <w:b/>
        </w:rPr>
        <w:t xml:space="preserve">вверх</w:t>
      </w:r>
      <w:r>
        <w:t xml:space="preserve"> </w:t>
      </w:r>
      <w:r>
        <w:t xml:space="preserve">,</w:t>
      </w:r>
      <w:r>
        <w:t xml:space="preserve"> </w:t>
      </w:r>
      <w:r>
        <w:rPr>
          <w:bCs/>
          <w:b/>
        </w:rPr>
        <w:t xml:space="preserve">вниз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перехожу в каталог, созданный при выполнении лабораторной работы №5. С помощью функцинальной клавиши</w:t>
      </w:r>
      <w:r>
        <w:t xml:space="preserve"> </w:t>
      </w:r>
      <w:r>
        <w:rPr>
          <w:bCs/>
          <w:b/>
        </w:rPr>
        <w:t xml:space="preserve">F7</w:t>
      </w:r>
      <w:r>
        <w:t xml:space="preserve"> </w:t>
      </w:r>
      <w:r>
        <w:t xml:space="preserve">создаю папку и перехожу в созданный каталог (рис. 1).</w:t>
      </w:r>
    </w:p>
    <w:p>
      <w:pPr>
        <w:pStyle w:val="CaptionedFigure"/>
      </w:pPr>
      <w:bookmarkStart w:id="24" w:name="fig:1"/>
      <w:r>
        <w:drawing>
          <wp:inline>
            <wp:extent cx="4188335" cy="3094892"/>
            <wp:effectExtent b="0" l="0" r="0" t="0"/>
            <wp:docPr descr="Рис. 1: Создание каталога в 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в mc</w:t>
      </w:r>
    </w:p>
    <w:p>
      <w:pPr>
        <w:pStyle w:val="BodyText"/>
      </w:pPr>
      <w:r>
        <w:t xml:space="preserve">Пользуясь строкой ввода и командой touch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8" w:name="fig:2"/>
      <w:r>
        <w:drawing>
          <wp:inline>
            <wp:extent cx="4220307" cy="3094892"/>
            <wp:effectExtent b="0" l="0" r="0" t="0"/>
            <wp:docPr descr="Рис. 2: Создание файла в m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309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 в mc</w:t>
      </w:r>
    </w:p>
    <w:p>
      <w:pPr>
        <w:pStyle w:val="BodyText"/>
      </w:pPr>
      <w:r>
        <w:t xml:space="preserve">С помощью функциональной клавиши</w:t>
      </w:r>
      <w:r>
        <w:t xml:space="preserve"> </w:t>
      </w:r>
      <w:r>
        <w:rPr>
          <w:bCs/>
          <w:b/>
        </w:rPr>
        <w:t xml:space="preserve">F4</w:t>
      </w:r>
      <w:r>
        <w:t xml:space="preserve"> </w:t>
      </w:r>
      <w:r>
        <w:t xml:space="preserve">открываю файл для редактирования во встроенном редакторе (mcedit) и ввожу текст программы (рис. 3).</w:t>
      </w:r>
    </w:p>
    <w:p>
      <w:pPr>
        <w:pStyle w:val="CaptionedFigure"/>
      </w:pPr>
      <w:bookmarkStart w:id="32" w:name="fig:3"/>
      <w:r>
        <w:drawing>
          <wp:inline>
            <wp:extent cx="4239490" cy="3625627"/>
            <wp:effectExtent b="0" l="0" r="0" t="0"/>
            <wp:docPr descr="Рис. 3: Редактирование файл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362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Редактирование файла программы</w:t>
      </w:r>
    </w:p>
    <w:p>
      <w:pPr>
        <w:pStyle w:val="BodyText"/>
      </w:pPr>
      <w:r>
        <w:t xml:space="preserve">Нажимаю</w:t>
      </w:r>
      <w:r>
        <w:t xml:space="preserve"> </w:t>
      </w:r>
      <w:r>
        <w:rPr>
          <w:bCs/>
          <w:b/>
        </w:rPr>
        <w:t xml:space="preserve">F2</w:t>
      </w:r>
      <w:r>
        <w:t xml:space="preserve"> </w:t>
      </w:r>
      <w:r>
        <w:t xml:space="preserve">для сохранения изменений,</w:t>
      </w:r>
      <w:r>
        <w:t xml:space="preserve"> </w:t>
      </w:r>
      <w:r>
        <w:rPr>
          <w:bCs/>
          <w:b/>
        </w:rPr>
        <w:t xml:space="preserve">F10</w:t>
      </w:r>
      <w:r>
        <w:t xml:space="preserve"> </w:t>
      </w:r>
      <w:r>
        <w:t xml:space="preserve">- для выхода из редактора. С помощью</w:t>
      </w:r>
      <w:r>
        <w:t xml:space="preserve"> </w:t>
      </w:r>
      <w:r>
        <w:rPr>
          <w:bCs/>
          <w:b/>
        </w:rPr>
        <w:t xml:space="preserve">F3</w:t>
      </w:r>
      <w:r>
        <w:t xml:space="preserve"> </w:t>
      </w:r>
      <w:r>
        <w:t xml:space="preserve">открываю файл для просмотра и убеждаюсь, что текст программы сохранен (рис. 4).</w:t>
      </w:r>
    </w:p>
    <w:p>
      <w:pPr>
        <w:pStyle w:val="CaptionedFigure"/>
      </w:pPr>
      <w:bookmarkStart w:id="36" w:name="fig:4"/>
      <w:r>
        <w:drawing>
          <wp:inline>
            <wp:extent cx="4265068" cy="3574472"/>
            <wp:effectExtent b="0" l="0" r="0" t="0"/>
            <wp:docPr descr="Рис. 4: Просмотр файла программы в mc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57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Просмотр файла программы в mc</w:t>
      </w:r>
    </w:p>
    <w:p>
      <w:pPr>
        <w:pStyle w:val="BodyText"/>
      </w:pPr>
      <w:r>
        <w:t xml:space="preserve">Для скрытия и отображения панелей использую комбинацию клавиш</w:t>
      </w:r>
      <w:r>
        <w:t xml:space="preserve"> </w:t>
      </w:r>
      <w:r>
        <w:rPr>
          <w:bCs/>
          <w:b/>
        </w:rPr>
        <w:t xml:space="preserve">Ctrl+o</w:t>
      </w:r>
      <w:r>
        <w:t xml:space="preserve">. Транслирую текст программы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в объектный файл. Выполняю компоновку объектного файла и запускаю получившийся исполняемый файл. Программа выводит строку</w:t>
      </w:r>
      <w:r>
        <w:t xml:space="preserve"> </w:t>
      </w:r>
      <w:r>
        <w:rPr>
          <w:rStyle w:val="VerbatimChar"/>
        </w:rPr>
        <w:t xml:space="preserve">'Введите строку:'</w:t>
      </w:r>
      <w:r>
        <w:t xml:space="preserve"> </w:t>
      </w:r>
      <w:r>
        <w:t xml:space="preserve">и ожидает ввода с клавиатуры. Ввожу ФИО (рис. 5).</w:t>
      </w:r>
    </w:p>
    <w:p>
      <w:pPr>
        <w:pStyle w:val="CaptionedFigure"/>
      </w:pPr>
      <w:bookmarkStart w:id="40" w:name="fig:5"/>
      <w:r>
        <w:drawing>
          <wp:inline>
            <wp:extent cx="4258674" cy="1809616"/>
            <wp:effectExtent b="0" l="0" r="0" t="0"/>
            <wp:docPr descr="Рис. 5: Трансляция, компоновка, запуск исполняемого файла lab 6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180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Трансляция, компоновка, запуск исполняемого файла lab 6-1</w:t>
      </w:r>
    </w:p>
    <w:p>
      <w:pPr>
        <w:pStyle w:val="BodyText"/>
      </w:pPr>
      <w:r>
        <w:t xml:space="preserve">Со страницы курса скачиваю файл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 Во второй панели перехожу в папку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. Копирую файл в рабочую папку с помощью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6"/>
      <w:r>
        <w:drawing>
          <wp:inline>
            <wp:extent cx="4207518" cy="3804671"/>
            <wp:effectExtent b="0" l="0" r="0" t="0"/>
            <wp:docPr descr="Рис. 6: Копирование файла in_out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380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 файла in_out.asm</w:t>
      </w:r>
    </w:p>
    <w:p>
      <w:pPr>
        <w:pStyle w:val="BodyText"/>
      </w:pPr>
      <w:r>
        <w:t xml:space="preserve">С помощью функциональной клавиши</w:t>
      </w:r>
      <w:r>
        <w:t xml:space="preserve"> </w:t>
      </w:r>
      <w:r>
        <w:rPr>
          <w:bCs/>
          <w:b/>
        </w:rPr>
        <w:t xml:space="preserve">F6</w:t>
      </w:r>
      <w:r>
        <w:t xml:space="preserve"> </w:t>
      </w:r>
      <w:r>
        <w:t xml:space="preserve">создаю копию файла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с именем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(рис. 7).</w:t>
      </w:r>
    </w:p>
    <w:p>
      <w:pPr>
        <w:pStyle w:val="CaptionedFigure"/>
      </w:pPr>
      <w:bookmarkStart w:id="48" w:name="fig:7"/>
      <w:r>
        <w:drawing>
          <wp:inline>
            <wp:extent cx="4220307" cy="2845510"/>
            <wp:effectExtent b="0" l="0" r="0" t="0"/>
            <wp:docPr descr="Рис. 7: Создание копии файла lab6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84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копии файла lab6-1.asm</w:t>
      </w:r>
    </w:p>
    <w:p>
      <w:pPr>
        <w:pStyle w:val="BodyText"/>
      </w:pPr>
      <w:r>
        <w:t xml:space="preserve">Обнаруживаю, что файл был не скопирован, а только переименован, так как</w:t>
      </w:r>
      <w:r>
        <w:t xml:space="preserve"> </w:t>
      </w:r>
      <w:r>
        <w:rPr>
          <w:bCs/>
          <w:b/>
        </w:rPr>
        <w:t xml:space="preserve">F6</w:t>
      </w:r>
      <w:r>
        <w:t xml:space="preserve"> </w:t>
      </w:r>
      <w:r>
        <w:t xml:space="preserve">отвечает за перемещение файлов. Для того, чтобы сохранить исходный файл, создаю его копию с именем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с помощью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8"/>
      <w:r>
        <w:drawing>
          <wp:inline>
            <wp:extent cx="4258674" cy="2903060"/>
            <wp:effectExtent b="0" l="0" r="0" t="0"/>
            <wp:docPr descr="Рис. 8: Копирование файла под другим именем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Копирование файла под другим именем</w:t>
      </w:r>
    </w:p>
    <w:p>
      <w:pPr>
        <w:pStyle w:val="BodyText"/>
      </w:pPr>
      <w:r>
        <w:t xml:space="preserve">Исправляю текст программы в файле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с использованием подпрограмм из внешнего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в соответствии с листингом 6.2 (рис. 9). Создаю исполняемый файл и проверяю его работу (рис. 10).</w:t>
      </w:r>
    </w:p>
    <w:p>
      <w:pPr>
        <w:pStyle w:val="CaptionedFigure"/>
      </w:pPr>
      <w:bookmarkStart w:id="56" w:name="fig:9"/>
      <w:r>
        <w:drawing>
          <wp:inline>
            <wp:extent cx="4220307" cy="2915848"/>
            <wp:effectExtent b="0" l="0" r="0" t="0"/>
            <wp:docPr descr="Рис. 9: Редактирование текста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29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текста программы lab6-2.asm</w:t>
      </w:r>
    </w:p>
    <w:p>
      <w:pPr>
        <w:pStyle w:val="CaptionedFigure"/>
      </w:pPr>
      <w:bookmarkStart w:id="60" w:name="fig:10"/>
      <w:r>
        <w:drawing>
          <wp:inline>
            <wp:extent cx="4239490" cy="1521868"/>
            <wp:effectExtent b="0" l="0" r="0" t="0"/>
            <wp:docPr descr="Рис. 10: Трансляция, компоновка, запуск исполняемого файла lab6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1521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Трансляция, компоновка, запуск исполняемого файла lab6-2</w:t>
      </w:r>
    </w:p>
    <w:p>
      <w:pPr>
        <w:pStyle w:val="BodyText"/>
      </w:pPr>
      <w:r>
        <w:t xml:space="preserve">Программы работают аналогично, но преимуществами второй являются удобство и читаемость.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заменяю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sprint</w:t>
      </w:r>
      <w:r>
        <w:t xml:space="preserve">. Создаю исполняемый файл и запускаю (рис. 11).</w:t>
      </w:r>
    </w:p>
    <w:p>
      <w:pPr>
        <w:pStyle w:val="CaptionedFigure"/>
      </w:pPr>
      <w:bookmarkStart w:id="64" w:name="fig:12"/>
      <w:r>
        <w:drawing>
          <wp:inline>
            <wp:extent cx="4226702" cy="1042288"/>
            <wp:effectExtent b="0" l="0" r="0" t="0"/>
            <wp:docPr descr="Рис. 11: Трансляция, компоновка, запуск исполняемого файла lab6-2 после замены подпрограмм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04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Трансляция, компоновка, запуск исполняемого файла lab6-2 после замены подпрограмм</w:t>
      </w:r>
    </w:p>
    <w:p>
      <w:pPr>
        <w:pStyle w:val="BodyText"/>
      </w:pPr>
      <w:r>
        <w:t xml:space="preserve">Разница в том, что после выведения приглашения ввести строку программа не производит перенос строки. За это отвечает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, которая была заменена.</w:t>
      </w:r>
    </w:p>
    <w:bookmarkEnd w:id="65"/>
    <w:bookmarkStart w:id="82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копию файла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 </w:t>
      </w:r>
      <w:r>
        <w:t xml:space="preserve">под новым именем</w:t>
      </w:r>
      <w:r>
        <w:t xml:space="preserve"> </w:t>
      </w:r>
      <w:r>
        <w:rPr>
          <w:rStyle w:val="VerbatimChar"/>
        </w:rPr>
        <w:t xml:space="preserve">lab6-1-2.asm</w:t>
      </w:r>
      <w:r>
        <w:t xml:space="preserve"> </w:t>
      </w:r>
      <w:r>
        <w:t xml:space="preserve">(рис. 12).</w:t>
      </w:r>
    </w:p>
    <w:p>
      <w:pPr>
        <w:pStyle w:val="CaptionedFigure"/>
      </w:pPr>
      <w:bookmarkStart w:id="69" w:name="fig:13"/>
      <w:r>
        <w:drawing>
          <wp:inline>
            <wp:extent cx="4226702" cy="3248358"/>
            <wp:effectExtent b="0" l="0" r="0" t="0"/>
            <wp:docPr descr="Рис. 12: Копирование файла под новым именем в mc" title="" id="67" name="Picture"/>
            <a:graphic>
              <a:graphicData uri="http://schemas.openxmlformats.org/drawingml/2006/picture">
                <pic:pic>
                  <pic:nvPicPr>
                    <pic:cNvPr descr="image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24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Копирование файла под новым именем в mc</w:t>
      </w:r>
    </w:p>
    <w:p>
      <w:pPr>
        <w:pStyle w:val="BodyText"/>
      </w:pPr>
      <w:r>
        <w:t xml:space="preserve">Вношу изменения в программу, чтобы она работала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2"/>
        </w:numPr>
        <w:pStyle w:val="Compact"/>
      </w:pPr>
      <w:r>
        <w:t xml:space="preserve">вывести введённую строку на экран.</w:t>
      </w:r>
    </w:p>
    <w:p>
      <w:pPr>
        <w:pStyle w:val="FirstParagraph"/>
      </w:pPr>
      <w:r>
        <w:t xml:space="preserve">Для этого перед завершением программы прописываю вывод введенной строки:</w:t>
      </w:r>
    </w:p>
    <w:p>
      <w:pPr>
        <w:pStyle w:val="SourceCode"/>
      </w:pP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</w:p>
    <w:p>
      <w:pPr>
        <w:pStyle w:val="FirstParagraph"/>
      </w:pPr>
      <w:r>
        <w:t xml:space="preserve">Измененная программа</w:t>
      </w:r>
      <w:r>
        <w:t xml:space="preserve"> </w:t>
      </w:r>
      <w:r>
        <w:rPr>
          <w:rStyle w:val="VerbatimChar"/>
        </w:rPr>
        <w:t xml:space="preserve">lab6-1-1.asm</w:t>
      </w:r>
      <w:r>
        <w:t xml:space="preserve"> </w:t>
      </w:r>
      <w:r>
        <w:t xml:space="preserve">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запускаю (рис. 13).</w:t>
      </w:r>
    </w:p>
    <w:p>
      <w:pPr>
        <w:pStyle w:val="CaptionedFigure"/>
      </w:pPr>
      <w:bookmarkStart w:id="73" w:name="fig:15"/>
      <w:r>
        <w:drawing>
          <wp:inline>
            <wp:extent cx="4258674" cy="1195753"/>
            <wp:effectExtent b="0" l="0" r="0" t="0"/>
            <wp:docPr descr="Рис. 13: Запуск исполняемого файла lab6-1-2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119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исполняемого файла lab6-1-2</w:t>
      </w:r>
    </w:p>
    <w:p>
      <w:pPr>
        <w:pStyle w:val="BodyText"/>
      </w:pPr>
      <w:r>
        <w:t xml:space="preserve">Программа запускается успешно и выводит ранее введенную строку.</w:t>
      </w:r>
    </w:p>
    <w:p>
      <w:pPr>
        <w:numPr>
          <w:ilvl w:val="0"/>
          <w:numId w:val="1004"/>
        </w:numPr>
        <w:pStyle w:val="Compact"/>
      </w:pPr>
      <w:r>
        <w:t xml:space="preserve">Создаю копию файла</w:t>
      </w:r>
      <w:r>
        <w:t xml:space="preserve"> </w:t>
      </w:r>
      <w:r>
        <w:rPr>
          <w:rStyle w:val="VerbatimChar"/>
        </w:rPr>
        <w:t xml:space="preserve">lab6-2.asm</w:t>
      </w:r>
      <w:r>
        <w:t xml:space="preserve"> </w:t>
      </w:r>
      <w:r>
        <w:t xml:space="preserve">под новым именем</w:t>
      </w:r>
      <w:r>
        <w:t xml:space="preserve"> </w:t>
      </w:r>
      <w:r>
        <w:rPr>
          <w:rStyle w:val="VerbatimChar"/>
        </w:rPr>
        <w:t xml:space="preserve">lab6-2-2.asm</w:t>
      </w:r>
      <w:r>
        <w:t xml:space="preserve"> </w:t>
      </w:r>
      <w:r>
        <w:t xml:space="preserve">(рис. 14).</w:t>
      </w:r>
    </w:p>
    <w:p>
      <w:pPr>
        <w:pStyle w:val="CaptionedFigure"/>
      </w:pPr>
      <w:bookmarkStart w:id="77" w:name="fig:16"/>
      <w:r>
        <w:drawing>
          <wp:inline>
            <wp:extent cx="4226702" cy="3152441"/>
            <wp:effectExtent b="0" l="0" r="0" t="0"/>
            <wp:docPr descr="Рис. 14: Копирование файла под новым именем в mc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15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Копирование файла под новым именем в mc</w:t>
      </w:r>
    </w:p>
    <w:p>
      <w:pPr>
        <w:pStyle w:val="BodyText"/>
      </w:pPr>
      <w:r>
        <w:t xml:space="preserve">Вношу изменения в программу с использованием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, чтобы она работала по следующему алгоритму:</w:t>
      </w:r>
    </w:p>
    <w:p>
      <w:pPr>
        <w:numPr>
          <w:ilvl w:val="0"/>
          <w:numId w:val="1005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5"/>
        </w:numPr>
        <w:pStyle w:val="Compact"/>
      </w:pPr>
      <w:r>
        <w:t xml:space="preserve">вывести введённую строку на экран.</w:t>
      </w:r>
    </w:p>
    <w:p>
      <w:pPr>
        <w:pStyle w:val="FirstParagraph"/>
      </w:pPr>
      <w:r>
        <w:t xml:space="preserve">Для этого перед</w:t>
      </w:r>
      <w:r>
        <w:t xml:space="preserve"> </w:t>
      </w:r>
      <w:r>
        <w:rPr>
          <w:rStyle w:val="VerbatimChar"/>
        </w:rPr>
        <w:t xml:space="preserve">call quit</w:t>
      </w:r>
      <w:r>
        <w:t xml:space="preserve"> </w:t>
      </w:r>
      <w:r>
        <w:t xml:space="preserve">прописываю вывод введенной строки:</w:t>
      </w:r>
    </w:p>
    <w:p>
      <w:pPr>
        <w:pStyle w:val="SourceCode"/>
      </w:pP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</w:p>
    <w:p>
      <w:pPr>
        <w:pStyle w:val="FirstParagraph"/>
      </w:pPr>
      <w:r>
        <w:t xml:space="preserve">Измененная программа</w:t>
      </w:r>
      <w:r>
        <w:t xml:space="preserve"> </w:t>
      </w:r>
      <w:r>
        <w:rPr>
          <w:rStyle w:val="VerbatimChar"/>
        </w:rPr>
        <w:t xml:space="preserve">lab6-2-2.asm</w:t>
      </w:r>
      <w:r>
        <w:t xml:space="preserve"> </w:t>
      </w:r>
      <w:r>
        <w:t xml:space="preserve">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br/>
      </w:r>
      <w:r>
        <w:rPr>
          <w:rStyle w:val="VerbatimChar"/>
        </w:rPr>
        <w:t xml:space="preserve">    mov eax,msg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br/>
      </w:r>
      <w:r>
        <w:rPr>
          <w:rStyle w:val="VerbatimChar"/>
        </w:rPr>
        <w:t xml:space="preserve">    mov ecx,buf1</w:t>
      </w:r>
      <w:r>
        <w:br/>
      </w:r>
      <w:r>
        <w:rPr>
          <w:rStyle w:val="VerbatimChar"/>
        </w:rPr>
        <w:t xml:space="preserve">    mov edx,80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eax,buf1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br/>
      </w:r>
      <w:r>
        <w:rPr>
          <w:rStyle w:val="VerbatimChar"/>
        </w:rPr>
        <w:t xml:space="preserve">    call quit</w:t>
      </w:r>
    </w:p>
    <w:p>
      <w:pPr>
        <w:numPr>
          <w:ilvl w:val="0"/>
          <w:numId w:val="1006"/>
        </w:numPr>
        <w:pStyle w:val="Compact"/>
      </w:pPr>
      <w:r>
        <w:t xml:space="preserve">Создаю исполняемый файл и запускаю (рис. 15).</w:t>
      </w:r>
    </w:p>
    <w:p>
      <w:pPr>
        <w:pStyle w:val="CaptionedFigure"/>
      </w:pPr>
      <w:bookmarkStart w:id="81" w:name="fig:18"/>
      <w:r>
        <w:drawing>
          <wp:inline>
            <wp:extent cx="4245885" cy="1304458"/>
            <wp:effectExtent b="0" l="0" r="0" t="0"/>
            <wp:docPr descr="Рис. 15: Запуск исполняемого файла lab6-2-2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1304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исполняемого файла lab6-2-2</w:t>
      </w:r>
    </w:p>
    <w:p>
      <w:pPr>
        <w:pStyle w:val="BodyText"/>
      </w:pPr>
      <w:r>
        <w:t xml:space="preserve">Программа работает аналогично и выводит ранее введенную строку, а так же перенос строки, так как я использовал подпрограмму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работы были приобретены практические навыки работы в</w:t>
      </w:r>
      <w:r>
        <w:t xml:space="preserve"> </w:t>
      </w:r>
      <w:r>
        <w:rPr>
          <w:iCs/>
          <w:i/>
        </w:rPr>
        <w:t xml:space="preserve">Midnight Commander</w:t>
      </w:r>
      <w:r>
        <w:t xml:space="preserve">. Изучена структура программы на языке ассемблера NASM, освоены инструкции языка ассемблера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Галацан Николай, НПИбд-01-22</dc:creator>
  <dc:language>ru-RU</dc:language>
  <cp:keywords/>
  <dcterms:created xsi:type="dcterms:W3CDTF">2022-11-09T11:09:59Z</dcterms:created>
  <dcterms:modified xsi:type="dcterms:W3CDTF">2022-11-09T11:09:59Z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