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SourceCode"/>
      </w:pPr>
      <w:r>
        <w:rPr>
          <w:rStyle w:val="VerbatimChar"/>
        </w:rPr>
        <w:t xml:space="preserve">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7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9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emacs. Создаю файл</w:t>
      </w:r>
      <w:r>
        <w:t xml:space="preserve"> </w:t>
      </w:r>
      <w:r>
        <w:rPr>
          <w:rStyle w:val="VerbatimChar"/>
        </w:rPr>
        <w:t xml:space="preserve">lab07.sh</w:t>
      </w:r>
      <w:r>
        <w:t xml:space="preserve">, как указано в инструкции, используя комбинацию клавиш</w:t>
      </w:r>
      <w:r>
        <w:t xml:space="preserve"> </w:t>
      </w:r>
      <w:r>
        <w:rPr>
          <w:rStyle w:val="VerbatimChar"/>
        </w:rPr>
        <w:t xml:space="preserve">C-x C-f</w:t>
      </w:r>
      <w:r>
        <w:t xml:space="preserve">. Ввожу текст, сохраняю файл с помощью</w:t>
      </w:r>
      <w:r>
        <w:t xml:space="preserve"> </w:t>
      </w:r>
      <w:r>
        <w:rPr>
          <w:rStyle w:val="VerbatimChar"/>
        </w:rPr>
        <w:t xml:space="preserve">C-x C-s</w:t>
      </w:r>
      <w:r>
        <w:t xml:space="preserve"> </w:t>
      </w:r>
      <w:r>
        <w:t xml:space="preserve">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4360984" cy="1943899"/>
            <wp:effectExtent b="0" l="0" r="0" t="0"/>
            <wp:docPr descr="Figure 1: Ввод текста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84" cy="19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Ввод текста программы</w:t>
      </w:r>
    </w:p>
    <w:bookmarkEnd w:id="0"/>
    <w:p>
      <w:pPr>
        <w:pStyle w:val="BodyText"/>
      </w:pPr>
      <w:r>
        <w:t xml:space="preserve">Редактирую текст: вырезаю целую строку (</w:t>
      </w:r>
      <w:r>
        <w:rPr>
          <w:rStyle w:val="VerbatimChar"/>
        </w:rPr>
        <w:t xml:space="preserve">C-k</w:t>
      </w:r>
      <w:r>
        <w:t xml:space="preserve">), вставляю ее в конец файла (</w:t>
      </w:r>
      <w:r>
        <w:rPr>
          <w:rStyle w:val="VerbatimChar"/>
        </w:rPr>
        <w:t xml:space="preserve">C-y</w:t>
      </w:r>
      <w:r>
        <w:t xml:space="preserve">). Выделяю вторую строку (</w:t>
      </w:r>
      <w:r>
        <w:rPr>
          <w:rStyle w:val="VerbatimChar"/>
        </w:rPr>
        <w:t xml:space="preserve">C-space</w:t>
      </w:r>
      <w:r>
        <w:t xml:space="preserve">), копирую (</w:t>
      </w:r>
      <w:r>
        <w:rPr>
          <w:rStyle w:val="VerbatimChar"/>
        </w:rPr>
        <w:t xml:space="preserve">M-w</w:t>
      </w:r>
      <w:r>
        <w:t xml:space="preserve">), вставляю в конец файла (</w:t>
      </w:r>
      <w:r>
        <w:rPr>
          <w:rStyle w:val="VerbatimChar"/>
        </w:rPr>
        <w:t xml:space="preserve">C-y</w:t>
      </w:r>
      <w:r>
        <w:t xml:space="preserve">)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418534" cy="2883876"/>
            <wp:effectExtent b="0" l="0" r="0" t="0"/>
            <wp:docPr descr="Figure 2: Копирование и вставка стро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и вставка строки</w:t>
      </w:r>
    </w:p>
    <w:bookmarkEnd w:id="0"/>
    <w:p>
      <w:pPr>
        <w:pStyle w:val="BodyText"/>
      </w:pPr>
      <w:r>
        <w:t xml:space="preserve">Вновь выделяю эту область и на этот раз вырезаю её (</w:t>
      </w:r>
      <w:r>
        <w:rPr>
          <w:rStyle w:val="VerbatimChar"/>
        </w:rPr>
        <w:t xml:space="preserve">C-w</w:t>
      </w:r>
      <w:r>
        <w:t xml:space="preserve">). Отменяю последнее действие (</w:t>
      </w:r>
      <w:r>
        <w:rPr>
          <w:rStyle w:val="VerbatimChar"/>
        </w:rPr>
        <w:t xml:space="preserve">C-/</w:t>
      </w:r>
      <w:r>
        <w:t xml:space="preserve">). Текст не изменился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4354590" cy="2826327"/>
            <wp:effectExtent b="0" l="0" r="0" t="0"/>
            <wp:docPr descr="Figure 3: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0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Использую команды по перемещению курсора (</w:t>
      </w:r>
      <w:r>
        <w:rPr>
          <w:rStyle w:val="VerbatimChar"/>
        </w:rPr>
        <w:t xml:space="preserve">C-a, C-e, M-&lt;, M-&gt;</w:t>
      </w:r>
      <w:r>
        <w:t xml:space="preserve">). Вывожу активные буферы (</w:t>
      </w:r>
      <w:r>
        <w:rPr>
          <w:rStyle w:val="VerbatimChar"/>
        </w:rPr>
        <w:t xml:space="preserve">C-x C-b</w:t>
      </w:r>
      <w:r>
        <w:t xml:space="preserve">)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4373773" cy="2800749"/>
            <wp:effectExtent b="0" l="0" r="0" t="0"/>
            <wp:docPr descr="Figure 4: Активные буфер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73" cy="28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Активные буферы</w:t>
      </w:r>
    </w:p>
    <w:bookmarkEnd w:id="0"/>
    <w:p>
      <w:pPr>
        <w:pStyle w:val="BodyText"/>
      </w:pPr>
      <w:r>
        <w:t xml:space="preserve">Переключаюсь на окно (</w:t>
      </w:r>
      <w:r>
        <w:rPr>
          <w:rStyle w:val="VerbatimChar"/>
        </w:rPr>
        <w:t xml:space="preserve">C-x o</w:t>
      </w:r>
      <w:r>
        <w:t xml:space="preserve">) со списком открытых буферов и переключаюсь на другой буфер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1" w:name="fig:5"/>
      <w:r>
        <w:drawing>
          <wp:inline>
            <wp:extent cx="4373773" cy="2800749"/>
            <wp:effectExtent b="0" l="0" r="0" t="0"/>
            <wp:docPr descr="Figure 5: Переключение буфер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73" cy="28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Переключение буфера</w:t>
      </w:r>
    </w:p>
    <w:bookmarkEnd w:id="0"/>
    <w:p>
      <w:pPr>
        <w:pStyle w:val="BodyText"/>
      </w:pPr>
      <w:r>
        <w:t xml:space="preserve">Закрываю это окно (</w:t>
      </w:r>
      <w:r>
        <w:rPr>
          <w:rStyle w:val="VerbatimChar"/>
        </w:rPr>
        <w:t xml:space="preserve">C-x 0</w:t>
      </w:r>
      <w:r>
        <w:t xml:space="preserve">). Теперь вновь переключаюсь между буферами, но уже без вывода их списка на экран (</w:t>
      </w:r>
      <w:r>
        <w:rPr>
          <w:rStyle w:val="VerbatimChar"/>
        </w:rPr>
        <w:t xml:space="preserve">C-x b</w:t>
      </w:r>
      <w:r>
        <w:t xml:space="preserve">)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5" w:name="fig:6"/>
      <w:r>
        <w:drawing>
          <wp:inline>
            <wp:extent cx="4399351" cy="2768777"/>
            <wp:effectExtent b="0" l="0" r="0" t="0"/>
            <wp:docPr descr="Figure 6: Переключение буфера без вывода спис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276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Переключение буфера без вывода списка</w:t>
      </w:r>
    </w:p>
    <w:bookmarkEnd w:id="0"/>
    <w:p>
      <w:pPr>
        <w:pStyle w:val="BodyText"/>
      </w:pPr>
      <w:r>
        <w:t xml:space="preserve">Делю фрейм на 4 части: на два окна по вертикали (</w:t>
      </w:r>
      <w:r>
        <w:rPr>
          <w:rStyle w:val="VerbatimChar"/>
        </w:rPr>
        <w:t xml:space="preserve">C-x 3</w:t>
      </w:r>
      <w:r>
        <w:t xml:space="preserve">), а затем каждое из этих окон на две части по горизонтали (</w:t>
      </w:r>
      <w:r>
        <w:rPr>
          <w:rStyle w:val="VerbatimChar"/>
        </w:rPr>
        <w:t xml:space="preserve">C-x 2</w:t>
      </w:r>
      <w:r>
        <w:t xml:space="preserve">). В каждом окне открываю новый файл (</w:t>
      </w:r>
      <w:r>
        <w:rPr>
          <w:rStyle w:val="VerbatimChar"/>
        </w:rPr>
        <w:t xml:space="preserve">C-x C-f</w:t>
      </w:r>
      <w:r>
        <w:t xml:space="preserve">) и ввожу некоторый текст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9" w:name="fig:7"/>
      <w:r>
        <w:drawing>
          <wp:inline>
            <wp:extent cx="4476083" cy="2807144"/>
            <wp:effectExtent b="0" l="0" r="0" t="0"/>
            <wp:docPr descr="Figure 7: Деление фрейма и ввод текс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Деление фрейма и ввод текста</w:t>
      </w:r>
    </w:p>
    <w:bookmarkEnd w:id="0"/>
    <w:p>
      <w:pPr>
        <w:pStyle w:val="BodyText"/>
      </w:pPr>
      <w:r>
        <w:t xml:space="preserve">Переключаюсь в режим поиска (</w:t>
      </w:r>
      <w:r>
        <w:rPr>
          <w:rStyle w:val="VerbatimChar"/>
        </w:rPr>
        <w:t xml:space="preserve">C-s</w:t>
      </w:r>
      <w:r>
        <w:t xml:space="preserve">) и ищу слова. Переключаюсь между результатами поиска, нажимая</w:t>
      </w:r>
      <w:r>
        <w:t xml:space="preserve"> </w:t>
      </w:r>
      <w:r>
        <w:rPr>
          <w:rStyle w:val="VerbatimChar"/>
        </w:rPr>
        <w:t xml:space="preserve">C-s</w:t>
      </w:r>
      <w:r>
        <w:t xml:space="preserve"> </w:t>
      </w:r>
      <w:r>
        <w:t xml:space="preserve">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3" w:name="fig:8"/>
      <w:r>
        <w:drawing>
          <wp:inline>
            <wp:extent cx="4437717" cy="2826327"/>
            <wp:effectExtent b="0" l="0" r="0" t="0"/>
            <wp:docPr descr="Figure 8: Режим поис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Режим поиска</w:t>
      </w:r>
    </w:p>
    <w:bookmarkEnd w:id="0"/>
    <w:p>
      <w:pPr>
        <w:pStyle w:val="BodyText"/>
      </w:pPr>
      <w:r>
        <w:t xml:space="preserve">Выхожу из режима поиска, нажав</w:t>
      </w:r>
      <w:r>
        <w:t xml:space="preserve"> </w:t>
      </w:r>
      <w:r>
        <w:rPr>
          <w:rStyle w:val="VerbatimChar"/>
        </w:rPr>
        <w:t xml:space="preserve">C-g</w:t>
      </w:r>
      <w:r>
        <w:t xml:space="preserve">. В режиме поиска и замены нахожу слово</w:t>
      </w:r>
      <w:r>
        <w:t xml:space="preserve"> </w:t>
      </w:r>
      <w:r>
        <w:t xml:space="preserve">“</w:t>
      </w:r>
      <w:r>
        <w:t xml:space="preserve">строк</w:t>
      </w:r>
      <w:r>
        <w:t xml:space="preserve">”</w:t>
      </w:r>
      <w:r>
        <w:t xml:space="preserve"> </w:t>
      </w:r>
      <w:r>
        <w:t xml:space="preserve">и заменяю его на</w:t>
      </w:r>
      <w:r>
        <w:t xml:space="preserve"> </w:t>
      </w:r>
      <w:r>
        <w:t xml:space="preserve">“</w:t>
      </w:r>
      <w:r>
        <w:t xml:space="preserve">строчек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2186886" cy="1649756"/>
            <wp:effectExtent b="0" l="0" r="0" t="0"/>
            <wp:docPr descr="Figure 9: Режим поиска и замен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86" cy="16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Режим поиска и замены</w:t>
      </w:r>
    </w:p>
    <w:bookmarkEnd w:id="0"/>
    <w:p>
      <w:pPr>
        <w:pStyle w:val="BodyText"/>
      </w:pPr>
      <w:r>
        <w:t xml:space="preserve">Переключась на другой режим поиска (</w:t>
      </w:r>
      <w:r>
        <w:rPr>
          <w:rStyle w:val="VerbatimChar"/>
        </w:rPr>
        <w:t xml:space="preserve">M-s o</w:t>
      </w:r>
      <w:r>
        <w:t xml:space="preserve">)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1" w:name="fig:10"/>
      <w:r>
        <w:drawing>
          <wp:inline>
            <wp:extent cx="4418534" cy="2819932"/>
            <wp:effectExtent b="0" l="0" r="0" t="0"/>
            <wp:docPr descr="Figure 10: Другой режим поис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34" cy="28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Другой режим поиска</w:t>
      </w:r>
    </w:p>
    <w:bookmarkEnd w:id="0"/>
    <w:p>
      <w:pPr>
        <w:pStyle w:val="BodyText"/>
      </w:pPr>
      <w:r>
        <w:t xml:space="preserve">Разница в том, что данный режим выводит результат поиска в соседнем фрейме, пронумеровывает совпадения и подсвечивает другим цветом.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познакомился с операционной системой Linux. Были получены практические навыки работы с редактором emacs.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1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1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1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 по умолчанию создаются следующие буферы: «scratch» (буфер для несохраненного текста) «Messages» (журнал ошибок, включающий такжеинформацию, которая появляется в области EchoArea) «GNUEmacs» (справочный буфер о редакторе).</w:t>
      </w:r>
    </w:p>
    <w:p>
      <w:pPr>
        <w:numPr>
          <w:ilvl w:val="0"/>
          <w:numId w:val="101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rPr>
          <w:rStyle w:val="VerbatimChar"/>
        </w:rPr>
        <w:t xml:space="preserve">C-c |</w:t>
      </w:r>
      <w:r>
        <w:t xml:space="preserve">: сначала, удерживая «ctrl», нажимаю «c», после – отпускаю обе клавиши и нажимаю «|».</w:t>
      </w:r>
    </w:p>
    <w:p>
      <w:pPr>
        <w:pStyle w:val="BodyText"/>
      </w:pPr>
      <w:r>
        <w:rPr>
          <w:rStyle w:val="VerbatimChar"/>
        </w:rPr>
        <w:t xml:space="preserve">C-c C-|</w:t>
      </w:r>
      <w:r>
        <w:t xml:space="preserve">: сначала, удерживая «ctrl», нажимаю «с», после – отпускаю обе клавиши и, удерживая «ctrl», нажимаю «|».</w:t>
      </w:r>
    </w:p>
    <w:p>
      <w:pPr>
        <w:numPr>
          <w:ilvl w:val="0"/>
          <w:numId w:val="101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1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Какую функцию выполняет клавиша &lt;- и можно ли её переназначить?</w:t>
      </w:r>
    </w:p>
    <w:p>
      <w:pPr>
        <w:pStyle w:val="FirstParagraph"/>
      </w:pPr>
      <w:r>
        <w:t xml:space="preserve">По умолчанию клавиша «&lt;-» удаляет символ перед курсором, но в редакторе её можно переназначить. Для этого необходимо изменить конфигурацию файла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Какой редактор вам показался удобнее в работе,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 он более привычный и удобный в использовании.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Галацан Николай, НПИбд-01-22</dc:creator>
  <dc:language>ru-RU</dc:language>
  <cp:keywords/>
  <dcterms:created xsi:type="dcterms:W3CDTF">2023-04-01T14:19:41Z</dcterms:created>
  <dcterms:modified xsi:type="dcterms:W3CDTF">2023-04-01T14:19:41Z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Текстовый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