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0.png" ContentType="image/png"/>
  <Override PartName="/word/media/rId7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первую очередь скачиваю DVD-образ ОС с официального сайта</w:t>
      </w:r>
      <w:r>
        <w:t xml:space="preserve"> </w:t>
      </w:r>
      <w:r>
        <w:t xml:space="preserve">(https://rockylinux.org/download). Приступаю к созданию виртуальной машины. Указываю имя виртуальной машины, выбираю тип ОС и версию, указываю путь к</w:t>
      </w:r>
      <w:r>
        <w:t xml:space="preserve"> </w:t>
      </w:r>
      <w:r>
        <w:t xml:space="preserve">iso-образу, а также проверяю корректность пути для папки машины (рис. 1).</w:t>
      </w:r>
    </w:p>
    <w:p>
      <w:pPr>
        <w:pStyle w:val="CaptionedFigure"/>
      </w:pPr>
      <w:bookmarkStart w:id="24" w:name="fig:1"/>
      <w:r>
        <w:drawing>
          <wp:inline>
            <wp:extent cx="5334000" cy="3090268"/>
            <wp:effectExtent b="0" l="0" r="0" t="0"/>
            <wp:docPr descr="Рис. 1: Первоначальная настройка VirtualBox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Первоначальная настройка VirtualBox</w:t>
      </w:r>
    </w:p>
    <w:p>
      <w:pPr>
        <w:pStyle w:val="BodyText"/>
      </w:pPr>
      <w:r>
        <w:t xml:space="preserve">Указываю размер памяти и количество процессоров (рис. 2)</w:t>
      </w:r>
    </w:p>
    <w:p>
      <w:pPr>
        <w:pStyle w:val="CaptionedFigure"/>
      </w:pPr>
      <w:bookmarkStart w:id="28" w:name="fig:2"/>
      <w:r>
        <w:drawing>
          <wp:inline>
            <wp:extent cx="5334000" cy="3126259"/>
            <wp:effectExtent b="0" l="0" r="0" t="0"/>
            <wp:docPr descr="Рис. 2: Окно «Оборудование»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Окно «Оборудование»</w:t>
      </w:r>
    </w:p>
    <w:p>
      <w:pPr>
        <w:pStyle w:val="BodyText"/>
      </w:pPr>
      <w:r>
        <w:t xml:space="preserve">Задаю размер виртуального жесткого диска (40 ГБ) (рис. 3)</w:t>
      </w:r>
    </w:p>
    <w:p>
      <w:pPr>
        <w:pStyle w:val="CaptionedFigure"/>
      </w:pPr>
      <w:bookmarkStart w:id="32" w:name="fig:3"/>
      <w:r>
        <w:drawing>
          <wp:inline>
            <wp:extent cx="5334000" cy="3142735"/>
            <wp:effectExtent b="0" l="0" r="0" t="0"/>
            <wp:docPr descr="Рис. 3: Окно «Виртуальный жесткий диск»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Окно «Виртуальный жесткий диск»</w:t>
      </w:r>
    </w:p>
    <w:p>
      <w:pPr>
        <w:pStyle w:val="BodyText"/>
      </w:pPr>
      <w:r>
        <w:t xml:space="preserve">Запускаю виртуальную машину, устанавливаю образ ОС, перейдя на соответствующую строку (рис. 4)</w:t>
      </w:r>
    </w:p>
    <w:p>
      <w:pPr>
        <w:pStyle w:val="CaptionedFigure"/>
      </w:pPr>
      <w:bookmarkStart w:id="36" w:name="fig:4"/>
      <w:r>
        <w:drawing>
          <wp:inline>
            <wp:extent cx="4066841" cy="3785488"/>
            <wp:effectExtent b="0" l="0" r="0" t="0"/>
            <wp:docPr descr="Рис. 4: Запуск установки ОС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41" cy="378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установки ОС</w:t>
      </w:r>
    </w:p>
    <w:p>
      <w:pPr>
        <w:pStyle w:val="BodyText"/>
      </w:pPr>
      <w:r>
        <w:t xml:space="preserve">Произвожу необходимые настройки: устанавливаю язык интерфейса (рис. 5 ), в окне</w:t>
      </w:r>
      <w:r>
        <w:t xml:space="preserve"> </w:t>
      </w:r>
      <w:r>
        <w:t xml:space="preserve">настройки установки образа ОС вношу соответствующие инструкции корректировки</w:t>
      </w:r>
      <w:r>
        <w:t xml:space="preserve"> </w:t>
      </w:r>
      <w:r>
        <w:t xml:space="preserve">(рис. 6). Настраиваю раскладку клавиатуры, раздел выбора программ (рис. 7).</w:t>
      </w:r>
      <w:r>
        <w:t xml:space="preserve"> </w:t>
      </w:r>
      <w:r>
        <w:t xml:space="preserve">Произвожу отключение KDUMP.</w:t>
      </w:r>
    </w:p>
    <w:p>
      <w:pPr>
        <w:pStyle w:val="CaptionedFigure"/>
      </w:pPr>
      <w:bookmarkStart w:id="40" w:name="fig:5"/>
      <w:r>
        <w:drawing>
          <wp:inline>
            <wp:extent cx="5334000" cy="5108189"/>
            <wp:effectExtent b="0" l="0" r="0" t="0"/>
            <wp:docPr descr="Рис. 5: Выбор языка интерфейс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Выбор языка интерфейса</w:t>
      </w:r>
    </w:p>
    <w:p>
      <w:pPr>
        <w:pStyle w:val="CaptionedFigure"/>
      </w:pPr>
      <w:bookmarkStart w:id="44" w:name="fig:6"/>
      <w:r>
        <w:drawing>
          <wp:inline>
            <wp:extent cx="5237018" cy="4667916"/>
            <wp:effectExtent b="0" l="0" r="0" t="0"/>
            <wp:docPr descr="Рис. 6: Окно настройки установки ОС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18" cy="46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Окно настройки установки ОС</w:t>
      </w:r>
    </w:p>
    <w:p>
      <w:pPr>
        <w:pStyle w:val="CaptionedFigure"/>
      </w:pPr>
      <w:bookmarkStart w:id="48" w:name="fig:7"/>
      <w:r>
        <w:drawing>
          <wp:inline>
            <wp:extent cx="5281779" cy="4603972"/>
            <wp:effectExtent b="0" l="0" r="0" t="0"/>
            <wp:docPr descr="Рис. 7: Настройка раздела выбора программ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460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Настройка раздела выбора программ</w:t>
      </w:r>
    </w:p>
    <w:p>
      <w:pPr>
        <w:pStyle w:val="BodyText"/>
      </w:pPr>
      <w:r>
        <w:t xml:space="preserve">Проверяю место установки ОС (рис. 8).</w:t>
      </w:r>
    </w:p>
    <w:p>
      <w:pPr>
        <w:pStyle w:val="CaptionedFigure"/>
      </w:pPr>
      <w:bookmarkStart w:id="52" w:name="fig:8"/>
      <w:r>
        <w:drawing>
          <wp:inline>
            <wp:extent cx="5147496" cy="4591183"/>
            <wp:effectExtent b="0" l="0" r="0" t="0"/>
            <wp:docPr descr="Рис. 8: Место установки ОС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496" cy="459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Место установки ОС</w:t>
      </w:r>
    </w:p>
    <w:p>
      <w:pPr>
        <w:pStyle w:val="BodyText"/>
      </w:pPr>
      <w:r>
        <w:t xml:space="preserve">Произвожу настройку сетевого соединения. В качестве имени узла указываю</w:t>
      </w:r>
      <w:r>
        <w:t xml:space="preserve"> </w:t>
      </w:r>
      <w:r>
        <w:t xml:space="preserve">ngalacan.localdomain (рис. 9).</w:t>
      </w:r>
    </w:p>
    <w:p>
      <w:pPr>
        <w:pStyle w:val="CaptionedFigure"/>
      </w:pPr>
      <w:bookmarkStart w:id="56" w:name="fig:9"/>
      <w:r>
        <w:drawing>
          <wp:inline>
            <wp:extent cx="5128313" cy="4495267"/>
            <wp:effectExtent b="0" l="0" r="0" t="0"/>
            <wp:docPr descr="Рис. 9: Сеть и имя узл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449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Сеть и имя узла</w:t>
      </w:r>
    </w:p>
    <w:p>
      <w:pPr>
        <w:pStyle w:val="BodyText"/>
      </w:pPr>
      <w:r>
        <w:t xml:space="preserve">Устанавливаю root-пароль (рис. 10), после чего создаю пользователя с правами</w:t>
      </w:r>
      <w:r>
        <w:t xml:space="preserve"> </w:t>
      </w:r>
      <w:r>
        <w:t xml:space="preserve">администратора и пароль для него (рис. 11).</w:t>
      </w:r>
    </w:p>
    <w:p>
      <w:pPr>
        <w:pStyle w:val="CaptionedFigure"/>
      </w:pPr>
      <w:bookmarkStart w:id="60" w:name="fig:10"/>
      <w:r>
        <w:drawing>
          <wp:inline>
            <wp:extent cx="5128313" cy="2436268"/>
            <wp:effectExtent b="0" l="0" r="0" t="0"/>
            <wp:docPr descr="Рис. 10: Установка root-парол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243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Установка root-пароля</w:t>
      </w:r>
    </w:p>
    <w:p>
      <w:pPr>
        <w:pStyle w:val="CaptionedFigure"/>
      </w:pPr>
      <w:bookmarkStart w:id="64" w:name="fig:11"/>
      <w:r>
        <w:drawing>
          <wp:inline>
            <wp:extent cx="5102735" cy="3152441"/>
            <wp:effectExtent b="0" l="0" r="0" t="0"/>
            <wp:docPr descr="Рис. 11: Создание учетной записи пользователя с правами администратор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3152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Создание учетной записи пользователя с правами администратора</w:t>
      </w:r>
    </w:p>
    <w:p>
      <w:pPr>
        <w:pStyle w:val="BodyText"/>
      </w:pPr>
      <w:r>
        <w:t xml:space="preserve">После настройки всех разделов запускаю установку (Begin Installation) и дожидаюсь ее окончания. Перезапускаю систему и вхожу под заданной при установке учетной записью. В меню Устройства виртуальной машины подключаю образ диска дополнений гостевой ОС, запускаю (рис. 12). После установки перезагружаю систему.</w:t>
      </w:r>
    </w:p>
    <w:p>
      <w:pPr>
        <w:pStyle w:val="CaptionedFigure"/>
      </w:pPr>
      <w:bookmarkStart w:id="68" w:name="fig:12"/>
      <w:r>
        <w:drawing>
          <wp:inline>
            <wp:extent cx="5160285" cy="4623155"/>
            <wp:effectExtent b="0" l="0" r="0" t="0"/>
            <wp:docPr descr="Рис. 12: Запуск образа диска дополнений гостевой ОС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85" cy="462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Запуск образа диска дополнений гостевой ОС</w:t>
      </w:r>
    </w:p>
    <w:bookmarkEnd w:id="69"/>
    <w:bookmarkStart w:id="78" w:name="выполнение-домашне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Выполняю в терминале команду dmesg. Воспользовавшись поиском с помощью команды</w:t>
      </w:r>
      <w:r>
        <w:t xml:space="preserve"> </w:t>
      </w:r>
      <w:r>
        <w:rPr>
          <w:rStyle w:val="VerbatimChar"/>
        </w:rPr>
        <w:t xml:space="preserve">dmesg | grep -i "то, что ищем"</w:t>
      </w:r>
      <w:r>
        <w:t xml:space="preserve">, получаю следующую информацию: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 (рис. 13).</w:t>
      </w:r>
    </w:p>
    <w:p>
      <w:pPr>
        <w:pStyle w:val="CaptionedFigure"/>
      </w:pPr>
      <w:bookmarkStart w:id="73" w:name="fig:13"/>
      <w:r>
        <w:drawing>
          <wp:inline>
            <wp:extent cx="4226702" cy="2557762"/>
            <wp:effectExtent b="0" l="0" r="0" t="0"/>
            <wp:docPr descr="Рис. 13: Поиск с помощью утилиты grep (1-5)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255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Поиск с помощью утилиты grep (1-5)</w:t>
      </w:r>
    </w:p>
    <w:p>
      <w:pPr>
        <w:numPr>
          <w:ilvl w:val="0"/>
          <w:numId w:val="1002"/>
        </w:numPr>
        <w:pStyle w:val="Compact"/>
      </w:pPr>
      <w:r>
        <w:t xml:space="preserve">Тип файловой системы корневого раздела (введя</w:t>
      </w:r>
      <w:r>
        <w:t xml:space="preserve"> </w:t>
      </w:r>
      <w:r>
        <w:rPr>
          <w:rStyle w:val="VerbatimChar"/>
        </w:rPr>
        <w:t xml:space="preserve">filesystem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Последовательность монтирования файловых систем (введя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). (рис. 14).</w:t>
      </w:r>
    </w:p>
    <w:p>
      <w:pPr>
        <w:pStyle w:val="CaptionedFigure"/>
      </w:pPr>
      <w:bookmarkStart w:id="77" w:name="fig:14"/>
      <w:r>
        <w:drawing>
          <wp:inline>
            <wp:extent cx="4284251" cy="2787960"/>
            <wp:effectExtent b="0" l="0" r="0" t="0"/>
            <wp:docPr descr="Рис. 14: Поиск с помощью утилиты grep (6-7).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278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Поиск с помощью утилиты grep (6-7).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установки операционной системы на виртуальную машину, ознакомился и научился использовать VirtualBox. В ходе работы были настроены минимально необходимые для дальнейшей работы сервисы, установлено необходимое ПО.</w:t>
      </w:r>
    </w:p>
    <w:bookmarkEnd w:id="79"/>
    <w:bookmarkStart w:id="80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Имя пользователя, пароль, домашний каталог, идентификационные номера пользователя и группы.</w:t>
      </w:r>
    </w:p>
    <w:p>
      <w:pPr>
        <w:numPr>
          <w:ilvl w:val="0"/>
          <w:numId w:val="1004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5"/>
        </w:numPr>
        <w:pStyle w:val="Compact"/>
      </w:pPr>
      <w:r>
        <w:t xml:space="preserve">для получения справки по команде -</w:t>
      </w:r>
      <w:r>
        <w:t xml:space="preserve"> </w:t>
      </w:r>
      <w:r>
        <w:rPr>
          <w:rStyle w:val="VerbatimChar"/>
        </w:rPr>
        <w:t xml:space="preserve">man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man man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перемещения по файловой системе -</w:t>
      </w:r>
      <w:r>
        <w:t xml:space="preserve"> </w:t>
      </w:r>
      <w:r>
        <w:rPr>
          <w:rStyle w:val="VerbatimChar"/>
        </w:rPr>
        <w:t xml:space="preserve">cd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cd ~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просмотра содержимого каталога -</w:t>
      </w:r>
      <w:r>
        <w:t xml:space="preserve"> </w:t>
      </w:r>
      <w:r>
        <w:rPr>
          <w:rStyle w:val="VerbatimChar"/>
        </w:rPr>
        <w:t xml:space="preserve">ls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ls lab01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определения объёма каталога -</w:t>
      </w:r>
      <w:r>
        <w:t xml:space="preserve"> </w:t>
      </w:r>
      <w:r>
        <w:rPr>
          <w:rStyle w:val="VerbatimChar"/>
        </w:rPr>
        <w:t xml:space="preserve">du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du report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создания / удаления каталогов / файлов -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mkdir newdir</w:t>
      </w:r>
      <w:r>
        <w:t xml:space="preserve"> </w:t>
      </w:r>
      <w:r>
        <w:t xml:space="preserve">(для создания каталогов);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touch 1.txt</w:t>
      </w:r>
      <w:r>
        <w:t xml:space="preserve"> </w:t>
      </w:r>
      <w:r>
        <w:t xml:space="preserve">(для создания файлов);</w:t>
      </w:r>
      <w:r>
        <w:t xml:space="preserve"> </w:t>
      </w:r>
      <w:r>
        <w:rPr>
          <w:rStyle w:val="VerbatimChar"/>
        </w:rPr>
        <w:t xml:space="preserve">rm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rm 1.txt</w:t>
      </w:r>
      <w:r>
        <w:t xml:space="preserve"> </w:t>
      </w:r>
      <w:r>
        <w:t xml:space="preserve">(для удаления);</w:t>
      </w:r>
    </w:p>
    <w:p>
      <w:pPr>
        <w:numPr>
          <w:ilvl w:val="0"/>
          <w:numId w:val="1005"/>
        </w:numPr>
        <w:pStyle w:val="Compact"/>
      </w:pPr>
      <w:r>
        <w:t xml:space="preserve">для задания определённых прав на файл / каталог -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chmod 136 readme.txt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t xml:space="preserve">для просмотра истории команд -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, пример: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;</w:t>
      </w:r>
    </w:p>
    <w:p>
      <w:pPr>
        <w:numPr>
          <w:ilvl w:val="0"/>
          <w:numId w:val="1006"/>
        </w:numPr>
        <w:pStyle w:val="Compact"/>
      </w:pPr>
      <w:r>
        <w:t xml:space="preserve">Файловая система - способ организации данных и информации в ОС, часть операционной системы для обеспечения удобного интерфейса для работы пользователя с данными, хранящимися на диске, а также для совместного использования файлов несколькими пользователями.</w:t>
      </w:r>
      <w:r>
        <w:t xml:space="preserve"> </w:t>
      </w:r>
      <w:r>
        <w:t xml:space="preserve">Примеры:</w:t>
      </w:r>
    </w:p>
    <w:p>
      <w:pPr>
        <w:pStyle w:val="FirstParagraph"/>
      </w:pPr>
      <w:r>
        <w:t xml:space="preserve">Ext2, Ext3, Ext4 и др. - стандартные файловые системы Linux.</w:t>
      </w:r>
    </w:p>
    <w:p>
      <w:pPr>
        <w:pStyle w:val="BodyText"/>
      </w:pPr>
      <w:r>
        <w:t xml:space="preserve">FAT12, FAT16, FAT32, NTFS - файловые системы Windows.</w:t>
      </w:r>
    </w:p>
    <w:p>
      <w:pPr>
        <w:pStyle w:val="BodyText"/>
      </w:pPr>
      <w:r>
        <w:t xml:space="preserve">XFS - высокопроизводительная файловая система с высокой скоростью работы с большими данными.</w:t>
      </w:r>
    </w:p>
    <w:p>
      <w:pPr>
        <w:numPr>
          <w:ilvl w:val="0"/>
          <w:numId w:val="1007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Просмотр подмонтированных файловых систем производится с помощью команды</w:t>
      </w:r>
      <w:r>
        <w:t xml:space="preserve"> </w:t>
      </w:r>
      <w:r>
        <w:rPr>
          <w:rStyle w:val="VerbatimChar"/>
        </w:rPr>
        <w:t xml:space="preserve">mounted</w:t>
      </w:r>
      <w:r>
        <w:t xml:space="preserve">.</w:t>
      </w:r>
      <w:r>
        <w:t xml:space="preserve"> </w:t>
      </w:r>
      <w:r>
        <w:t xml:space="preserve">5. Как удалить зависший процесс?</w:t>
      </w:r>
    </w:p>
    <w:p>
      <w:pPr>
        <w:pStyle w:val="BodyText"/>
      </w:pPr>
      <w:r>
        <w:t xml:space="preserve">Удаление зависшего процесса производится с помощью команды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(с указанием</w:t>
      </w:r>
      <w:r>
        <w:t xml:space="preserve"> </w:t>
      </w:r>
      <w:r>
        <w:t xml:space="preserve">идентификатора процесса).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Галацан Николай, НПИбд-01-22</dc:creator>
  <dc:language>ru-RU</dc:language>
  <cp:keywords/>
  <dcterms:created xsi:type="dcterms:W3CDTF">2024-02-16T07:16:55Z</dcterms:created>
  <dcterms:modified xsi:type="dcterms:W3CDTF">2024-02-16T07:16:55Z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Установка и конфигурация операционной системы на виртуальную машину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