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использоовать инструмент Hydra для подбора имени пользователя и пароля.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Hydra — это инструмент, который можно использовать для подбора или взлома</w:t>
      </w:r>
      <w:r>
        <w:t xml:space="preserve"> </w:t>
      </w:r>
      <w:r>
        <w:t xml:space="preserve">имени пользователя и пароля. Инструмент поддерживает многочисленные сетевые протоколы, такие как HTTP, FTP, POP3 и SMB. Для работы ему нужны имя пользователя и пароль. Hydra пытается параллельно войти в сетевую службу и по</w:t>
      </w:r>
      <w:r>
        <w:t xml:space="preserve"> </w:t>
      </w:r>
      <w:r>
        <w:t xml:space="preserve">умолчанию для входа использует 16 подключений к целевой машине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Запускаю DVWA. Выставляю уровень безопасности на низкий (рис. 1).</w:t>
      </w:r>
    </w:p>
    <w:p>
      <w:pPr>
        <w:pStyle w:val="CaptionedFigure"/>
      </w:pPr>
      <w:bookmarkStart w:id="24" w:name="fig:1"/>
      <w:r>
        <w:drawing>
          <wp:inline>
            <wp:extent cx="5334000" cy="4017099"/>
            <wp:effectExtent b="0" l="0" r="0" t="0"/>
            <wp:docPr descr="Рис. 1: Уровень безопасности Low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Уровень безопасности Low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passwords.txt</w:t>
      </w:r>
      <w:r>
        <w:t xml:space="preserve">, котором содержатся типичные и распространенные пароли (рис. 2).</w:t>
      </w:r>
    </w:p>
    <w:p>
      <w:pPr>
        <w:pStyle w:val="CaptionedFigure"/>
      </w:pPr>
      <w:bookmarkStart w:id="28" w:name="fig:2"/>
      <w:r>
        <w:drawing>
          <wp:inline>
            <wp:extent cx="4130786" cy="2212464"/>
            <wp:effectExtent b="0" l="0" r="0" t="0"/>
            <wp:docPr descr="Рис. 2: Создание списка парол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22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списка паролей</w:t>
      </w:r>
    </w:p>
    <w:p>
      <w:pPr>
        <w:pStyle w:val="BodyText"/>
      </w:pPr>
      <w:r>
        <w:t xml:space="preserve">Открываю раздел Brute Force, в котором можно попытаться подобрать пароль для формы входа. Открываю код страницы и вижу, что данные отправляются методом GET, названия полей для ввода - username и password, кнопка для отправки имеет название Login (рис. 3).</w:t>
      </w:r>
    </w:p>
    <w:p>
      <w:pPr>
        <w:pStyle w:val="CaptionedFigure"/>
      </w:pPr>
      <w:bookmarkStart w:id="32" w:name="fig:3"/>
      <w:r>
        <w:drawing>
          <wp:inline>
            <wp:extent cx="4354590" cy="1003921"/>
            <wp:effectExtent b="0" l="0" r="0" t="0"/>
            <wp:docPr descr="Рис. 3: Форма вход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0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Форма входа</w:t>
      </w:r>
    </w:p>
    <w:p>
      <w:pPr>
        <w:pStyle w:val="BodyText"/>
      </w:pPr>
      <w:r>
        <w:t xml:space="preserve">Для формирования запроса к hydra необходимо узнать PHPSESSID. Для этого нажимаю правой кнопкой мыши и выбираю Inspect. Во вкладке Storage нахожу ID сессии и данные cookie</w:t>
      </w:r>
      <w:r>
        <w:t xml:space="preserve"> </w:t>
      </w:r>
      <w:r>
        <w:t xml:space="preserve">[2]</w:t>
      </w:r>
      <w:r>
        <w:t xml:space="preserve"> </w:t>
      </w:r>
      <w:r>
        <w:t xml:space="preserve">(рис. 4):</w:t>
      </w:r>
    </w:p>
    <w:p>
      <w:pPr>
        <w:pStyle w:val="CaptionedFigure"/>
      </w:pPr>
      <w:bookmarkStart w:id="36" w:name="fig:4"/>
      <w:r>
        <w:drawing>
          <wp:inline>
            <wp:extent cx="5334000" cy="3861569"/>
            <wp:effectExtent b="0" l="0" r="0" t="0"/>
            <wp:docPr descr="Рис. 4: Просмотр данных cookie и PHPSESSID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данных cookie и PHPSESSID</w:t>
      </w:r>
    </w:p>
    <w:p>
      <w:pPr>
        <w:pStyle w:val="BodyText"/>
      </w:pPr>
      <w:r>
        <w:t xml:space="preserve">Получив все необходимые данные, ввожу команду для запуска hydra (рис. 5).</w:t>
      </w:r>
    </w:p>
    <w:p>
      <w:pPr>
        <w:pStyle w:val="SourceCode"/>
      </w:pPr>
      <w:r>
        <w:rPr>
          <w:rStyle w:val="VerbatimChar"/>
        </w:rPr>
        <w:t xml:space="preserve">hydra -l admin -P ~/passwords.txt 127.0.0.1 http-get-form </w:t>
      </w:r>
      <w:r>
        <w:br/>
      </w:r>
      <w:r>
        <w:rPr>
          <w:rStyle w:val="VerbatimChar"/>
        </w:rPr>
        <w:t xml:space="preserve">'/DVWA/vulnerabilities/brute/:username=^USER^&amp;password=^PASS^</w:t>
      </w:r>
      <w:r>
        <w:br/>
      </w:r>
      <w:r>
        <w:rPr>
          <w:rStyle w:val="VerbatimChar"/>
        </w:rPr>
        <w:t xml:space="preserve">&amp;Login=Login:H=Cookie\:PHPSESSID=3r5rqa8jhh2r9cjsqmvojb2bq8;</w:t>
      </w:r>
      <w:r>
        <w:br/>
      </w:r>
      <w:r>
        <w:rPr>
          <w:rStyle w:val="VerbatimChar"/>
        </w:rPr>
        <w:t xml:space="preserve">security=low:F=Username and/or password incorrect'</w:t>
      </w:r>
    </w:p>
    <w:p>
      <w:pPr>
        <w:pStyle w:val="FirstParagraph"/>
      </w:pPr>
      <w:r>
        <w:t xml:space="preserve">где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-l admin</w:t>
      </w:r>
      <w:r>
        <w:t xml:space="preserve"> </w:t>
      </w:r>
      <w:r>
        <w:t xml:space="preserve">- имя пользователя,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-P ~/passwords.txt</w:t>
      </w:r>
      <w:r>
        <w:t xml:space="preserve"> </w:t>
      </w:r>
      <w:r>
        <w:t xml:space="preserve">- список паролей для подбора,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127.0.0.1</w:t>
      </w:r>
      <w:r>
        <w:t xml:space="preserve"> </w:t>
      </w:r>
      <w:r>
        <w:t xml:space="preserve">- адрес страницы,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http-get-form</w:t>
      </w:r>
      <w:r>
        <w:t xml:space="preserve"> </w:t>
      </w:r>
      <w:r>
        <w:t xml:space="preserve">- указание, что данные отправляются методом GET,</w:t>
      </w:r>
    </w:p>
    <w:p>
      <w:pPr>
        <w:numPr>
          <w:ilvl w:val="0"/>
          <w:numId w:val="1001"/>
        </w:numPr>
      </w:pPr>
      <w:r>
        <w:t xml:space="preserve">строка, в которой содержится путь к форме, имена заполняемых полей, ID сессии и сообщение об ошибке входа.</w:t>
      </w:r>
    </w:p>
    <w:p>
      <w:pPr>
        <w:pStyle w:val="SourceCode"/>
      </w:pPr>
      <w:r>
        <w:rPr>
          <w:rStyle w:val="VerbatimChar"/>
        </w:rPr>
        <w:t xml:space="preserve">"/DVWA/vulnerabilities/brute/:username=^USER^&amp;password=^PASS^</w:t>
      </w:r>
      <w:r>
        <w:br/>
      </w:r>
      <w:r>
        <w:rPr>
          <w:rStyle w:val="VerbatimChar"/>
        </w:rPr>
        <w:t xml:space="preserve">&amp;Login=Login:H=Cookie\:PHPSESSID=3r5rqa8jhh2r9cjsqmvojb2bq8;</w:t>
      </w:r>
      <w:r>
        <w:br/>
      </w:r>
      <w:r>
        <w:rPr>
          <w:rStyle w:val="VerbatimChar"/>
        </w:rPr>
        <w:t xml:space="preserve">security=low:F=Username and/or password incorrect"</w:t>
      </w:r>
    </w:p>
    <w:p>
      <w:pPr>
        <w:pStyle w:val="CaptionedFigure"/>
      </w:pPr>
      <w:bookmarkStart w:id="40" w:name="fig:5"/>
      <w:r>
        <w:drawing>
          <wp:inline>
            <wp:extent cx="4207518" cy="2826327"/>
            <wp:effectExtent b="0" l="0" r="0" t="0"/>
            <wp:docPr descr="Рис. 5: Результат подбора пароля для admi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Результат подбора пароля для admin</w:t>
      </w:r>
    </w:p>
    <w:p>
      <w:pPr>
        <w:pStyle w:val="BodyText"/>
      </w:pPr>
      <w:r>
        <w:t xml:space="preserve">Hydra удалось подобрать, что для входа от имени пользователя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используется пароль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. Введя эти данные в форму, убеждаюсь, что пароль подобран верно (рис. 6).</w:t>
      </w:r>
    </w:p>
    <w:p>
      <w:pPr>
        <w:pStyle w:val="CaptionedFigure"/>
      </w:pPr>
      <w:bookmarkStart w:id="44" w:name="fig:6"/>
      <w:r>
        <w:drawing>
          <wp:inline>
            <wp:extent cx="5334000" cy="2082529"/>
            <wp:effectExtent b="0" l="0" r="0" t="0"/>
            <wp:docPr descr="Рис. 6: Успешный вход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Успешный вход</w:t>
      </w:r>
    </w:p>
    <w:p>
      <w:pPr>
        <w:pStyle w:val="BodyText"/>
      </w:pPr>
      <w:r>
        <w:t xml:space="preserve">Теперь создаю файл с именами пользователей (рис. 7).</w:t>
      </w:r>
    </w:p>
    <w:p>
      <w:pPr>
        <w:pStyle w:val="CaptionedFigure"/>
      </w:pPr>
      <w:bookmarkStart w:id="48" w:name="fig:7"/>
      <w:r>
        <w:drawing>
          <wp:inline>
            <wp:extent cx="4143574" cy="1291669"/>
            <wp:effectExtent b="0" l="0" r="0" t="0"/>
            <wp:docPr descr="Рис. 7: Список пользователей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12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Список пользователей</w:t>
      </w:r>
    </w:p>
    <w:p>
      <w:pPr>
        <w:pStyle w:val="BodyText"/>
      </w:pPr>
      <w:r>
        <w:t xml:space="preserve">Ввожу ту же самую команду для hydra, но заменив</w:t>
      </w:r>
      <w:r>
        <w:t xml:space="preserve"> </w:t>
      </w:r>
      <w:r>
        <w:rPr>
          <w:rStyle w:val="VerbatimChar"/>
        </w:rPr>
        <w:t xml:space="preserve">-l admin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-L ~/users.txt</w:t>
      </w:r>
      <w:r>
        <w:t xml:space="preserve">. Так мы указываем, что в файле</w:t>
      </w:r>
      <w:r>
        <w:t xml:space="preserve"> </w:t>
      </w:r>
      <w:r>
        <w:rPr>
          <w:rStyle w:val="VerbatimChar"/>
        </w:rPr>
        <w:t xml:space="preserve">users.txt</w:t>
      </w:r>
      <w:r>
        <w:t xml:space="preserve"> </w:t>
      </w:r>
      <w:r>
        <w:t xml:space="preserve">содержатся возможные имена пользователя (рис. 8).</w:t>
      </w:r>
    </w:p>
    <w:p>
      <w:pPr>
        <w:pStyle w:val="CaptionedFigure"/>
      </w:pPr>
      <w:bookmarkStart w:id="52" w:name="fig:8"/>
      <w:r>
        <w:drawing>
          <wp:inline>
            <wp:extent cx="4124391" cy="2973398"/>
            <wp:effectExtent b="0" l="0" r="0" t="0"/>
            <wp:docPr descr="Рис. 8: Результат подбора пароля для списка пользователей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1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Результат подбора пароля для списка пользователей</w:t>
      </w:r>
    </w:p>
    <w:p>
      <w:pPr>
        <w:pStyle w:val="BodyText"/>
      </w:pPr>
      <w:r>
        <w:t xml:space="preserve">На этот раз hydra смогла найти 2 комбинации для входа:</w:t>
      </w:r>
      <w:r>
        <w:t xml:space="preserve"> </w:t>
      </w:r>
      <w:r>
        <w:rPr>
          <w:rStyle w:val="VerbatimChar"/>
        </w:rPr>
        <w:t xml:space="preserve">admin, password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Admin, password</w:t>
      </w:r>
      <w:r>
        <w:t xml:space="preserve">, при этом действительны обе</w:t>
      </w:r>
      <w:r>
        <w:t xml:space="preserve"> </w:t>
      </w:r>
      <w:r>
        <w:t xml:space="preserve">[3]</w:t>
      </w:r>
      <w:r>
        <w:t xml:space="preserve">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использования hydra для подбора имени пользователя и пароля. Изучена уязвимость Brute Force в DVWA.</w:t>
      </w:r>
    </w:p>
    <w:bookmarkEnd w:id="54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5" w:name="ref-kali-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Парасрам Ш. и др. Kali Linux: Тестирование на проникновение и безопасность. 4-е изд. Санкт-Петербург: Питер, 2022. 448 с.</w:t>
      </w:r>
    </w:p>
    <w:bookmarkEnd w:id="55"/>
    <w:bookmarkStart w:id="57" w:name="ref-hydra-vide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56">
        <w:r>
          <w:rPr>
            <w:rStyle w:val="Hyperlink"/>
          </w:rPr>
          <w:t xml:space="preserve">1 - Brute Force (low/med/high) - Damn Vulnerable Web Application (DVWA)</w:t>
        </w:r>
      </w:hyperlink>
      <w:r>
        <w:t xml:space="preserve">. [Электронный ресурс].</w:t>
      </w:r>
    </w:p>
    <w:bookmarkEnd w:id="57"/>
    <w:bookmarkStart w:id="59" w:name="ref-hydr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Уязвимость DVWA. Brute Force (Уровень Low)</w:t>
        </w:r>
      </w:hyperlink>
      <w:r>
        <w:t xml:space="preserve">. [Электронный ресурс].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58" Target="https://timcore.ru/2021/04/12/2-ujazvimost-dvwa-brute-force-uroven-low/" TargetMode="External" /><Relationship Type="http://schemas.openxmlformats.org/officeDocument/2006/relationships/hyperlink" Id="rId56" Target="https://www.youtube.com/watch?v=SWzxoK6DAE4&amp;t=59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timcore.ru/2021/04/12/2-ujazvimost-dvwa-brute-force-uroven-low/" TargetMode="External" /><Relationship Type="http://schemas.openxmlformats.org/officeDocument/2006/relationships/hyperlink" Id="rId56" Target="https://www.youtube.com/watch?v=SWzxoK6DAE4&amp;t=59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№3</dc:title>
  <dc:creator>Галацан Николай, НПИбд-01-22</dc:creator>
  <dc:language>ru-RU</dc:language>
  <cp:keywords/>
  <dcterms:created xsi:type="dcterms:W3CDTF">2024-03-22T10:44:04Z</dcterms:created>
  <dcterms:modified xsi:type="dcterms:W3CDTF">2024-03-22T10:44:04Z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Использование Hydra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