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этапу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использовать инструмент для сканирования на уязвимости nikto.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базовый сканер безопасности веб-сервера. Он сканирует и обнаруживает уязвимости в веб-приложениях, обычно вызванные неправильной конфигурацией на самом сервере, файлами, установленными по умолчанию, и небезопасными файлами, а также устаревшими серверными приложениями.</w:t>
      </w:r>
    </w:p>
    <w:p>
      <w:pPr>
        <w:pStyle w:val="BodyText"/>
      </w:pPr>
      <w:r>
        <w:t xml:space="preserve">Для сканирования цели необходимо ввести</w:t>
      </w:r>
      <w:r>
        <w:t xml:space="preserve"> </w:t>
      </w:r>
      <w:r>
        <w:rPr>
          <w:rStyle w:val="VerbatimChar"/>
        </w:rPr>
        <w:t xml:space="preserve">nikto -h &lt;цель&gt; -p &lt;порт&gt;</w:t>
      </w:r>
      <w:r>
        <w:t xml:space="preserve">, где</w:t>
      </w:r>
      <w:r>
        <w:t xml:space="preserve"> </w:t>
      </w:r>
      <w:r>
        <w:rPr>
          <w:rStyle w:val="VerbatimChar"/>
        </w:rPr>
        <w:t xml:space="preserve">&lt;цель&gt;</w:t>
      </w:r>
      <w:r>
        <w:t xml:space="preserve"> </w:t>
      </w:r>
      <w:r>
        <w:t xml:space="preserve">— домен или IP-адрес целевого сайта, а</w:t>
      </w:r>
      <w:r>
        <w:t xml:space="preserve"> </w:t>
      </w:r>
      <w:r>
        <w:rPr>
          <w:rStyle w:val="VerbatimChar"/>
        </w:rPr>
        <w:t xml:space="preserve">&lt;порт&gt;</w:t>
      </w:r>
      <w:r>
        <w:t xml:space="preserve"> </w:t>
      </w:r>
      <w:r>
        <w:t xml:space="preserve">— порт, на котором запущен сервис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Для получения справки ввожу</w:t>
      </w:r>
      <w:r>
        <w:t xml:space="preserve"> </w:t>
      </w:r>
      <w:r>
        <w:rPr>
          <w:rStyle w:val="VerbatimChar"/>
        </w:rPr>
        <w:t xml:space="preserve">nikto -h</w:t>
      </w:r>
      <w:r>
        <w:t xml:space="preserve"> </w:t>
      </w:r>
      <w:r>
        <w:t xml:space="preserve">(рис. 1).</w:t>
      </w:r>
    </w:p>
    <w:p>
      <w:pPr>
        <w:pStyle w:val="CaptionedFigure"/>
      </w:pPr>
      <w:bookmarkStart w:id="24" w:name="fig:1"/>
      <w:r>
        <w:drawing>
          <wp:inline>
            <wp:extent cx="4412139" cy="4066841"/>
            <wp:effectExtent b="0" l="0" r="0" t="0"/>
            <wp:docPr descr="Рис. 1: Справк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139" cy="4066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Справка</w:t>
      </w:r>
    </w:p>
    <w:p>
      <w:pPr>
        <w:pStyle w:val="BodyText"/>
      </w:pPr>
      <w:r>
        <w:t xml:space="preserve">Запускаю сканирование для веб-сайта</w:t>
      </w:r>
      <w:r>
        <w:t xml:space="preserve"> </w:t>
      </w:r>
      <w:r>
        <w:rPr>
          <w:rStyle w:val="VerbatimChar"/>
        </w:rPr>
        <w:t xml:space="preserve">gazel.me</w:t>
      </w:r>
      <w:r>
        <w:t xml:space="preserve">. В результате выводятся различные замечания и потенциальные уязвимости (например, уязвимость с кодом CVE-2003-1243) (рис. 2).</w:t>
      </w:r>
    </w:p>
    <w:p>
      <w:pPr>
        <w:pStyle w:val="CaptionedFigure"/>
      </w:pPr>
      <w:bookmarkStart w:id="28" w:name="fig:2"/>
      <w:r>
        <w:drawing>
          <wp:inline>
            <wp:extent cx="4725465" cy="3721544"/>
            <wp:effectExtent b="0" l="0" r="0" t="0"/>
            <wp:docPr descr="Рис. 2: Сканирование веб-сай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465" cy="3721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Сканирование веб-сайта</w:t>
      </w:r>
    </w:p>
    <w:p>
      <w:pPr>
        <w:pStyle w:val="BodyText"/>
      </w:pPr>
      <w:r>
        <w:t xml:space="preserve">Запускаю сканирование для локальной сети, введя</w:t>
      </w:r>
      <w:r>
        <w:t xml:space="preserve"> </w:t>
      </w:r>
      <w:r>
        <w:rPr>
          <w:rStyle w:val="VerbatimChar"/>
        </w:rPr>
        <w:t xml:space="preserve">nikto -h 127.0.0.1</w:t>
      </w:r>
      <w:r>
        <w:t xml:space="preserve">. В результате получаю замечаю о работе сервера Apache (рис. 3).</w:t>
      </w:r>
    </w:p>
    <w:p>
      <w:pPr>
        <w:pStyle w:val="CaptionedFigure"/>
      </w:pPr>
      <w:bookmarkStart w:id="32" w:name="fig:3"/>
      <w:r>
        <w:drawing>
          <wp:inline>
            <wp:extent cx="4341801" cy="3510528"/>
            <wp:effectExtent b="0" l="0" r="0" t="0"/>
            <wp:docPr descr="Рис. 3: Сканирование локальной сет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801" cy="3510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Сканирование локальной сети</w:t>
      </w:r>
    </w:p>
    <w:p>
      <w:pPr>
        <w:pStyle w:val="BodyText"/>
      </w:pPr>
      <w:r>
        <w:t xml:space="preserve">Далее приступаю к сканированию веб-приложения DVWA, запущенном в локальной сети</w:t>
      </w:r>
      <w:r>
        <w:t xml:space="preserve"> </w:t>
      </w:r>
      <w:r>
        <w:t xml:space="preserve">[2]</w:t>
      </w:r>
      <w:r>
        <w:t xml:space="preserve"> </w:t>
      </w:r>
      <w:r>
        <w:t xml:space="preserve">(рис. 4):</w:t>
      </w:r>
    </w:p>
    <w:p>
      <w:pPr>
        <w:pStyle w:val="CaptionedFigure"/>
      </w:pPr>
      <w:bookmarkStart w:id="36" w:name="fig:4"/>
      <w:r>
        <w:drawing>
          <wp:inline>
            <wp:extent cx="5166679" cy="5435244"/>
            <wp:effectExtent b="0" l="0" r="0" t="0"/>
            <wp:docPr descr="Рис. 4: Сканирование DVWA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679" cy="5435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Сканирование DVWA</w:t>
      </w:r>
    </w:p>
    <w:p>
      <w:pPr>
        <w:pStyle w:val="BodyText"/>
      </w:pPr>
      <w:r>
        <w:rPr>
          <w:rStyle w:val="VerbatimChar"/>
        </w:rPr>
        <w:t xml:space="preserve">nikto</w:t>
      </w:r>
      <w:r>
        <w:t xml:space="preserve"> </w:t>
      </w:r>
      <w:r>
        <w:t xml:space="preserve">выводит информацию о структуре DVWA и находит возможные уязвимости. Среди них, например, PHP backdoor file manager.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Приобретены навыки использования nikto для сканирования веб-серверов на уязвимости. Сканер nikto позволяет идентифицировать уязвимости веб-приложений, такие как раскрытие информации, инъекция (XSS/Script/HTML), удаленный поиск</w:t>
      </w:r>
      <w:r>
        <w:t xml:space="preserve"> </w:t>
      </w:r>
      <w:r>
        <w:t xml:space="preserve">файлов (на уровне сервера), выполнение команд и идентификация программного обеспечения.</w:t>
      </w:r>
    </w:p>
    <w:bookmarkEnd w:id="38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Start w:id="39" w:name="ref-kali-linux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Парасрам Ш. и др. Kali Linux: Тестирование на проникновение и безопасность. 4-е изд. Санкт-Петербург: Питер, 2022. 448 с.</w:t>
      </w:r>
    </w:p>
    <w:bookmarkEnd w:id="39"/>
    <w:bookmarkStart w:id="41" w:name="ref-nikto-info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hyperlink r:id="rId40">
        <w:r>
          <w:rPr>
            <w:rStyle w:val="Hyperlink"/>
          </w:rPr>
          <w:t xml:space="preserve">Scan for Vulnerabilities on Any Website Using Nikto</w:t>
        </w:r>
      </w:hyperlink>
      <w:r>
        <w:t xml:space="preserve">. [Электронный ресурс].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null-byte.wonderhowto.com/how-to/scan-for-vulnerabilities-any-website-using-nikto-015172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null-byte.wonderhowto.com/how-to/scan-for-vulnerabilities-any-website-using-nikto-015172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этапу №4</dc:title>
  <dc:creator>Галацан Николай, НПИбд-01-22</dc:creator>
  <dc:language>ru-RU</dc:language>
  <cp:keywords/>
  <dcterms:created xsi:type="dcterms:W3CDTF">2024-03-22T17:46:45Z</dcterms:created>
  <dcterms:modified xsi:type="dcterms:W3CDTF">2024-03-22T17:46:45Z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Использование nikto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