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SMTP-сервера.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установка-postfi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Postfix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Устанавливаб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postfix</w:t>
      </w:r>
      <w:r>
        <w:br/>
      </w:r>
      <w:r>
        <w:rPr>
          <w:rStyle w:val="VerbatimChar"/>
        </w:rPr>
        <w:t xml:space="preserve">dnf -y install s-nail</w:t>
      </w:r>
    </w:p>
    <w:p>
      <w:pPr>
        <w:pStyle w:val="FirstParagraph"/>
      </w:pPr>
      <w:r>
        <w:t xml:space="preserve">Конфигурирую межсетевой экран, восстанавливаю контекст безопасности, запускаю Postfix (рис. 1).</w:t>
      </w:r>
    </w:p>
    <w:p>
      <w:pPr>
        <w:pStyle w:val="CaptionedFigure"/>
      </w:pPr>
      <w:bookmarkStart w:id="24" w:name="fig:1"/>
      <w:r>
        <w:drawing>
          <wp:inline>
            <wp:extent cx="4201124" cy="2896665"/>
            <wp:effectExtent b="0" l="0" r="0" t="0"/>
            <wp:docPr descr="Рис. 1: Конфигурация межсетевого экрана, восстановление контекста безопасности, запуск Postfi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28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Конфигурация межсетевого экрана, восстановление контекста безопасности, запуск Postfix</w:t>
      </w:r>
    </w:p>
    <w:bookmarkEnd w:id="25"/>
    <w:bookmarkStart w:id="34" w:name="X4acf2f30a3503df51bff964be4986ec51ac4bc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Изменение параметров Postfix с помощью postconf</w:t>
      </w:r>
    </w:p>
    <w:p>
      <w:pPr>
        <w:pStyle w:val="FirstParagraph"/>
      </w:pPr>
      <w:r>
        <w:t xml:space="preserve">Просматриваю текущие настройки, введя</w:t>
      </w:r>
      <w:r>
        <w:t xml:space="preserve"> </w:t>
      </w:r>
      <w:r>
        <w:rPr>
          <w:rStyle w:val="VerbatimChar"/>
        </w:rPr>
        <w:t xml:space="preserve">postconf</w:t>
      </w:r>
      <w:r>
        <w:t xml:space="preserve">. Просматриваю значения</w:t>
      </w:r>
      <w:r>
        <w:t xml:space="preserve"> </w:t>
      </w:r>
      <w:r>
        <w:rPr>
          <w:rStyle w:val="VerbatimChar"/>
        </w:rPr>
        <w:t xml:space="preserve">myorigin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. Заменяю значение параметра</w:t>
      </w:r>
      <w:r>
        <w:t xml:space="preserve"> </w:t>
      </w:r>
      <w:r>
        <w:rPr>
          <w:rStyle w:val="VerbatimChar"/>
        </w:rPr>
        <w:t xml:space="preserve">myorigin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 </w:t>
      </w:r>
      <w:r>
        <w:t xml:space="preserve">и проверяю замену. Проверяю корректность содержания конфигурационного файла, введя</w:t>
      </w:r>
      <w:r>
        <w:t xml:space="preserve"> </w:t>
      </w:r>
      <w:r>
        <w:rPr>
          <w:rStyle w:val="VerbatimChar"/>
        </w:rPr>
        <w:t xml:space="preserve">postfix check</w:t>
      </w:r>
      <w:r>
        <w:t xml:space="preserve">, перезагружаю конф. файлы Postfix, просматриваю все параметры со значением, отличным от значения по умолчанию (рис. 2)</w:t>
      </w:r>
    </w:p>
    <w:p>
      <w:pPr>
        <w:pStyle w:val="CaptionedFigure"/>
      </w:pPr>
      <w:bookmarkStart w:id="29" w:name="fig:2"/>
      <w:r>
        <w:drawing>
          <wp:inline>
            <wp:extent cx="4245885" cy="3037342"/>
            <wp:effectExtent b="0" l="0" r="0" t="0"/>
            <wp:docPr descr="Рис. 2: Изменение параметров с помощью post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параметров с помощью postconf</w:t>
      </w:r>
    </w:p>
    <w:p>
      <w:pPr>
        <w:pStyle w:val="BodyText"/>
      </w:pPr>
      <w:r>
        <w:t xml:space="preserve">Задаю жестко значение домена, отключаю IPv6 в списке разрешенных в работе протоколов, оставив только IPv4, после чего перезагружаю Postfix (рис. 3)</w:t>
      </w:r>
    </w:p>
    <w:p>
      <w:pPr>
        <w:pStyle w:val="CaptionedFigure"/>
      </w:pPr>
      <w:bookmarkStart w:id="33" w:name="fig:3"/>
      <w:r>
        <w:drawing>
          <wp:inline>
            <wp:extent cx="4284251" cy="812089"/>
            <wp:effectExtent b="0" l="0" r="0" t="0"/>
            <wp:docPr descr="Рис. 3: Задание домена, изменение списка разрешенных протоко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домена, изменение списка разрешенных протоколов</w:t>
      </w:r>
    </w:p>
    <w:bookmarkEnd w:id="34"/>
    <w:bookmarkStart w:id="55" w:name="проверка-работы-post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Проверка работы Postfix</w:t>
      </w:r>
    </w:p>
    <w:p>
      <w:pPr>
        <w:pStyle w:val="FirstParagraph"/>
      </w:pPr>
      <w:r>
        <w:t xml:space="preserve">Ввожу команду для отправки себе письма:</w:t>
      </w:r>
    </w:p>
    <w:p>
      <w:pPr>
        <w:pStyle w:val="SourceCode"/>
      </w:pPr>
      <w:r>
        <w:rPr>
          <w:rStyle w:val="VerbatimChar"/>
        </w:rPr>
        <w:t xml:space="preserve">echo .| mail -s test1 ngalacan@server.ngalacan.net</w:t>
      </w:r>
    </w:p>
    <w:p>
      <w:pPr>
        <w:pStyle w:val="FirstParagraph"/>
      </w:pPr>
      <w:r>
        <w:t xml:space="preserve">На втором терминале запускаю мониторинг работы почтовой службы и вижу сообщение о доставке (рис. 4)</w:t>
      </w:r>
    </w:p>
    <w:p>
      <w:pPr>
        <w:pStyle w:val="CaptionedFigure"/>
      </w:pPr>
      <w:bookmarkStart w:id="38" w:name="fig:4"/>
      <w:r>
        <w:drawing>
          <wp:inline>
            <wp:extent cx="4226702" cy="3209991"/>
            <wp:effectExtent b="0" l="0" r="0" t="0"/>
            <wp:docPr descr="Рис. 4: Мониторинг работы почтовой службы: письмо доставлено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Мониторинг работы почтовой службы: письмо доставлено</w:t>
      </w:r>
    </w:p>
    <w:p>
      <w:pPr>
        <w:pStyle w:val="BodyText"/>
      </w:pPr>
      <w:r>
        <w:t xml:space="preserve">Просматриваю содержимое</w:t>
      </w:r>
      <w:r>
        <w:t xml:space="preserve"> </w:t>
      </w:r>
      <w:r>
        <w:rPr>
          <w:rStyle w:val="VerbatimChar"/>
        </w:rPr>
        <w:t xml:space="preserve">/var/spool/mail</w:t>
      </w:r>
      <w:r>
        <w:t xml:space="preserve"> </w:t>
      </w:r>
      <w:r>
        <w:t xml:space="preserve">и убеждаюсь, что письмо появилось (рис. 5).</w:t>
      </w:r>
    </w:p>
    <w:p>
      <w:pPr>
        <w:pStyle w:val="CaptionedFigure"/>
      </w:pPr>
      <w:bookmarkStart w:id="42" w:name="fig:5"/>
      <w:r>
        <w:drawing>
          <wp:inline>
            <wp:extent cx="4239490" cy="1598601"/>
            <wp:effectExtent b="0" l="0" r="0" t="0"/>
            <wp:docPr descr="Рис. 5: Проверка /var/spool/mai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5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</w:t>
      </w:r>
      <w:r>
        <w:t xml:space="preserve"> </w:t>
      </w:r>
      <w:r>
        <w:rPr>
          <w:rStyle w:val="VerbatimChar"/>
        </w:rPr>
        <w:t xml:space="preserve">/var/spool/mail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режим суперпользователя и устанавливаю аналогично необходимые пакеты. Отключаю IPv6 в списке разрешенных в работе протоколов, оставив только IPv4, запускаю Postfix (рис. 6).</w:t>
      </w:r>
    </w:p>
    <w:p>
      <w:pPr>
        <w:pStyle w:val="CaptionedFigure"/>
      </w:pPr>
      <w:bookmarkStart w:id="46" w:name="fig:6"/>
      <w:r>
        <w:drawing>
          <wp:inline>
            <wp:extent cx="4277857" cy="2903060"/>
            <wp:effectExtent b="0" l="0" r="0" t="0"/>
            <wp:docPr descr="Рис. 6: Установка пакетов, изменение разрешенных в работе протоколов, запуск Postfix на клиен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Установка пакетов, изменение разрешенных в работе протоколов, запуск Postfix на клиенте</w:t>
      </w:r>
    </w:p>
    <w:p>
      <w:pPr>
        <w:pStyle w:val="BodyText"/>
      </w:pPr>
      <w:r>
        <w:t xml:space="preserve">Аналогичным образом отправляю себе второе письмо через клиент. На адрес</w:t>
      </w:r>
      <w:r>
        <w:t xml:space="preserve"> </w:t>
      </w:r>
      <w:r>
        <w:rPr>
          <w:rStyle w:val="VerbatimChar"/>
        </w:rPr>
        <w:t xml:space="preserve">ngalacan@client.ngalacan.net</w:t>
      </w:r>
      <w:r>
        <w:t xml:space="preserve"> </w:t>
      </w:r>
      <w:r>
        <w:t xml:space="preserve">письмо доставлено (рис. 7), а на</w:t>
      </w:r>
      <w:r>
        <w:t xml:space="preserve"> </w:t>
      </w:r>
      <w:r>
        <w:rPr>
          <w:rStyle w:val="VerbatimChar"/>
        </w:rPr>
        <w:t xml:space="preserve">ngalacan@server.ngalacan.net</w:t>
      </w:r>
      <w:r>
        <w:t xml:space="preserve"> </w:t>
      </w:r>
      <w:r>
        <w:t xml:space="preserve">нет.</w:t>
      </w:r>
    </w:p>
    <w:p>
      <w:pPr>
        <w:pStyle w:val="CaptionedFigure"/>
      </w:pPr>
      <w:bookmarkStart w:id="50" w:name="fig:7"/>
      <w:r>
        <w:drawing>
          <wp:inline>
            <wp:extent cx="4207518" cy="3184413"/>
            <wp:effectExtent b="0" l="0" r="0" t="0"/>
            <wp:docPr descr="Рис. 7: Мониторинг работы почтовой службы через клиен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Мониторинг работы почтовой службы через клиент</w:t>
      </w:r>
    </w:p>
    <w:p>
      <w:pPr>
        <w:pStyle w:val="BodyText"/>
      </w:pPr>
      <w:r>
        <w:t xml:space="preserve">На сервере изменяю конфигурацию Postfix, разрешив Postfix прослушивать соединения не только с локального узла, но и с других интерфейсов сети. Добавляю адрес внутренней сети, разрешив пересылку между узлами сети. Перезагружаю конфигурацию Postfix и перезапускаю его:</w:t>
      </w:r>
    </w:p>
    <w:p>
      <w:pPr>
        <w:pStyle w:val="SourceCode"/>
      </w:pPr>
      <w:r>
        <w:rPr>
          <w:rStyle w:val="VerbatimChar"/>
        </w:rPr>
        <w:t xml:space="preserve">postconf inet_interfaces</w:t>
      </w:r>
      <w:r>
        <w:br/>
      </w:r>
      <w:r>
        <w:rPr>
          <w:rStyle w:val="VerbatimChar"/>
        </w:rPr>
        <w:t xml:space="preserve">postconf mynetworks</w:t>
      </w:r>
      <w:r>
        <w:br/>
      </w:r>
      <w:r>
        <w:rPr>
          <w:rStyle w:val="VerbatimChar"/>
        </w:rPr>
        <w:t xml:space="preserve">postconf -e 'inet_interfaces = all'</w:t>
      </w:r>
      <w:r>
        <w:br/>
      </w:r>
      <w:r>
        <w:rPr>
          <w:rStyle w:val="VerbatimChar"/>
        </w:rPr>
        <w:t xml:space="preserve">postconf -e 'mynetworks = 127.0.0.0/8, 192.168.0.0/16'</w:t>
      </w:r>
      <w:r>
        <w:br/>
      </w:r>
      <w:r>
        <w:rPr>
          <w:rStyle w:val="VerbatimChar"/>
        </w:rPr>
        <w:t xml:space="preserve">postfix check</w:t>
      </w:r>
      <w:r>
        <w:br/>
      </w:r>
      <w:r>
        <w:rPr>
          <w:rStyle w:val="VerbatimChar"/>
        </w:rPr>
        <w:t xml:space="preserve">systemctl reload postfix</w:t>
      </w:r>
      <w:r>
        <w:br/>
      </w:r>
      <w:r>
        <w:rPr>
          <w:rStyle w:val="VerbatimChar"/>
        </w:rPr>
        <w:t xml:space="preserve">systemctl stop postfix</w:t>
      </w:r>
      <w:r>
        <w:br/>
      </w:r>
      <w:r>
        <w:rPr>
          <w:rStyle w:val="VerbatimChar"/>
        </w:rPr>
        <w:t xml:space="preserve">systemctl start postfix</w:t>
      </w:r>
    </w:p>
    <w:p>
      <w:pPr>
        <w:pStyle w:val="FirstParagraph"/>
      </w:pPr>
      <w:r>
        <w:t xml:space="preserve">Повторяю отправку письма и проверяю (рис. 8).</w:t>
      </w:r>
    </w:p>
    <w:p>
      <w:pPr>
        <w:pStyle w:val="CaptionedFigure"/>
      </w:pPr>
      <w:bookmarkStart w:id="54" w:name="fig:8"/>
      <w:r>
        <w:drawing>
          <wp:inline>
            <wp:extent cx="4265068" cy="3171625"/>
            <wp:effectExtent b="0" l="0" r="0" t="0"/>
            <wp:docPr descr="Рис. 8: Монторинг работы почтовой службы после изменения конфигурации Postfix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Монторинг работы почтовой службы после изменения конфигурации Postfix</w:t>
      </w:r>
    </w:p>
    <w:bookmarkEnd w:id="55"/>
    <w:bookmarkStart w:id="72" w:name="конфигурация-postfix-для-доме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Конфигурация Postfix для домена</w:t>
      </w:r>
    </w:p>
    <w:p>
      <w:pPr>
        <w:pStyle w:val="FirstParagraph"/>
      </w:pPr>
      <w:r>
        <w:t xml:space="preserve">С клиента отправляю письмо на свой доменный адрес:</w:t>
      </w:r>
    </w:p>
    <w:p>
      <w:pPr>
        <w:pStyle w:val="SourceCode"/>
      </w:pPr>
      <w:r>
        <w:rPr>
          <w:rStyle w:val="VerbatimChar"/>
        </w:rPr>
        <w:t xml:space="preserve">echo .| mail -s test2 ngalacan@ngalacan.net</w:t>
      </w:r>
    </w:p>
    <w:p>
      <w:pPr>
        <w:pStyle w:val="FirstParagraph"/>
      </w:pPr>
      <w:r>
        <w:t xml:space="preserve">Запустив мониторинг работы почтовой службы, вижу, что сообщение не доставлено (рис. 9).</w:t>
      </w:r>
    </w:p>
    <w:p>
      <w:pPr>
        <w:pStyle w:val="CaptionedFigure"/>
      </w:pPr>
      <w:bookmarkStart w:id="59" w:name="fig:9"/>
      <w:r>
        <w:drawing>
          <wp:inline>
            <wp:extent cx="4207518" cy="3209991"/>
            <wp:effectExtent b="0" l="0" r="0" t="0"/>
            <wp:docPr descr="Рис. 9: Мониторинг работы почтовой службы: сообщение не доставлено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Мониторинг работы почтовой службы: сообщение не доставлено</w:t>
      </w:r>
    </w:p>
    <w:p>
      <w:pPr>
        <w:pStyle w:val="BodyText"/>
      </w:pPr>
      <w:r>
        <w:t xml:space="preserve">Просматриваю очередь на отправление сообщений. Вношу изменения в файл прямой DNS-зоны (рис. 10).</w:t>
      </w:r>
    </w:p>
    <w:p>
      <w:pPr>
        <w:pStyle w:val="CaptionedFigure"/>
      </w:pPr>
      <w:bookmarkStart w:id="63" w:name="fig:10"/>
      <w:r>
        <w:drawing>
          <wp:inline>
            <wp:extent cx="3996503" cy="2685650"/>
            <wp:effectExtent b="0" l="0" r="0" t="0"/>
            <wp:docPr descr="Рис. 10: Изменение файла прямой DNS-зон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268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Изменение файла прямой DNS-зоны</w:t>
      </w:r>
    </w:p>
    <w:p>
      <w:pPr>
        <w:pStyle w:val="BodyText"/>
      </w:pPr>
      <w:r>
        <w:t xml:space="preserve">Вношу изменения в файл обратной DNS-зоны (рис. 11).</w:t>
      </w:r>
    </w:p>
    <w:p>
      <w:pPr>
        <w:pStyle w:val="CaptionedFigure"/>
      </w:pPr>
      <w:bookmarkStart w:id="67" w:name="fig:11"/>
      <w:r>
        <w:drawing>
          <wp:inline>
            <wp:extent cx="4265068" cy="3209991"/>
            <wp:effectExtent b="0" l="0" r="0" t="0"/>
            <wp:docPr descr="Рис. 11: Изменение файла обратной DNS-зон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Изменение файла обратной DNS-зоны</w:t>
      </w:r>
    </w:p>
    <w:p>
      <w:pPr>
        <w:pStyle w:val="BodyText"/>
      </w:pPr>
      <w:r>
        <w:t xml:space="preserve">В конфигурации Postfix добавляю домен в список элементов сети, для которых данный сервер является конечной точкой доставки почты:</w:t>
      </w:r>
    </w:p>
    <w:p>
      <w:pPr>
        <w:pStyle w:val="SourceCode"/>
      </w:pPr>
      <w:r>
        <w:rPr>
          <w:rStyle w:val="VerbatimChar"/>
        </w:rPr>
        <w:t xml:space="preserve">postconf -e 'mydestination = $myhostname, localhost.$mydomain, </w:t>
      </w:r>
      <w:r>
        <w:br/>
      </w:r>
      <w:r>
        <w:rPr>
          <w:rStyle w:val="VerbatimChar"/>
        </w:rPr>
        <w:t xml:space="preserve">        ↪ localhost, $mydomain'</w:t>
      </w:r>
    </w:p>
    <w:p>
      <w:pPr>
        <w:pStyle w:val="FirstParagraph"/>
      </w:pPr>
      <w:r>
        <w:t xml:space="preserve">Перезагружаю конфигурацию Postfix (</w:t>
      </w:r>
      <w:r>
        <w:rPr>
          <w:rStyle w:val="VerbatimChar"/>
        </w:rPr>
        <w:t xml:space="preserve">postfix check, systemctl reload postfix</w:t>
      </w:r>
      <w:r>
        <w:t xml:space="preserve">), восстанавливаю контекст безопасности в SELinux, перезапускаю DNS, пробую отправить сообщения из очереди на отправление:</w:t>
      </w:r>
    </w:p>
    <w:p>
      <w:pPr>
        <w:pStyle w:val="SourceCode"/>
      </w:pPr>
      <w:r>
        <w:rPr>
          <w:rStyle w:val="VerbatimChar"/>
        </w:rPr>
        <w:t xml:space="preserve">restorecon -vR /etc</w:t>
      </w:r>
      <w:r>
        <w:br/>
      </w:r>
      <w:r>
        <w:rPr>
          <w:rStyle w:val="VerbatimChar"/>
        </w:rPr>
        <w:t xml:space="preserve">restorecon -vR /var/named</w:t>
      </w:r>
      <w:r>
        <w:br/>
      </w:r>
      <w:r>
        <w:br/>
      </w:r>
      <w:r>
        <w:rPr>
          <w:rStyle w:val="VerbatimChar"/>
        </w:rPr>
        <w:t xml:space="preserve">systemctl restart named</w:t>
      </w:r>
      <w:r>
        <w:br/>
      </w:r>
      <w:r>
        <w:br/>
      </w:r>
      <w:r>
        <w:rPr>
          <w:rStyle w:val="VerbatimChar"/>
        </w:rPr>
        <w:t xml:space="preserve">postqueue -f</w:t>
      </w:r>
    </w:p>
    <w:p>
      <w:pPr>
        <w:pStyle w:val="FirstParagraph"/>
      </w:pPr>
      <w:r>
        <w:t xml:space="preserve">Проверяю отправку почты с клиента на доменный адрес (рис. 12)</w:t>
      </w:r>
    </w:p>
    <w:p>
      <w:pPr>
        <w:pStyle w:val="CaptionedFigure"/>
      </w:pPr>
      <w:bookmarkStart w:id="71" w:name="fig:12"/>
      <w:r>
        <w:drawing>
          <wp:inline>
            <wp:extent cx="4226702" cy="3171625"/>
            <wp:effectExtent b="0" l="0" r="0" t="0"/>
            <wp:docPr descr="Рис. 12: Мониторинг работы почтовой службы: сообщение на доменный адрес доставлено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Мониторинг работы почтовой службы: сообщение на доменный адрес доставлено</w:t>
      </w:r>
    </w:p>
    <w:bookmarkEnd w:id="72"/>
    <w:bookmarkStart w:id="85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заменяю конф. файлы DNS-сервера. Создаю скрипт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с правом на исполнение (рис. 13).</w:t>
      </w:r>
    </w:p>
    <w:p>
      <w:pPr>
        <w:pStyle w:val="CaptionedFigure"/>
      </w:pPr>
      <w:bookmarkStart w:id="76" w:name="fig:13"/>
      <w:r>
        <w:drawing>
          <wp:inline>
            <wp:extent cx="4149969" cy="3190808"/>
            <wp:effectExtent b="0" l="0" r="0" t="0"/>
            <wp:docPr descr="Рис. 13: Замена конф. файлов DNS-сервера, создание mail.sh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Замена конф. файлов DNS-сервера, создание</w:t>
      </w:r>
      <w:r>
        <w:t xml:space="preserve"> </w:t>
      </w:r>
      <w:r>
        <w:rPr>
          <w:rStyle w:val="VerbatimChar"/>
        </w:rPr>
        <w:t xml:space="preserve">mail.sh</w:t>
      </w:r>
    </w:p>
    <w:p>
      <w:pPr>
        <w:pStyle w:val="BodyText"/>
      </w:pPr>
      <w:r>
        <w:t xml:space="preserve">Редактирую скрипт (рис. 14).</w:t>
      </w:r>
    </w:p>
    <w:p>
      <w:pPr>
        <w:pStyle w:val="CaptionedFigure"/>
      </w:pPr>
      <w:bookmarkStart w:id="80" w:name="fig:14"/>
      <w:r>
        <w:drawing>
          <wp:inline>
            <wp:extent cx="4143574" cy="3171625"/>
            <wp:effectExtent b="0" l="0" r="0" t="0"/>
            <wp:docPr descr="Рис. 14: Создание скрипта mail.sh на сервере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скрипта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аналогично создаю скрипт `mail.sh’ и редактирую его (рис. 15).</w:t>
      </w:r>
    </w:p>
    <w:p>
      <w:pPr>
        <w:pStyle w:val="CaptionedFigure"/>
      </w:pPr>
      <w:bookmarkStart w:id="84" w:name="fig:15"/>
      <w:r>
        <w:drawing>
          <wp:inline>
            <wp:extent cx="4226702" cy="2148520"/>
            <wp:effectExtent b="0" l="0" r="0" t="0"/>
            <wp:docPr descr="Рис. 15: Создание скрипта mail.sh на клиенте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14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Создание скрипта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 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запись в конфигурации сервера</w:t>
      </w:r>
    </w:p>
    <w:p>
      <w:pPr>
        <w:pStyle w:val="SourceCode"/>
      </w:pPr>
      <w:r>
        <w:rPr>
          <w:rStyle w:val="VerbatimChar"/>
        </w:rPr>
        <w:t xml:space="preserve">server.vm.provision "server mail",</w:t>
      </w:r>
      <w:r>
        <w:br/>
      </w:r>
      <w:r>
        <w:rPr>
          <w:rStyle w:val="VerbatimChar"/>
        </w:rPr>
        <w:t xml:space="preserve">        type: "shell",</w:t>
      </w:r>
      <w:r>
        <w:br/>
      </w:r>
      <w:r>
        <w:rPr>
          <w:rStyle w:val="VerbatimChar"/>
        </w:rPr>
        <w:t xml:space="preserve">        preserve_order: true,</w:t>
      </w:r>
      <w:r>
        <w:br/>
      </w:r>
      <w:r>
        <w:rPr>
          <w:rStyle w:val="VerbatimChar"/>
        </w:rPr>
        <w:t xml:space="preserve">        path: "provision/server/mail.sh"</w:t>
      </w:r>
    </w:p>
    <w:p>
      <w:pPr>
        <w:pStyle w:val="FirstParagraph"/>
      </w:pPr>
      <w:r>
        <w:t xml:space="preserve">и клиента</w:t>
      </w:r>
    </w:p>
    <w:p>
      <w:pPr>
        <w:pStyle w:val="SourceCode"/>
      </w:pPr>
      <w:r>
        <w:rPr>
          <w:rStyle w:val="VerbatimChar"/>
        </w:rPr>
        <w:t xml:space="preserve">client.vm.provision "client mail",</w:t>
      </w:r>
      <w:r>
        <w:br/>
      </w:r>
      <w:r>
        <w:rPr>
          <w:rStyle w:val="VerbatimChar"/>
        </w:rPr>
        <w:t xml:space="preserve">        type: "shell",</w:t>
      </w:r>
      <w:r>
        <w:br/>
      </w:r>
      <w:r>
        <w:rPr>
          <w:rStyle w:val="VerbatimChar"/>
        </w:rPr>
        <w:t xml:space="preserve">        preserve_order: true,</w:t>
      </w:r>
      <w:r>
        <w:br/>
      </w:r>
      <w:r>
        <w:rPr>
          <w:rStyle w:val="VerbatimChar"/>
        </w:rPr>
        <w:t xml:space="preserve">        path: "provision/client/mail.sh"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конфигурированию SMTP-сервера.</w:t>
      </w:r>
    </w:p>
    <w:bookmarkEnd w:id="87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каком каталоге и в каком файле следует смотреть конфигурацию Postfix?</w:t>
      </w:r>
    </w:p>
    <w:p>
      <w:pPr>
        <w:numPr>
          <w:ilvl w:val="0"/>
          <w:numId w:val="1002"/>
        </w:numPr>
        <w:pStyle w:val="Compact"/>
      </w:pPr>
      <w:r>
        <w:t xml:space="preserve">Конфигурация Postfix обычно хранится в файле</w:t>
      </w:r>
      <w:r>
        <w:t xml:space="preserve"> </w:t>
      </w:r>
      <w:r>
        <w:rPr>
          <w:rStyle w:val="VerbatimChar"/>
        </w:rPr>
        <w:t xml:space="preserve">main.cf</w:t>
      </w:r>
      <w:r>
        <w:t xml:space="preserve">, а путь к</w:t>
      </w:r>
      <w:r>
        <w:t xml:space="preserve"> </w:t>
      </w:r>
      <w:r>
        <w:t xml:space="preserve">этому файлу может различаться в разных системах. Однако, обычно</w:t>
      </w:r>
      <w:r>
        <w:t xml:space="preserve"> </w:t>
      </w:r>
      <w:r>
        <w:t xml:space="preserve">он находится в каталоге</w:t>
      </w:r>
      <w:r>
        <w:t xml:space="preserve"> </w:t>
      </w:r>
      <w:r>
        <w:rPr>
          <w:rStyle w:val="VerbatimChar"/>
        </w:rPr>
        <w:t xml:space="preserve">/etc/postfix/</w:t>
      </w:r>
      <w:r>
        <w:t xml:space="preserve">. Таким образом, путь к файлу</w:t>
      </w:r>
      <w:r>
        <w:t xml:space="preserve"> </w:t>
      </w:r>
      <w:r>
        <w:t xml:space="preserve">конфигурации будет</w:t>
      </w:r>
      <w:r>
        <w:t xml:space="preserve"> </w:t>
      </w:r>
      <w:r>
        <w:rPr>
          <w:rStyle w:val="VerbatimChar"/>
        </w:rPr>
        <w:t xml:space="preserve">/etc/postfix/main.cf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можно проверить корректность синтаксиса конфигурационном файле Postfix?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postfix check</w:t>
      </w:r>
    </w:p>
    <w:p>
      <w:pPr>
        <w:numPr>
          <w:ilvl w:val="0"/>
          <w:numId w:val="1005"/>
        </w:numPr>
        <w:pStyle w:val="Compact"/>
      </w:pPr>
      <w:r>
        <w:t xml:space="preserve">В каких параметрах конфигурации Postfix требуется внести изменения в</w:t>
      </w:r>
      <w:r>
        <w:t xml:space="preserve"> </w:t>
      </w:r>
      <w:r>
        <w:t xml:space="preserve">значениях для настройки возможности отправки писем не на локальный</w:t>
      </w:r>
      <w:r>
        <w:t xml:space="preserve"> </w:t>
      </w:r>
      <w:r>
        <w:t xml:space="preserve">хост, а на доменные адреса?</w:t>
      </w:r>
    </w:p>
    <w:p>
      <w:pPr>
        <w:numPr>
          <w:ilvl w:val="0"/>
          <w:numId w:val="1006"/>
        </w:numPr>
        <w:pStyle w:val="Compact"/>
      </w:pPr>
      <w:r>
        <w:t xml:space="preserve">Для настройки возможности отправки</w:t>
      </w:r>
      <w:r>
        <w:t xml:space="preserve"> </w:t>
      </w:r>
      <w:r>
        <w:t xml:space="preserve">писем не на локальный хост, а на доменные адреса, вы можете</w:t>
      </w:r>
      <w:r>
        <w:t xml:space="preserve"> </w:t>
      </w:r>
      <w:r>
        <w:t xml:space="preserve">изменить параметры</w:t>
      </w:r>
      <w:r>
        <w:t xml:space="preserve"> </w:t>
      </w:r>
      <w:r>
        <w:rPr>
          <w:rStyle w:val="VerbatimChar"/>
        </w:rPr>
        <w:t xml:space="preserve">myhostname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main.cf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Приведите примеры работы с утилитой</w:t>
      </w:r>
      <w:r>
        <w:t xml:space="preserve"> </w:t>
      </w:r>
      <w:r>
        <w:rPr>
          <w:rStyle w:val="VerbatimChar"/>
        </w:rPr>
        <w:t xml:space="preserve">mail</w:t>
      </w:r>
      <w:r>
        <w:t xml:space="preserve"> </w:t>
      </w:r>
      <w:r>
        <w:t xml:space="preserve">по отправке письма,</w:t>
      </w:r>
      <w:r>
        <w:t xml:space="preserve"> </w:t>
      </w:r>
      <w:r>
        <w:t xml:space="preserve">просмотру имеющихся писем, удалению письма.</w:t>
      </w:r>
    </w:p>
    <w:p>
      <w:pPr>
        <w:numPr>
          <w:ilvl w:val="0"/>
          <w:numId w:val="1008"/>
        </w:numPr>
      </w:pPr>
      <w:r>
        <w:t xml:space="preserve">Отправка письма:</w:t>
      </w:r>
      <w:r>
        <w:t xml:space="preserve"> </w:t>
      </w:r>
      <w:r>
        <w:rPr>
          <w:rStyle w:val="VerbatimChar"/>
        </w:rPr>
        <w:t xml:space="preserve">echo "Текст письма" user@example.com</w:t>
      </w:r>
    </w:p>
    <w:p>
      <w:pPr>
        <w:numPr>
          <w:ilvl w:val="0"/>
          <w:numId w:val="1008"/>
        </w:numPr>
      </w:pPr>
      <w:r>
        <w:t xml:space="preserve">Просмотр имеющихся писем:</w:t>
      </w:r>
      <w:r>
        <w:t xml:space="preserve"> </w:t>
      </w:r>
      <w:r>
        <w:rPr>
          <w:rStyle w:val="VerbatimChar"/>
        </w:rPr>
        <w:t xml:space="preserve">mail</w:t>
      </w:r>
    </w:p>
    <w:p>
      <w:pPr>
        <w:numPr>
          <w:ilvl w:val="0"/>
          <w:numId w:val="1008"/>
        </w:numPr>
      </w:pPr>
      <w:r>
        <w:t xml:space="preserve">Удаление письма:</w:t>
      </w:r>
      <w:r>
        <w:t xml:space="preserve"> </w:t>
      </w:r>
      <w:r>
        <w:rPr>
          <w:rStyle w:val="VerbatimChar"/>
        </w:rPr>
        <w:t xml:space="preserve">mail -d номер_письма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работы с утилитой postqueue. Как посмотреть очередь</w:t>
      </w:r>
      <w:r>
        <w:t xml:space="preserve"> </w:t>
      </w:r>
      <w:r>
        <w:t xml:space="preserve">сообщений? Как определить число сообщений в очереди? Как отправить</w:t>
      </w:r>
      <w:r>
        <w:t xml:space="preserve"> </w:t>
      </w:r>
      <w:r>
        <w:t xml:space="preserve">все сообщения, находящиеся в очереди? Как удалить письмо из очереди?</w:t>
      </w:r>
    </w:p>
    <w:p>
      <w:pPr>
        <w:numPr>
          <w:ilvl w:val="0"/>
          <w:numId w:val="1010"/>
        </w:numPr>
      </w:pPr>
      <w:r>
        <w:t xml:space="preserve">Просмотр очереди сообщений:</w:t>
      </w:r>
      <w:r>
        <w:t xml:space="preserve"> </w:t>
      </w:r>
      <w:r>
        <w:rPr>
          <w:rStyle w:val="VerbatimChar"/>
        </w:rPr>
        <w:t xml:space="preserve">postqueue -p</w:t>
      </w:r>
    </w:p>
    <w:p>
      <w:pPr>
        <w:numPr>
          <w:ilvl w:val="0"/>
          <w:numId w:val="1010"/>
        </w:numPr>
      </w:pPr>
      <w:r>
        <w:t xml:space="preserve">Определение числа сообщений в очереди:</w:t>
      </w:r>
      <w:r>
        <w:t xml:space="preserve"> </w:t>
      </w:r>
      <w:r>
        <w:rPr>
          <w:rStyle w:val="VerbatimChar"/>
        </w:rPr>
        <w:t xml:space="preserve">postqueue -p | grep -c "^[A-F0-9]"</w:t>
      </w:r>
    </w:p>
    <w:p>
      <w:pPr>
        <w:numPr>
          <w:ilvl w:val="0"/>
          <w:numId w:val="1010"/>
        </w:numPr>
      </w:pPr>
      <w:r>
        <w:t xml:space="preserve">Отправка всех сообщений из очереди:</w:t>
      </w:r>
      <w:r>
        <w:t xml:space="preserve"> </w:t>
      </w:r>
      <w:r>
        <w:rPr>
          <w:rStyle w:val="VerbatimChar"/>
        </w:rPr>
        <w:t xml:space="preserve">postqueue -f</w:t>
      </w:r>
    </w:p>
    <w:p>
      <w:pPr>
        <w:numPr>
          <w:ilvl w:val="0"/>
          <w:numId w:val="1010"/>
        </w:numPr>
      </w:pPr>
      <w:r>
        <w:t xml:space="preserve">Удаление письма из очереди:</w:t>
      </w:r>
      <w:r>
        <w:t xml:space="preserve"> </w:t>
      </w:r>
      <w:r>
        <w:rPr>
          <w:rStyle w:val="VerbatimChar"/>
        </w:rPr>
        <w:t xml:space="preserve">postsuper -d ID_СООБЩЕНИЯ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Галацан Николай, НПИбд-01-22</dc:creator>
  <dc:language>ru-RU</dc:language>
  <cp:keywords/>
  <dcterms:created xsi:type="dcterms:W3CDTF">2024-10-01T21:37:03Z</dcterms:created>
  <dcterms:modified xsi:type="dcterms:W3CDTF">2024-10-01T21:37:03Z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SMTP-сервера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