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8.png" ContentType="image/png"/>
  <Override PartName="/word/media/rId92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Расширенные</w:t>
      </w:r>
      <w:r>
        <w:t xml:space="preserve"> </w:t>
      </w:r>
      <w:r>
        <w:t xml:space="preserve">настройки</w:t>
      </w:r>
      <w:r>
        <w:t xml:space="preserve"> </w:t>
      </w:r>
      <w:r>
        <w:t xml:space="preserve">SMTP-сервера</w:t>
      </w:r>
    </w:p>
    <w:p>
      <w:pPr>
        <w:pStyle w:val="Author"/>
      </w:pPr>
      <w:r>
        <w:t xml:space="preserve">Галацан</w:t>
      </w:r>
      <w:r>
        <w:t xml:space="preserve"> </w:t>
      </w:r>
      <w:r>
        <w:t xml:space="preserve">Николай,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конфигурированию SMTP-сервера в части</w:t>
      </w:r>
      <w:r>
        <w:t xml:space="preserve"> </w:t>
      </w:r>
      <w:r>
        <w:t xml:space="preserve">настройки аутентификации.</w:t>
      </w:r>
    </w:p>
    <w:bookmarkEnd w:id="20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1" w:name="настройка-lmtp-в-dovecot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Настройка LMTP в Dovecot</w:t>
      </w:r>
    </w:p>
    <w:p>
      <w:pPr>
        <w:pStyle w:val="FirstParagraph"/>
      </w:pPr>
      <w:r>
        <w:t xml:space="preserve">Запускаю ВМ через рабочий каталог. На ВМ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вхожу под собственным пользователем и перехожу в режим суперпользователя. В доп. терминале запускаю мониторинг работы почтовой службы.</w:t>
      </w:r>
    </w:p>
    <w:p>
      <w:pPr>
        <w:pStyle w:val="BodyText"/>
      </w:pPr>
      <w:r>
        <w:t xml:space="preserve">В конфигурационном файле</w:t>
      </w:r>
      <w:r>
        <w:t xml:space="preserve"> </w:t>
      </w:r>
      <w:r>
        <w:rPr>
          <w:rStyle w:val="VerbatimChar"/>
        </w:rPr>
        <w:t xml:space="preserve">/etc/dovecot/dovecot.conf</w:t>
      </w:r>
      <w:r>
        <w:t xml:space="preserve"> </w:t>
      </w:r>
      <w:r>
        <w:t xml:space="preserve">добавляю в список почтовых протоколов</w:t>
      </w:r>
      <w:r>
        <w:t xml:space="preserve"> </w:t>
      </w:r>
      <w:r>
        <w:rPr>
          <w:rStyle w:val="VerbatimChar"/>
        </w:rPr>
        <w:t xml:space="preserve">lmtp</w:t>
      </w:r>
      <w:r>
        <w:t xml:space="preserve"> </w:t>
      </w:r>
      <w:r>
        <w:t xml:space="preserve">(рис. 1).</w:t>
      </w:r>
    </w:p>
    <w:p>
      <w:pPr>
        <w:pStyle w:val="CaptionedFigure"/>
      </w:pPr>
      <w:bookmarkStart w:id="24" w:name="fig:1"/>
      <w:r>
        <w:drawing>
          <wp:inline>
            <wp:extent cx="4066841" cy="2385113"/>
            <wp:effectExtent b="0" l="0" r="0" t="0"/>
            <wp:docPr descr="Рис. 1: Редактирование файла /etc/dovecot/dovecot.conf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841" cy="2385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Редактирование файла /etc/dovecot/dovecot.conf</w:t>
      </w:r>
    </w:p>
    <w:p>
      <w:pPr>
        <w:pStyle w:val="BodyText"/>
      </w:pPr>
      <w:r>
        <w:t xml:space="preserve">В конфигурационном файле</w:t>
      </w:r>
      <w:r>
        <w:t xml:space="preserve"> </w:t>
      </w:r>
      <w:r>
        <w:rPr>
          <w:rStyle w:val="VerbatimChar"/>
        </w:rPr>
        <w:t xml:space="preserve">/etc/dovecot/conf.d/10-master.conf</w:t>
      </w:r>
      <w:r>
        <w:t xml:space="preserve"> </w:t>
      </w:r>
      <w:r>
        <w:t xml:space="preserve">настраиваю сервис</w:t>
      </w:r>
      <w:r>
        <w:t xml:space="preserve"> </w:t>
      </w:r>
      <w:r>
        <w:rPr>
          <w:rStyle w:val="VerbatimChar"/>
        </w:rPr>
        <w:t xml:space="preserve">lmtp</w:t>
      </w:r>
      <w:r>
        <w:t xml:space="preserve"> </w:t>
      </w:r>
      <w:r>
        <w:t xml:space="preserve">(рис. 2)</w:t>
      </w:r>
    </w:p>
    <w:p>
      <w:pPr>
        <w:pStyle w:val="CaptionedFigure"/>
      </w:pPr>
      <w:bookmarkStart w:id="28" w:name="fig:2"/>
      <w:r>
        <w:drawing>
          <wp:inline>
            <wp:extent cx="4111602" cy="3229174"/>
            <wp:effectExtent b="0" l="0" r="0" t="0"/>
            <wp:docPr descr="Рис. 2: Редактирование файла /etc/dovecot/conf.d/10-master.conf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602" cy="322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Редактирование файла /etc/dovecot/conf.d/10-master.conf</w:t>
      </w:r>
    </w:p>
    <w:p>
      <w:pPr>
        <w:pStyle w:val="BodyText"/>
      </w:pPr>
      <w:r>
        <w:t xml:space="preserve">Переопределяю в Postfix с помощью передачу сообщений не напрямую, а через заданный unix-сокет:</w:t>
      </w:r>
    </w:p>
    <w:p>
      <w:pPr>
        <w:pStyle w:val="SourceCode"/>
      </w:pPr>
      <w:r>
        <w:rPr>
          <w:rStyle w:val="VerbatimChar"/>
        </w:rPr>
        <w:t xml:space="preserve">postconf -e 'mailbox_transport = lmtp:unix:private/dovecot-lmtp'</w:t>
      </w:r>
    </w:p>
    <w:p>
      <w:pPr>
        <w:pStyle w:val="FirstParagraph"/>
      </w:pPr>
      <w:r>
        <w:t xml:space="preserve">В конфигурационном файле</w:t>
      </w:r>
      <w:r>
        <w:t xml:space="preserve"> </w:t>
      </w:r>
      <w:r>
        <w:rPr>
          <w:rStyle w:val="VerbatimChar"/>
        </w:rPr>
        <w:t xml:space="preserve">/etc/dovecot/conf.d/10-auth.conf</w:t>
      </w:r>
      <w:r>
        <w:t xml:space="preserve"> </w:t>
      </w:r>
      <w:r>
        <w:t xml:space="preserve">задаю формат имени пользователя для аутентификации в форме логина пользователя без указания домена (рис. 3)</w:t>
      </w:r>
    </w:p>
    <w:p>
      <w:pPr>
        <w:pStyle w:val="CaptionedFigure"/>
      </w:pPr>
      <w:bookmarkStart w:id="32" w:name="fig:3"/>
      <w:r>
        <w:drawing>
          <wp:inline>
            <wp:extent cx="4226702" cy="2692044"/>
            <wp:effectExtent b="0" l="0" r="0" t="0"/>
            <wp:docPr descr="Рис. 3: Редактирование файла /etc/dovecot/conf.d/10-auth.conf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02" cy="2692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Редактирование файла /etc/dovecot/conf.d/10-auth.conf</w:t>
      </w:r>
    </w:p>
    <w:p>
      <w:pPr>
        <w:pStyle w:val="BodyText"/>
      </w:pPr>
      <w:r>
        <w:t xml:space="preserve">Перезапускаю Postfix и Dovecot. С клиента под своей учетной записью отправляю письмо:</w:t>
      </w:r>
    </w:p>
    <w:p>
      <w:pPr>
        <w:pStyle w:val="SourceCode"/>
      </w:pPr>
      <w:r>
        <w:rPr>
          <w:rStyle w:val="VerbatimChar"/>
        </w:rPr>
        <w:t xml:space="preserve">echo .| mail -s "LMTP test" ngalacan@ngalacan.net</w:t>
      </w:r>
    </w:p>
    <w:p>
      <w:pPr>
        <w:pStyle w:val="FirstParagraph"/>
      </w:pPr>
      <w:r>
        <w:t xml:space="preserve">Просматриваю мониторинг почтовой службы на сервере и вижу, что сообщение доставлено (рис. 4)</w:t>
      </w:r>
    </w:p>
    <w:p>
      <w:pPr>
        <w:pStyle w:val="CaptionedFigure"/>
      </w:pPr>
      <w:bookmarkStart w:id="36" w:name="fig:4"/>
      <w:r>
        <w:drawing>
          <wp:inline>
            <wp:extent cx="4450506" cy="3069314"/>
            <wp:effectExtent b="0" l="0" r="0" t="0"/>
            <wp:docPr descr="Рис. 4: Просмотр мониторинга почтовой службы на сервере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506" cy="3069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Просмотр мониторинга почтовой службы на сервере</w:t>
      </w:r>
    </w:p>
    <w:p>
      <w:pPr>
        <w:pStyle w:val="BodyText"/>
      </w:pPr>
      <w:r>
        <w:t xml:space="preserve">Просматриваю почтовый ящик пользователя (рис. 5).</w:t>
      </w:r>
    </w:p>
    <w:p>
      <w:pPr>
        <w:pStyle w:val="CaptionedFigure"/>
      </w:pPr>
      <w:bookmarkStart w:id="40" w:name="fig:5"/>
      <w:r>
        <w:drawing>
          <wp:inline>
            <wp:extent cx="4508055" cy="965555"/>
            <wp:effectExtent b="0" l="0" r="0" t="0"/>
            <wp:docPr descr="Рис. 5: Просмотр почт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055" cy="965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Просмотр почты</w:t>
      </w:r>
    </w:p>
    <w:p>
      <w:pPr>
        <w:pStyle w:val="BodyText"/>
      </w:pPr>
      <w:r>
        <w:t xml:space="preserve">Письмо доставлено.</w:t>
      </w:r>
    </w:p>
    <w:bookmarkEnd w:id="41"/>
    <w:bookmarkStart w:id="58" w:name="настройка-smtp-аутентификаци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Настройка SMTP-аутентификации</w:t>
      </w:r>
    </w:p>
    <w:p>
      <w:pPr>
        <w:pStyle w:val="FirstParagraph"/>
      </w:pPr>
      <w:r>
        <w:t xml:space="preserve">В конфигурационном файле</w:t>
      </w:r>
      <w:r>
        <w:t xml:space="preserve"> </w:t>
      </w:r>
      <w:r>
        <w:rPr>
          <w:rStyle w:val="VerbatimChar"/>
        </w:rPr>
        <w:t xml:space="preserve">/etc/dovecot/conf.d/10-master.conf</w:t>
      </w:r>
      <w:r>
        <w:t xml:space="preserve"> </w:t>
      </w:r>
      <w:r>
        <w:t xml:space="preserve">определяю службу аутентификации пользователей (рис. 6).</w:t>
      </w:r>
    </w:p>
    <w:p>
      <w:pPr>
        <w:pStyle w:val="CaptionedFigure"/>
      </w:pPr>
      <w:bookmarkStart w:id="45" w:name="fig:6"/>
      <w:r>
        <w:drawing>
          <wp:inline>
            <wp:extent cx="4495267" cy="3107681"/>
            <wp:effectExtent b="0" l="0" r="0" t="0"/>
            <wp:docPr descr="Рис. 6: Редактирование файла /etc/dovecot/conf.d/10-master.conf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267" cy="3107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Редактирование файла /etc/dovecot/conf.d/10-master.conf</w:t>
      </w:r>
    </w:p>
    <w:p>
      <w:pPr>
        <w:pStyle w:val="BodyText"/>
      </w:pPr>
      <w:r>
        <w:t xml:space="preserve">Изменяю конфигурацию Postfix, задав тип аутентификации, путь к unix-сокету, произведя настройку для приема почты (рис. 7).</w:t>
      </w:r>
    </w:p>
    <w:p>
      <w:pPr>
        <w:pStyle w:val="CaptionedFigure"/>
      </w:pPr>
      <w:bookmarkStart w:id="49" w:name="fig:7"/>
      <w:r>
        <w:drawing>
          <wp:inline>
            <wp:extent cx="4648732" cy="1560234"/>
            <wp:effectExtent b="0" l="0" r="0" t="0"/>
            <wp:docPr descr="Рис. 7: Изменение конфигурации Postfix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732" cy="1560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Изменение конфигурации Postfix</w:t>
      </w:r>
    </w:p>
    <w:p>
      <w:pPr>
        <w:pStyle w:val="BodyText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/etc/postfix/master.cf</w:t>
      </w:r>
      <w:r>
        <w:t xml:space="preserve"> </w:t>
      </w:r>
      <w:r>
        <w:t xml:space="preserve">изменяю запись для проверки работы аутентификации (рис. 8).</w:t>
      </w:r>
    </w:p>
    <w:p>
      <w:pPr>
        <w:pStyle w:val="CaptionedFigure"/>
      </w:pPr>
      <w:bookmarkStart w:id="53" w:name="fig:8"/>
      <w:r>
        <w:drawing>
          <wp:inline>
            <wp:extent cx="4450506" cy="3069314"/>
            <wp:effectExtent b="0" l="0" r="0" t="0"/>
            <wp:docPr descr="Рис. 8: Редактирование файла /etc/postfix/master.cf для проверки аутентификации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506" cy="3069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Редактирование файла /etc/postfix/master.cf для проверки аутентификации</w:t>
      </w:r>
    </w:p>
    <w:p>
      <w:pPr>
        <w:pStyle w:val="BodyText"/>
      </w:pPr>
      <w:r>
        <w:t xml:space="preserve">Перезапускаю Postfix и Dovecot. На клиенте устанавливаю</w:t>
      </w:r>
      <w:r>
        <w:t xml:space="preserve"> </w:t>
      </w:r>
      <w:r>
        <w:rPr>
          <w:rStyle w:val="VerbatimChar"/>
        </w:rPr>
        <w:t xml:space="preserve">telnet</w:t>
      </w:r>
      <w:r>
        <w:t xml:space="preserve">. Получаю строку для аутентификации, подключаюсь к SMTP-серверу через</w:t>
      </w:r>
      <w:r>
        <w:t xml:space="preserve"> </w:t>
      </w:r>
      <w:r>
        <w:rPr>
          <w:rStyle w:val="VerbatimChar"/>
        </w:rPr>
        <w:t xml:space="preserve">telnet</w:t>
      </w:r>
      <w:r>
        <w:t xml:space="preserve">. Тестирую соединение и проверяю аутентификацию (успешно) и завершаю сессию (рис. 9).</w:t>
      </w:r>
    </w:p>
    <w:p>
      <w:pPr>
        <w:pStyle w:val="CaptionedFigure"/>
      </w:pPr>
      <w:bookmarkStart w:id="57" w:name="fig:9"/>
      <w:r>
        <w:drawing>
          <wp:inline>
            <wp:extent cx="4188335" cy="3037342"/>
            <wp:effectExtent b="0" l="0" r="0" t="0"/>
            <wp:docPr descr="Рис. 9: Получение строки для аутентификации на клиенте, подключение к SMTP-серверу через telnet, проверка аутентификации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335" cy="3037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Получение строки для аутентификации на клиенте, подключение к SMTP-серверу через</w:t>
      </w:r>
      <w:r>
        <w:t xml:space="preserve"> </w:t>
      </w:r>
      <w:r>
        <w:rPr>
          <w:rStyle w:val="VerbatimChar"/>
        </w:rPr>
        <w:t xml:space="preserve">telnet</w:t>
      </w:r>
      <w:r>
        <w:t xml:space="preserve">, проверка аутентификации</w:t>
      </w:r>
    </w:p>
    <w:bookmarkEnd w:id="58"/>
    <w:bookmarkStart w:id="87" w:name="настройка-smtp-over-tl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Настройка SMTP over TLS</w:t>
      </w:r>
    </w:p>
    <w:p>
      <w:pPr>
        <w:pStyle w:val="FirstParagraph"/>
      </w:pPr>
      <w:r>
        <w:t xml:space="preserve">Настраиваю на сервере TLS, воспользовавшись временным сертификатом</w:t>
      </w:r>
      <w:r>
        <w:t xml:space="preserve"> </w:t>
      </w:r>
      <w:r>
        <w:t xml:space="preserve">Dovecot. Предварительно копирую необходимые файлы сертификата и ключа</w:t>
      </w:r>
      <w:r>
        <w:t xml:space="preserve"> </w:t>
      </w:r>
      <w:r>
        <w:t xml:space="preserve">из каталога</w:t>
      </w:r>
      <w:r>
        <w:t xml:space="preserve"> </w:t>
      </w:r>
      <w:r>
        <w:rPr>
          <w:rStyle w:val="VerbatimChar"/>
        </w:rPr>
        <w:t xml:space="preserve">/etc/pki/dovecot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/etc/pki/tls/</w:t>
      </w:r>
      <w:r>
        <w:t xml:space="preserve"> </w:t>
      </w:r>
      <w:r>
        <w:t xml:space="preserve">в соответствующие подкаталоги,</w:t>
      </w:r>
      <w:r>
        <w:t xml:space="preserve"> </w:t>
      </w:r>
      <w:r>
        <w:t xml:space="preserve">затем конфигурирую Postfix, указав пути к сертификату и ключу, а также к каталогу для хранения TLS-сессий и уровень безопасности (рис. 10).</w:t>
      </w:r>
    </w:p>
    <w:p>
      <w:pPr>
        <w:pStyle w:val="CaptionedFigure"/>
      </w:pPr>
      <w:bookmarkStart w:id="62" w:name="fig:10"/>
      <w:r>
        <w:drawing>
          <wp:inline>
            <wp:extent cx="4418534" cy="3094892"/>
            <wp:effectExtent b="0" l="0" r="0" t="0"/>
            <wp:docPr descr="Рис. 10: Конфигурации Postfix для настройки TLS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534" cy="3094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Конфигурации Postfix для настройки TLS</w:t>
      </w:r>
    </w:p>
    <w:p>
      <w:pPr>
        <w:pStyle w:val="BodyText"/>
      </w:pPr>
      <w:r>
        <w:t xml:space="preserve">Для того чтобы запустить SMTP-сервер на 587-м порту, заменяю запись в файле</w:t>
      </w:r>
      <w:r>
        <w:t xml:space="preserve"> </w:t>
      </w:r>
      <w:r>
        <w:rPr>
          <w:rStyle w:val="VerbatimChar"/>
        </w:rPr>
        <w:t xml:space="preserve">/etc/postfix/master.cf</w:t>
      </w:r>
      <w:r>
        <w:t xml:space="preserve"> </w:t>
      </w:r>
      <w:r>
        <w:t xml:space="preserve">(рис. 11).</w:t>
      </w:r>
    </w:p>
    <w:p>
      <w:pPr>
        <w:pStyle w:val="CaptionedFigure"/>
      </w:pPr>
      <w:bookmarkStart w:id="66" w:name="fig:11"/>
      <w:r>
        <w:drawing>
          <wp:inline>
            <wp:extent cx="4476083" cy="3114075"/>
            <wp:effectExtent b="0" l="0" r="0" t="0"/>
            <wp:docPr descr="Рис. 11: Изменение конфигураций для запуска SMTP-сервера на 587-порту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083" cy="3114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Изменение конфигураций для запуска SMTP-сервера на 587-порту</w:t>
      </w:r>
    </w:p>
    <w:p>
      <w:pPr>
        <w:pStyle w:val="BodyText"/>
      </w:pPr>
      <w:r>
        <w:t xml:space="preserve">Настраиваю межсетевой экран и перезапускаю Postfix (рис. 12)</w:t>
      </w:r>
    </w:p>
    <w:p>
      <w:pPr>
        <w:pStyle w:val="CaptionedFigure"/>
      </w:pPr>
      <w:bookmarkStart w:id="70" w:name="fig:12"/>
      <w:r>
        <w:drawing>
          <wp:inline>
            <wp:extent cx="4418534" cy="1150993"/>
            <wp:effectExtent b="0" l="0" r="0" t="0"/>
            <wp:docPr descr="Рис. 12: Настройка межсетевого экрана и перезапуск Postfix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534" cy="1150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Настройка межсетевого экрана и перезапуск Postfix</w:t>
      </w:r>
    </w:p>
    <w:p>
      <w:pPr>
        <w:pStyle w:val="BodyText"/>
      </w:pPr>
      <w:r>
        <w:t xml:space="preserve">На клиенте подключаюсь к SMTP-серверу через 587-й порт посредством openssl</w:t>
      </w:r>
    </w:p>
    <w:p>
      <w:pPr>
        <w:pStyle w:val="SourceCode"/>
      </w:pPr>
      <w:r>
        <w:rPr>
          <w:rStyle w:val="VerbatimChar"/>
        </w:rPr>
        <w:t xml:space="preserve">openssl s_client -starttls smtp -crlf -connect server.ngalacan.net:587 </w:t>
      </w:r>
    </w:p>
    <w:p>
      <w:pPr>
        <w:pStyle w:val="FirstParagraph"/>
      </w:pPr>
      <w:r>
        <w:t xml:space="preserve">Тестирую подключение. Проверяю аутентификацию (успешно) (рис. 13).</w:t>
      </w:r>
    </w:p>
    <w:p>
      <w:pPr>
        <w:pStyle w:val="CaptionedFigure"/>
      </w:pPr>
      <w:bookmarkStart w:id="74" w:name="fig:13"/>
      <w:r>
        <w:drawing>
          <wp:inline>
            <wp:extent cx="4226702" cy="2998976"/>
            <wp:effectExtent b="0" l="0" r="0" t="0"/>
            <wp:docPr descr="Рис. 13: Проверка подключения и аутентфикации по telnet на клиенте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02" cy="2998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Проверка подключения и аутентфикации по telnet на клиенте</w:t>
      </w:r>
    </w:p>
    <w:p>
      <w:pPr>
        <w:pStyle w:val="BodyText"/>
      </w:pPr>
      <w:r>
        <w:t xml:space="preserve">Проверяю корректность отправки почтовых сообщений с клиента посредством</w:t>
      </w:r>
      <w:r>
        <w:t xml:space="preserve"> </w:t>
      </w:r>
      <w:r>
        <w:t xml:space="preserve">почтового клиента Evolution, предварительно скорректировав настройки учётной записи, а именно для SMTP-сервера указав порт 587, STARTTLS и обычный пароль (рис. 14). Письмо доставлено (рис. 15).</w:t>
      </w:r>
    </w:p>
    <w:p>
      <w:pPr>
        <w:pStyle w:val="CaptionedFigure"/>
      </w:pPr>
      <w:bookmarkStart w:id="78" w:name="fig:14"/>
      <w:r>
        <w:drawing>
          <wp:inline>
            <wp:extent cx="4783015" cy="4341801"/>
            <wp:effectExtent b="0" l="0" r="0" t="0"/>
            <wp:docPr descr="Рис. 14: Изменение настроек учетной записи в Evolution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015" cy="434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Изменение настроек учетной записи в Evolution</w:t>
      </w:r>
    </w:p>
    <w:p>
      <w:pPr>
        <w:pStyle w:val="CaptionedFigure"/>
      </w:pPr>
      <w:bookmarkStart w:id="82" w:name="fig:15"/>
      <w:r>
        <w:drawing>
          <wp:inline>
            <wp:extent cx="5334000" cy="3318806"/>
            <wp:effectExtent b="0" l="0" r="0" t="0"/>
            <wp:docPr descr="Рис. 15: Проверка доставки письма в Evolution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8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Проверка доставки письма в Evolution</w:t>
      </w:r>
    </w:p>
    <w:p>
      <w:pPr>
        <w:pStyle w:val="BodyText"/>
      </w:pPr>
      <w:r>
        <w:t xml:space="preserve">Также на сервере проверяю почтовый ящик (рис. 16).</w:t>
      </w:r>
    </w:p>
    <w:p>
      <w:pPr>
        <w:pStyle w:val="CaptionedFigure"/>
      </w:pPr>
      <w:bookmarkStart w:id="86" w:name="fig:16"/>
      <w:r>
        <w:drawing>
          <wp:inline>
            <wp:extent cx="4476083" cy="1502685"/>
            <wp:effectExtent b="0" l="0" r="0" t="0"/>
            <wp:docPr descr="Рис. 16: Проверка почтового ящика на сервере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083" cy="1502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Проверка почтового ящика на сервере</w:t>
      </w:r>
    </w:p>
    <w:bookmarkEnd w:id="87"/>
    <w:bookmarkStart w:id="96" w:name="Xd636270ea8e9bb71f498bde6a96fb3a56434bd8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Внесение изменений в настройки внутреннего окружения виртуальной машины</w:t>
      </w:r>
    </w:p>
    <w:p>
      <w:pPr>
        <w:pStyle w:val="FirstParagraph"/>
      </w:pPr>
      <w:r>
        <w:t xml:space="preserve">На ВМ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перехожу в каталог для внесения изменений в настройки внутреннего окружения</w:t>
      </w:r>
      <w:r>
        <w:t xml:space="preserve"> </w:t>
      </w:r>
      <w:r>
        <w:rPr>
          <w:rStyle w:val="VerbatimChar"/>
        </w:rPr>
        <w:t xml:space="preserve">/vagrant/provision/server/</w:t>
      </w:r>
      <w:r>
        <w:t xml:space="preserve"> </w:t>
      </w:r>
      <w:r>
        <w:t xml:space="preserve">и копирую в соответствующие каталоги конфигурационные файлы:</w:t>
      </w:r>
    </w:p>
    <w:p>
      <w:pPr>
        <w:pStyle w:val="SourceCode"/>
      </w:pPr>
      <w:r>
        <w:rPr>
          <w:rStyle w:val="VerbatimChar"/>
        </w:rPr>
        <w:t xml:space="preserve">cd /vagrant/provision/server</w:t>
      </w:r>
      <w:r>
        <w:br/>
      </w:r>
      <w:r>
        <w:rPr>
          <w:rStyle w:val="VerbatimChar"/>
        </w:rPr>
        <w:t xml:space="preserve">cp -R /etc/dovecot/dovecot.conf</w:t>
      </w:r>
      <w:r>
        <w:br/>
      </w:r>
      <w:r>
        <w:rPr>
          <w:rStyle w:val="VerbatimChar"/>
        </w:rPr>
        <w:t xml:space="preserve">    ↪ /vagrant/provision/server/mail/etc/dovecot/</w:t>
      </w:r>
      <w:r>
        <w:br/>
      </w:r>
      <w:r>
        <w:rPr>
          <w:rStyle w:val="VerbatimChar"/>
        </w:rPr>
        <w:t xml:space="preserve">cp -R /etc/dovecot/conf.d/10-master.conf</w:t>
      </w:r>
      <w:r>
        <w:br/>
      </w:r>
      <w:r>
        <w:rPr>
          <w:rStyle w:val="VerbatimChar"/>
        </w:rPr>
        <w:t xml:space="preserve">    ↪ /vagrant/provision/server/mail/etc/dovecot/conf.d/</w:t>
      </w:r>
      <w:r>
        <w:br/>
      </w:r>
      <w:r>
        <w:rPr>
          <w:rStyle w:val="VerbatimChar"/>
        </w:rPr>
        <w:t xml:space="preserve">cp -R /etc/dovecot/conf.d/10-auth.conf</w:t>
      </w:r>
      <w:r>
        <w:br/>
      </w:r>
      <w:r>
        <w:rPr>
          <w:rStyle w:val="VerbatimChar"/>
        </w:rPr>
        <w:t xml:space="preserve">    ↪ /vagrant/provision/server/mail/etc/dovecot/conf.d/</w:t>
      </w:r>
      <w:r>
        <w:br/>
      </w:r>
      <w:r>
        <w:rPr>
          <w:rStyle w:val="VerbatimChar"/>
        </w:rPr>
        <w:t xml:space="preserve">mkdir -p /vagrant/provision/server/mail/etc/postfix/</w:t>
      </w:r>
      <w:r>
        <w:br/>
      </w:r>
      <w:r>
        <w:rPr>
          <w:rStyle w:val="VerbatimChar"/>
        </w:rPr>
        <w:t xml:space="preserve">cp -R /etc/postfix/master.cf /vagrant/provision/server/mail/etc/postfix/</w:t>
      </w:r>
    </w:p>
    <w:p>
      <w:pPr>
        <w:pStyle w:val="FirstParagraph"/>
      </w:pPr>
      <w:r>
        <w:t xml:space="preserve">Вношу изменения в файл</w:t>
      </w:r>
      <w:r>
        <w:t xml:space="preserve"> </w:t>
      </w:r>
      <w:r>
        <w:rPr>
          <w:rStyle w:val="VerbatimChar"/>
        </w:rPr>
        <w:t xml:space="preserve">/vagrant/provision/server/mail.sh</w:t>
      </w:r>
      <w:r>
        <w:t xml:space="preserve"> </w:t>
      </w:r>
      <w:r>
        <w:t xml:space="preserve">(рис. 17).</w:t>
      </w:r>
    </w:p>
    <w:p>
      <w:pPr>
        <w:pStyle w:val="CaptionedFigure"/>
      </w:pPr>
      <w:bookmarkStart w:id="91" w:name="fig:17"/>
      <w:r>
        <w:drawing>
          <wp:inline>
            <wp:extent cx="5334000" cy="4490538"/>
            <wp:effectExtent b="0" l="0" r="0" t="0"/>
            <wp:docPr descr="Рис. 17: Редактирование mail.sh на сервере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0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Редактирование mail.sh на сервере</w:t>
      </w:r>
    </w:p>
    <w:p>
      <w:pPr>
        <w:pStyle w:val="BodyText"/>
      </w:pPr>
      <w:r>
        <w:t xml:space="preserve">На ВМ</w:t>
      </w:r>
      <w:r>
        <w:t xml:space="preserve"> </w:t>
      </w:r>
      <w:r>
        <w:rPr>
          <w:rStyle w:val="VerbatimChar"/>
        </w:rPr>
        <w:t xml:space="preserve">client</w:t>
      </w:r>
      <w:r>
        <w:t xml:space="preserve"> </w:t>
      </w:r>
      <w:r>
        <w:t xml:space="preserve">перехожу в каталог для внесения изменений в настройки внутреннего окружения и редактирую скрипт</w:t>
      </w:r>
      <w:r>
        <w:t xml:space="preserve"> </w:t>
      </w:r>
      <w:r>
        <w:rPr>
          <w:rStyle w:val="VerbatimChar"/>
        </w:rPr>
        <w:t xml:space="preserve">/vagrant/provision/client/mail.sh</w:t>
      </w:r>
      <w:r>
        <w:t xml:space="preserve"> </w:t>
      </w:r>
      <w:r>
        <w:t xml:space="preserve">(рис. 18).</w:t>
      </w:r>
    </w:p>
    <w:p>
      <w:pPr>
        <w:pStyle w:val="CaptionedFigure"/>
      </w:pPr>
      <w:bookmarkStart w:id="95" w:name="fig:18"/>
      <w:r>
        <w:drawing>
          <wp:inline>
            <wp:extent cx="3804671" cy="1924716"/>
            <wp:effectExtent b="0" l="0" r="0" t="0"/>
            <wp:docPr descr="Рис. 18: Редактирование mail.sh на клиенте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671" cy="1924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18: Редактирование mail.sh на клиенте</w:t>
      </w:r>
    </w:p>
    <w:bookmarkEnd w:id="96"/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были приобретены практические навыки по конфигурированию SMTP-сервера в части</w:t>
      </w:r>
      <w:r>
        <w:t xml:space="preserve"> </w:t>
      </w:r>
      <w:r>
        <w:t xml:space="preserve">настройки аутентификации.</w:t>
      </w:r>
    </w:p>
    <w:bookmarkEnd w:id="98"/>
    <w:bookmarkStart w:id="99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Приведите пример задания формата аутентификации пользователя в</w:t>
      </w:r>
      <w:r>
        <w:t xml:space="preserve"> </w:t>
      </w:r>
      <w:r>
        <w:t xml:space="preserve">Dovecot в форме логина с указанием домена.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auth_username_format = %Lu@%d</w:t>
      </w:r>
    </w:p>
    <w:p>
      <w:pPr>
        <w:numPr>
          <w:ilvl w:val="0"/>
          <w:numId w:val="1003"/>
        </w:numPr>
        <w:pStyle w:val="Compact"/>
      </w:pPr>
      <w:r>
        <w:t xml:space="preserve">Какие функции выполняет почтовый Relay-сервер?</w:t>
      </w:r>
    </w:p>
    <w:p>
      <w:pPr>
        <w:numPr>
          <w:ilvl w:val="0"/>
          <w:numId w:val="1004"/>
        </w:numPr>
        <w:pStyle w:val="Compact"/>
      </w:pPr>
      <w:r>
        <w:t xml:space="preserve">Почтовый Relay-сервер выполняет функции пересылки почты от одного</w:t>
      </w:r>
      <w:r>
        <w:t xml:space="preserve"> </w:t>
      </w:r>
      <w:r>
        <w:t xml:space="preserve">почтового сервера к другому, облегчая маршрутизацию электронных сообщений между различными почтовыми системами.</w:t>
      </w:r>
    </w:p>
    <w:p>
      <w:pPr>
        <w:numPr>
          <w:ilvl w:val="0"/>
          <w:numId w:val="1005"/>
        </w:numPr>
        <w:pStyle w:val="Compact"/>
      </w:pPr>
      <w:r>
        <w:t xml:space="preserve">Какие угрозы безопасности могут возникнуть в случае настройки почтового</w:t>
      </w:r>
      <w:r>
        <w:t xml:space="preserve"> </w:t>
      </w:r>
      <w:r>
        <w:t xml:space="preserve">сервера как Relay-сервера?</w:t>
      </w:r>
    </w:p>
    <w:p>
      <w:pPr>
        <w:pStyle w:val="FirstParagraph"/>
      </w:pPr>
      <w:r>
        <w:t xml:space="preserve">Угрозы безопасности, связанные с настройкой почтового сервера как Relay-сервера, могут включать рассылку нежелательной почты (спам), перехват и</w:t>
      </w:r>
      <w:r>
        <w:t xml:space="preserve"> </w:t>
      </w:r>
      <w:r>
        <w:t xml:space="preserve">изменение электронных сообщений, а также использование сервера для</w:t>
      </w:r>
      <w:r>
        <w:t xml:space="preserve"> </w:t>
      </w:r>
      <w:r>
        <w:t xml:space="preserve">ретрансляции вредоносных сообщений.</w:t>
      </w:r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Галацан Николай, НПИбд-01-22</dc:creator>
  <dc:language>ru-RU</dc:language>
  <cp:keywords/>
  <dcterms:created xsi:type="dcterms:W3CDTF">2024-10-16T18:10:55Z</dcterms:created>
  <dcterms:modified xsi:type="dcterms:W3CDTF">2024-10-16T18:10:55Z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Расширенные настройки SMTP-сервера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