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Базовая</w:t>
      </w:r>
      <w:r>
        <w:t xml:space="preserve"> </w:t>
      </w:r>
      <w:r>
        <w:t xml:space="preserve">защита</w:t>
      </w:r>
      <w:r>
        <w:t xml:space="preserve"> </w:t>
      </w:r>
      <w:r>
        <w:t xml:space="preserve">от</w:t>
      </w:r>
      <w:r>
        <w:t xml:space="preserve"> </w:t>
      </w:r>
      <w:r>
        <w:t xml:space="preserve">атак</w:t>
      </w:r>
      <w:r>
        <w:t xml:space="preserve"> </w:t>
      </w:r>
      <w:r>
        <w:t xml:space="preserve">типа</w:t>
      </w:r>
      <w:r>
        <w:t xml:space="preserve"> </w:t>
      </w:r>
      <w:r>
        <w:t xml:space="preserve">«brute</w:t>
      </w:r>
      <w:r>
        <w:t xml:space="preserve"> </w:t>
      </w:r>
      <w:r>
        <w:t xml:space="preserve">force»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программным средством Fail2ban для обеспечения базовой защиты от атак типа «brute force».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ащита-с-помощью-fail2ba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Защита с помощью Fail2ban</w:t>
      </w:r>
    </w:p>
    <w:p>
      <w:pPr>
        <w:pStyle w:val="FirstParagraph"/>
      </w:pPr>
      <w:r>
        <w:t xml:space="preserve">На сервере устанавливаю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dnf -y install fail2ban</w:t>
      </w:r>
    </w:p>
    <w:p>
      <w:pPr>
        <w:pStyle w:val="FirstParagraph"/>
      </w:pPr>
      <w:r>
        <w:t xml:space="preserve">Запускаю сервер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1"/>
      <w:r>
        <w:drawing>
          <wp:inline>
            <wp:extent cx="4245885" cy="3094892"/>
            <wp:effectExtent b="0" l="0" r="0" t="0"/>
            <wp:docPr descr="Рис. 1: Установка и запуск fail2ban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Установка и запуск</w:t>
      </w:r>
      <w:r>
        <w:t xml:space="preserve"> </w:t>
      </w:r>
      <w:r>
        <w:rPr>
          <w:rStyle w:val="VerbatimChar"/>
        </w:rPr>
        <w:t xml:space="preserve">fail2ban</w:t>
      </w:r>
    </w:p>
    <w:p>
      <w:pPr>
        <w:pStyle w:val="BodyText"/>
      </w:pPr>
      <w:r>
        <w:t xml:space="preserve">В доп. терминале запускаю просмотр журнала событий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. Создаю файл с локальной конфигурацией</w:t>
      </w:r>
      <w:r>
        <w:t xml:space="preserve"> </w:t>
      </w:r>
      <w:r>
        <w:rPr>
          <w:rStyle w:val="VerbatimChar"/>
        </w:rPr>
        <w:t xml:space="preserve">/etc/fail2ban/jail.d/customisation.local</w:t>
      </w:r>
      <w:r>
        <w:t xml:space="preserve">. Задаю время блокирования, включаю защиту SSH, после чего перезапускаю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2"/>
      <w:r>
        <w:drawing>
          <wp:inline>
            <wp:extent cx="4322618" cy="3459373"/>
            <wp:effectExtent b="0" l="0" r="0" t="0"/>
            <wp:docPr descr="Рис. 2: Редактирование файла c локальной конфигурацией: задание времени блокировки, защита SS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34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c локальной конфигурацией: задание времени блокировки, защита SSH</w:t>
      </w:r>
    </w:p>
    <w:p>
      <w:pPr>
        <w:pStyle w:val="BodyText"/>
      </w:pPr>
      <w:r>
        <w:t xml:space="preserve">Просматриваю журнал событий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 </w:t>
      </w:r>
      <w:r>
        <w:t xml:space="preserve">и вижу сообщения об активации jail-ов (рис. 3).</w:t>
      </w:r>
    </w:p>
    <w:p>
      <w:pPr>
        <w:pStyle w:val="CaptionedFigure"/>
      </w:pPr>
      <w:bookmarkStart w:id="32" w:name="fig:3"/>
      <w:r>
        <w:drawing>
          <wp:inline>
            <wp:extent cx="4245885" cy="3363457"/>
            <wp:effectExtent b="0" l="0" r="0" t="0"/>
            <wp:docPr descr="Рис. 3: Просмотр журнала событий fail2ba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336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журнала событий</w:t>
      </w:r>
      <w:r>
        <w:t xml:space="preserve"> </w:t>
      </w:r>
      <w:r>
        <w:rPr>
          <w:rStyle w:val="VerbatimChar"/>
        </w:rPr>
        <w:t xml:space="preserve">fail2ban</w:t>
      </w:r>
    </w:p>
    <w:p>
      <w:pPr>
        <w:pStyle w:val="BodyText"/>
      </w:pPr>
      <w:r>
        <w:t xml:space="preserve">В файле конфигурации включаю защиту HTTP, после чего перезапускаю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4"/>
      <w:r>
        <w:drawing>
          <wp:inline>
            <wp:extent cx="4277857" cy="3286724"/>
            <wp:effectExtent b="0" l="0" r="0" t="0"/>
            <wp:docPr descr="Рис. 4: Редактирование файла c локальной конфигурацией: защита HTTP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32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Редактирование файла c локальной конфигурацией: защита HTTP</w:t>
      </w:r>
    </w:p>
    <w:p>
      <w:pPr>
        <w:pStyle w:val="BodyText"/>
      </w:pPr>
      <w:r>
        <w:t xml:space="preserve">Просматриваю журнал событий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5"/>
      <w:r>
        <w:drawing>
          <wp:inline>
            <wp:extent cx="5334000" cy="3334548"/>
            <wp:effectExtent b="0" l="0" r="0" t="0"/>
            <wp:docPr descr="Рис. 5: Просмотр журнала событий fail2ban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журнала событий</w:t>
      </w:r>
      <w:r>
        <w:t xml:space="preserve"> </w:t>
      </w:r>
      <w:r>
        <w:rPr>
          <w:rStyle w:val="VerbatimChar"/>
        </w:rPr>
        <w:t xml:space="preserve">fail2ban</w:t>
      </w:r>
    </w:p>
    <w:p>
      <w:pPr>
        <w:pStyle w:val="BodyText"/>
      </w:pPr>
      <w:r>
        <w:t xml:space="preserve">В файле конфигурации включаю защиту почты, после чего перезапускаю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6"/>
      <w:r>
        <w:drawing>
          <wp:inline>
            <wp:extent cx="3632022" cy="3421006"/>
            <wp:effectExtent b="0" l="0" r="0" t="0"/>
            <wp:docPr descr="Рис. 6: Редактирование файла c локальной конфигурацией: защита почт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22" cy="342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Редактирование файла c локальной конфигурацией: защита почты</w:t>
      </w:r>
    </w:p>
    <w:p>
      <w:pPr>
        <w:pStyle w:val="BodyText"/>
      </w:pPr>
      <w:r>
        <w:t xml:space="preserve">Просматриваю журнал событий</w:t>
      </w:r>
      <w:r>
        <w:t xml:space="preserve"> </w:t>
      </w:r>
      <w:r>
        <w:rPr>
          <w:rStyle w:val="VerbatimChar"/>
        </w:rPr>
        <w:t xml:space="preserve">fail2ban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7"/>
      <w:r>
        <w:drawing>
          <wp:inline>
            <wp:extent cx="5275384" cy="3209991"/>
            <wp:effectExtent b="0" l="0" r="0" t="0"/>
            <wp:docPr descr="Рис. 7: Просмотр журнала событий fail2ban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84" cy="32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Просмотр журнала событий</w:t>
      </w:r>
      <w:r>
        <w:t xml:space="preserve"> </w:t>
      </w:r>
      <w:r>
        <w:rPr>
          <w:rStyle w:val="VerbatimChar"/>
        </w:rPr>
        <w:t xml:space="preserve">fail2ban</w:t>
      </w:r>
    </w:p>
    <w:bookmarkEnd w:id="49"/>
    <w:bookmarkStart w:id="70" w:name="проверка-работы-fail2ba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Проверка работы Fail2ban</w:t>
      </w:r>
    </w:p>
    <w:p>
      <w:pPr>
        <w:pStyle w:val="FirstParagraph"/>
      </w:pPr>
      <w:r>
        <w:t xml:space="preserve">На сервере просматриваю статус службы, статус защиты SSH, устанавливаю максимальное количество ошибок для SSH, равное 2:</w:t>
      </w:r>
    </w:p>
    <w:p>
      <w:pPr>
        <w:pStyle w:val="SourceCode"/>
      </w:pPr>
      <w:r>
        <w:rPr>
          <w:rStyle w:val="VerbatimChar"/>
        </w:rPr>
        <w:t xml:space="preserve">fail2ban-client status</w:t>
      </w:r>
      <w:r>
        <w:br/>
      </w:r>
      <w:r>
        <w:rPr>
          <w:rStyle w:val="VerbatimChar"/>
        </w:rPr>
        <w:t xml:space="preserve">fail2ban-client status sshd</w:t>
      </w:r>
      <w:r>
        <w:br/>
      </w:r>
      <w:r>
        <w:rPr>
          <w:rStyle w:val="VerbatimChar"/>
        </w:rPr>
        <w:t xml:space="preserve">fail2ban-client set sshd maxretry 2</w:t>
      </w:r>
    </w:p>
    <w:p>
      <w:pPr>
        <w:pStyle w:val="FirstParagraph"/>
      </w:pPr>
      <w:r>
        <w:t xml:space="preserve">С клиента пытаюсь подключиться к серверу по SSH и намеренно ввожу неверный пароль (рис. 8).</w:t>
      </w:r>
    </w:p>
    <w:p>
      <w:pPr>
        <w:pStyle w:val="CaptionedFigure"/>
      </w:pPr>
      <w:bookmarkStart w:id="53" w:name="fig:8"/>
      <w:r>
        <w:drawing>
          <wp:inline>
            <wp:extent cx="4284251" cy="2250830"/>
            <wp:effectExtent b="0" l="0" r="0" t="0"/>
            <wp:docPr descr="Рис. 8: Подключение к серверу по SSH с вводом неправильного парол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25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Подключение к серверу по SSH с вводом неправильного пароля</w:t>
      </w:r>
    </w:p>
    <w:p>
      <w:pPr>
        <w:pStyle w:val="BodyText"/>
      </w:pPr>
      <w:r>
        <w:t xml:space="preserve">Снова просматриваю статус защиты SSH на сервере и вижу 2 попытки неудачного входа и 1 забаненный IP-адрес. Разблокирую адрес клиента и вновь просматриваю статус. Убеждаюсь, что заблокированных IP нет (рис. 9).</w:t>
      </w:r>
    </w:p>
    <w:p>
      <w:pPr>
        <w:pStyle w:val="CaptionedFigure"/>
      </w:pPr>
      <w:bookmarkStart w:id="57" w:name="fig:9"/>
      <w:r>
        <w:drawing>
          <wp:inline>
            <wp:extent cx="5320145" cy="2576945"/>
            <wp:effectExtent b="0" l="0" r="0" t="0"/>
            <wp:docPr descr="Рис. 9: Просмотр статуса защиты SSH после неудачного входа, разблокировка IP-адреса клиент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2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Просмотр статуса защиты SSH после неудачного входа, разблокировка IP-адреса клиента</w:t>
      </w:r>
    </w:p>
    <w:p>
      <w:pPr>
        <w:pStyle w:val="BodyText"/>
      </w:pPr>
      <w:r>
        <w:t xml:space="preserve">Вношу изменения в конфигурационный файл, добавив в раздел по умолчанию игнорирование адреса клиента (рис. 10).</w:t>
      </w:r>
    </w:p>
    <w:p>
      <w:pPr>
        <w:pStyle w:val="CaptionedFigure"/>
      </w:pPr>
      <w:bookmarkStart w:id="61" w:name="fig:10"/>
      <w:r>
        <w:drawing>
          <wp:inline>
            <wp:extent cx="5334000" cy="1516716"/>
            <wp:effectExtent b="0" l="0" r="0" t="0"/>
            <wp:docPr descr="Рис. 10: Редактирование файла c локальной конфигурацией: игнорирование адреса клиент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Редактирование файла c локальной конфигурацией: игнорирование адреса клиента</w:t>
      </w:r>
    </w:p>
    <w:p>
      <w:pPr>
        <w:pStyle w:val="BodyText"/>
      </w:pPr>
      <w:r>
        <w:t xml:space="preserve">Перезапускаю службу и просматриваю журнал событий (рис. 11).</w:t>
      </w:r>
    </w:p>
    <w:p>
      <w:pPr>
        <w:pStyle w:val="CaptionedFigure"/>
      </w:pPr>
      <w:bookmarkStart w:id="65" w:name="fig:11"/>
      <w:r>
        <w:drawing>
          <wp:inline>
            <wp:extent cx="5334000" cy="3302000"/>
            <wp:effectExtent b="0" l="0" r="0" t="0"/>
            <wp:docPr descr="Рис. 11: Просмотр журнала событий `fail2ban’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Просмотр журнала событий `fail2ban’</w:t>
      </w:r>
    </w:p>
    <w:p>
      <w:pPr>
        <w:pStyle w:val="BodyText"/>
      </w:pPr>
      <w:r>
        <w:t xml:space="preserve">С клиента вновь пытаюсь аналогичным образом войти на сервер с неправильным паролем. Просматриваю статус защиты SSH и вижу 0 заблокированных адресов, так как адрес клиента находится в списке игнорируемых (рис. 12)</w:t>
      </w:r>
    </w:p>
    <w:p>
      <w:pPr>
        <w:pStyle w:val="CaptionedFigure"/>
      </w:pPr>
      <w:bookmarkStart w:id="69" w:name="fig:12"/>
      <w:r>
        <w:drawing>
          <wp:inline>
            <wp:extent cx="5300962" cy="1387586"/>
            <wp:effectExtent b="0" l="0" r="0" t="0"/>
            <wp:docPr descr="Рис. 12: Просмотр статуса защиты SSH после неудачного вход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62" cy="138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Просмотр статуса защиты SSH после неудачного входа</w:t>
      </w:r>
    </w:p>
    <w:bookmarkEnd w:id="70"/>
    <w:bookmarkStart w:id="75" w:name="Xd636270ea8e9bb71f498bde6a96fb3a56434bd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/vagrant/provision/server/protect/etc/fail2ban/jail.d</w:t>
      </w:r>
      <w:r>
        <w:br/>
      </w:r>
      <w:r>
        <w:rPr>
          <w:rStyle w:val="VerbatimChar"/>
        </w:rPr>
        <w:t xml:space="preserve">cp -R /etc/fail2ban/jail.d/customisation.local</w:t>
      </w:r>
      <w:r>
        <w:br/>
      </w:r>
      <w:r>
        <w:rPr>
          <w:rStyle w:val="VerbatimChar"/>
        </w:rPr>
        <w:t xml:space="preserve">    ↪ /vagrant/provision/server/protect/etc/fail2ban/jail.d/</w:t>
      </w:r>
    </w:p>
    <w:p>
      <w:pPr>
        <w:pStyle w:val="FirstParagraph"/>
      </w:pPr>
      <w:r>
        <w:t xml:space="preserve">Вношу изменения в файл</w:t>
      </w:r>
      <w:r>
        <w:t xml:space="preserve"> </w:t>
      </w:r>
      <w:r>
        <w:rPr>
          <w:rStyle w:val="VerbatimChar"/>
        </w:rPr>
        <w:t xml:space="preserve">/vagrant/provision/server/protect.sh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4" w:name="fig:13"/>
      <w:r>
        <w:drawing>
          <wp:inline>
            <wp:extent cx="4431323" cy="2020632"/>
            <wp:effectExtent b="0" l="0" r="0" t="0"/>
            <wp:docPr descr="Рис. 13: Редактирование protect.sh на сервере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23" cy="20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Редактирование protect.sh на сервере</w:t>
      </w:r>
    </w:p>
    <w:p>
      <w:pPr>
        <w:pStyle w:val="BodyText"/>
      </w:pPr>
      <w:r>
        <w:t xml:space="preserve">Для отработки созданного скрипта во время загрузки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запись в соответствующий раздел конфигураций для сервера:</w:t>
      </w:r>
    </w:p>
    <w:p>
      <w:pPr>
        <w:pStyle w:val="SourceCode"/>
      </w:pPr>
      <w:r>
        <w:rPr>
          <w:rStyle w:val="VerbatimChar"/>
        </w:rPr>
        <w:t xml:space="preserve">server.vm.provision "server protect",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"provision/server/protect.sh"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получены навыки работы с программным средством Fail2ban для обеспечения базовой защиты от атак типа «brute force».</w:t>
      </w:r>
    </w:p>
    <w:bookmarkEnd w:id="77"/>
    <w:bookmarkStart w:id="7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Поясните принцип работы Fail2ban.</w:t>
      </w:r>
    </w:p>
    <w:p>
      <w:pPr>
        <w:pStyle w:val="FirstParagraph"/>
      </w:pPr>
      <w:r>
        <w:t xml:space="preserve">Fail2ban - это программное обеспечение, которое предотвращает атаки</w:t>
      </w:r>
      <w:r>
        <w:t xml:space="preserve"> </w:t>
      </w:r>
      <w:r>
        <w:t xml:space="preserve">на сервер, анализируя лог-файлы и блокируя IP-адреса, с которых идут</w:t>
      </w:r>
      <w:r>
        <w:t xml:space="preserve"> </w:t>
      </w:r>
      <w:r>
        <w:t xml:space="preserve">подозрительные или злонамеренные действия. Он работает следующим</w:t>
      </w:r>
      <w:r>
        <w:t xml:space="preserve"> </w:t>
      </w:r>
      <w:r>
        <w:t xml:space="preserve">образом:</w:t>
      </w:r>
    </w:p>
    <w:p>
      <w:pPr>
        <w:numPr>
          <w:ilvl w:val="0"/>
          <w:numId w:val="1002"/>
        </w:numPr>
        <w:pStyle w:val="Compact"/>
      </w:pPr>
      <w:r>
        <w:t xml:space="preserve">Мониторит указанные лог-файлы на наличие заданных событий (например, неудачных попыток входа).</w:t>
      </w:r>
    </w:p>
    <w:p>
      <w:pPr>
        <w:numPr>
          <w:ilvl w:val="0"/>
          <w:numId w:val="1002"/>
        </w:numPr>
        <w:pStyle w:val="Compact"/>
      </w:pPr>
      <w:r>
        <w:t xml:space="preserve">Когда число попыток превышает определенный порог, Fail2ban временно блокирует IP-адрес, добавляя правила в файрвол.</w:t>
      </w:r>
    </w:p>
    <w:p>
      <w:pPr>
        <w:numPr>
          <w:ilvl w:val="0"/>
          <w:numId w:val="1002"/>
        </w:numPr>
        <w:pStyle w:val="Compact"/>
      </w:pPr>
      <w:r>
        <w:t xml:space="preserve">Заблокированный IP-адрес может быть разблокирован автоматически</w:t>
      </w:r>
      <w:r>
        <w:t xml:space="preserve"> </w:t>
      </w:r>
      <w:r>
        <w:t xml:space="preserve">после определенного периода времени</w:t>
      </w:r>
    </w:p>
    <w:p>
      <w:pPr>
        <w:numPr>
          <w:ilvl w:val="0"/>
          <w:numId w:val="1003"/>
        </w:numPr>
        <w:pStyle w:val="Compact"/>
      </w:pPr>
      <w:r>
        <w:t xml:space="preserve">Настройки какого файла более приоритетны:</w:t>
      </w:r>
      <w:r>
        <w:t xml:space="preserve"> </w:t>
      </w:r>
      <w:r>
        <w:rPr>
          <w:rStyle w:val="VerbatimChar"/>
        </w:rPr>
        <w:t xml:space="preserve">jail.conf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jail.local</w:t>
      </w:r>
      <w:r>
        <w:t xml:space="preserve">?</w:t>
      </w:r>
    </w:p>
    <w:p>
      <w:pPr>
        <w:pStyle w:val="FirstParagraph"/>
      </w:pPr>
      <w:r>
        <w:t xml:space="preserve">Настройки файла</w:t>
      </w:r>
      <w:r>
        <w:t xml:space="preserve"> </w:t>
      </w:r>
      <w:r>
        <w:rPr>
          <w:rStyle w:val="VerbatimChar"/>
        </w:rPr>
        <w:t xml:space="preserve">jail.local</w:t>
      </w:r>
      <w:r>
        <w:t xml:space="preserve"> </w:t>
      </w:r>
      <w:r>
        <w:t xml:space="preserve">более приоритетны, чем настройки файла</w:t>
      </w:r>
      <w:r>
        <w:t xml:space="preserve"> </w:t>
      </w:r>
      <w:r>
        <w:rPr>
          <w:rStyle w:val="VerbatimChar"/>
        </w:rPr>
        <w:t xml:space="preserve">jail.conf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Как настроить оповещение администратора при срабатывании Fail2ban?</w:t>
      </w:r>
    </w:p>
    <w:p>
      <w:pPr>
        <w:pStyle w:val="FirstParagraph"/>
      </w:pPr>
      <w:r>
        <w:t xml:space="preserve">Чтобы настроить оповещение администратора при срабатывании Fail2ban,</w:t>
      </w:r>
      <w:r>
        <w:t xml:space="preserve"> </w:t>
      </w:r>
      <w:r>
        <w:t xml:space="preserve">необходимо настроить отправку уведомлений по электронной почте или</w:t>
      </w:r>
      <w:r>
        <w:t xml:space="preserve"> </w:t>
      </w:r>
      <w:r>
        <w:t xml:space="preserve">другим способом. Это можно сделать, изменяя настройки в файле jail.local,</w:t>
      </w:r>
      <w:r>
        <w:t xml:space="preserve"> </w:t>
      </w:r>
      <w:r>
        <w:t xml:space="preserve">добавляя адрес электронной почты администратора и настройки SMTPсервера.</w:t>
      </w:r>
    </w:p>
    <w:p>
      <w:pPr>
        <w:numPr>
          <w:ilvl w:val="0"/>
          <w:numId w:val="1005"/>
        </w:numPr>
        <w:pStyle w:val="Compact"/>
      </w:pPr>
      <w:r>
        <w:t xml:space="preserve">Поясните построчно настройки по умолчанию в конфигурационном файле</w:t>
      </w:r>
      <w:r>
        <w:t xml:space="preserve"> </w:t>
      </w:r>
      <w:r>
        <w:rPr>
          <w:rStyle w:val="VerbatimChar"/>
        </w:rPr>
        <w:t xml:space="preserve">/etc/fail2ban/jail.conf</w:t>
      </w:r>
      <w:r>
        <w:t xml:space="preserve">, относящиеся к веб-службе.</w:t>
      </w:r>
    </w:p>
    <w:p>
      <w:pPr>
        <w:pStyle w:val="FirstParagraph"/>
      </w:pPr>
      <w:r>
        <w:t xml:space="preserve">Примеры настроек по умолчанию в конфигурационном файле</w:t>
      </w:r>
      <w:r>
        <w:t xml:space="preserve"> </w:t>
      </w:r>
      <w:r>
        <w:rPr>
          <w:rStyle w:val="VerbatimChar"/>
        </w:rPr>
        <w:t xml:space="preserve">/etc/fail2ban/jail.conf</w:t>
      </w:r>
      <w:r>
        <w:t xml:space="preserve">,</w:t>
      </w:r>
      <w:r>
        <w:t xml:space="preserve"> </w:t>
      </w:r>
      <w:r>
        <w:t xml:space="preserve">относящиеся к веб-службе: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[apache]</w:t>
      </w:r>
      <w:r>
        <w:t xml:space="preserve"> </w:t>
      </w:r>
      <w:r>
        <w:t xml:space="preserve">- секция, относящаяся к веб-серверу Apache.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enabled = true</w:t>
      </w:r>
      <w:r>
        <w:t xml:space="preserve"> </w:t>
      </w:r>
      <w:r>
        <w:t xml:space="preserve">- включение проверки лог-файлов Apache.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port = http,https</w:t>
      </w:r>
      <w:r>
        <w:t xml:space="preserve"> </w:t>
      </w:r>
      <w:r>
        <w:t xml:space="preserve">- указание портов для мониторинга.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filter = apache-auth</w:t>
      </w:r>
      <w:r>
        <w:t xml:space="preserve"> </w:t>
      </w:r>
      <w:r>
        <w:t xml:space="preserve">- указание фильтра для обработки лог-файлов.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logpath = /var/log/apache*/*error.log</w:t>
      </w:r>
      <w:r>
        <w:t xml:space="preserve"> </w:t>
      </w:r>
      <w:r>
        <w:t xml:space="preserve">- путь к лог-файлам Apache.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maxretry = 5</w:t>
      </w:r>
      <w:r>
        <w:t xml:space="preserve"> </w:t>
      </w:r>
      <w:r>
        <w:t xml:space="preserve">- максимальное количество попыток до блокировки адреса.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bantime = 600</w:t>
      </w:r>
      <w:r>
        <w:t xml:space="preserve"> </w:t>
      </w:r>
      <w:r>
        <w:t xml:space="preserve">- продолжительность блокировки в секундах.</w:t>
      </w:r>
    </w:p>
    <w:p>
      <w:pPr>
        <w:numPr>
          <w:ilvl w:val="0"/>
          <w:numId w:val="1007"/>
        </w:numPr>
        <w:pStyle w:val="Compact"/>
      </w:pPr>
      <w:r>
        <w:t xml:space="preserve">Поясните построчно настройки по умолчанию в конфигурационном файле</w:t>
      </w:r>
      <w:r>
        <w:t xml:space="preserve"> </w:t>
      </w:r>
      <w:r>
        <w:rPr>
          <w:rStyle w:val="VerbatimChar"/>
        </w:rPr>
        <w:t xml:space="preserve">/etc/fail2ban/jail.conf</w:t>
      </w:r>
      <w:r>
        <w:t xml:space="preserve">, относящиеся к почтовой службе.</w:t>
      </w:r>
    </w:p>
    <w:p>
      <w:pPr>
        <w:pStyle w:val="FirstParagraph"/>
      </w:pPr>
      <w:r>
        <w:t xml:space="preserve">Примеры настроек по умолчанию в конфигурационном файле</w:t>
      </w:r>
      <w:r>
        <w:t xml:space="preserve"> </w:t>
      </w:r>
      <w:r>
        <w:rPr>
          <w:rStyle w:val="VerbatimChar"/>
        </w:rPr>
        <w:t xml:space="preserve">/etc/fail2ban/jail.conf</w:t>
      </w:r>
      <w:r>
        <w:t xml:space="preserve">,</w:t>
      </w:r>
      <w:r>
        <w:t xml:space="preserve"> </w:t>
      </w:r>
      <w:r>
        <w:t xml:space="preserve">относящиеся к почтовой службе: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[postfix]</w:t>
      </w:r>
      <w:r>
        <w:t xml:space="preserve"> </w:t>
      </w:r>
      <w:r>
        <w:t xml:space="preserve">- секция, относящаяся к почтовому серверу Postfix.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enabled = true</w:t>
      </w:r>
      <w:r>
        <w:t xml:space="preserve"> </w:t>
      </w:r>
      <w:r>
        <w:t xml:space="preserve">- включение проверки лог-файлов Postfix.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port = smtp,ssmtp</w:t>
      </w:r>
      <w:r>
        <w:t xml:space="preserve"> </w:t>
      </w:r>
      <w:r>
        <w:t xml:space="preserve">- указание портов для мониторинга.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filter = postfix</w:t>
      </w:r>
      <w:r>
        <w:t xml:space="preserve"> </w:t>
      </w:r>
      <w:r>
        <w:t xml:space="preserve">- указание фильтра для обработки лог-файлов.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logpath = /var/log/mail.log</w:t>
      </w:r>
      <w:r>
        <w:t xml:space="preserve"> </w:t>
      </w:r>
      <w:r>
        <w:t xml:space="preserve">- путь к лог-файлам Postfix.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maxretry = 3</w:t>
      </w:r>
      <w:r>
        <w:t xml:space="preserve"> </w:t>
      </w:r>
      <w:r>
        <w:t xml:space="preserve">- максимальное количество попыток до блокировки адреса.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bantime = 3600</w:t>
      </w:r>
      <w:r>
        <w:t xml:space="preserve"> </w:t>
      </w:r>
      <w:r>
        <w:t xml:space="preserve">- продолжительность блокировки в секундах</w:t>
      </w:r>
    </w:p>
    <w:p>
      <w:pPr>
        <w:numPr>
          <w:ilvl w:val="0"/>
          <w:numId w:val="1009"/>
        </w:numPr>
        <w:pStyle w:val="Compact"/>
      </w:pPr>
      <w:r>
        <w:t xml:space="preserve">Какие действия может выполнять Fail2ban при обнаружении атакующего</w:t>
      </w:r>
      <w:r>
        <w:t xml:space="preserve"> </w:t>
      </w:r>
      <w:r>
        <w:t xml:space="preserve">IP-адреса? Где можно посмотреть описание действий для последующего</w:t>
      </w:r>
      <w:r>
        <w:t xml:space="preserve"> </w:t>
      </w:r>
      <w:r>
        <w:t xml:space="preserve">использования в настройках Fail2ban?</w:t>
      </w:r>
    </w:p>
    <w:p>
      <w:pPr>
        <w:pStyle w:val="FirstParagraph"/>
      </w:pPr>
      <w:r>
        <w:t xml:space="preserve">Fail2ban может выполнять различные действия при обнаружении атакующего IP-адреса, такие как блокировка адреса через файрвол, добавление</w:t>
      </w:r>
      <w:r>
        <w:t xml:space="preserve"> </w:t>
      </w:r>
      <w:r>
        <w:t xml:space="preserve">правил в IP-таблицы, отправка уведомлений администратору и другие. Описание доступных действий можно найти в документации или руководстве</w:t>
      </w:r>
      <w:r>
        <w:t xml:space="preserve"> </w:t>
      </w:r>
      <w:r>
        <w:t xml:space="preserve">Fail2ban.</w:t>
      </w:r>
    </w:p>
    <w:p>
      <w:pPr>
        <w:numPr>
          <w:ilvl w:val="0"/>
          <w:numId w:val="1010"/>
        </w:numPr>
        <w:pStyle w:val="Compact"/>
      </w:pPr>
      <w:r>
        <w:t xml:space="preserve">Как получить список действующих правил Fail2ban?</w:t>
      </w:r>
    </w:p>
    <w:p>
      <w:pPr>
        <w:pStyle w:val="FirstParagraph"/>
      </w:pPr>
      <w:r>
        <w:t xml:space="preserve">Можно использовать</w:t>
      </w:r>
      <w:r>
        <w:t xml:space="preserve"> </w:t>
      </w:r>
      <w:r>
        <w:t xml:space="preserve">команду:</w:t>
      </w:r>
      <w:r>
        <w:t xml:space="preserve"> </w:t>
      </w:r>
      <w:r>
        <w:rPr>
          <w:rStyle w:val="VerbatimChar"/>
        </w:rPr>
        <w:t xml:space="preserve">fail2ban-client status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Как получить статистику заблокированных Fail2ban адресов?</w:t>
      </w:r>
    </w:p>
    <w:p>
      <w:pPr>
        <w:pStyle w:val="FirstParagraph"/>
      </w:pP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fail2ban-client status &lt;jail-name&gt;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&lt;jail-name&gt;</w:t>
      </w:r>
      <w:r>
        <w:t xml:space="preserve"> </w:t>
      </w:r>
      <w:r>
        <w:t xml:space="preserve">- имя конкретного</w:t>
      </w:r>
      <w:r>
        <w:t xml:space="preserve"> </w:t>
      </w:r>
      <w:r>
        <w:rPr>
          <w:rStyle w:val="VerbatimChar"/>
        </w:rPr>
        <w:t xml:space="preserve">jail</w:t>
      </w:r>
      <w:r>
        <w:t xml:space="preserve">, например,</w:t>
      </w:r>
      <w:r>
        <w:t xml:space="preserve"> </w:t>
      </w:r>
      <w:r>
        <w:t xml:space="preserve">“</w:t>
      </w:r>
      <w:r>
        <w:rPr>
          <w:rStyle w:val="VerbatimChar"/>
        </w:rPr>
        <w:t xml:space="preserve">ssh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rPr>
          <w:rStyle w:val="VerbatimChar"/>
        </w:rPr>
        <w:t xml:space="preserve">apache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Как разблокировать IP-адрес?</w:t>
      </w:r>
    </w:p>
    <w:p>
      <w:pPr>
        <w:pStyle w:val="FirstParagraph"/>
      </w:pPr>
      <w:r>
        <w:rPr>
          <w:rStyle w:val="VerbatimChar"/>
        </w:rPr>
        <w:t xml:space="preserve">fail2ban-client set sshd unbanip &lt;ip-адрес клиента&gt;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№16</dc:title>
  <dc:creator>Галацан Николай, НПИбд-01-22</dc:creator>
  <dc:language>ru-RU</dc:language>
  <cp:keywords/>
  <dcterms:created xsi:type="dcterms:W3CDTF">2024-10-28T20:09:35Z</dcterms:created>
  <dcterms:modified xsi:type="dcterms:W3CDTF">2024-10-28T20:09:35Z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Базовая защита от атак типа «brute force»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