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88" w:rsidRDefault="00016488" w:rsidP="0001648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Schedule</w:t>
      </w:r>
    </w:p>
    <w:p w:rsidR="00016488" w:rsidRDefault="00016488"/>
    <w:tbl>
      <w:tblPr>
        <w:tblW w:w="9169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3"/>
        <w:gridCol w:w="3076"/>
      </w:tblGrid>
      <w:tr w:rsidR="00016488" w:rsidTr="00016488">
        <w:trPr>
          <w:trHeight w:val="290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076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Targeted completion date</w:t>
            </w:r>
          </w:p>
        </w:tc>
      </w:tr>
      <w:tr w:rsidR="00016488" w:rsidTr="00016488">
        <w:trPr>
          <w:trHeight w:val="251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 Literature review and model development</w:t>
            </w:r>
          </w:p>
        </w:tc>
        <w:tc>
          <w:tcPr>
            <w:tcW w:w="3076" w:type="dxa"/>
          </w:tcPr>
          <w:p w:rsidR="00016488" w:rsidRDefault="00E828B8" w:rsidP="00E828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22 2014-jan 2015</w:t>
            </w:r>
          </w:p>
        </w:tc>
      </w:tr>
      <w:tr w:rsidR="00016488" w:rsidTr="00016488">
        <w:trPr>
          <w:trHeight w:val="290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2.Research Proposal  approval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442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Identification and definition of life domains</w:t>
            </w:r>
            <w:r w:rsidR="00612872">
              <w:rPr>
                <w:rFonts w:ascii="Times New Roman" w:hAnsi="Times New Roman" w:cs="Times New Roman"/>
                <w:sz w:val="24"/>
                <w:szCs w:val="24"/>
              </w:rPr>
              <w:t>(variables of interest)</w:t>
            </w:r>
          </w:p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6" w:type="dxa"/>
          </w:tcPr>
          <w:p w:rsidR="00016488" w:rsidRDefault="001E68B7" w:rsidP="00016488">
            <w:pPr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bookmarkStart w:id="0" w:name="_GoBack"/>
            <w:bookmarkEnd w:id="0"/>
          </w:p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247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4. Generation of items (and gathering of other measures</w:t>
            </w:r>
            <w:r w:rsidR="00612872">
              <w:rPr>
                <w:rFonts w:ascii="Times New Roman" w:hAnsi="Times New Roman" w:cs="Times New Roman"/>
                <w:sz w:val="24"/>
                <w:szCs w:val="24"/>
              </w:rPr>
              <w:t xml:space="preserve"> for data collection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483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Drawing of sample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580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128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Data collection  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526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Data cleaning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516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Data analysis    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612872">
        <w:trPr>
          <w:trHeight w:val="655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Generation of initial reports and conference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submissions </w:t>
            </w:r>
          </w:p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872" w:rsidTr="00612872">
        <w:trPr>
          <w:trHeight w:val="559"/>
        </w:trPr>
        <w:tc>
          <w:tcPr>
            <w:tcW w:w="6093" w:type="dxa"/>
          </w:tcPr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Development of pieces for dissemination to </w:t>
            </w:r>
          </w:p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audiences</w:t>
            </w:r>
          </w:p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3076" w:type="dxa"/>
          </w:tcPr>
          <w:p w:rsidR="00612872" w:rsidRDefault="00612872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872" w:rsidTr="00016488">
        <w:trPr>
          <w:trHeight w:val="881"/>
        </w:trPr>
        <w:tc>
          <w:tcPr>
            <w:tcW w:w="6093" w:type="dxa"/>
            <w:tcBorders>
              <w:bottom w:val="single" w:sz="4" w:space="0" w:color="auto"/>
            </w:tcBorders>
          </w:tcPr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  <w:p w:rsidR="00612872" w:rsidRDefault="00612872" w:rsidP="00612872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Development of submissions for academic journals                                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612872" w:rsidRDefault="00612872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3F5" w:rsidRDefault="00BA03F5" w:rsidP="00016488"/>
    <w:sectPr w:rsidR="00BA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88"/>
    <w:rsid w:val="00016488"/>
    <w:rsid w:val="001E68B7"/>
    <w:rsid w:val="00612872"/>
    <w:rsid w:val="007D1F0C"/>
    <w:rsid w:val="00BA03F5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A2716-A3E5-4863-A86E-9D0FBD3D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2007-03-11T02:37:00Z</dcterms:created>
  <dcterms:modified xsi:type="dcterms:W3CDTF">2015-07-29T12:38:00Z</dcterms:modified>
</cp:coreProperties>
</file>