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третьему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Неравновесная</w:t>
      </w:r>
      <w:r>
        <w:t xml:space="preserve"> </w:t>
      </w:r>
      <w:r>
        <w:t xml:space="preserve">агрегация,</w:t>
      </w:r>
      <w:r>
        <w:t xml:space="preserve"> </w:t>
      </w:r>
      <w:r>
        <w:t xml:space="preserve">фракталы</w:t>
      </w:r>
    </w:p>
    <w:p>
      <w:pPr>
        <w:pStyle w:val="Author"/>
      </w:pPr>
      <w:r>
        <w:t xml:space="preserve">Ищенко</w:t>
      </w:r>
      <w:r>
        <w:t xml:space="preserve"> </w:t>
      </w:r>
      <w:r>
        <w:t xml:space="preserve">И.</w:t>
      </w:r>
      <w:r>
        <w:t xml:space="preserve"> </w:t>
      </w:r>
      <w:r>
        <w:t xml:space="preserve">О.,</w:t>
      </w:r>
    </w:p>
    <w:p>
      <w:pPr>
        <w:pStyle w:val="Author"/>
      </w:pPr>
      <w:r>
        <w:t xml:space="preserve">Мишина</w:t>
      </w:r>
      <w:r>
        <w:t xml:space="preserve"> </w:t>
      </w:r>
      <w:r>
        <w:t xml:space="preserve">А.</w:t>
      </w:r>
      <w:r>
        <w:t xml:space="preserve"> </w:t>
      </w:r>
      <w:r>
        <w:t xml:space="preserve">А.,</w:t>
      </w:r>
    </w:p>
    <w:p>
      <w:pPr>
        <w:pStyle w:val="Author"/>
      </w:pPr>
      <w:r>
        <w:t xml:space="preserve">Дикач</w:t>
      </w:r>
      <w:r>
        <w:t xml:space="preserve"> </w:t>
      </w:r>
      <w:r>
        <w:t xml:space="preserve">А.</w:t>
      </w:r>
      <w:r>
        <w:t xml:space="preserve"> </w:t>
      </w:r>
      <w:r>
        <w:t xml:space="preserve">О.,</w:t>
      </w:r>
    </w:p>
    <w:p>
      <w:pPr>
        <w:pStyle w:val="Author"/>
      </w:pPr>
      <w:r>
        <w:t xml:space="preserve">Барсегян</w:t>
      </w:r>
      <w:r>
        <w:t xml:space="preserve"> </w:t>
      </w:r>
      <w:r>
        <w:t xml:space="preserve">В.</w:t>
      </w:r>
      <w:r>
        <w:t xml:space="preserve"> </w:t>
      </w:r>
      <w:r>
        <w:t xml:space="preserve">Л.,</w:t>
      </w:r>
    </w:p>
    <w:p>
      <w:pPr>
        <w:pStyle w:val="Author"/>
      </w:pPr>
      <w:r>
        <w:t xml:space="preserve">Галацан</w:t>
      </w:r>
      <w:r>
        <w:t xml:space="preserve"> </w:t>
      </w:r>
      <w:r>
        <w:t xml:space="preserve">Н.</w:t>
      </w:r>
      <w:r>
        <w:t xml:space="preserve"> </w:t>
      </w:r>
      <w:r>
        <w:t xml:space="preserve">И.,</w:t>
      </w:r>
    </w:p>
    <w:p>
      <w:pPr>
        <w:pStyle w:val="Author"/>
      </w:pPr>
      <w:r>
        <w:t xml:space="preserve">Дудырев</w:t>
      </w:r>
      <w:r>
        <w:t xml:space="preserve"> </w:t>
      </w:r>
      <w:r>
        <w:t xml:space="preserve">Г.</w:t>
      </w:r>
      <w:r>
        <w:t xml:space="preserve"> </w:t>
      </w:r>
      <w:r>
        <w:t xml:space="preserve">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rPr>
          <w:bCs/>
          <w:b/>
        </w:rPr>
        <w:t xml:space="preserve">Цель:</w:t>
      </w:r>
    </w:p>
    <w:p>
      <w:pPr>
        <w:numPr>
          <w:ilvl w:val="0"/>
          <w:numId w:val="1001"/>
        </w:numPr>
        <w:pStyle w:val="Compact"/>
      </w:pPr>
      <w:r>
        <w:t xml:space="preserve">Реализовать алгоритм моделирования агрегации, ограниченной диффузией (DLA), на языке программирования Julia.</w:t>
      </w:r>
    </w:p>
    <w:p>
      <w:pPr>
        <w:pStyle w:val="FirstParagraph"/>
      </w:pPr>
      <w:r>
        <w:rPr>
          <w:bCs/>
          <w:b/>
        </w:rPr>
        <w:t xml:space="preserve">Задачи:</w:t>
      </w:r>
    </w:p>
    <w:p>
      <w:pPr>
        <w:numPr>
          <w:ilvl w:val="0"/>
          <w:numId w:val="1002"/>
        </w:numPr>
        <w:pStyle w:val="Compact"/>
      </w:pPr>
      <w:r>
        <w:t xml:space="preserve">Изучить принципы неравновесной агрегации и условия образования фрактальных структур</w:t>
      </w:r>
    </w:p>
    <w:p>
      <w:pPr>
        <w:numPr>
          <w:ilvl w:val="0"/>
          <w:numId w:val="1002"/>
        </w:numPr>
        <w:pStyle w:val="Compact"/>
      </w:pPr>
      <w:r>
        <w:t xml:space="preserve">Проанализировать математическую модель DLA</w:t>
      </w:r>
    </w:p>
    <w:p>
      <w:pPr>
        <w:numPr>
          <w:ilvl w:val="0"/>
          <w:numId w:val="1002"/>
        </w:numPr>
        <w:pStyle w:val="Compact"/>
      </w:pPr>
      <w:r>
        <w:t xml:space="preserve">Реализовать DLA и визуализировать смоделированные кластеры</w:t>
      </w:r>
    </w:p>
    <w:bookmarkEnd w:id="20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На данном этапе исследуется процесс Diffusion-Limited Aggregation (DLA) — модель роста кластеров, в которой частицы, совершающие случайные блуждания (диффузию), постепенно присоединяются к неподвижному зародышу или кластеру. В результате образуются фрактальные структуры с ветвящейся, самоподобной формой.</w:t>
      </w:r>
    </w:p>
    <w:p>
      <w:pPr>
        <w:pStyle w:val="BodyText"/>
      </w:pPr>
      <w:r>
        <w:t xml:space="preserve">DLA применяется для моделирования:</w:t>
      </w:r>
    </w:p>
    <w:p>
      <w:pPr>
        <w:numPr>
          <w:ilvl w:val="0"/>
          <w:numId w:val="1003"/>
        </w:numPr>
        <w:pStyle w:val="Compact"/>
      </w:pPr>
      <w:r>
        <w:t xml:space="preserve">Кристаллизации в пересыщенных растворах</w:t>
      </w:r>
    </w:p>
    <w:p>
      <w:pPr>
        <w:numPr>
          <w:ilvl w:val="0"/>
          <w:numId w:val="1003"/>
        </w:numPr>
        <w:pStyle w:val="Compact"/>
      </w:pPr>
      <w:r>
        <w:t xml:space="preserve">Электролитического осаждения металлов</w:t>
      </w:r>
    </w:p>
    <w:p>
      <w:pPr>
        <w:numPr>
          <w:ilvl w:val="0"/>
          <w:numId w:val="1003"/>
        </w:numPr>
        <w:pStyle w:val="Compact"/>
      </w:pPr>
      <w:r>
        <w:t xml:space="preserve">Роста бактериальных колоний</w:t>
      </w:r>
    </w:p>
    <w:p>
      <w:pPr>
        <w:numPr>
          <w:ilvl w:val="0"/>
          <w:numId w:val="1003"/>
        </w:numPr>
        <w:pStyle w:val="Compact"/>
      </w:pPr>
      <w:r>
        <w:t xml:space="preserve">Формирования сосудистых сетей</w:t>
      </w:r>
      <w:r>
        <w:t xml:space="preserve"> </w:t>
      </w:r>
      <w:r>
        <w:t xml:space="preserve">[1]</w:t>
      </w:r>
    </w:p>
    <w:bookmarkStart w:id="21" w:name="алгоритм-dl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Алгоритм DLA</w:t>
      </w:r>
    </w:p>
    <w:p>
      <w:pPr>
        <w:numPr>
          <w:ilvl w:val="0"/>
          <w:numId w:val="1004"/>
        </w:numPr>
      </w:pPr>
      <w:r>
        <w:t xml:space="preserve">Инициализация: в центре поля размещается</w:t>
      </w:r>
      <w:r>
        <w:t xml:space="preserve"> </w:t>
      </w:r>
      <w:r>
        <w:t xml:space="preserve">“</w:t>
      </w:r>
      <w:r>
        <w:t xml:space="preserve">зародыш</w:t>
      </w:r>
      <w:r>
        <w:t xml:space="preserve">”</w:t>
      </w:r>
      <w:r>
        <w:t xml:space="preserve"> </w:t>
      </w:r>
      <w:r>
        <w:t xml:space="preserve">кластера (одна частица).</w:t>
      </w:r>
    </w:p>
    <w:p>
      <w:pPr>
        <w:numPr>
          <w:ilvl w:val="0"/>
          <w:numId w:val="1004"/>
        </w:numPr>
      </w:pPr>
      <w:r>
        <w:t xml:space="preserve">Генерация частицы: новая частица появляется на окружности большого радиуса вокруг кластера.</w:t>
      </w:r>
    </w:p>
    <w:p>
      <w:pPr>
        <w:numPr>
          <w:ilvl w:val="0"/>
          <w:numId w:val="1004"/>
        </w:numPr>
      </w:pPr>
      <w:r>
        <w:t xml:space="preserve">Случайное блуждание: частица перемещается случайным образом (в одном из 8 направлений).</w:t>
      </w:r>
    </w:p>
    <w:p>
      <w:pPr>
        <w:numPr>
          <w:ilvl w:val="0"/>
          <w:numId w:val="1004"/>
        </w:numPr>
      </w:pPr>
      <w:r>
        <w:t xml:space="preserve">Агрегация: если частица касается кластера, она прилипает к нему.</w:t>
      </w:r>
    </w:p>
    <w:p>
      <w:pPr>
        <w:numPr>
          <w:ilvl w:val="0"/>
          <w:numId w:val="1004"/>
        </w:numPr>
      </w:pPr>
      <w:r>
        <w:t xml:space="preserve">Условия остановки:</w:t>
      </w:r>
    </w:p>
    <w:p>
      <w:pPr>
        <w:numPr>
          <w:ilvl w:val="0"/>
          <w:numId w:val="1005"/>
        </w:numPr>
        <w:pStyle w:val="Compact"/>
      </w:pPr>
      <w:r>
        <w:t xml:space="preserve">Частица уходит слишком далеко → удаляется.</w:t>
      </w:r>
    </w:p>
    <w:p>
      <w:pPr>
        <w:numPr>
          <w:ilvl w:val="0"/>
          <w:numId w:val="1005"/>
        </w:numPr>
        <w:pStyle w:val="Compact"/>
      </w:pPr>
      <w:r>
        <w:t xml:space="preserve">Достигнуто нужное количество частиц → симуляция завершается</w:t>
      </w:r>
      <w:r>
        <w:t xml:space="preserve"> </w:t>
      </w:r>
      <w:r>
        <w:t xml:space="preserve">[2]</w:t>
      </w:r>
      <w:r>
        <w:t xml:space="preserve">.</w:t>
      </w:r>
    </w:p>
    <w:bookmarkEnd w:id="21"/>
    <w:bookmarkEnd w:id="22"/>
    <w:bookmarkStart w:id="28" w:name="программная-реализация-на-juli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Программная реализация на Julia</w:t>
      </w:r>
    </w:p>
    <w:bookmarkStart w:id="23" w:name="подключение-библиотек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Подключение библиотек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ColorSchemes</w:t>
      </w:r>
    </w:p>
    <w:bookmarkEnd w:id="23"/>
    <w:bookmarkStart w:id="24" w:name="функция-randomatradiusradius-seedx-seedy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randomAtRadius(radius, seedX, seedY)</w:t>
      </w:r>
    </w:p>
    <w:p>
      <w:pPr>
        <w:pStyle w:val="FirstParagraph"/>
      </w:pPr>
      <w:r>
        <w:t xml:space="preserve">Генерирует начальное положение частицы на окружности заданного радиуса.</w:t>
      </w:r>
    </w:p>
    <w:p>
      <w:pPr>
        <w:numPr>
          <w:ilvl w:val="0"/>
          <w:numId w:val="1006"/>
        </w:numPr>
        <w:pStyle w:val="Compact"/>
      </w:pPr>
      <w:r>
        <w:t xml:space="preserve">Использует случайный угол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2</m:t>
            </m:r>
            <m:r>
              <m:t>π</m:t>
            </m:r>
          </m:e>
        </m:d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Переводит полярные координаты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в декартовы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Возвращает координаты в виде массива [x, y]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randomAtRadius</w:t>
      </w:r>
      <w:r>
        <w:rPr>
          <w:rStyle w:val="NormalTok"/>
        </w:rPr>
        <w:t xml:space="preserve">(radius, seedX, seedY)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(theta))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seedX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(theta))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seedY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[x, y]</w:t>
      </w:r>
      <w:r>
        <w:br/>
      </w:r>
      <w:r>
        <w:rPr>
          <w:rStyle w:val="KeywordTok"/>
        </w:rPr>
        <w:t xml:space="preserve">end</w:t>
      </w:r>
    </w:p>
    <w:bookmarkEnd w:id="24"/>
    <w:bookmarkStart w:id="25" w:name="X7b226b6a2e8dc3d6496f29779e5a8426688a76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performRandomWalk(location, squareSize)</w:t>
      </w:r>
    </w:p>
    <w:p>
      <w:pPr>
        <w:pStyle w:val="FirstParagraph"/>
      </w:pPr>
      <w:r>
        <w:t xml:space="preserve">Совершает один шаг случайного блуждания частицы.</w:t>
      </w:r>
    </w:p>
    <w:p>
      <w:pPr>
        <w:numPr>
          <w:ilvl w:val="0"/>
          <w:numId w:val="1007"/>
        </w:numPr>
        <w:pStyle w:val="Compact"/>
      </w:pPr>
      <w:r>
        <w:t xml:space="preserve">Случайно выбирает смещение по x и y: -1, 0 или 1.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clamp</w:t>
      </w:r>
      <w:r>
        <w:t xml:space="preserve"> </w:t>
      </w:r>
      <w:r>
        <w:t xml:space="preserve">ограничивает координаты, чтобы частица не вышла за границы поля.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performRandomWalk</w:t>
      </w:r>
      <w:r>
        <w:rPr>
          <w:rStyle w:val="NormalTok"/>
        </w:rPr>
        <w:t xml:space="preserve">(location, squareSize)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br/>
      </w:r>
      <w:r>
        <w:rPr>
          <w:rStyle w:val="NormalTok"/>
        </w:rPr>
        <w:t xml:space="preserve">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squareSize)</w:t>
      </w:r>
      <w:r>
        <w:br/>
      </w:r>
      <w:r>
        <w:rPr>
          <w:rStyle w:val="NormalTok"/>
        </w:rPr>
        <w:t xml:space="preserve">    new_y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squareSize)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[new_x, new_y]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Пример вызова:</w:t>
      </w:r>
    </w:p>
    <w:p>
      <w:pPr>
        <w:pStyle w:val="SourceCode"/>
      </w:pPr>
      <w:r>
        <w:rPr>
          <w:rStyle w:val="NormalTok"/>
        </w:rPr>
        <w:t xml:space="preserve">new_location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performRandomWalk</w:t>
      </w:r>
      <w:r>
        <w:rPr>
          <w:rStyle w:val="NormalTok"/>
        </w:rPr>
        <w:t xml:space="preserve">([</w:t>
      </w:r>
      <w:r>
        <w:rPr>
          <w:rStyle w:val="Float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bookmarkEnd w:id="25"/>
    <w:bookmarkStart w:id="26" w:name="Xc687425ec0538975ef25a34cd71cbcfbf7e9c50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growDLAcluster(radius, maxParticles)</w:t>
      </w:r>
    </w:p>
    <w:p>
      <w:pPr>
        <w:pStyle w:val="FirstParagraph"/>
      </w:pPr>
      <w:r>
        <w:t xml:space="preserve">Основная функция, которая выращивает кластер.</w:t>
      </w:r>
    </w:p>
    <w:p>
      <w:pPr>
        <w:pStyle w:val="BodyText"/>
      </w:pPr>
      <w:r>
        <w:rPr>
          <w:bCs/>
          <w:b/>
        </w:rPr>
        <w:t xml:space="preserve">Шаги работы:</w:t>
      </w:r>
    </w:p>
    <w:p>
      <w:pPr>
        <w:numPr>
          <w:ilvl w:val="0"/>
          <w:numId w:val="1008"/>
        </w:numPr>
        <w:pStyle w:val="Compact"/>
      </w:pPr>
      <w:r>
        <w:t xml:space="preserve">Создает квадратную матрицу matrix (поле для кластера).</w:t>
      </w:r>
    </w:p>
    <w:p>
      <w:pPr>
        <w:numPr>
          <w:ilvl w:val="0"/>
          <w:numId w:val="1008"/>
        </w:numPr>
        <w:pStyle w:val="Compact"/>
      </w:pPr>
      <w:r>
        <w:t xml:space="preserve">Помещает первую частицу в центр.</w:t>
      </w:r>
    </w:p>
    <w:p>
      <w:pPr>
        <w:numPr>
          <w:ilvl w:val="0"/>
          <w:numId w:val="1008"/>
        </w:numPr>
        <w:pStyle w:val="Compact"/>
      </w:pPr>
      <w:r>
        <w:t xml:space="preserve">В цикле:</w:t>
      </w:r>
    </w:p>
    <w:p>
      <w:pPr>
        <w:numPr>
          <w:ilvl w:val="0"/>
          <w:numId w:val="1009"/>
        </w:numPr>
        <w:pStyle w:val="Compact"/>
      </w:pPr>
      <w:r>
        <w:t xml:space="preserve">Генерирует новую частицу на динамически увеличивающемся радиусе.</w:t>
      </w:r>
    </w:p>
    <w:p>
      <w:pPr>
        <w:numPr>
          <w:ilvl w:val="0"/>
          <w:numId w:val="1009"/>
        </w:numPr>
        <w:pStyle w:val="Compact"/>
      </w:pPr>
      <w:r>
        <w:t xml:space="preserve">Частица блуждает, пока не присоединится к кластеру или не выйдет за пределы.</w:t>
      </w:r>
    </w:p>
    <w:p>
      <w:pPr>
        <w:numPr>
          <w:ilvl w:val="0"/>
          <w:numId w:val="1009"/>
        </w:numPr>
        <w:pStyle w:val="Compact"/>
      </w:pPr>
      <w:r>
        <w:t xml:space="preserve">При присоединении значение в matrix меняется на 1.</w:t>
      </w:r>
    </w:p>
    <w:p>
      <w:pPr>
        <w:numPr>
          <w:ilvl w:val="0"/>
          <w:numId w:val="1010"/>
        </w:numPr>
        <w:pStyle w:val="Compact"/>
      </w:pPr>
      <w:r>
        <w:t xml:space="preserve">Возвращает заполненную матрицу.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growDLAcluster</w:t>
      </w:r>
      <w:r>
        <w:rPr>
          <w:rStyle w:val="NormalTok"/>
        </w:rPr>
        <w:t xml:space="preserve">(radius, maxParticles)</w:t>
      </w:r>
      <w:r>
        <w:br/>
      </w:r>
      <w:r>
        <w:rPr>
          <w:rStyle w:val="NormalTok"/>
        </w:rPr>
        <w:t xml:space="preserve">    squareSize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squareSize, squareSize)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squareSize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matrix[center, center]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randomWalkersCount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maxAttempts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br/>
      </w:r>
      <w:r>
        <w:rPr>
          <w:rStyle w:val="NormalTok"/>
        </w:rPr>
        <w:t xml:space="preserve">    cluster_radius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randomWalkersCount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maxParticles</w:t>
      </w:r>
      <w:r>
        <w:br/>
      </w:r>
      <w:r>
        <w:rPr>
          <w:rStyle w:val="NormalTok"/>
        </w:rPr>
        <w:t xml:space="preserve">    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randomAtRadius</w:t>
      </w:r>
      <w:r>
        <w:rPr>
          <w:rStyle w:val="NormalTok"/>
        </w:rPr>
        <w:t xml:space="preserve">(cluster_radius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center, center)</w:t>
      </w:r>
      <w:r>
        <w:br/>
      </w:r>
      <w:r>
        <w:rPr>
          <w:rStyle w:val="NormalTok"/>
        </w:rPr>
        <w:t xml:space="preserve">       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maxAttempts</w:t>
      </w:r>
      <w:r>
        <w:br/>
      </w:r>
      <w:r>
        <w:rPr>
          <w:rStyle w:val="NormalTok"/>
        </w:rPr>
        <w:t xml:space="preserve">        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performRandomWalk</w:t>
      </w:r>
      <w:r>
        <w:rPr>
          <w:rStyle w:val="NormalTok"/>
        </w:rPr>
        <w:t xml:space="preserve">(location, squareSize)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matrix[x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(x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squareSize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matrix[x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(y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matrix[x, 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(y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squareSize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matrix[x, y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matrix[x,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randomWalkersCount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cluster_radius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(cluster_radius,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center)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center)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attempts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matrix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Пример вызова:</w:t>
      </w:r>
    </w:p>
    <w:p>
      <w:pPr>
        <w:pStyle w:val="SourceCode"/>
      </w:pPr>
      <w:r>
        <w:rPr>
          <w:rStyle w:val="NormalTok"/>
        </w:rPr>
        <w:t xml:space="preserve">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growDLAcluster_optimized</w:t>
      </w:r>
      <w:r>
        <w:rPr>
          <w:rStyle w:val="NormalTok"/>
        </w:rPr>
        <w:t xml:space="preserve">(</w:t>
      </w:r>
      <w:r>
        <w:rPr>
          <w:rStyle w:val="Float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bookmarkEnd w:id="26"/>
    <w:bookmarkStart w:id="27" w:name="визуализация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Визуализация</w:t>
      </w:r>
    </w:p>
    <w:p>
      <w:pPr>
        <w:pStyle w:val="FirstParagraph"/>
      </w:pPr>
      <w:r>
        <w:t xml:space="preserve">Используется пакет Plots для отрисовки фракталоподобного кластера с ветвящейся структурой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heatmap</w:t>
      </w:r>
      <w:r>
        <w:rPr>
          <w:rStyle w:val="NormalTok"/>
        </w:rPr>
        <w:t xml:space="preserve">(matrix, 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"DLA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maxParticles</w:t>
      </w:r>
      <w:r>
        <w:rPr>
          <w:rStyle w:val="StringTok"/>
        </w:rPr>
        <w:t xml:space="preserve"> частиц)"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seriescolor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cgrad</w:t>
      </w:r>
      <w:r>
        <w:rPr>
          <w:rStyle w:val="NormalTok"/>
        </w:rPr>
        <w:t xml:space="preserve">(ColorSchemes.viridis, rev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bookmarkEnd w:id="27"/>
    <w:bookmarkEnd w:id="28"/>
    <w:bookmarkStart w:id="41" w:name="результа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Приведенная выше программная реализация позволяет моделировать DLA-процесс с настраиваемыми параметрами. Полученные кластеры демонстрируют фрактальные свойства, характерные для неравновесных процессов.</w:t>
      </w:r>
    </w:p>
    <w:p>
      <w:pPr>
        <w:pStyle w:val="BodyText"/>
      </w:pPr>
      <w:r>
        <w:rPr>
          <w:bCs/>
          <w:b/>
        </w:rPr>
        <w:t xml:space="preserve">Инициализация параметров:</w:t>
      </w:r>
    </w:p>
    <w:p>
      <w:pPr>
        <w:pStyle w:val="SourceCode"/>
      </w:pPr>
      <w:r>
        <w:rPr>
          <w:rStyle w:val="NormalTok"/>
        </w:rPr>
        <w:t xml:space="preserve">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br/>
      </w:r>
      <w:r>
        <w:rPr>
          <w:rStyle w:val="NormalTok"/>
        </w:rPr>
        <w:t xml:space="preserve">maxParticles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</w:p>
    <w:p>
      <w:pPr>
        <w:pStyle w:val="FirstParagraph"/>
      </w:pPr>
      <w:r>
        <w:rPr>
          <w:bCs/>
          <w:b/>
        </w:rPr>
        <w:t xml:space="preserve">Моделирование:</w:t>
      </w:r>
    </w:p>
    <w:p>
      <w:pPr>
        <w:pStyle w:val="SourceCode"/>
      </w:pPr>
      <w:r>
        <w:rPr>
          <w:rStyle w:val="NormalTok"/>
        </w:rPr>
        <w:t xml:space="preserve">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growDLAcluster</w:t>
      </w:r>
      <w:r>
        <w:rPr>
          <w:rStyle w:val="NormalTok"/>
        </w:rPr>
        <w:t xml:space="preserve">(radius, maxParticles)</w:t>
      </w:r>
    </w:p>
    <w:p>
      <w:pPr>
        <w:pStyle w:val="FirstParagraph"/>
      </w:pPr>
      <w:r>
        <w:rPr>
          <w:bCs/>
          <w:b/>
        </w:rPr>
        <w:t xml:space="preserve">Визуализация:</w:t>
      </w:r>
    </w:p>
    <w:p>
      <w:pPr>
        <w:pStyle w:val="SourceCode"/>
      </w:pPr>
      <w:r>
        <w:rPr>
          <w:rStyle w:val="FunctionTok"/>
        </w:rPr>
        <w:t xml:space="preserve">heatmap</w:t>
      </w:r>
      <w:r>
        <w:rPr>
          <w:rStyle w:val="NormalTok"/>
        </w:rPr>
        <w:t xml:space="preserve">(matrix, 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"DLA 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maxParticles</w:t>
      </w:r>
      <w:r>
        <w:rPr>
          <w:rStyle w:val="StringTok"/>
        </w:rPr>
        <w:t xml:space="preserve"> частиц)"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seriescolor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cgrad</w:t>
      </w:r>
      <w:r>
        <w:rPr>
          <w:rStyle w:val="NormalTok"/>
        </w:rPr>
        <w:t xml:space="preserve">(ColorSchemes.viridis, rev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На рис. 1 можно наблюдать визуализацию кластера из 1000 частиц с радиусом 50:</w:t>
      </w:r>
    </w:p>
    <w:p>
      <w:pPr>
        <w:pStyle w:val="CaptionedFigure"/>
      </w:pPr>
      <w:bookmarkStart w:id="32" w:name="fig:1"/>
      <w:r>
        <w:drawing>
          <wp:inline>
            <wp:extent cx="5109130" cy="4853353"/>
            <wp:effectExtent b="0" l="0" r="0" t="0"/>
            <wp:docPr descr="Рис. 1: Кластер из 1000 частиц" title="" id="30" name="Picture"/>
            <a:graphic>
              <a:graphicData uri="http://schemas.openxmlformats.org/drawingml/2006/picture">
                <pic:pic>
                  <pic:nvPicPr>
                    <pic:cNvPr descr="image/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130" cy="4853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1: Кластер из 1000 частиц</w:t>
      </w:r>
    </w:p>
    <w:p>
      <w:pPr>
        <w:pStyle w:val="BodyText"/>
      </w:pPr>
      <w:r>
        <w:t xml:space="preserve">На рис. 2 можно наблюдать визуализацию кластера из 3000 частиц с радиусом 100:</w:t>
      </w:r>
    </w:p>
    <w:p>
      <w:pPr>
        <w:pStyle w:val="CaptionedFigure"/>
      </w:pPr>
      <w:bookmarkStart w:id="36" w:name="fig:2"/>
      <w:r>
        <w:drawing>
          <wp:inline>
            <wp:extent cx="5045186" cy="4802198"/>
            <wp:effectExtent b="0" l="0" r="0" t="0"/>
            <wp:docPr descr="Рис. 2: Кластер из 3000 частиц" title="" id="34" name="Picture"/>
            <a:graphic>
              <a:graphicData uri="http://schemas.openxmlformats.org/drawingml/2006/picture">
                <pic:pic>
                  <pic:nvPicPr>
                    <pic:cNvPr descr="image/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186" cy="480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2: Кластер из 3000 частиц</w:t>
      </w:r>
    </w:p>
    <w:p>
      <w:pPr>
        <w:pStyle w:val="BodyText"/>
      </w:pPr>
      <w:r>
        <w:t xml:space="preserve">На рис. 3 можно наблюдать визуализацию кластера из 5000 частиц с радиусом 100:</w:t>
      </w:r>
    </w:p>
    <w:p>
      <w:pPr>
        <w:pStyle w:val="CaptionedFigure"/>
      </w:pPr>
      <w:bookmarkStart w:id="40" w:name="fig:3"/>
      <w:r>
        <w:drawing>
          <wp:inline>
            <wp:extent cx="5128313" cy="4840565"/>
            <wp:effectExtent b="0" l="0" r="0" t="0"/>
            <wp:docPr descr="Рис. 3: Кластер из 5000 частиц" title="" id="38" name="Picture"/>
            <a:graphic>
              <a:graphicData uri="http://schemas.openxmlformats.org/drawingml/2006/picture">
                <pic:pic>
                  <pic:nvPicPr>
                    <pic:cNvPr descr="image/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13" cy="484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3: Кластер из 5000 частиц</w:t>
      </w:r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 реализован алгоритм моделирования агрегации, ограниченной диффузией, на языке программирования Julia.</w:t>
      </w:r>
    </w:p>
    <w:bookmarkEnd w:id="42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Start w:id="43" w:name="ref-mandelbrot198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Mandelbrot B.B. The Fractal Geometry of Nature. New York: W. H. Freeman, 1982.</w:t>
      </w:r>
    </w:p>
    <w:bookmarkEnd w:id="43"/>
    <w:bookmarkStart w:id="44" w:name="ref-medvedev201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Медведев Д.А. и др. Моделирование физических процессов и явлений на ПК: Учеб. пособие. Новосибирск: Новосиб. гос. ун-т, 2010.</w:t>
      </w:r>
    </w:p>
    <w:bookmarkEnd w:id="44"/>
    <w:bookmarkStart w:id="45" w:name="ref-juliala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Белов Г.В.</w:t>
      </w:r>
      <w:r>
        <w:t xml:space="preserve"> </w:t>
      </w:r>
      <w:r>
        <w:t xml:space="preserve">Краткое описание языка программирования Julia</w:t>
      </w:r>
      <w:r>
        <w:t xml:space="preserve">. Мир, 2020. 115 с.</w:t>
      </w:r>
    </w:p>
    <w:bookmarkEnd w:id="45"/>
    <w:bookmarkStart w:id="46" w:name="ref-julia2023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Энгхейм Э. JULIA в качестве второго языка. ДМК Пресс, 2023.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третьему этапу проекта</dc:title>
  <dc:creator>Ищенко И. О.,; Мишина А. А.,; Дикач А. О.,; Барсегян В. Л.,; Галацан Н. И.,; Дудырев Г. А.</dc:creator>
  <dc:language>ru-RU</dc:language>
  <cp:keywords/>
  <dcterms:created xsi:type="dcterms:W3CDTF">2025-04-30T16:19:44Z</dcterms:created>
  <dcterms:modified xsi:type="dcterms:W3CDTF">2025-04-30T16:19:44Z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Неравновесная агрегация, фракталы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