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Игра</w:t>
      </w:r>
      <w:r>
        <w:t xml:space="preserve"> </w:t>
      </w:r>
      <w:r>
        <w:t xml:space="preserve">полковника</w:t>
      </w:r>
      <w:r>
        <w:t xml:space="preserve"> </w:t>
      </w:r>
      <w:r>
        <w:t xml:space="preserve">Блотто</w:t>
      </w:r>
    </w:p>
    <w:p>
      <w:pPr>
        <w:pStyle w:val="Subtitle"/>
      </w:pPr>
      <w:r>
        <w:t xml:space="preserve">Доклад</w:t>
      </w:r>
      <w:r>
        <w:t xml:space="preserve"> </w:t>
      </w:r>
      <w:r>
        <w:t xml:space="preserve">по</w:t>
      </w:r>
      <w:r>
        <w:t xml:space="preserve"> </w:t>
      </w:r>
      <w:r>
        <w:t xml:space="preserve">математическому</w:t>
      </w:r>
      <w:r>
        <w:t xml:space="preserve"> </w:t>
      </w:r>
      <w:r>
        <w:t xml:space="preserve">моделированию</w:t>
      </w:r>
    </w:p>
    <w:p>
      <w:pPr>
        <w:pStyle w:val="Author"/>
      </w:pPr>
      <w:r>
        <w:t xml:space="preserve">Галацан</w:t>
      </w:r>
      <w:r>
        <w:t xml:space="preserve"> </w:t>
      </w:r>
      <w:r>
        <w:t xml:space="preserve">Николай,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работы заключается в анализе игры полковника Блотто как модели стратегического взаимодействия, исследовании её математических свойств, рассмотрении равновесия Неша в контексте игры, а также демонстрации практической значимости в различных областях.</w:t>
      </w:r>
    </w:p>
    <w:bookmarkEnd w:id="20"/>
    <w:bookmarkStart w:id="21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pStyle w:val="FirstParagraph"/>
      </w:pPr>
      <w:r>
        <w:t xml:space="preserve">Задачи исследования включают:</w:t>
      </w:r>
    </w:p>
    <w:p>
      <w:pPr>
        <w:numPr>
          <w:ilvl w:val="0"/>
          <w:numId w:val="1001"/>
        </w:numPr>
      </w:pPr>
      <w:r>
        <w:t xml:space="preserve">Формализация модели игры: описание базовых правил, ключевых параметров.</w:t>
      </w:r>
    </w:p>
    <w:p>
      <w:pPr>
        <w:numPr>
          <w:ilvl w:val="0"/>
          <w:numId w:val="1001"/>
        </w:numPr>
      </w:pPr>
      <w:r>
        <w:t xml:space="preserve">Анализ стратегий</w:t>
      </w:r>
    </w:p>
    <w:p>
      <w:pPr>
        <w:numPr>
          <w:ilvl w:val="0"/>
          <w:numId w:val="1001"/>
        </w:numPr>
      </w:pPr>
      <w:r>
        <w:t xml:space="preserve">Анализ равновесия Неша в контексте игры</w:t>
      </w:r>
    </w:p>
    <w:p>
      <w:pPr>
        <w:numPr>
          <w:ilvl w:val="0"/>
          <w:numId w:val="1001"/>
        </w:numPr>
      </w:pPr>
      <w:r>
        <w:t xml:space="preserve">Демонстрация практического приложения модели в разных областях</w:t>
      </w:r>
    </w:p>
    <w:bookmarkEnd w:id="21"/>
    <w:bookmarkStart w:id="22" w:name="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Игра полковника Блотто — это классическая задача теории игр, относящаяся к играм двух игроков с нулевой суммой. В этой игре каждому из двух участников предоставляется ограниченное количество ресурсов (например, солдат, танков или других единиц), которые необходимо распределить между несколькими независимыми объектами — полями сражений.</w:t>
      </w:r>
    </w:p>
    <w:p>
      <w:pPr>
        <w:pStyle w:val="BodyText"/>
      </w:pPr>
      <w:r>
        <w:t xml:space="preserve">Игра полковника Блотто — это не просто абстрактная математическая задача, а универсальная схема, отражающая суть стратегического противостояния в самых разных сферах жизни. Она позволяет формализовать и проанализировать ситуации, когда два игрока вынуждены одновременно и независимо распределять свои силы между несколькими «фронтами», стремясь перехитрить друг друга и добиться максимального преимущества.</w:t>
      </w:r>
    </w:p>
    <w:p>
      <w:pPr>
        <w:pStyle w:val="BodyText"/>
      </w:pPr>
      <w:r>
        <w:t xml:space="preserve">В рамках данного доклада мы рассмотрим основные правила и математическую структуру игры полковника Блотто, проанализируем возможные стратегии и равновесия, а также обсудим её практические применения. Это позволит не только глубже понять математические основы стратегического мышления, но и увидеть, как подобные модели помогают принимать решения в реальных жизненных ситуациях.</w:t>
      </w:r>
    </w:p>
    <w:bookmarkEnd w:id="22"/>
    <w:bookmarkStart w:id="26" w:name="описание-игры-полковника-блотто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Описание игры полковника Блотто</w:t>
      </w:r>
    </w:p>
    <w:p>
      <w:pPr>
        <w:pStyle w:val="FirstParagraph"/>
      </w:pPr>
      <w:r>
        <w:rPr>
          <w:bCs/>
          <w:b/>
        </w:rPr>
        <w:t xml:space="preserve">Игра полковника Блотто (Colonel Blotto game)</w:t>
      </w:r>
      <w:r>
        <w:t xml:space="preserve"> </w:t>
      </w:r>
      <w:r>
        <w:t xml:space="preserve">- это разновидность игры для двух человек с нулевой суммой, в которой игрокам поручено одновременно распределять ограниченные ресурсы по нескольким объектам (полям сражений)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Оба игрока делают свои распределения одновременно и не знают, как именно распределит ресурсы соперник. На каждом поле выигрывает тот, кто выделил на него больше ресурсов; если ресурсы равны, возможны различные варианты: ничья или победа одного из игроков по заранее оговорённому правилу. Итоговая победа определяется по числу выигранных полей: выигрывает тот, кто захватил большинство полей сражений.</w:t>
      </w:r>
    </w:p>
    <w:p>
      <w:pPr>
        <w:pStyle w:val="BodyText"/>
      </w:pPr>
      <w:r>
        <w:t xml:space="preserve">Основная задача игроков — найти оптимальную стратегию распределения ресурсов, чтобы максимизировать количество выигранных полей, учитывая, что противник действует аналогично и обладает тем же набором информации. Игра названа в честь мифического полковника Блотто, который впервые был описан в работах по теории игр французским математиком Эмилем Борелем в 1921 году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Предположим, что полковник Блотто и его враг выделяют для поля сражения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ресурсы в количестве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соответственно, тогда выигрыш полковника Блотто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на поля сражения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будет определяться так: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Рассмотрим пример игры полковника Блотто с симметричными ресурсами. Предположим, что в распоряжении полковника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 его противника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есть по 100 солдат, которые распределяются по 3 фронтам (табл. 1). Расположим солдат полковника по 3 фронтам поровну. Если противник решит распределить свои ресурсы неравномерно, как показано в таблице ниже, то он одержит победу по двум фронтам из трех и выигрывает.</w:t>
      </w:r>
    </w:p>
    <w:bookmarkStart w:id="23" w:name="tbl:1"/>
    <w:p>
      <w:pPr>
        <w:pStyle w:val="TableCaption"/>
      </w:pPr>
      <w:r>
        <w:t xml:space="preserve">Таблица 1: Равномерное распределение ресурсов</w:t>
      </w:r>
      <w:r>
        <w:t xml:space="preserve"> </w:t>
      </w:r>
      <m:oMath>
        <m:r>
          <m:t>B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Равномерное распределение ресурсов B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23"/>
    <w:p>
      <w:pPr>
        <w:pStyle w:val="BodyText"/>
      </w:pPr>
      <w:r>
        <w:t xml:space="preserve">Из примера следует, что равномерно распределять ресурсы неэффективно, так как его легко переиграть. Однако, стратегия противника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тоже может быть переиграна, если расстановка сил будет согласно табл. 2:</w:t>
      </w:r>
    </w:p>
    <w:bookmarkStart w:id="24" w:name="tbl:2"/>
    <w:p>
      <w:pPr>
        <w:pStyle w:val="TableCaption"/>
      </w:pPr>
      <w:r>
        <w:t xml:space="preserve">Таблица 2: Концентрация ресурсов</w:t>
      </w:r>
      <w:r>
        <w:t xml:space="preserve"> </w:t>
      </w:r>
      <m:oMath>
        <m:r>
          <m:t>B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: Концентрация ресурсов B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24"/>
    <w:p>
      <w:pPr>
        <w:pStyle w:val="BodyText"/>
      </w:pPr>
      <w:r>
        <w:t xml:space="preserve">То есть, достаточно распределить все силы на 2 фронта из 3 для одержания победы в игре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В случае, если противник предугадает стратегию и предпримет перестановку сил согласно табл. 3, то игра закончится ничьей (ничья на фронте 1, победа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на фронте 2, проигрыш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на фронте 3).</w:t>
      </w:r>
    </w:p>
    <w:bookmarkStart w:id="25" w:name="tbl:3"/>
    <w:p>
      <w:pPr>
        <w:pStyle w:val="TableCaption"/>
      </w:pPr>
      <w:r>
        <w:t xml:space="preserve">Таблица 3: Перестановка сил</w:t>
      </w:r>
      <w:r>
        <w:t xml:space="preserve"> </w:t>
      </w:r>
      <m:oMath>
        <m:r>
          <m:t>K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3: Перестановка сил K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bookmarkEnd w:id="25"/>
    <w:p>
      <w:pPr>
        <w:pStyle w:val="BodyText"/>
      </w:pPr>
      <w:r>
        <w:t xml:space="preserve">Оптимальное распределение зависит от прогноза действий противника. Концентрация сил на двух фронтах демонстрирует уязвимость равномерного распределения, но требует точного предсказания слабых мест противника. Это иллюстрирует основной парадокс игры: отсутствие универсально стабильной стратегии даже при допустимой асимметрии ресурсов.</w:t>
      </w:r>
    </w:p>
    <w:p>
      <w:pPr>
        <w:pStyle w:val="BodyText"/>
      </w:pPr>
      <w:r>
        <w:t xml:space="preserve">Конечную форму игры удобнее всего представлять в виде матрицы выигрышей.</w:t>
      </w:r>
    </w:p>
    <w:p>
      <w:pPr>
        <w:pStyle w:val="BodyText"/>
      </w:pPr>
      <w:r>
        <w:rPr>
          <w:bCs/>
          <w:b/>
        </w:rPr>
        <w:t xml:space="preserve">Матрица выигрышей</w:t>
      </w:r>
      <w:r>
        <w:t xml:space="preserve"> </w:t>
      </w:r>
      <w:r>
        <w:t xml:space="preserve">- это таблица, в которой представлены возможные результаты игры для каждого игрока в зависимости от выбранных ими стратегий.</w:t>
      </w:r>
      <w:r>
        <w:t xml:space="preserve"> </w:t>
      </w:r>
      <w:r>
        <w:t xml:space="preserve">Одно из представлений матрицы выигрыша для примера, описанного выше, может выглядеть так: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(-1, 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(1, -1)</w:t>
            </w:r>
          </w:p>
        </w:tc>
      </w:tr>
    </w:tbl>
    <w:p>
      <w:pPr>
        <w:pStyle w:val="BodyText"/>
      </w:pPr>
      <w:r>
        <w:t xml:space="preserve">Здесь: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стратегия полковника Блотто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33</m:t>
            </m:r>
            <m:r>
              <m:rPr>
                <m:sty m:val="p"/>
              </m:rPr>
              <m:t>,</m:t>
            </m:r>
            <m:r>
              <m:t>33</m:t>
            </m:r>
            <m:r>
              <m:rPr>
                <m:sty m:val="p"/>
              </m:rPr>
              <m:t>,</m:t>
            </m:r>
            <m:r>
              <m:t>34</m:t>
            </m:r>
          </m:e>
        </m:d>
      </m:oMath>
    </w:p>
    <w:p>
      <w:pPr>
        <w:numPr>
          <w:ilvl w:val="0"/>
          <w:numId w:val="1002"/>
        </w:numPr>
        <w:pStyle w:val="Compact"/>
      </w:pP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стратегия полковника Блотто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50</m:t>
            </m:r>
            <m:r>
              <m:rPr>
                <m:sty m:val="p"/>
              </m:rPr>
              <m:t>,</m:t>
            </m:r>
            <m:r>
              <m:t>50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numPr>
          <w:ilvl w:val="0"/>
          <w:numId w:val="1002"/>
        </w:numPr>
        <w:pStyle w:val="Compact"/>
      </w:pP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стратегия врага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40</m:t>
            </m:r>
            <m:r>
              <m:rPr>
                <m:sty m:val="p"/>
              </m:rPr>
              <m:t>,</m:t>
            </m:r>
            <m:r>
              <m:t>40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</w:p>
    <w:bookmarkEnd w:id="26"/>
    <w:bookmarkStart w:id="29" w:name="анализ-стратегий-и-равновесие-неша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Анализ стратегий и равновесие Неша</w:t>
      </w:r>
    </w:p>
    <w:bookmarkStart w:id="27" w:name="стратегия-в-игре-полковника-блотто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Стратегия в игре полковника Блотто</w:t>
      </w:r>
    </w:p>
    <w:p>
      <w:pPr>
        <w:pStyle w:val="FirstParagraph"/>
      </w:pPr>
      <w:r>
        <w:rPr>
          <w:bCs/>
          <w:b/>
        </w:rPr>
        <w:t xml:space="preserve">Стратегия игрока</w:t>
      </w:r>
      <w:r>
        <w:t xml:space="preserve"> </w:t>
      </w:r>
      <w:r>
        <w:t xml:space="preserve">в теории игр представляет собой полный алгоритм действий, охватывающий все возможные сценарии, которые могут возникнуть в процессе игры. Она определяет выбор игрока в любой момент и для любого развития событий, ведущего к конкретной игровой ситуации.</w:t>
      </w:r>
    </w:p>
    <w:p>
      <w:pPr>
        <w:pStyle w:val="BodyText"/>
      </w:pPr>
      <w:r>
        <w:rPr>
          <w:bCs/>
          <w:b/>
        </w:rPr>
        <w:t xml:space="preserve">Набор стратегий</w:t>
      </w:r>
      <w:r>
        <w:t xml:space="preserve"> </w:t>
      </w:r>
      <w:r>
        <w:t xml:space="preserve">— это совокупность стратегий всех участников, полностью описывающая их возможные ходы. Такой набор должен включать ровно одну стратегию для каждого игрока.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Исторически разработка оптимальных стратегий для этой задачи началась с исследований Э. Бореля и Вилле, которые в 1938 году предложили решение для случая с тремя полями. В 1950 году Гросс и Вагнер опубликовали оптимальные стратегии для двух полей, а также для симметричного случая с произвольным конечным числом полей. Именно в их работе игра впервые получила своего ключевого персонажа — полковника Блотто. В 2006 году Роберсон описал равновесную цену классической версии игры для любого количества полей и уровня ресурсов, а также выделил характеристические множества равновесий для большинства вариантов классической модели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Различается 2 вида стратегий:</w:t>
      </w:r>
    </w:p>
    <w:p>
      <w:pPr>
        <w:pStyle w:val="BodyText"/>
      </w:pPr>
      <w:r>
        <w:rPr>
          <w:bCs/>
          <w:b/>
        </w:rPr>
        <w:t xml:space="preserve">Чистая стратегия</w:t>
      </w:r>
      <w:r>
        <w:t xml:space="preserve"> </w:t>
      </w:r>
      <w:r>
        <w:t xml:space="preserve">— это детерминированный план действий, при котором игрок строго придерживается одного конкретного способа поведения без использования случайных факторов. Она однозначно определяет выбор игрока в каждой возможной игровой ситуации.</w:t>
      </w:r>
    </w:p>
    <w:p>
      <w:pPr>
        <w:pStyle w:val="BodyText"/>
      </w:pPr>
      <w:r>
        <w:rPr>
          <w:bCs/>
          <w:b/>
        </w:rPr>
        <w:t xml:space="preserve">Смешанная стратегия</w:t>
      </w:r>
      <w:r>
        <w:t xml:space="preserve"> </w:t>
      </w:r>
      <w:r>
        <w:t xml:space="preserve">— вероятностный подход, при котором игрок выбирает между чистыми стратегиями на основе заданного распределения вероятностей. Такая стратегия позволяет варьировать действия в зависимости от случайного выбора, сохраняя фиксированные вероятности до завершения игры.</w:t>
      </w:r>
    </w:p>
    <w:p>
      <w:pPr>
        <w:pStyle w:val="BodyText"/>
      </w:pPr>
      <w:r>
        <w:t xml:space="preserve">Чистая стратегия является частным случаем смешанной, где одна конкретная стратегия выбирается с вероятностью 1, а все остальные — с вероятностью 0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Смешанная стратегия проявляется в распределении войск по фронтам с определенной вероятностью. Предположим, первый игрок может расположить 60 солдат на первом поле сражения и 40 солдат на втором с вероятность</w:t>
      </w:r>
      <w:r>
        <w:t xml:space="preserve"> </w:t>
      </w:r>
      <m:oMath>
        <m:r>
          <m:t>p</m:t>
        </m:r>
      </m:oMath>
      <w:r>
        <w:t xml:space="preserve">, и 55 солдат на первом поле сражения и 45 на втором с вероятностью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. Тогда смешанная стратегия этого игрока для двух полей сражений и ста солдат будет представлена парой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</m:oMath>
      <w:r>
        <w:t xml:space="preserve">. Если, например, вероятности будут равняться 0.7 и 0.3 соотвественно, то это будет означать, что в среднем 7 из 10 сражений игрок будет выбирать первую чистую стратегию.</w:t>
      </w:r>
    </w:p>
    <w:p>
      <w:pPr>
        <w:pStyle w:val="BodyText"/>
      </w:pPr>
      <w:r>
        <w:t xml:space="preserve">Существуют тривиальные случаи, в которых определяется единственная оптимальная стратегия для каждого игрока. Это случаи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где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количество полей сражений.</w:t>
      </w:r>
    </w:p>
    <w:p>
      <w:pPr>
        <w:numPr>
          <w:ilvl w:val="0"/>
          <w:numId w:val="1003"/>
        </w:numPr>
        <w:pStyle w:val="Compact"/>
      </w:pP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побеждает игрок, обладающий бóльшим количеством ресурсов (в случае равенства ресурсов победа каждого равновероятна)</w:t>
      </w:r>
    </w:p>
    <w:p>
      <w:pPr>
        <w:numPr>
          <w:ilvl w:val="0"/>
          <w:numId w:val="1003"/>
        </w:numPr>
        <w:pStyle w:val="Compact"/>
      </w:pP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оптимальной стратегией каждого игрока является приоритетное выделение ресурса на наиболее ценный для него объект. Для случаев, когда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</m:t>
        </m:r>
      </m:oMath>
      <w:r>
        <w:t xml:space="preserve">, оптимальной стратегии не существует</w:t>
      </w:r>
      <w:r>
        <w:t xml:space="preserve"> </w:t>
      </w:r>
      <w:r>
        <w:t xml:space="preserve">[5]</w:t>
      </w:r>
    </w:p>
    <w:bookmarkEnd w:id="27"/>
    <w:bookmarkStart w:id="28" w:name="X04d5eaeea27f16fa741aa01777a168e7d9d7de6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Равновесие Неша в контексте игры полковника Блотто</w:t>
      </w:r>
    </w:p>
    <w:p>
      <w:pPr>
        <w:pStyle w:val="FirstParagraph"/>
      </w:pPr>
      <w:r>
        <w:t xml:space="preserve">Равновесие Нэша — это ключевое понятие теории игр, описывающее устойчивое состояние в стратегическом взаимодействии, при котором ни один игрок не может увеличить свой выигрыш, изменив свою стратегию, если остальные участники сохраняют свои стратегии неизменными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Пример игры полковника Блотто с равновесием Нэша:</w:t>
      </w:r>
    </w:p>
    <w:p>
      <w:pPr>
        <w:pStyle w:val="BodyText"/>
      </w:pPr>
      <w:r>
        <w:t xml:space="preserve">Предположим, что полковник Блотто и его противник имеют по 10 солдат и сражаются за контроль над двумя фронтами. Полковник Блотто может распределить свои полки между этими позициями различными способами, и его противник также делает свой выбор.</w:t>
      </w:r>
    </w:p>
    <w:p>
      <w:pPr>
        <w:pStyle w:val="BodyText"/>
      </w:pPr>
      <w:r>
        <w:rPr>
          <w:iCs/>
          <w:i/>
        </w:rPr>
        <w:t xml:space="preserve">Рассматриваемые стратегии: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полковник Блотто выставит всех солдат на первый фронт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полковник Блотто выставит всех солдат на второй фронт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противник выставит всех солдат на первый фронт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противник выставит всех солдат на второй фронт</w:t>
      </w:r>
    </w:p>
    <w:p>
      <w:pPr>
        <w:pStyle w:val="FirstParagraph"/>
      </w:pPr>
      <w:r>
        <w:rPr>
          <w:iCs/>
          <w:i/>
        </w:rPr>
        <w:t xml:space="preserve">Правила победы:</w:t>
      </w:r>
    </w:p>
    <w:p>
      <w:pPr>
        <w:numPr>
          <w:ilvl w:val="0"/>
          <w:numId w:val="1005"/>
        </w:numPr>
        <w:pStyle w:val="Compact"/>
      </w:pPr>
      <w:r>
        <w:t xml:space="preserve">Если на фронте у одного больше солдат, он побеждает.</w:t>
      </w:r>
    </w:p>
    <w:p>
      <w:pPr>
        <w:numPr>
          <w:ilvl w:val="0"/>
          <w:numId w:val="1005"/>
        </w:numPr>
        <w:pStyle w:val="Compact"/>
      </w:pPr>
      <w:r>
        <w:t xml:space="preserve">Если силы равны на обоих фронтах, получают −1.</w:t>
      </w:r>
    </w:p>
    <w:p>
      <w:pPr>
        <w:pStyle w:val="FirstParagraph"/>
      </w:pPr>
      <w:r>
        <w:t xml:space="preserve">Матрица выигрышей будет иметь вид: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(-1, 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(0, 0)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(0, 0)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(-1, -1)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Равновесие Нэша:</w:t>
      </w:r>
      <w:r>
        <w:br/>
      </w:r>
      <w:r>
        <w:t xml:space="preserve">Оба игрока выбирают</w:t>
      </w:r>
      <w:r>
        <w:t xml:space="preserve"> </w:t>
      </w:r>
      <w:r>
        <w:rPr>
          <w:bCs/>
          <w:b/>
        </w:rPr>
        <w:t xml:space="preserve">B₁ / B₂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K₁ / K₂</w:t>
      </w:r>
      <w:r>
        <w:t xml:space="preserve"> </w:t>
      </w:r>
      <w:r>
        <w:t xml:space="preserve">с вероятностью</w:t>
      </w:r>
      <w:r>
        <w:t xml:space="preserve"> </w:t>
      </w:r>
      <w:r>
        <w:rPr>
          <w:bCs/>
          <w:b/>
        </w:rPr>
        <w:t xml:space="preserve">0.5</w:t>
      </w:r>
      <w:r>
        <w:t xml:space="preserve">.</w:t>
      </w:r>
      <w:r>
        <w:br/>
      </w:r>
      <w:r>
        <w:rPr>
          <w:iCs/>
          <w:i/>
        </w:rPr>
        <w:t xml:space="preserve">Ожидание выигрыша:</w:t>
      </w:r>
    </w:p>
    <w:p>
      <w:pPr>
        <w:numPr>
          <w:ilvl w:val="0"/>
          <w:numId w:val="1006"/>
        </w:numPr>
        <w:pStyle w:val="Compact"/>
      </w:pPr>
      <w:r>
        <w:t xml:space="preserve">Если Блотто играет</w:t>
      </w:r>
      <w:r>
        <w:t xml:space="preserve"> </w:t>
      </w:r>
      <w:r>
        <w:rPr>
          <w:bCs/>
          <w:b/>
        </w:rPr>
        <w:t xml:space="preserve">B₁</w:t>
      </w:r>
      <w:r>
        <w:t xml:space="preserve">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t>0.5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</m:t>
          </m:r>
        </m:oMath>
      </m:oMathPara>
    </w:p>
    <w:p>
      <w:pPr>
        <w:numPr>
          <w:ilvl w:val="0"/>
          <w:numId w:val="1006"/>
        </w:numPr>
        <w:pStyle w:val="Compact"/>
      </w:pPr>
      <w:r>
        <w:t xml:space="preserve">Если Блотто играет</w:t>
      </w:r>
      <w:r>
        <w:t xml:space="preserve"> </w:t>
      </w:r>
      <w:r>
        <w:rPr>
          <w:bCs/>
          <w:b/>
        </w:rPr>
        <w:t xml:space="preserve">B₂</w:t>
      </w:r>
      <w:r>
        <w:t xml:space="preserve">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t>0.5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</m:t>
          </m:r>
        </m:oMath>
      </m:oMathPara>
    </w:p>
    <w:p>
      <w:pPr>
        <w:pStyle w:val="FirstParagraph"/>
      </w:pPr>
      <w:r>
        <w:t xml:space="preserve">Следовательно, менять стратегию невыгодно, достигнуто равновесие Неша. В различных вариациях игры полковника Блотто равновесие Неша можно найти разными методами: анализ чистых и смешанных стратегий в простых случаях, задачей линейного программирования, различными итеративными методами или с помощью компьютерного моделирования.</w:t>
      </w:r>
    </w:p>
    <w:bookmarkEnd w:id="28"/>
    <w:bookmarkEnd w:id="29"/>
    <w:bookmarkStart w:id="33" w:name="приложения-игры-полковника-блотто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Приложения игры полковника Блотто</w:t>
      </w:r>
    </w:p>
    <w:p>
      <w:pPr>
        <w:pStyle w:val="FirstParagraph"/>
      </w:pPr>
      <w:r>
        <w:t xml:space="preserve">Несмотря на военное происхождение, игра применима для исследования конкурентной среды в бизнесе, экономике, политических выборах, стратегических решений и управлении операциями.</w:t>
      </w:r>
    </w:p>
    <w:bookmarkStart w:id="30" w:name="военная-стратегия-операция-оверлорд-194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Военная стратегия: операция</w:t>
      </w:r>
      <w:r>
        <w:t xml:space="preserve"> </w:t>
      </w:r>
      <w:r>
        <w:t xml:space="preserve">“</w:t>
      </w:r>
      <w:r>
        <w:t xml:space="preserve">Оверлорд</w:t>
      </w:r>
      <w:r>
        <w:t xml:space="preserve">”</w:t>
      </w:r>
      <w:r>
        <w:t xml:space="preserve"> </w:t>
      </w:r>
      <w:r>
        <w:t xml:space="preserve">(1944)</w:t>
      </w:r>
    </w:p>
    <w:p>
      <w:pPr>
        <w:pStyle w:val="FirstParagraph"/>
      </w:pPr>
      <w:r>
        <w:t xml:space="preserve">Высадка союзников в Нормандии требовала распределения ограниченных ресурсов (войска, техника) между реальным направлением атаки (Нормандия) и ложным (Па-де-Кале).</w:t>
      </w:r>
    </w:p>
    <w:p>
      <w:pPr>
        <w:pStyle w:val="BodyText"/>
      </w:pPr>
      <w:r>
        <w:t xml:space="preserve">Стратегия Блотто была таковой, что союзники выделили 5 дивизий на основное направление (Нормандия). Была создана ложная армия (операция «Фортитюд») с макетами танков и радиопереговорами, имитируя концентрацию сил у Па-де-Кале.</w:t>
      </w:r>
    </w:p>
    <w:p>
      <w:pPr>
        <w:pStyle w:val="BodyText"/>
      </w:pPr>
      <w:r>
        <w:t xml:space="preserve">Немцы, в свою очередь, распределили 15 дивизий на защиту Па-де-Кале, оставив в Нормандии лишь 6 слабоукреплённых дивизий. В результате, союзники выиграли ключевое поле (Нормандия), что стало переломным моментом в войне.</w:t>
      </w:r>
    </w:p>
    <w:p>
      <w:pPr>
        <w:pStyle w:val="BodyText"/>
      </w:pPr>
      <w:r>
        <w:t xml:space="preserve">Связь с игрой Блотто заключается в том, что ложное распределение ресурсов на «лишние фронты» позволило перехитрить противника и одержать победу на стратегически важном фронте</w:t>
      </w:r>
      <w:r>
        <w:t xml:space="preserve"> </w:t>
      </w:r>
      <w:r>
        <w:t xml:space="preserve">[7]</w:t>
      </w:r>
      <w:r>
        <w:t xml:space="preserve">.</w:t>
      </w:r>
    </w:p>
    <w:bookmarkEnd w:id="30"/>
    <w:bookmarkStart w:id="31" w:name="политика-выборы-президента-сша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Политика: Выборы президента США</w:t>
      </w:r>
    </w:p>
    <w:p>
      <w:pPr>
        <w:pStyle w:val="FirstParagraph"/>
      </w:pPr>
      <w:r>
        <w:t xml:space="preserve">Чтобы стать президентом США, нужно собрать большее количество голосов, то есть выиграть в большинстве штатов. Кандидаты (противники) должны были завоевать большинство из 538 голосов выборщиков, сосредоточив ресурсы (деньги, агитаторы) в «колеблющихся штатах» (фронты).</w:t>
      </w:r>
    </w:p>
    <w:p>
      <w:pPr>
        <w:pStyle w:val="BodyText"/>
      </w:pPr>
      <w:r>
        <w:t xml:space="preserve">Кампания Трампа сфокусировала 85% бюджета на 5 ключевых штатах: Пенсильвания, Мичиган, Висконсин, Флорида, Огайо. Традиционно демократические штаты (например, Калифорния) практически не получали предвыборных ресурсов, так как предполагалось, что они уже на его стороне.</w:t>
      </w:r>
    </w:p>
    <w:p>
      <w:pPr>
        <w:pStyle w:val="BodyText"/>
      </w:pPr>
      <w:r>
        <w:t xml:space="preserve">Кампания Клинтон распределила ресурсы более равномерно, включая «надёжные» штаты, которые априори проголосовали бы за нее.</w:t>
      </w:r>
    </w:p>
    <w:p>
      <w:pPr>
        <w:pStyle w:val="BodyText"/>
      </w:pPr>
      <w:r>
        <w:t xml:space="preserve">В результате, Трамп выиграл все 5 целевых штатов, а также получил поддержку в исконно демократических штатах, получив 304 голоса выборщиков против 227 у Клинтон.</w:t>
      </w:r>
    </w:p>
    <w:p>
      <w:pPr>
        <w:pStyle w:val="BodyText"/>
      </w:pPr>
      <w:r>
        <w:t xml:space="preserve">Связь с игрой Блотто состоит в том, что концентрация сил на критических «фронтах» принесла победу Трампу, несмотря на меньший общий бюджет.</w:t>
      </w:r>
    </w:p>
    <w:bookmarkEnd w:id="31"/>
    <w:bookmarkStart w:id="32" w:name="X8cc8d7c374a7039d83e861c9da577a40be69479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Кибербезопасность: Защита от DDoS-атак (2021, Cloudflare)</w:t>
      </w:r>
    </w:p>
    <w:p>
      <w:pPr>
        <w:pStyle w:val="FirstParagraph"/>
      </w:pPr>
      <w:r>
        <w:t xml:space="preserve">Компания Cloudflare ежедневно отражает тысячи атак, распределяя ресурсы между клиентами. Противниками в контексте игры могут быть сама компания и хакеры, пытающиеся атаковать сервера компании (поля битвы в контексте игры).</w:t>
      </w:r>
    </w:p>
    <w:p>
      <w:pPr>
        <w:pStyle w:val="BodyText"/>
      </w:pPr>
      <w:r>
        <w:t xml:space="preserve">Злоумышленники выбрали стратегию концентрации сил и атаковали 3 ключевых узла Cloudflare, пытаясь перегрузить систему. Cloudflare, в свою очередь, перенаправила 80% мощности на защиту атакованных узлов, снизив защиту остальных серверов, что позволило отразить атаку без потери данных клиентов.</w:t>
      </w:r>
    </w:p>
    <w:p>
      <w:pPr>
        <w:pStyle w:val="BodyText"/>
      </w:pPr>
      <w:r>
        <w:t xml:space="preserve">Связь с игрой Блотто заключается в том, что динамическое перераспределение ресурсов между «фронтами» (серверы) нейтрализовало угрозу.</w:t>
      </w:r>
    </w:p>
    <w:p>
      <w:pPr>
        <w:pStyle w:val="BodyText"/>
      </w:pPr>
      <w:r>
        <w:t xml:space="preserve">Во всех примерах победителем становился тот, кто правильно определил приоритетные «поля» и сконцентрировал на них ресурсы, игнорируя второстепенные направления. Это подтверждает универсальность модели Блотто для стратегического планирования.</w:t>
      </w:r>
    </w:p>
    <w:bookmarkEnd w:id="32"/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проанализированы базовые принципы игры полковника Блотто, раскрыты её ключевые элементы: правила распределения ресурсов, механизмы формирования стратегий и условия достижения равновесия Нэша. На примере конкретных примеров продемонстрировали, как модель применяется для решения реальных задач - от военных операций до кибербезопасности.</w:t>
      </w:r>
    </w:p>
    <w:bookmarkEnd w:id="34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Start w:id="36" w:name="ref-wiki_1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Blotto game</w:t>
      </w:r>
      <w:r>
        <w:t xml:space="preserve"> </w:t>
      </w:r>
      <w:r>
        <w:t xml:space="preserve">[Электронный ресурс]. Wikimedia Foundation, Inc., 2024. URL: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https://en.wikipedia.org/wiki/Compartmental_models_in_epidemiology</w:t>
        </w:r>
      </w:hyperlink>
      <w:r>
        <w:t xml:space="preserve">.</w:t>
      </w:r>
    </w:p>
    <w:bookmarkEnd w:id="36"/>
    <w:bookmarkStart w:id="38" w:name="ref-cource:bash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Модельное мышление. Blotto: нет лучшей стратегии</w:t>
      </w:r>
      <w:r>
        <w:t xml:space="preserve"> </w:t>
      </w:r>
      <w:r>
        <w:t xml:space="preserve">[Электронный ресурс]. Coursera Inc., University of Michigan, 2024. URL:</w:t>
      </w:r>
      <w:r>
        <w:t xml:space="preserve"> </w:t>
      </w:r>
      <w:hyperlink r:id="rId37">
        <w:r>
          <w:rPr>
            <w:rStyle w:val="Hyperlink"/>
          </w:rPr>
          <w:t xml:space="preserve">https://www.coursera.org/learn/model-thinking/lecture/0fjj4/blotto-no-best-strategy</w:t>
        </w:r>
      </w:hyperlink>
      <w:r>
        <w:t xml:space="preserve">.</w:t>
      </w:r>
    </w:p>
    <w:bookmarkEnd w:id="38"/>
    <w:bookmarkStart w:id="40" w:name="ref-wiki_3:bash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Strategy (game theory)</w:t>
      </w:r>
      <w:r>
        <w:t xml:space="preserve"> </w:t>
      </w:r>
      <w:r>
        <w:t xml:space="preserve">[Электронный ресурс]. Wikimedia Foundation, Inc., 2024. URL: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https://en.wikipedia.org/wiki/Strategy_(game_theory)#Mixed_strategy</w:t>
        </w:r>
      </w:hyperlink>
      <w:r>
        <w:t xml:space="preserve">.</w:t>
      </w:r>
    </w:p>
    <w:bookmarkEnd w:id="40"/>
    <w:bookmarkStart w:id="42" w:name="ref-wiki_2:bash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Игры Блотто</w:t>
      </w:r>
      <w:r>
        <w:t xml:space="preserve"> </w:t>
      </w:r>
      <w:r>
        <w:t xml:space="preserve">[Электронный ресурс]. Wikimedia Foundation, Inc., 2024. URL:</w:t>
      </w:r>
      <w:r>
        <w:t xml:space="preserve"> </w:t>
      </w:r>
      <w:hyperlink r:id="rId41">
        <w:r>
          <w:rPr>
            <w:rStyle w:val="Hyperlink"/>
          </w:rPr>
          <w:t xml:space="preserve">https://ru.wikipedia.org/wiki/Игры_Блотто</w:t>
        </w:r>
      </w:hyperlink>
      <w:r>
        <w:t xml:space="preserve">.</w:t>
      </w:r>
    </w:p>
    <w:bookmarkEnd w:id="42"/>
    <w:bookmarkStart w:id="43" w:name="ref-article:bash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Корепанов В.О., Новиков Д.А. РЕФЛЕКСИВНАЯ ИГРА ПОЛКОВНИКА БЛОТТО. Москва, 2012. 15 с.</w:t>
      </w:r>
    </w:p>
    <w:bookmarkEnd w:id="43"/>
    <w:bookmarkStart w:id="45" w:name="ref-nash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Равновесие Неша</w:t>
      </w:r>
      <w:r>
        <w:t xml:space="preserve"> </w:t>
      </w:r>
      <w:r>
        <w:t xml:space="preserve">[Электронный ресурс]. Alt-Invest, 2025. URL:</w:t>
      </w:r>
      <w:r>
        <w:t xml:space="preserve"> </w:t>
      </w:r>
      <w:hyperlink r:id="rId44">
        <w:r>
          <w:rPr>
            <w:rStyle w:val="Hyperlink"/>
          </w:rPr>
          <w:t xml:space="preserve">https://www.alt-invest.ru/lib/nash_equilibrium/</w:t>
        </w:r>
      </w:hyperlink>
      <w:r>
        <w:t xml:space="preserve">.</w:t>
      </w:r>
    </w:p>
    <w:bookmarkEnd w:id="45"/>
    <w:bookmarkStart w:id="47" w:name="ref-overlord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Операция "Оверлорд" (1944)</w:t>
      </w:r>
      <w:r>
        <w:t xml:space="preserve"> </w:t>
      </w:r>
      <w:r>
        <w:t xml:space="preserve">[Электронный ресурс]. История.рф, 2025. URL:</w:t>
      </w:r>
      <w:r>
        <w:t xml:space="preserve"> </w:t>
      </w:r>
      <w:hyperlink r:id="rId46">
        <w:r>
          <w:rPr>
            <w:rStyle w:val="Hyperlink"/>
          </w:rPr>
          <w:t xml:space="preserve">https://histrf.ru/read/articles/otkrytiie-vtorogho-fronta-v-1944-ghodu-miedviezhia-uslugha-ili-pomoshch</w:t>
        </w:r>
      </w:hyperlink>
      <w:r>
        <w:t xml:space="preserve">.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en.wikipedia.org/wiki/Compartmental_models_in_epidemiology" TargetMode="External" /><Relationship Type="http://schemas.openxmlformats.org/officeDocument/2006/relationships/hyperlink" Id="rId39" Target="https://en.wikipedia.org/wiki/Strategy_(game_theory)#Mixed_strategy" TargetMode="External" /><Relationship Type="http://schemas.openxmlformats.org/officeDocument/2006/relationships/hyperlink" Id="rId46" Target="https://histrf.ru/read/articles/otkrytiie-vtorogho-fronta-v-1944-ghodu-miedviezhia-uslugha-ili-pomoshch" TargetMode="External" /><Relationship Type="http://schemas.openxmlformats.org/officeDocument/2006/relationships/hyperlink" Id="rId41" Target="https://ru.wikipedia.org/wiki/&#1048;&#1075;&#1088;&#1099;_&#1041;&#1083;&#1086;&#1090;&#1090;&#1086;" TargetMode="External" /><Relationship Type="http://schemas.openxmlformats.org/officeDocument/2006/relationships/hyperlink" Id="rId44" Target="https://www.alt-invest.ru/lib/nash_equilibrium/" TargetMode="External" /><Relationship Type="http://schemas.openxmlformats.org/officeDocument/2006/relationships/hyperlink" Id="rId37" Target="https://www.coursera.org/learn/model-thinking/lecture/0fjj4/blotto-no-best-strateg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en.wikipedia.org/wiki/Compartmental_models_in_epidemiology" TargetMode="External" /><Relationship Type="http://schemas.openxmlformats.org/officeDocument/2006/relationships/hyperlink" Id="rId39" Target="https://en.wikipedia.org/wiki/Strategy_(game_theory)#Mixed_strategy" TargetMode="External" /><Relationship Type="http://schemas.openxmlformats.org/officeDocument/2006/relationships/hyperlink" Id="rId46" Target="https://histrf.ru/read/articles/otkrytiie-vtorogho-fronta-v-1944-ghodu-miedviezhia-uslugha-ili-pomoshch" TargetMode="External" /><Relationship Type="http://schemas.openxmlformats.org/officeDocument/2006/relationships/hyperlink" Id="rId41" Target="https://ru.wikipedia.org/wiki/&#1048;&#1075;&#1088;&#1099;_&#1041;&#1083;&#1086;&#1090;&#1090;&#1086;" TargetMode="External" /><Relationship Type="http://schemas.openxmlformats.org/officeDocument/2006/relationships/hyperlink" Id="rId44" Target="https://www.alt-invest.ru/lib/nash_equilibrium/" TargetMode="External" /><Relationship Type="http://schemas.openxmlformats.org/officeDocument/2006/relationships/hyperlink" Id="rId37" Target="https://www.coursera.org/learn/model-thinking/lecture/0fjj4/blotto-no-best-strateg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Игра полковника Блотто</dc:title>
  <dc:creator>Галацан Николай, НПИбд-01-22</dc:creator>
  <dc:language>ru-RU</dc:language>
  <cp:keywords/>
  <dcterms:created xsi:type="dcterms:W3CDTF">2025-04-24T10:19:32Z</dcterms:created>
  <dcterms:modified xsi:type="dcterms:W3CDTF">2025-04-24T10:19:32Z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False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Доклад по математическому моделированию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