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E90B" w14:textId="77777777" w:rsidR="00863811" w:rsidRPr="005B678E" w:rsidRDefault="00863811" w:rsidP="00863811">
      <w:pPr>
        <w:jc w:val="center"/>
        <w:rPr>
          <w:b/>
          <w:sz w:val="32"/>
          <w:szCs w:val="32"/>
          <w:lang w:val="vi-VN"/>
        </w:rPr>
      </w:pPr>
      <w:r w:rsidRPr="005B678E">
        <w:rPr>
          <w:b/>
          <w:sz w:val="32"/>
          <w:szCs w:val="32"/>
          <w:lang w:val="vi-VN"/>
        </w:rPr>
        <w:t>PHENIKAA UNIVERSITY</w:t>
      </w:r>
    </w:p>
    <w:p w14:paraId="47291F5E" w14:textId="77777777" w:rsidR="00863811" w:rsidRPr="005B678E" w:rsidRDefault="00863811" w:rsidP="00863811">
      <w:pPr>
        <w:tabs>
          <w:tab w:val="left" w:pos="567"/>
        </w:tabs>
        <w:ind w:firstLine="284"/>
        <w:jc w:val="center"/>
        <w:rPr>
          <w:sz w:val="30"/>
          <w:szCs w:val="30"/>
          <w:lang w:val="vi-VN"/>
        </w:rPr>
      </w:pPr>
      <w:r w:rsidRPr="005B678E">
        <w:rPr>
          <w:b/>
          <w:sz w:val="30"/>
          <w:szCs w:val="30"/>
        </w:rPr>
        <w:t>PHENIKAA SCHOOL</w:t>
      </w:r>
      <w:r w:rsidRPr="005B678E">
        <w:rPr>
          <w:b/>
          <w:sz w:val="30"/>
          <w:szCs w:val="30"/>
          <w:lang w:val="vi-VN"/>
        </w:rPr>
        <w:t xml:space="preserve"> OF COMPUTING</w:t>
      </w:r>
    </w:p>
    <w:p w14:paraId="0FA520DC" w14:textId="77777777" w:rsidR="00863811" w:rsidRPr="005B678E" w:rsidRDefault="00863811" w:rsidP="00863811">
      <w:pPr>
        <w:jc w:val="center"/>
        <w:rPr>
          <w:sz w:val="26"/>
          <w:szCs w:val="26"/>
        </w:rPr>
      </w:pPr>
      <w:r w:rsidRPr="005B678E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AC52B96" wp14:editId="6925F5E0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ABB344" id="Straight Connector 1" o:spid="_x0000_s1026" style="position:absolute;z-index:251659264;visibility:visible;mso-wrap-style:square;mso-width-percent:0;mso-height-percent:0;mso-wrap-distance-left:9pt;mso-wrap-distance-top:.nmm;mso-wrap-distance-right:9pt;mso-wrap-distance-bottom:.n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" strokecolor="windowText" strokeweight="1.5pt">
                <o:lock v:ext="edit" shapetype="f"/>
              </v:line>
            </w:pict>
          </mc:Fallback>
        </mc:AlternateContent>
      </w:r>
    </w:p>
    <w:p w14:paraId="4CEA44E1" w14:textId="77777777" w:rsidR="00863811" w:rsidRPr="005B678E" w:rsidRDefault="00863811" w:rsidP="00863811">
      <w:pPr>
        <w:jc w:val="center"/>
        <w:rPr>
          <w:sz w:val="26"/>
          <w:szCs w:val="26"/>
        </w:rPr>
      </w:pPr>
    </w:p>
    <w:p w14:paraId="526144FA" w14:textId="77777777" w:rsidR="00863811" w:rsidRPr="005B678E" w:rsidRDefault="00863811" w:rsidP="00863811">
      <w:pPr>
        <w:jc w:val="center"/>
        <w:rPr>
          <w:sz w:val="26"/>
          <w:szCs w:val="26"/>
        </w:rPr>
      </w:pPr>
      <w:r w:rsidRPr="005B678E">
        <w:rPr>
          <w:noProof/>
          <w:sz w:val="26"/>
          <w:szCs w:val="26"/>
        </w:rPr>
        <w:drawing>
          <wp:inline distT="0" distB="0" distL="0" distR="0" wp14:anchorId="70569127" wp14:editId="440B6BE5">
            <wp:extent cx="2847280" cy="2610007"/>
            <wp:effectExtent l="0" t="0" r="4445" b="0"/>
            <wp:docPr id="1255637047" name="Hình ảnh 1255637047" descr="A logo for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1178" w14:textId="77777777" w:rsidR="00863811" w:rsidRPr="005B678E" w:rsidRDefault="00863811" w:rsidP="00863811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2FCB22F4" w14:textId="77777777" w:rsidR="00863811" w:rsidRPr="005B678E" w:rsidRDefault="00863811" w:rsidP="00863811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1F08B5F2" w14:textId="77777777" w:rsidR="00863811" w:rsidRPr="005B678E" w:rsidRDefault="00863811" w:rsidP="00863811">
      <w:pPr>
        <w:tabs>
          <w:tab w:val="left" w:pos="567"/>
        </w:tabs>
        <w:ind w:firstLine="284"/>
        <w:jc w:val="center"/>
        <w:rPr>
          <w:b/>
          <w:sz w:val="30"/>
          <w:szCs w:val="30"/>
          <w:lang w:val="vi-VN"/>
        </w:rPr>
      </w:pPr>
      <w:r w:rsidRPr="005B678E">
        <w:rPr>
          <w:b/>
          <w:sz w:val="30"/>
          <w:szCs w:val="30"/>
          <w:lang w:val="vi-VN"/>
        </w:rPr>
        <w:t>SOFTWARE ARCHITECTURE</w:t>
      </w:r>
    </w:p>
    <w:p w14:paraId="006562AC" w14:textId="4ADDAD87" w:rsidR="00863811" w:rsidRPr="00863811" w:rsidRDefault="00863811" w:rsidP="00863811">
      <w:pPr>
        <w:pStyle w:val="NormalWeb"/>
        <w:rPr>
          <w:sz w:val="30"/>
          <w:szCs w:val="30"/>
          <w:lang w:val="vi-VN"/>
        </w:rPr>
      </w:pPr>
      <w:r w:rsidRPr="00863811">
        <w:rPr>
          <w:b/>
          <w:sz w:val="30"/>
          <w:szCs w:val="30"/>
          <w:lang w:val="vi-VN"/>
        </w:rPr>
        <w:t xml:space="preserve">LAB </w:t>
      </w:r>
      <w:r w:rsidRPr="00863811">
        <w:rPr>
          <w:b/>
          <w:sz w:val="30"/>
          <w:szCs w:val="30"/>
          <w:lang w:val="vi-VN"/>
        </w:rPr>
        <w:t>7</w:t>
      </w:r>
      <w:r w:rsidRPr="00863811">
        <w:rPr>
          <w:b/>
          <w:sz w:val="30"/>
          <w:szCs w:val="30"/>
          <w:lang w:val="vi-VN"/>
        </w:rPr>
        <w:t xml:space="preserve">: </w:t>
      </w:r>
      <w:r w:rsidRPr="00863811">
        <w:rPr>
          <w:rStyle w:val="Strong"/>
          <w:rFonts w:eastAsiaTheme="majorEastAsia"/>
          <w:sz w:val="30"/>
          <w:szCs w:val="30"/>
        </w:rPr>
        <w:t>EVENT-DRIVEN ARCHITECTURE (EDA) &amp; DECOUPLING</w:t>
      </w:r>
    </w:p>
    <w:p w14:paraId="4C86FE88" w14:textId="77777777" w:rsidR="00863811" w:rsidRPr="005B678E" w:rsidRDefault="00863811" w:rsidP="00863811">
      <w:pPr>
        <w:rPr>
          <w:sz w:val="30"/>
          <w:szCs w:val="30"/>
          <w:lang w:val="vi-VN"/>
        </w:rPr>
      </w:pPr>
      <w:r w:rsidRPr="005B678E">
        <w:rPr>
          <w:rStyle w:val="Strong"/>
          <w:sz w:val="30"/>
          <w:szCs w:val="30"/>
        </w:rPr>
        <w:t>Instructor:</w:t>
      </w:r>
      <w:r w:rsidRPr="005B678E">
        <w:rPr>
          <w:sz w:val="30"/>
          <w:szCs w:val="30"/>
        </w:rPr>
        <w:t xml:space="preserve"> Vũ Quang Dũng</w:t>
      </w:r>
      <w:r w:rsidRPr="005B678E">
        <w:rPr>
          <w:sz w:val="30"/>
          <w:szCs w:val="30"/>
        </w:rPr>
        <w:br/>
      </w:r>
      <w:r w:rsidRPr="005B678E">
        <w:rPr>
          <w:rStyle w:val="Strong"/>
          <w:sz w:val="30"/>
          <w:szCs w:val="30"/>
        </w:rPr>
        <w:t>Course:</w:t>
      </w:r>
      <w:r w:rsidRPr="005B678E">
        <w:rPr>
          <w:sz w:val="30"/>
          <w:szCs w:val="30"/>
        </w:rPr>
        <w:t xml:space="preserve"> Software Architecture – Class N01</w:t>
      </w:r>
      <w:r w:rsidRPr="005B678E">
        <w:rPr>
          <w:sz w:val="30"/>
          <w:szCs w:val="30"/>
        </w:rPr>
        <w:br/>
      </w:r>
      <w:r w:rsidRPr="005B678E">
        <w:rPr>
          <w:rStyle w:val="Strong"/>
          <w:sz w:val="30"/>
          <w:szCs w:val="30"/>
        </w:rPr>
        <w:t>Team Members:</w:t>
      </w:r>
      <w:r w:rsidRPr="005B678E">
        <w:rPr>
          <w:sz w:val="30"/>
          <w:szCs w:val="30"/>
        </w:rPr>
        <w:t xml:space="preserve"> Group 09</w:t>
      </w:r>
    </w:p>
    <w:p w14:paraId="71DF7B06" w14:textId="77777777" w:rsidR="00863811" w:rsidRPr="005B678E" w:rsidRDefault="00863811" w:rsidP="00863811">
      <w:pPr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                  Nguyễn Phương Ngân - 23010450</w:t>
      </w:r>
    </w:p>
    <w:p w14:paraId="257F98AE" w14:textId="77777777" w:rsidR="00863811" w:rsidRPr="005B678E" w:rsidRDefault="00863811" w:rsidP="00863811">
      <w:pPr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                  Đỗ Nguyên Anh Vũ - 23010334</w:t>
      </w:r>
    </w:p>
    <w:p w14:paraId="2B111CA9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</w:t>
      </w:r>
    </w:p>
    <w:p w14:paraId="4A8543E1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7589E953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46C90625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28FD8FFC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22898885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11472538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716B9315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46F6803E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79A2AED9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711AC359" w14:textId="77777777" w:rsidR="00863811" w:rsidRPr="005B678E" w:rsidRDefault="00863811" w:rsidP="00863811">
      <w:pPr>
        <w:tabs>
          <w:tab w:val="left" w:pos="567"/>
        </w:tabs>
        <w:rPr>
          <w:sz w:val="30"/>
          <w:szCs w:val="30"/>
          <w:lang w:val="vi-VN"/>
        </w:rPr>
      </w:pPr>
    </w:p>
    <w:p w14:paraId="6766B63A" w14:textId="77777777" w:rsidR="00863811" w:rsidRPr="00863811" w:rsidRDefault="00863811" w:rsidP="00863811">
      <w:pPr>
        <w:spacing w:after="100" w:afterAutospacing="1"/>
        <w:outlineLvl w:val="1"/>
        <w:rPr>
          <w:b/>
          <w:bCs/>
          <w:sz w:val="28"/>
          <w:szCs w:val="28"/>
        </w:rPr>
      </w:pPr>
      <w:r w:rsidRPr="00863811">
        <w:rPr>
          <w:b/>
          <w:bCs/>
          <w:sz w:val="28"/>
          <w:szCs w:val="28"/>
        </w:rPr>
        <w:lastRenderedPageBreak/>
        <w:t>1. Executive Summary</w:t>
      </w:r>
    </w:p>
    <w:p w14:paraId="6A69B50C" w14:textId="77777777" w:rsidR="00863811" w:rsidRPr="00863811" w:rsidRDefault="00863811" w:rsidP="00863811">
      <w:pPr>
        <w:spacing w:after="100" w:afterAutospacing="1"/>
        <w:outlineLvl w:val="2"/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1.1. The Challenge: Synchronous Coupling</w:t>
      </w:r>
    </w:p>
    <w:p w14:paraId="74536F5D" w14:textId="77777777" w:rsidR="00863811" w:rsidRPr="00863811" w:rsidRDefault="00863811" w:rsidP="00863811">
      <w:pPr>
        <w:spacing w:after="100" w:afterAutospacing="1"/>
        <w:rPr>
          <w:sz w:val="26"/>
          <w:szCs w:val="26"/>
        </w:rPr>
      </w:pPr>
      <w:r w:rsidRPr="00863811">
        <w:rPr>
          <w:sz w:val="26"/>
          <w:szCs w:val="26"/>
        </w:rPr>
        <w:t>In previous iterations of the HRM project, services such as the Employee Service and Notification Service communicated directly via REST/HTTP (Synchronous Request-Response).</w:t>
      </w:r>
    </w:p>
    <w:p w14:paraId="3FE4331A" w14:textId="77777777" w:rsidR="00863811" w:rsidRPr="00863811" w:rsidRDefault="00863811" w:rsidP="0086381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863811">
        <w:rPr>
          <w:b/>
          <w:bCs/>
          <w:sz w:val="26"/>
          <w:szCs w:val="26"/>
        </w:rPr>
        <w:t>Workflow:</w:t>
      </w:r>
      <w:r w:rsidRPr="00863811">
        <w:rPr>
          <w:sz w:val="26"/>
          <w:szCs w:val="26"/>
        </w:rPr>
        <w:t xml:space="preserve"> Save to DB $\rightarrow$ Connect to Mail Server $\rightarrow$ Send Welcome Email $\rightarrow$ Respond to User.</w:t>
      </w:r>
    </w:p>
    <w:p w14:paraId="30895113" w14:textId="77777777" w:rsidR="00863811" w:rsidRPr="00863811" w:rsidRDefault="00863811" w:rsidP="0086381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863811">
        <w:rPr>
          <w:b/>
          <w:bCs/>
          <w:sz w:val="26"/>
          <w:szCs w:val="26"/>
        </w:rPr>
        <w:t>Risks:</w:t>
      </w:r>
      <w:r w:rsidRPr="00863811">
        <w:rPr>
          <w:sz w:val="26"/>
          <w:szCs w:val="26"/>
        </w:rPr>
        <w:t xml:space="preserve"> If the Email Service experiences latency (e.g., a 5-10 second delay) or the mail server crashes, the entire "Add Employee" transaction hangs or fails. This creates a Single Point of Failure (SPOF) and severely degrades the user experience.</w:t>
      </w:r>
    </w:p>
    <w:p w14:paraId="1EF81D92" w14:textId="77777777" w:rsidR="00863811" w:rsidRPr="00863811" w:rsidRDefault="00863811" w:rsidP="00863811">
      <w:pPr>
        <w:spacing w:after="100" w:afterAutospacing="1"/>
        <w:outlineLvl w:val="2"/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1.2. The Solution: Event-Driven Architecture (EDA)</w:t>
      </w:r>
    </w:p>
    <w:p w14:paraId="3CDCC03A" w14:textId="481B30AC" w:rsidR="00863811" w:rsidRPr="00863811" w:rsidRDefault="00863811" w:rsidP="00863811">
      <w:pPr>
        <w:spacing w:after="100" w:afterAutospacing="1"/>
        <w:rPr>
          <w:sz w:val="26"/>
          <w:szCs w:val="26"/>
          <w:lang w:val="vi-VN"/>
        </w:rPr>
      </w:pPr>
      <w:r w:rsidRPr="00863811">
        <w:rPr>
          <w:sz w:val="26"/>
          <w:szCs w:val="26"/>
        </w:rPr>
        <w:t xml:space="preserve">To resolve these bottlenecks, Group 09 implemented an </w:t>
      </w:r>
      <w:r w:rsidRPr="00863811">
        <w:rPr>
          <w:b/>
          <w:bCs/>
          <w:sz w:val="26"/>
          <w:szCs w:val="26"/>
        </w:rPr>
        <w:t>EDA</w:t>
      </w:r>
      <w:r w:rsidRPr="00863811">
        <w:rPr>
          <w:sz w:val="26"/>
          <w:szCs w:val="26"/>
        </w:rPr>
        <w:t xml:space="preserve"> using </w:t>
      </w:r>
      <w:r w:rsidRPr="00863811">
        <w:rPr>
          <w:b/>
          <w:bCs/>
          <w:sz w:val="26"/>
          <w:szCs w:val="26"/>
        </w:rPr>
        <w:t>RabbitMQ</w:t>
      </w:r>
      <w:r w:rsidRPr="00863811">
        <w:rPr>
          <w:sz w:val="26"/>
          <w:szCs w:val="26"/>
        </w:rPr>
        <w:t xml:space="preserve"> as the Message Broker. This approach decouples services, ensuring that core business logic (employee management) remains stable regardless of the state of auxiliary services like notifications.</w:t>
      </w:r>
    </w:p>
    <w:p w14:paraId="2433451E" w14:textId="7AFE10CD" w:rsidR="00863811" w:rsidRPr="00863811" w:rsidRDefault="00863811" w:rsidP="00863811">
      <w:pPr>
        <w:spacing w:after="100" w:afterAutospacing="1"/>
        <w:outlineLvl w:val="1"/>
        <w:rPr>
          <w:b/>
          <w:bCs/>
          <w:sz w:val="28"/>
          <w:szCs w:val="28"/>
          <w:lang w:val="vi-VN"/>
        </w:rPr>
      </w:pPr>
      <w:r w:rsidRPr="00863811">
        <w:rPr>
          <w:b/>
          <w:bCs/>
          <w:sz w:val="28"/>
          <w:szCs w:val="28"/>
        </w:rPr>
        <w:t>2. Architectural Significant Requirements (ASR)</w:t>
      </w:r>
    </w:p>
    <w:p w14:paraId="24C4F518" w14:textId="77777777" w:rsidR="00863811" w:rsidRPr="00CF17CA" w:rsidRDefault="00863811" w:rsidP="00863811">
      <w:p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color w:val="000000" w:themeColor="text1"/>
          <w:sz w:val="26"/>
          <w:szCs w:val="26"/>
        </w:rPr>
        <w:t xml:space="preserve">In software architecture, an ASR is a requirement that has a significant impact on the system's design and structural decisions. For the HRM App, the following scenario is defined to justify the implementation of a </w:t>
      </w:r>
      <w:r w:rsidRPr="00CF17CA">
        <w:rPr>
          <w:b/>
          <w:bCs/>
          <w:color w:val="000000" w:themeColor="text1"/>
          <w:sz w:val="26"/>
          <w:szCs w:val="26"/>
        </w:rPr>
        <w:t>Microservices Architecture</w:t>
      </w:r>
      <w:r w:rsidRPr="00CF17CA">
        <w:rPr>
          <w:color w:val="000000" w:themeColor="text1"/>
          <w:sz w:val="26"/>
          <w:szCs w:val="26"/>
        </w:rPr>
        <w:t xml:space="preserve"> over a traditional monolith.</w:t>
      </w:r>
    </w:p>
    <w:p w14:paraId="32FB6553" w14:textId="77777777" w:rsidR="00863811" w:rsidRPr="00CF17CA" w:rsidRDefault="00863811" w:rsidP="00863811">
      <w:pPr>
        <w:rPr>
          <w:b/>
          <w:bCs/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Scenario: High Scalability under Peak Load</w:t>
      </w:r>
    </w:p>
    <w:p w14:paraId="716ADF31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Source of Stimulus:</w:t>
      </w:r>
      <w:r w:rsidRPr="00CF17CA">
        <w:rPr>
          <w:color w:val="000000" w:themeColor="text1"/>
          <w:sz w:val="26"/>
          <w:szCs w:val="26"/>
        </w:rPr>
        <w:t xml:space="preserve"> A large volume of concurrent users, specifically 10,000 active sessions during peak HR events.</w:t>
      </w:r>
    </w:p>
    <w:p w14:paraId="2C0143ED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Stimulus:</w:t>
      </w:r>
      <w:r w:rsidRPr="00CF17CA">
        <w:rPr>
          <w:color w:val="000000" w:themeColor="text1"/>
          <w:sz w:val="26"/>
          <w:szCs w:val="26"/>
        </w:rPr>
        <w:t xml:space="preserve"> A surge in concurrent requests for daily timekeeping (UC-11.2) and resource-intensive monthly payroll processing (UC-7.5).</w:t>
      </w:r>
    </w:p>
    <w:p w14:paraId="4797AEF1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Environment:</w:t>
      </w:r>
      <w:r w:rsidRPr="00CF17CA">
        <w:rPr>
          <w:color w:val="000000" w:themeColor="text1"/>
          <w:sz w:val="26"/>
          <w:szCs w:val="26"/>
        </w:rPr>
        <w:t xml:space="preserve"> The system operates in a production environment during the final business day of the month.</w:t>
      </w:r>
    </w:p>
    <w:p w14:paraId="211F3735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Artifacts Affected:</w:t>
      </w:r>
      <w:r w:rsidRPr="00CF17CA">
        <w:rPr>
          <w:color w:val="000000" w:themeColor="text1"/>
          <w:sz w:val="26"/>
          <w:szCs w:val="26"/>
        </w:rPr>
        <w:t xml:space="preserve"> API Gateway, Attendance Service, and Payroll Service.</w:t>
      </w:r>
    </w:p>
    <w:p w14:paraId="4595B60F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Architectural Response</w:t>
      </w:r>
      <w:r w:rsidRPr="00CF17CA">
        <w:rPr>
          <w:color w:val="000000" w:themeColor="text1"/>
          <w:sz w:val="26"/>
          <w:szCs w:val="26"/>
        </w:rPr>
        <w:t>:</w:t>
      </w:r>
    </w:p>
    <w:p w14:paraId="1B763412" w14:textId="77777777" w:rsidR="00863811" w:rsidRPr="00CF17CA" w:rsidRDefault="00863811" w:rsidP="00863811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Distributed Architecture:</w:t>
      </w:r>
      <w:r w:rsidRPr="00CF17CA">
        <w:rPr>
          <w:color w:val="000000" w:themeColor="text1"/>
          <w:sz w:val="26"/>
          <w:szCs w:val="26"/>
        </w:rPr>
        <w:t xml:space="preserve"> The system adopts a Microservices model to ensure that services are decoupled and can scale independently.</w:t>
      </w:r>
    </w:p>
    <w:p w14:paraId="20B8491E" w14:textId="77777777" w:rsidR="00863811" w:rsidRPr="00CF17CA" w:rsidRDefault="00863811" w:rsidP="00863811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lastRenderedPageBreak/>
        <w:t>Stateless Processing:</w:t>
      </w:r>
      <w:r w:rsidRPr="00CF17CA">
        <w:rPr>
          <w:color w:val="000000" w:themeColor="text1"/>
          <w:sz w:val="26"/>
          <w:szCs w:val="26"/>
        </w:rPr>
        <w:t xml:space="preserve"> Key services (such as Identity and Attendance) are designed to be stateless to facilitate effective load balancing across multiple instances.</w:t>
      </w:r>
    </w:p>
    <w:p w14:paraId="58D9CEAD" w14:textId="77777777" w:rsidR="00863811" w:rsidRPr="00CF17CA" w:rsidRDefault="00863811" w:rsidP="00863811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Orchestration via API Gateway:</w:t>
      </w:r>
      <w:r w:rsidRPr="00CF17CA">
        <w:rPr>
          <w:color w:val="000000" w:themeColor="text1"/>
          <w:sz w:val="26"/>
          <w:szCs w:val="26"/>
        </w:rPr>
        <w:t xml:space="preserve"> A centralized API Gateway manages all 10,000 concurrent requests, abstracting the internal microservices structure while maintaining high security.</w:t>
      </w:r>
    </w:p>
    <w:p w14:paraId="36DAA754" w14:textId="77777777" w:rsidR="00863811" w:rsidRPr="00CF17CA" w:rsidRDefault="00863811" w:rsidP="00863811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Response Measures</w:t>
      </w:r>
      <w:r w:rsidRPr="00CF17CA">
        <w:rPr>
          <w:color w:val="000000" w:themeColor="text1"/>
          <w:sz w:val="26"/>
          <w:szCs w:val="26"/>
        </w:rPr>
        <w:t>:</w:t>
      </w:r>
    </w:p>
    <w:p w14:paraId="7D520B3E" w14:textId="77777777" w:rsidR="00863811" w:rsidRPr="00CF17CA" w:rsidRDefault="00863811" w:rsidP="00863811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Latency:</w:t>
      </w:r>
      <w:r w:rsidRPr="00CF17CA">
        <w:rPr>
          <w:color w:val="000000" w:themeColor="text1"/>
          <w:sz w:val="26"/>
          <w:szCs w:val="26"/>
        </w:rPr>
        <w:t xml:space="preserve"> Core UI operations (e.g., Check-in/out) must maintain a response time of under 2 seconds.</w:t>
      </w:r>
    </w:p>
    <w:p w14:paraId="4F863F89" w14:textId="77777777" w:rsidR="00863811" w:rsidRPr="00CF17CA" w:rsidRDefault="00863811" w:rsidP="00863811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Throughput:</w:t>
      </w:r>
      <w:r w:rsidRPr="00CF17CA">
        <w:rPr>
          <w:color w:val="000000" w:themeColor="text1"/>
          <w:sz w:val="26"/>
          <w:szCs w:val="26"/>
        </w:rPr>
        <w:t xml:space="preserve"> The system must successfully process all concurrent requests without performance degradation or service failure.</w:t>
      </w:r>
    </w:p>
    <w:p w14:paraId="6C4047E7" w14:textId="77777777" w:rsidR="00863811" w:rsidRPr="00CF17CA" w:rsidRDefault="00863811" w:rsidP="00863811">
      <w:pPr>
        <w:rPr>
          <w:b/>
          <w:bCs/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Architectural Significance</w:t>
      </w:r>
    </w:p>
    <w:p w14:paraId="791360A6" w14:textId="77777777" w:rsidR="00863811" w:rsidRPr="00CF17CA" w:rsidRDefault="00863811" w:rsidP="00863811">
      <w:p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color w:val="000000" w:themeColor="text1"/>
          <w:sz w:val="26"/>
          <w:szCs w:val="26"/>
        </w:rPr>
        <w:t>This ASR is the primary driver for the following architectural decisions:</w:t>
      </w:r>
    </w:p>
    <w:p w14:paraId="776FCA8B" w14:textId="77777777" w:rsidR="00863811" w:rsidRPr="00CF17CA" w:rsidRDefault="00863811" w:rsidP="00863811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Microservices Selection:</w:t>
      </w:r>
      <w:r w:rsidRPr="00CF17CA">
        <w:rPr>
          <w:color w:val="000000" w:themeColor="text1"/>
          <w:sz w:val="26"/>
          <w:szCs w:val="26"/>
        </w:rPr>
        <w:t xml:space="preserve"> To prevent a single point of failure and allow for Elastic Scalability during peak hours.</w:t>
      </w:r>
    </w:p>
    <w:p w14:paraId="16BA3BA6" w14:textId="77777777" w:rsidR="00863811" w:rsidRPr="00CF17CA" w:rsidRDefault="00863811" w:rsidP="00863811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Resource Isolation:</w:t>
      </w:r>
      <w:r w:rsidRPr="00CF17CA">
        <w:rPr>
          <w:color w:val="000000" w:themeColor="text1"/>
          <w:sz w:val="26"/>
          <w:szCs w:val="26"/>
        </w:rPr>
        <w:t xml:space="preserve"> By decoupling the Payroll Service from the Attendance</w:t>
      </w:r>
      <w:r w:rsidRPr="00CF17CA">
        <w:rPr>
          <w:b/>
          <w:bCs/>
          <w:color w:val="000000" w:themeColor="text1"/>
          <w:sz w:val="26"/>
          <w:szCs w:val="26"/>
        </w:rPr>
        <w:t xml:space="preserve"> </w:t>
      </w:r>
      <w:r w:rsidRPr="00CF17CA">
        <w:rPr>
          <w:color w:val="000000" w:themeColor="text1"/>
          <w:sz w:val="26"/>
          <w:szCs w:val="26"/>
        </w:rPr>
        <w:t>Service, the heavy computational load of salary calculation does not impact the responsiveness of the timekeeping module.</w:t>
      </w:r>
    </w:p>
    <w:p w14:paraId="4D8FA6E6" w14:textId="135E6746" w:rsidR="00863811" w:rsidRPr="00863811" w:rsidRDefault="00863811" w:rsidP="00863811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6"/>
          <w:szCs w:val="26"/>
        </w:rPr>
      </w:pPr>
      <w:r w:rsidRPr="00CF17CA">
        <w:rPr>
          <w:b/>
          <w:bCs/>
          <w:color w:val="000000" w:themeColor="text1"/>
          <w:sz w:val="26"/>
          <w:szCs w:val="26"/>
        </w:rPr>
        <w:t>Future-Ready Foundation:</w:t>
      </w:r>
      <w:r w:rsidRPr="00CF17CA">
        <w:rPr>
          <w:color w:val="000000" w:themeColor="text1"/>
          <w:sz w:val="26"/>
          <w:szCs w:val="26"/>
        </w:rPr>
        <w:t xml:space="preserve"> This modular approach ensures the system can integrate with external ERP ecosystems or AI-driven analytics without requiring a full system redesign.</w:t>
      </w:r>
    </w:p>
    <w:p w14:paraId="1B029D60" w14:textId="77777777" w:rsidR="00863811" w:rsidRPr="00863811" w:rsidRDefault="00863811" w:rsidP="00863811">
      <w:pPr>
        <w:spacing w:after="100" w:afterAutospacing="1"/>
        <w:outlineLvl w:val="1"/>
        <w:rPr>
          <w:b/>
          <w:bCs/>
          <w:sz w:val="28"/>
          <w:szCs w:val="28"/>
        </w:rPr>
      </w:pPr>
      <w:r w:rsidRPr="00863811">
        <w:rPr>
          <w:b/>
          <w:bCs/>
          <w:sz w:val="28"/>
          <w:szCs w:val="28"/>
        </w:rPr>
        <w:t>3. Architectural Design</w:t>
      </w:r>
    </w:p>
    <w:p w14:paraId="4E5C1ADB" w14:textId="77777777" w:rsidR="00863811" w:rsidRPr="00863811" w:rsidRDefault="00863811" w:rsidP="00863811">
      <w:pPr>
        <w:spacing w:after="100" w:afterAutospacing="1"/>
        <w:outlineLvl w:val="2"/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3.1. System Components</w:t>
      </w:r>
    </w:p>
    <w:p w14:paraId="3E7F1921" w14:textId="77777777" w:rsidR="00863811" w:rsidRPr="00863811" w:rsidRDefault="00863811" w:rsidP="0086381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863811">
        <w:rPr>
          <w:b/>
          <w:bCs/>
          <w:sz w:val="26"/>
          <w:szCs w:val="26"/>
        </w:rPr>
        <w:t>Producer (Employee Service):</w:t>
      </w:r>
      <w:r w:rsidRPr="00863811">
        <w:rPr>
          <w:sz w:val="26"/>
          <w:szCs w:val="26"/>
        </w:rPr>
        <w:t xml:space="preserve"> Executes core business logic and publishes the EmployeeCreated event to the broker.</w:t>
      </w:r>
    </w:p>
    <w:p w14:paraId="2CF3CB19" w14:textId="77777777" w:rsidR="00863811" w:rsidRPr="00863811" w:rsidRDefault="00863811" w:rsidP="0086381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863811">
        <w:rPr>
          <w:b/>
          <w:bCs/>
          <w:sz w:val="26"/>
          <w:szCs w:val="26"/>
        </w:rPr>
        <w:t>Message Broker (RabbitMQ):</w:t>
      </w:r>
      <w:r w:rsidRPr="00863811">
        <w:rPr>
          <w:sz w:val="26"/>
          <w:szCs w:val="26"/>
        </w:rPr>
        <w:t xml:space="preserve"> Acts as a durable buffer, holding messages until the consumer is ready.</w:t>
      </w:r>
    </w:p>
    <w:p w14:paraId="1FC35C32" w14:textId="77777777" w:rsidR="00863811" w:rsidRPr="00863811" w:rsidRDefault="00863811" w:rsidP="0086381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863811">
        <w:rPr>
          <w:b/>
          <w:bCs/>
          <w:sz w:val="26"/>
          <w:szCs w:val="26"/>
        </w:rPr>
        <w:t>Consumer (Notification Service):</w:t>
      </w:r>
      <w:r w:rsidRPr="00863811">
        <w:rPr>
          <w:sz w:val="26"/>
          <w:szCs w:val="26"/>
        </w:rPr>
        <w:t xml:space="preserve"> Listens for events from the queue and processes high-latency tasks (sending emails) asynchronously.</w:t>
      </w:r>
    </w:p>
    <w:p w14:paraId="24B4A309" w14:textId="77777777" w:rsidR="00863811" w:rsidRPr="00863811" w:rsidRDefault="00863811" w:rsidP="00863811">
      <w:pPr>
        <w:spacing w:after="100" w:afterAutospacing="1"/>
        <w:outlineLvl w:val="2"/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3.2. Event Payload Design</w:t>
      </w:r>
    </w:p>
    <w:p w14:paraId="40DF64F0" w14:textId="77777777" w:rsidR="00863811" w:rsidRPr="00863811" w:rsidRDefault="00863811" w:rsidP="00863811">
      <w:pPr>
        <w:spacing w:after="100" w:afterAutospacing="1"/>
        <w:rPr>
          <w:sz w:val="26"/>
          <w:szCs w:val="26"/>
        </w:rPr>
      </w:pPr>
      <w:r w:rsidRPr="00863811">
        <w:rPr>
          <w:sz w:val="26"/>
          <w:szCs w:val="26"/>
        </w:rPr>
        <w:t>The EmployeeCreated event is designed to be lightweight yet self-contained:</w:t>
      </w:r>
    </w:p>
    <w:p w14:paraId="55302EC4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JSON</w:t>
      </w:r>
    </w:p>
    <w:p w14:paraId="347EFE67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>{</w:t>
      </w:r>
    </w:p>
    <w:p w14:paraId="06F29029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"event_id": "EVT-EMP-202403-01",</w:t>
      </w:r>
    </w:p>
    <w:p w14:paraId="22912719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lastRenderedPageBreak/>
        <w:t xml:space="preserve">  "event_type": "EMPLOYEE_CREATED",</w:t>
      </w:r>
    </w:p>
    <w:p w14:paraId="3595B862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"data": {</w:t>
      </w:r>
    </w:p>
    <w:p w14:paraId="4BCF5A52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  "employee_id": "EMP09-001",</w:t>
      </w:r>
    </w:p>
    <w:p w14:paraId="6CC8EA02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  "full_name": "Nguyen Phuong Ngan",</w:t>
      </w:r>
    </w:p>
    <w:p w14:paraId="72C62FFB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  "email": "ngan.np@hrm-app.com"</w:t>
      </w:r>
    </w:p>
    <w:p w14:paraId="382BA78C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},</w:t>
      </w:r>
    </w:p>
    <w:p w14:paraId="7DC766F8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"metadata": {</w:t>
      </w:r>
    </w:p>
    <w:p w14:paraId="65C63260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  "timestamp": 1709798400,</w:t>
      </w:r>
    </w:p>
    <w:p w14:paraId="7F87777F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  "source": "employee_management_service"</w:t>
      </w:r>
    </w:p>
    <w:p w14:paraId="0B002F30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 xml:space="preserve">  }</w:t>
      </w:r>
    </w:p>
    <w:p w14:paraId="211EF511" w14:textId="77777777" w:rsidR="00863811" w:rsidRPr="00863811" w:rsidRDefault="00863811" w:rsidP="008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 w:rsidRPr="00863811">
        <w:rPr>
          <w:sz w:val="26"/>
          <w:szCs w:val="26"/>
        </w:rPr>
        <w:t>}</w:t>
      </w:r>
    </w:p>
    <w:p w14:paraId="3BAC6298" w14:textId="072DCE6E" w:rsidR="00863811" w:rsidRPr="00863811" w:rsidRDefault="00863811" w:rsidP="00863811">
      <w:pPr>
        <w:rPr>
          <w:sz w:val="26"/>
          <w:szCs w:val="26"/>
        </w:rPr>
      </w:pPr>
    </w:p>
    <w:p w14:paraId="5F4F3DC1" w14:textId="77777777" w:rsidR="00863811" w:rsidRPr="00863811" w:rsidRDefault="00863811" w:rsidP="00863811">
      <w:pPr>
        <w:rPr>
          <w:b/>
          <w:bCs/>
          <w:sz w:val="28"/>
          <w:szCs w:val="28"/>
        </w:rPr>
      </w:pPr>
      <w:r w:rsidRPr="00863811">
        <w:rPr>
          <w:b/>
          <w:bCs/>
          <w:sz w:val="28"/>
          <w:szCs w:val="28"/>
        </w:rPr>
        <w:t>4. Implementation</w:t>
      </w:r>
    </w:p>
    <w:p w14:paraId="7E00FB76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4.1. Message Broker Setup</w:t>
      </w:r>
    </w:p>
    <w:p w14:paraId="53781B61" w14:textId="77777777" w:rsidR="00863811" w:rsidRPr="00863811" w:rsidRDefault="00863811" w:rsidP="00863811">
      <w:pPr>
        <w:rPr>
          <w:sz w:val="26"/>
          <w:szCs w:val="26"/>
          <w:lang w:val="vi-VN"/>
        </w:rPr>
      </w:pPr>
      <w:r w:rsidRPr="00863811">
        <w:rPr>
          <w:sz w:val="26"/>
          <w:szCs w:val="26"/>
        </w:rPr>
        <w:t>We utilize Docker to run RabbitMQ with the management plugin enabled:</w:t>
      </w:r>
    </w:p>
    <w:p w14:paraId="70F56244" w14:textId="7139DA49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Bash</w:t>
      </w:r>
    </w:p>
    <w:p w14:paraId="10C7B81A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docker run -d --hostname hrm-mq --name rabbitmq-server -p 5672:5672 -p 15672:15672 rabbitmq:3-management</w:t>
      </w:r>
    </w:p>
    <w:p w14:paraId="58EE786A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4.2. Producer: Employee Service (employee_service.py)</w:t>
      </w:r>
    </w:p>
    <w:p w14:paraId="4F8E5279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This service publishes an event immediately after a successful local database transaction.</w:t>
      </w:r>
    </w:p>
    <w:p w14:paraId="21FECF3D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4.3. Consumer: Notification Service (notification_service.py)</w:t>
      </w:r>
    </w:p>
    <w:p w14:paraId="74C19444" w14:textId="5A5F357F" w:rsidR="00863811" w:rsidRPr="00863811" w:rsidRDefault="00863811" w:rsidP="00863811">
      <w:pPr>
        <w:rPr>
          <w:sz w:val="26"/>
          <w:szCs w:val="26"/>
          <w:lang w:val="vi-VN"/>
        </w:rPr>
      </w:pPr>
      <w:r w:rsidRPr="00863811">
        <w:rPr>
          <w:sz w:val="26"/>
          <w:szCs w:val="26"/>
        </w:rPr>
        <w:t>This service processes events and utilizes Manual Acknowledgments (Ack) to ensure reliability.</w:t>
      </w:r>
    </w:p>
    <w:p w14:paraId="4161F222" w14:textId="77777777" w:rsidR="00863811" w:rsidRPr="00863811" w:rsidRDefault="00863811" w:rsidP="00863811">
      <w:pPr>
        <w:rPr>
          <w:b/>
          <w:bCs/>
          <w:sz w:val="28"/>
          <w:szCs w:val="28"/>
        </w:rPr>
      </w:pPr>
      <w:r w:rsidRPr="00863811">
        <w:rPr>
          <w:b/>
          <w:bCs/>
          <w:sz w:val="28"/>
          <w:szCs w:val="28"/>
        </w:rPr>
        <w:t>5. Experimental Results</w:t>
      </w:r>
    </w:p>
    <w:p w14:paraId="6592DEBC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5.1. Decoupling Verification</w:t>
      </w:r>
    </w:p>
    <w:p w14:paraId="4E77D113" w14:textId="77777777" w:rsidR="00863811" w:rsidRPr="00863811" w:rsidRDefault="00863811" w:rsidP="00863811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863811">
        <w:rPr>
          <w:sz w:val="26"/>
          <w:szCs w:val="26"/>
        </w:rPr>
        <w:t>Employee Service Terminal: Sent 3 events almost instantaneously (~0.4s total). The HR Staff receives a "Success" response immediately on the UI.</w:t>
      </w:r>
    </w:p>
    <w:p w14:paraId="659CACA1" w14:textId="77777777" w:rsidR="00863811" w:rsidRPr="00863811" w:rsidRDefault="00863811" w:rsidP="00863811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863811">
        <w:rPr>
          <w:sz w:val="26"/>
          <w:szCs w:val="26"/>
        </w:rPr>
        <w:t>Notification Service Terminal: Each "Email sent successfully" log appears every 3 seconds. Total processing took 9 seconds, but zero blocking occurred for the Producer.</w:t>
      </w:r>
    </w:p>
    <w:p w14:paraId="46977773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5.2. Fault Isolation Verification</w:t>
      </w:r>
    </w:p>
    <w:p w14:paraId="3BCE6440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We simulated a failure by stopping the Notification Service while running the Employee Service:</w:t>
      </w:r>
    </w:p>
    <w:p w14:paraId="77E8AD2F" w14:textId="77777777" w:rsidR="00863811" w:rsidRPr="00863811" w:rsidRDefault="00863811" w:rsidP="00863811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863811">
        <w:rPr>
          <w:sz w:val="26"/>
          <w:szCs w:val="26"/>
        </w:rPr>
        <w:t>Employee Service continued to function perfectly with no errors.</w:t>
      </w:r>
    </w:p>
    <w:p w14:paraId="3448DE49" w14:textId="77777777" w:rsidR="00863811" w:rsidRPr="00863811" w:rsidRDefault="00863811" w:rsidP="00863811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863811">
        <w:rPr>
          <w:sz w:val="26"/>
          <w:szCs w:val="26"/>
        </w:rPr>
        <w:t>RabbitMQ Management UI (Port 15672) showed 3 messages in the "Ready" state.</w:t>
      </w:r>
    </w:p>
    <w:p w14:paraId="6A8453E2" w14:textId="77777777" w:rsidR="00863811" w:rsidRPr="00863811" w:rsidRDefault="00863811" w:rsidP="00863811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863811">
        <w:rPr>
          <w:sz w:val="26"/>
          <w:szCs w:val="26"/>
        </w:rPr>
        <w:t>Upon restarting the Notification Service, all 3 emails were processed immediately.</w:t>
      </w:r>
    </w:p>
    <w:p w14:paraId="2EE382A8" w14:textId="0FAD6205" w:rsidR="00863811" w:rsidRPr="00863811" w:rsidRDefault="00863811" w:rsidP="00863811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863811">
        <w:rPr>
          <w:sz w:val="26"/>
          <w:szCs w:val="26"/>
        </w:rPr>
        <w:t>Conclusion: Zero data loss and maximum system resilience achieved.</w:t>
      </w:r>
    </w:p>
    <w:p w14:paraId="6918406B" w14:textId="77777777" w:rsidR="00863811" w:rsidRPr="00863811" w:rsidRDefault="00863811" w:rsidP="00863811">
      <w:pPr>
        <w:rPr>
          <w:b/>
          <w:bCs/>
          <w:sz w:val="28"/>
          <w:szCs w:val="28"/>
        </w:rPr>
      </w:pPr>
      <w:r w:rsidRPr="00863811">
        <w:rPr>
          <w:b/>
          <w:bCs/>
          <w:sz w:val="28"/>
          <w:szCs w:val="28"/>
        </w:rPr>
        <w:t>6. Trade-offs &amp; Conclusion</w:t>
      </w:r>
    </w:p>
    <w:p w14:paraId="626C3D75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6.1. Architectural Trade-offs</w:t>
      </w:r>
    </w:p>
    <w:p w14:paraId="6D7EA39E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Advantages: Superior fault isolation, high scalability, and significantly improved response times. Services can be maintained or updated independently.</w:t>
      </w:r>
    </w:p>
    <w:p w14:paraId="2E57D6BE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lastRenderedPageBreak/>
        <w:t>Disadvantages: Increased operational complexity (managing RabbitMQ). Debugging becomes more challenging as data flow is distributed and asynchronous.</w:t>
      </w:r>
    </w:p>
    <w:p w14:paraId="7AD5F18A" w14:textId="77777777" w:rsidR="00863811" w:rsidRPr="00863811" w:rsidRDefault="00863811" w:rsidP="00863811">
      <w:pPr>
        <w:rPr>
          <w:b/>
          <w:bCs/>
          <w:sz w:val="26"/>
          <w:szCs w:val="26"/>
        </w:rPr>
      </w:pPr>
      <w:r w:rsidRPr="00863811">
        <w:rPr>
          <w:b/>
          <w:bCs/>
          <w:sz w:val="26"/>
          <w:szCs w:val="26"/>
        </w:rPr>
        <w:t>6.2. Final Conclusion</w:t>
      </w:r>
    </w:p>
    <w:p w14:paraId="7CA03603" w14:textId="77777777" w:rsidR="00863811" w:rsidRPr="00863811" w:rsidRDefault="00863811" w:rsidP="00863811">
      <w:pPr>
        <w:rPr>
          <w:sz w:val="26"/>
          <w:szCs w:val="26"/>
        </w:rPr>
      </w:pPr>
      <w:r w:rsidRPr="00863811">
        <w:rPr>
          <w:sz w:val="26"/>
          <w:szCs w:val="26"/>
        </w:rPr>
        <w:t>Implementing EDA for the HRM App is a critical milestone in supporting 10,000 concurrent users. By decoupling notification logic from the employee registration flow, we have ensured a highly responsive and reliable system, even under heavy load or service outages.</w:t>
      </w:r>
    </w:p>
    <w:p w14:paraId="36FC4B75" w14:textId="77777777" w:rsidR="0034272D" w:rsidRPr="00863811" w:rsidRDefault="0034272D" w:rsidP="00863811">
      <w:pPr>
        <w:rPr>
          <w:sz w:val="26"/>
          <w:szCs w:val="26"/>
        </w:rPr>
      </w:pPr>
    </w:p>
    <w:sectPr w:rsidR="0034272D" w:rsidRPr="00863811" w:rsidSect="00814F3A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5D36"/>
    <w:multiLevelType w:val="hybridMultilevel"/>
    <w:tmpl w:val="4A286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43B"/>
    <w:multiLevelType w:val="multilevel"/>
    <w:tmpl w:val="5F7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C6864"/>
    <w:multiLevelType w:val="multilevel"/>
    <w:tmpl w:val="20C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5243"/>
    <w:multiLevelType w:val="hybridMultilevel"/>
    <w:tmpl w:val="1D5CD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E2D91"/>
    <w:multiLevelType w:val="multilevel"/>
    <w:tmpl w:val="808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E0ACE"/>
    <w:multiLevelType w:val="multilevel"/>
    <w:tmpl w:val="59B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05D9F"/>
    <w:multiLevelType w:val="multilevel"/>
    <w:tmpl w:val="DC5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F0246"/>
    <w:multiLevelType w:val="multilevel"/>
    <w:tmpl w:val="D83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714CC"/>
    <w:multiLevelType w:val="multilevel"/>
    <w:tmpl w:val="143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6673C"/>
    <w:multiLevelType w:val="multilevel"/>
    <w:tmpl w:val="5AB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25411">
    <w:abstractNumId w:val="1"/>
  </w:num>
  <w:num w:numId="2" w16cid:durableId="1164203973">
    <w:abstractNumId w:val="8"/>
  </w:num>
  <w:num w:numId="3" w16cid:durableId="279722656">
    <w:abstractNumId w:val="6"/>
  </w:num>
  <w:num w:numId="4" w16cid:durableId="406727200">
    <w:abstractNumId w:val="5"/>
  </w:num>
  <w:num w:numId="5" w16cid:durableId="1219438951">
    <w:abstractNumId w:val="7"/>
  </w:num>
  <w:num w:numId="6" w16cid:durableId="580257324">
    <w:abstractNumId w:val="4"/>
  </w:num>
  <w:num w:numId="7" w16cid:durableId="1010907846">
    <w:abstractNumId w:val="0"/>
  </w:num>
  <w:num w:numId="8" w16cid:durableId="1549142590">
    <w:abstractNumId w:val="3"/>
  </w:num>
  <w:num w:numId="9" w16cid:durableId="1053195698">
    <w:abstractNumId w:val="2"/>
  </w:num>
  <w:num w:numId="10" w16cid:durableId="1413115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11"/>
    <w:rsid w:val="00255FA8"/>
    <w:rsid w:val="00305BF8"/>
    <w:rsid w:val="0034272D"/>
    <w:rsid w:val="006350D9"/>
    <w:rsid w:val="00814F3A"/>
    <w:rsid w:val="00863811"/>
    <w:rsid w:val="00E54306"/>
    <w:rsid w:val="00F2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A0ADB"/>
  <w15:chartTrackingRefBased/>
  <w15:docId w15:val="{42BED4CF-E889-BA42-8BAC-DA65346D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1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3811"/>
    <w:rPr>
      <w:b/>
      <w:bCs/>
    </w:rPr>
  </w:style>
  <w:style w:type="paragraph" w:styleId="NormalWeb">
    <w:name w:val="Normal (Web)"/>
    <w:basedOn w:val="Normal"/>
    <w:uiPriority w:val="99"/>
    <w:unhideWhenUsed/>
    <w:rsid w:val="00863811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863811"/>
  </w:style>
  <w:style w:type="character" w:styleId="HTMLCode">
    <w:name w:val="HTML Code"/>
    <w:basedOn w:val="DefaultParagraphFont"/>
    <w:uiPriority w:val="99"/>
    <w:semiHidden/>
    <w:unhideWhenUsed/>
    <w:rsid w:val="00863811"/>
    <w:rPr>
      <w:rFonts w:ascii="Courier New" w:eastAsia="Times New Roman" w:hAnsi="Courier New" w:cs="Courier New"/>
      <w:sz w:val="20"/>
      <w:szCs w:val="20"/>
    </w:rPr>
  </w:style>
  <w:style w:type="character" w:customStyle="1" w:styleId="ng-tns-c452457608-148">
    <w:name w:val="ng-tns-c452457608-148"/>
    <w:basedOn w:val="DefaultParagraphFont"/>
    <w:rsid w:val="008638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8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863811"/>
  </w:style>
  <w:style w:type="character" w:customStyle="1" w:styleId="hljs-string">
    <w:name w:val="hljs-string"/>
    <w:basedOn w:val="DefaultParagraphFont"/>
    <w:rsid w:val="00863811"/>
  </w:style>
  <w:style w:type="character" w:customStyle="1" w:styleId="hljs-number">
    <w:name w:val="hljs-number"/>
    <w:basedOn w:val="DefaultParagraphFont"/>
    <w:rsid w:val="00863811"/>
  </w:style>
  <w:style w:type="character" w:customStyle="1" w:styleId="ng-tns-c452457608-149">
    <w:name w:val="ng-tns-c452457608-149"/>
    <w:basedOn w:val="DefaultParagraphFont"/>
    <w:rsid w:val="00863811"/>
  </w:style>
  <w:style w:type="paragraph" w:styleId="NoSpacing">
    <w:name w:val="No Spacing"/>
    <w:uiPriority w:val="1"/>
    <w:qFormat/>
    <w:rsid w:val="00863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Ph Ngân</dc:creator>
  <cp:keywords/>
  <dc:description/>
  <cp:lastModifiedBy>Ng Ph Ngân</cp:lastModifiedBy>
  <cp:revision>1</cp:revision>
  <dcterms:created xsi:type="dcterms:W3CDTF">2026-03-07T02:46:00Z</dcterms:created>
  <dcterms:modified xsi:type="dcterms:W3CDTF">2026-03-07T03:04:00Z</dcterms:modified>
</cp:coreProperties>
</file>