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0F9" w:rsidRPr="007420F9" w:rsidRDefault="007420F9" w:rsidP="007420F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91113"/>
          <w:kern w:val="36"/>
          <w:sz w:val="16"/>
          <w:szCs w:val="16"/>
        </w:rPr>
      </w:pPr>
      <w:bookmarkStart w:id="0" w:name="_GoBack"/>
      <w:r w:rsidRPr="007420F9">
        <w:rPr>
          <w:rFonts w:ascii="Helvetica" w:eastAsia="Times New Roman" w:hAnsi="Helvetica" w:cs="Helvetica"/>
          <w:b/>
          <w:bCs/>
          <w:color w:val="391113"/>
          <w:kern w:val="36"/>
          <w:sz w:val="16"/>
          <w:szCs w:val="16"/>
        </w:rPr>
        <w:t>Vanilla Cake</w:t>
      </w:r>
    </w:p>
    <w:p w:rsidR="00862137" w:rsidRPr="007420F9" w:rsidRDefault="007420F9">
      <w:pPr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</w:pPr>
      <w:r w:rsidRPr="007420F9"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  <w:t>£27.75</w:t>
      </w:r>
    </w:p>
    <w:p w:rsidR="007420F9" w:rsidRPr="007420F9" w:rsidRDefault="007420F9">
      <w:pPr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</w:pPr>
      <w:proofErr w:type="spellStart"/>
      <w:r w:rsidRPr="007420F9"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  <w:t>Infor</w:t>
      </w:r>
      <w:proofErr w:type="spellEnd"/>
      <w:r w:rsidRPr="007420F9"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  <w:t>:</w:t>
      </w:r>
    </w:p>
    <w:p w:rsidR="007420F9" w:rsidRPr="007420F9" w:rsidRDefault="007420F9" w:rsidP="007420F9">
      <w:pPr>
        <w:pStyle w:val="NormalWeb"/>
        <w:shd w:val="clear" w:color="auto" w:fill="FFFFFF"/>
        <w:spacing w:before="0" w:beforeAutospacing="0" w:after="292" w:afterAutospacing="0"/>
        <w:rPr>
          <w:rFonts w:ascii="Helvetica" w:hAnsi="Helvetica" w:cs="Helvetica"/>
          <w:color w:val="111111"/>
          <w:sz w:val="16"/>
          <w:szCs w:val="16"/>
        </w:rPr>
      </w:pPr>
      <w:r w:rsidRPr="007420F9">
        <w:rPr>
          <w:rFonts w:ascii="Helvetica" w:hAnsi="Helvetica" w:cs="Helvetica"/>
          <w:color w:val="111111"/>
          <w:sz w:val="16"/>
          <w:szCs w:val="16"/>
        </w:rPr>
        <w:t xml:space="preserve">You can’t get more </w:t>
      </w:r>
      <w:proofErr w:type="gramStart"/>
      <w:r w:rsidRPr="007420F9">
        <w:rPr>
          <w:rFonts w:ascii="Helvetica" w:hAnsi="Helvetica" w:cs="Helvetica"/>
          <w:color w:val="111111"/>
          <w:sz w:val="16"/>
          <w:szCs w:val="16"/>
        </w:rPr>
        <w:t>classic</w:t>
      </w:r>
      <w:proofErr w:type="gramEnd"/>
      <w:r w:rsidRPr="007420F9">
        <w:rPr>
          <w:rFonts w:ascii="Helvetica" w:hAnsi="Helvetica" w:cs="Helvetica"/>
          <w:color w:val="111111"/>
          <w:sz w:val="16"/>
          <w:szCs w:val="16"/>
        </w:rPr>
        <w:t xml:space="preserve"> than this – layers of light, moist yellow vanilla sponge, with plenty of vanilla or chocolate buttercream frosting. Our vanilla frosting can be </w:t>
      </w:r>
      <w:proofErr w:type="spellStart"/>
      <w:r w:rsidRPr="007420F9">
        <w:rPr>
          <w:rFonts w:ascii="Helvetica" w:hAnsi="Helvetica" w:cs="Helvetica"/>
          <w:color w:val="111111"/>
          <w:sz w:val="16"/>
          <w:szCs w:val="16"/>
        </w:rPr>
        <w:t>coloured</w:t>
      </w:r>
      <w:proofErr w:type="spellEnd"/>
      <w:r w:rsidRPr="007420F9">
        <w:rPr>
          <w:rFonts w:ascii="Helvetica" w:hAnsi="Helvetica" w:cs="Helvetica"/>
          <w:color w:val="111111"/>
          <w:sz w:val="16"/>
          <w:szCs w:val="16"/>
        </w:rPr>
        <w:t xml:space="preserve"> a delightful blue, green, pink or yellow. If you pick sprinkles on the vanilla frosting, these will be </w:t>
      </w:r>
      <w:proofErr w:type="spellStart"/>
      <w:r w:rsidRPr="007420F9">
        <w:rPr>
          <w:rFonts w:ascii="Helvetica" w:hAnsi="Helvetica" w:cs="Helvetica"/>
          <w:color w:val="111111"/>
          <w:sz w:val="16"/>
          <w:szCs w:val="16"/>
        </w:rPr>
        <w:t>colourful</w:t>
      </w:r>
      <w:proofErr w:type="spellEnd"/>
      <w:r w:rsidRPr="007420F9">
        <w:rPr>
          <w:rFonts w:ascii="Helvetica" w:hAnsi="Helvetica" w:cs="Helvetica"/>
          <w:color w:val="111111"/>
          <w:sz w:val="16"/>
          <w:szCs w:val="16"/>
        </w:rPr>
        <w:t xml:space="preserve"> stars and strands. If you pick sprinkles on the chocolate frosting, these will be tasty chocolate curls.</w:t>
      </w:r>
    </w:p>
    <w:p w:rsidR="007420F9" w:rsidRPr="007420F9" w:rsidRDefault="007420F9" w:rsidP="007420F9">
      <w:pPr>
        <w:pStyle w:val="NormalWeb"/>
        <w:shd w:val="clear" w:color="auto" w:fill="FFFFFF"/>
        <w:spacing w:before="0" w:beforeAutospacing="0" w:after="292" w:afterAutospacing="0"/>
        <w:rPr>
          <w:rFonts w:ascii="Helvetica" w:hAnsi="Helvetica" w:cs="Helvetica"/>
          <w:color w:val="111111"/>
          <w:sz w:val="16"/>
          <w:szCs w:val="16"/>
        </w:rPr>
      </w:pPr>
      <w:r w:rsidRPr="007420F9">
        <w:rPr>
          <w:rFonts w:ascii="Helvetica" w:hAnsi="Helvetica" w:cs="Helvetica"/>
          <w:color w:val="111111"/>
          <w:sz w:val="16"/>
          <w:szCs w:val="16"/>
        </w:rPr>
        <w:t>Our cakes are freshly baked from scratch at each of our bakeries using quality ingredients, and we pride ourselves in not using preservatives.  The round Vanilla Sponge Cakes contain 3-layers of sponge, whilst the </w:t>
      </w:r>
      <w:proofErr w:type="spellStart"/>
      <w:r w:rsidRPr="007420F9">
        <w:rPr>
          <w:rFonts w:ascii="Helvetica" w:hAnsi="Helvetica" w:cs="Helvetica"/>
          <w:color w:val="111111"/>
          <w:sz w:val="16"/>
          <w:szCs w:val="16"/>
        </w:rPr>
        <w:t>sheetcake</w:t>
      </w:r>
      <w:proofErr w:type="spellEnd"/>
      <w:r w:rsidRPr="007420F9">
        <w:rPr>
          <w:rFonts w:ascii="Helvetica" w:hAnsi="Helvetica" w:cs="Helvetica"/>
          <w:color w:val="111111"/>
          <w:sz w:val="16"/>
          <w:szCs w:val="16"/>
        </w:rPr>
        <w:t xml:space="preserve"> contains 2-layers.</w:t>
      </w:r>
    </w:p>
    <w:p w:rsidR="007420F9" w:rsidRPr="007420F9" w:rsidRDefault="007420F9">
      <w:pPr>
        <w:rPr>
          <w:sz w:val="16"/>
          <w:szCs w:val="16"/>
        </w:rPr>
      </w:pPr>
      <w:proofErr w:type="spellStart"/>
      <w:r w:rsidRPr="007420F9">
        <w:rPr>
          <w:sz w:val="16"/>
          <w:szCs w:val="16"/>
        </w:rPr>
        <w:t>Ing</w:t>
      </w:r>
      <w:proofErr w:type="spellEnd"/>
      <w:r w:rsidRPr="007420F9">
        <w:rPr>
          <w:sz w:val="16"/>
          <w:szCs w:val="16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8"/>
        <w:gridCol w:w="3842"/>
      </w:tblGrid>
      <w:tr w:rsidR="007420F9" w:rsidRPr="007420F9" w:rsidTr="007420F9">
        <w:tc>
          <w:tcPr>
            <w:tcW w:w="6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420F9" w:rsidRPr="007420F9" w:rsidRDefault="007420F9">
            <w:pPr>
              <w:pStyle w:val="Heading4"/>
              <w:spacing w:before="0" w:after="263"/>
              <w:rPr>
                <w:rFonts w:ascii="Helvetica" w:hAnsi="Helvetica" w:cs="Helvetica"/>
                <w:color w:val="391113"/>
                <w:sz w:val="16"/>
                <w:szCs w:val="16"/>
              </w:rPr>
            </w:pPr>
            <w:r w:rsidRPr="007420F9">
              <w:rPr>
                <w:rFonts w:ascii="Helvetica" w:hAnsi="Helvetica" w:cs="Helvetica"/>
                <w:color w:val="391113"/>
                <w:sz w:val="16"/>
                <w:szCs w:val="16"/>
              </w:rPr>
              <w:t>Base</w:t>
            </w:r>
          </w:p>
          <w:p w:rsidR="007420F9" w:rsidRPr="007420F9" w:rsidRDefault="007420F9" w:rsidP="007420F9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420F9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Wheat</w:t>
            </w:r>
            <w:r w:rsidRPr="007420F9">
              <w:rPr>
                <w:color w:val="000000"/>
                <w:sz w:val="16"/>
                <w:szCs w:val="16"/>
              </w:rPr>
              <w:t> flour</w:t>
            </w:r>
          </w:p>
          <w:p w:rsidR="007420F9" w:rsidRPr="007420F9" w:rsidRDefault="007420F9" w:rsidP="007420F9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420F9">
              <w:rPr>
                <w:color w:val="000000"/>
                <w:sz w:val="16"/>
                <w:szCs w:val="16"/>
              </w:rPr>
              <w:t>Caster sugar</w:t>
            </w:r>
          </w:p>
          <w:p w:rsidR="007420F9" w:rsidRPr="007420F9" w:rsidRDefault="007420F9" w:rsidP="007420F9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420F9">
              <w:rPr>
                <w:color w:val="000000"/>
                <w:sz w:val="16"/>
                <w:szCs w:val="16"/>
              </w:rPr>
              <w:t>Baking powder</w:t>
            </w:r>
          </w:p>
          <w:p w:rsidR="007420F9" w:rsidRPr="007420F9" w:rsidRDefault="007420F9" w:rsidP="007420F9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420F9">
              <w:rPr>
                <w:color w:val="000000"/>
                <w:sz w:val="16"/>
                <w:szCs w:val="16"/>
              </w:rPr>
              <w:t>Salt</w:t>
            </w:r>
          </w:p>
          <w:p w:rsidR="007420F9" w:rsidRPr="007420F9" w:rsidRDefault="007420F9" w:rsidP="007420F9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420F9">
              <w:rPr>
                <w:color w:val="000000"/>
                <w:sz w:val="16"/>
                <w:szCs w:val="16"/>
              </w:rPr>
              <w:t>Unsalted </w:t>
            </w:r>
            <w:r w:rsidRPr="007420F9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butter</w:t>
            </w:r>
          </w:p>
          <w:p w:rsidR="007420F9" w:rsidRPr="007420F9" w:rsidRDefault="007420F9" w:rsidP="007420F9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420F9">
              <w:rPr>
                <w:color w:val="000000"/>
                <w:sz w:val="16"/>
                <w:szCs w:val="16"/>
              </w:rPr>
              <w:t>Whole </w:t>
            </w:r>
            <w:r w:rsidRPr="007420F9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milk</w:t>
            </w:r>
          </w:p>
          <w:p w:rsidR="007420F9" w:rsidRPr="007420F9" w:rsidRDefault="007420F9" w:rsidP="007420F9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420F9">
              <w:rPr>
                <w:color w:val="000000"/>
                <w:sz w:val="16"/>
                <w:szCs w:val="16"/>
              </w:rPr>
              <w:t>Vanilla extract</w:t>
            </w:r>
          </w:p>
          <w:p w:rsidR="007420F9" w:rsidRPr="007420F9" w:rsidRDefault="007420F9" w:rsidP="007420F9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420F9">
              <w:rPr>
                <w:color w:val="000000"/>
                <w:sz w:val="16"/>
                <w:szCs w:val="16"/>
              </w:rPr>
              <w:t>Free range</w:t>
            </w:r>
            <w:r w:rsidRPr="007420F9"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 eggs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420F9" w:rsidRPr="007420F9" w:rsidRDefault="007420F9">
            <w:pPr>
              <w:pStyle w:val="Heading4"/>
              <w:spacing w:before="0" w:after="263"/>
              <w:rPr>
                <w:rFonts w:ascii="Helvetica" w:hAnsi="Helvetica" w:cs="Helvetica"/>
                <w:color w:val="391113"/>
                <w:sz w:val="16"/>
                <w:szCs w:val="16"/>
              </w:rPr>
            </w:pPr>
            <w:r w:rsidRPr="007420F9">
              <w:rPr>
                <w:rFonts w:ascii="Helvetica" w:hAnsi="Helvetica" w:cs="Helvetica"/>
                <w:color w:val="391113"/>
                <w:sz w:val="16"/>
                <w:szCs w:val="16"/>
              </w:rPr>
              <w:t>Frosting</w:t>
            </w:r>
          </w:p>
          <w:p w:rsidR="007420F9" w:rsidRPr="007420F9" w:rsidRDefault="007420F9" w:rsidP="007420F9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420F9">
              <w:rPr>
                <w:color w:val="000000"/>
                <w:sz w:val="16"/>
                <w:szCs w:val="16"/>
              </w:rPr>
              <w:t>Unsalted </w:t>
            </w:r>
            <w:r w:rsidRPr="007420F9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butter</w:t>
            </w:r>
          </w:p>
          <w:p w:rsidR="007420F9" w:rsidRPr="007420F9" w:rsidRDefault="007420F9" w:rsidP="007420F9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420F9">
              <w:rPr>
                <w:color w:val="000000"/>
                <w:sz w:val="16"/>
                <w:szCs w:val="16"/>
              </w:rPr>
              <w:t>Icing sugar</w:t>
            </w:r>
          </w:p>
          <w:p w:rsidR="007420F9" w:rsidRPr="007420F9" w:rsidRDefault="007420F9" w:rsidP="007420F9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420F9">
              <w:rPr>
                <w:color w:val="000000"/>
                <w:sz w:val="16"/>
                <w:szCs w:val="16"/>
              </w:rPr>
              <w:t>Whole </w:t>
            </w:r>
            <w:r w:rsidRPr="007420F9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milk</w:t>
            </w:r>
          </w:p>
          <w:p w:rsidR="007420F9" w:rsidRPr="007420F9" w:rsidRDefault="007420F9" w:rsidP="007420F9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420F9">
              <w:rPr>
                <w:color w:val="000000"/>
                <w:sz w:val="16"/>
                <w:szCs w:val="16"/>
              </w:rPr>
              <w:t>Vanilla extract</w:t>
            </w:r>
          </w:p>
          <w:p w:rsidR="007420F9" w:rsidRPr="007420F9" w:rsidRDefault="007420F9" w:rsidP="007420F9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420F9">
              <w:rPr>
                <w:color w:val="000000"/>
                <w:sz w:val="16"/>
                <w:szCs w:val="16"/>
              </w:rPr>
              <w:t>Cocoa Powder - if chocolate frosting selected</w:t>
            </w:r>
          </w:p>
          <w:p w:rsidR="007420F9" w:rsidRPr="007420F9" w:rsidRDefault="007420F9" w:rsidP="007420F9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420F9">
              <w:rPr>
                <w:color w:val="000000"/>
                <w:sz w:val="16"/>
                <w:szCs w:val="16"/>
              </w:rPr>
              <w:t>Chocolate curls - if chocolate frosting selected (contain </w:t>
            </w:r>
            <w:r w:rsidRPr="007420F9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milk</w:t>
            </w:r>
            <w:r w:rsidRPr="007420F9">
              <w:rPr>
                <w:color w:val="000000"/>
                <w:sz w:val="16"/>
                <w:szCs w:val="16"/>
              </w:rPr>
              <w:t> &amp; </w:t>
            </w:r>
            <w:r w:rsidRPr="007420F9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soya</w:t>
            </w:r>
            <w:r w:rsidRPr="007420F9">
              <w:rPr>
                <w:color w:val="000000"/>
                <w:sz w:val="16"/>
                <w:szCs w:val="16"/>
              </w:rPr>
              <w:t>) </w:t>
            </w:r>
          </w:p>
          <w:p w:rsidR="007420F9" w:rsidRPr="007420F9" w:rsidRDefault="007420F9" w:rsidP="007420F9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420F9">
              <w:rPr>
                <w:color w:val="000000"/>
                <w:sz w:val="16"/>
                <w:szCs w:val="16"/>
              </w:rPr>
              <w:t xml:space="preserve">Food </w:t>
            </w:r>
            <w:proofErr w:type="spellStart"/>
            <w:r w:rsidRPr="007420F9">
              <w:rPr>
                <w:color w:val="000000"/>
                <w:sz w:val="16"/>
                <w:szCs w:val="16"/>
              </w:rPr>
              <w:t>colouring</w:t>
            </w:r>
            <w:proofErr w:type="spellEnd"/>
            <w:r w:rsidRPr="007420F9">
              <w:rPr>
                <w:color w:val="000000"/>
                <w:sz w:val="16"/>
                <w:szCs w:val="16"/>
              </w:rPr>
              <w:t xml:space="preserve"> - if </w:t>
            </w:r>
            <w:proofErr w:type="spellStart"/>
            <w:r w:rsidRPr="007420F9">
              <w:rPr>
                <w:color w:val="000000"/>
                <w:sz w:val="16"/>
                <w:szCs w:val="16"/>
              </w:rPr>
              <w:t>coloured</w:t>
            </w:r>
            <w:proofErr w:type="spellEnd"/>
            <w:r w:rsidRPr="007420F9">
              <w:rPr>
                <w:color w:val="000000"/>
                <w:sz w:val="16"/>
                <w:szCs w:val="16"/>
              </w:rPr>
              <w:t xml:space="preserve"> vanilla frosting is selected</w:t>
            </w:r>
          </w:p>
          <w:p w:rsidR="007420F9" w:rsidRPr="007420F9" w:rsidRDefault="007420F9" w:rsidP="007420F9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color w:val="000000"/>
                <w:sz w:val="16"/>
                <w:szCs w:val="16"/>
              </w:rPr>
            </w:pPr>
            <w:r w:rsidRPr="007420F9">
              <w:rPr>
                <w:color w:val="000000"/>
                <w:sz w:val="16"/>
                <w:szCs w:val="16"/>
              </w:rPr>
              <w:t>Strands sprinkles (contain </w:t>
            </w:r>
            <w:r w:rsidRPr="007420F9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soya</w:t>
            </w:r>
            <w:r w:rsidRPr="007420F9">
              <w:rPr>
                <w:color w:val="000000"/>
                <w:sz w:val="16"/>
                <w:szCs w:val="16"/>
              </w:rPr>
              <w:t>)- if vanilla frosting is selected</w:t>
            </w:r>
          </w:p>
        </w:tc>
      </w:tr>
    </w:tbl>
    <w:p w:rsidR="007420F9" w:rsidRPr="007420F9" w:rsidRDefault="007420F9" w:rsidP="007420F9">
      <w:pPr>
        <w:shd w:val="clear" w:color="auto" w:fill="FFFFFF"/>
        <w:rPr>
          <w:rFonts w:ascii="Helvetica" w:hAnsi="Helvetica" w:cs="Helvetica"/>
          <w:color w:val="494949"/>
          <w:sz w:val="16"/>
          <w:szCs w:val="16"/>
        </w:rPr>
      </w:pPr>
      <w:r w:rsidRPr="007420F9">
        <w:rPr>
          <w:rFonts w:ascii="Helvetica" w:hAnsi="Helvetica" w:cs="Helvetica"/>
          <w:color w:val="494949"/>
          <w:sz w:val="16"/>
          <w:szCs w:val="16"/>
        </w:rPr>
        <w:t>Dietary:</w:t>
      </w:r>
    </w:p>
    <w:p w:rsidR="007420F9" w:rsidRPr="007420F9" w:rsidRDefault="007420F9" w:rsidP="007420F9">
      <w:pPr>
        <w:shd w:val="clear" w:color="auto" w:fill="FFFFFF"/>
        <w:spacing w:after="292" w:line="240" w:lineRule="auto"/>
        <w:rPr>
          <w:rFonts w:ascii="Helvetica" w:eastAsia="Times New Roman" w:hAnsi="Helvetica" w:cs="Helvetica"/>
          <w:color w:val="111111"/>
          <w:sz w:val="16"/>
          <w:szCs w:val="16"/>
        </w:rPr>
      </w:pPr>
      <w:r w:rsidRPr="007420F9">
        <w:rPr>
          <w:rFonts w:ascii="Helvetica" w:eastAsia="Times New Roman" w:hAnsi="Helvetica" w:cs="Helvetica"/>
          <w:color w:val="111111"/>
          <w:sz w:val="16"/>
          <w:szCs w:val="16"/>
        </w:rPr>
        <w:t>Contains: </w:t>
      </w:r>
      <w:r w:rsidRPr="007420F9">
        <w:rPr>
          <w:rFonts w:ascii="Helvetica" w:eastAsia="Times New Roman" w:hAnsi="Helvetica" w:cs="Helvetica"/>
          <w:b/>
          <w:bCs/>
          <w:color w:val="111111"/>
          <w:sz w:val="16"/>
          <w:szCs w:val="16"/>
        </w:rPr>
        <w:t>Eggs, Wheat, </w:t>
      </w:r>
      <w:proofErr w:type="gramStart"/>
      <w:r w:rsidRPr="007420F9">
        <w:rPr>
          <w:rFonts w:ascii="Helvetica" w:eastAsia="Times New Roman" w:hAnsi="Helvetica" w:cs="Helvetica"/>
          <w:b/>
          <w:bCs/>
          <w:color w:val="111111"/>
          <w:sz w:val="16"/>
          <w:szCs w:val="16"/>
        </w:rPr>
        <w:t>Milk</w:t>
      </w:r>
      <w:proofErr w:type="gramEnd"/>
      <w:r w:rsidRPr="007420F9">
        <w:rPr>
          <w:rFonts w:ascii="Helvetica" w:eastAsia="Times New Roman" w:hAnsi="Helvetica" w:cs="Helvetica"/>
          <w:b/>
          <w:bCs/>
          <w:color w:val="111111"/>
          <w:sz w:val="16"/>
          <w:szCs w:val="16"/>
        </w:rPr>
        <w:t xml:space="preserve"> &amp; Soya</w:t>
      </w:r>
      <w:r w:rsidRPr="007420F9">
        <w:rPr>
          <w:rFonts w:ascii="Helvetica" w:eastAsia="Times New Roman" w:hAnsi="Helvetica" w:cs="Helvetica"/>
          <w:color w:val="111111"/>
          <w:sz w:val="16"/>
          <w:szCs w:val="16"/>
        </w:rPr>
        <w:t> (only in the chocolate curls).</w:t>
      </w:r>
    </w:p>
    <w:p w:rsidR="007420F9" w:rsidRPr="007420F9" w:rsidRDefault="007420F9" w:rsidP="007420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6"/>
          <w:szCs w:val="16"/>
        </w:rPr>
      </w:pPr>
      <w:r w:rsidRPr="007420F9">
        <w:rPr>
          <w:rFonts w:ascii="Helvetica" w:eastAsia="Times New Roman" w:hAnsi="Helvetica" w:cs="Helvetica"/>
          <w:b/>
          <w:bCs/>
          <w:color w:val="111111"/>
          <w:sz w:val="16"/>
          <w:szCs w:val="16"/>
        </w:rPr>
        <w:t>All of our products are made in kitchens that handle nuts and other allergens.</w:t>
      </w:r>
      <w:r w:rsidRPr="007420F9">
        <w:rPr>
          <w:rFonts w:ascii="Helvetica" w:eastAsia="Times New Roman" w:hAnsi="Helvetica" w:cs="Helvetica"/>
          <w:color w:val="111111"/>
          <w:sz w:val="16"/>
          <w:szCs w:val="16"/>
        </w:rPr>
        <w:br/>
      </w:r>
      <w:r w:rsidRPr="007420F9">
        <w:rPr>
          <w:rFonts w:ascii="Helvetica" w:eastAsia="Times New Roman" w:hAnsi="Helvetica" w:cs="Helvetica"/>
          <w:color w:val="111111"/>
          <w:sz w:val="16"/>
          <w:szCs w:val="16"/>
        </w:rPr>
        <w:br/>
        <w:t>For more information on all our products and any potential allergens they may contain please </w:t>
      </w:r>
      <w:hyperlink r:id="rId6" w:tgtFrame="_blank" w:history="1">
        <w:r w:rsidRPr="007420F9">
          <w:rPr>
            <w:rFonts w:ascii="Helvetica" w:eastAsia="Times New Roman" w:hAnsi="Helvetica" w:cs="Helvetica"/>
            <w:color w:val="F09EC4"/>
            <w:sz w:val="16"/>
            <w:szCs w:val="16"/>
            <w:u w:val="single"/>
          </w:rPr>
          <w:t>check our guide</w:t>
        </w:r>
      </w:hyperlink>
      <w:r w:rsidRPr="007420F9">
        <w:rPr>
          <w:rFonts w:ascii="Helvetica" w:eastAsia="Times New Roman" w:hAnsi="Helvetica" w:cs="Helvetica"/>
          <w:color w:val="111111"/>
          <w:sz w:val="16"/>
          <w:szCs w:val="16"/>
        </w:rPr>
        <w:t>.</w:t>
      </w:r>
    </w:p>
    <w:bookmarkEnd w:id="0"/>
    <w:p w:rsidR="007420F9" w:rsidRPr="007420F9" w:rsidRDefault="007420F9" w:rsidP="007420F9">
      <w:pPr>
        <w:shd w:val="clear" w:color="auto" w:fill="FFFFFF"/>
        <w:rPr>
          <w:rFonts w:ascii="Helvetica" w:hAnsi="Helvetica" w:cs="Helvetica"/>
          <w:color w:val="494949"/>
          <w:sz w:val="16"/>
          <w:szCs w:val="16"/>
        </w:rPr>
      </w:pPr>
    </w:p>
    <w:sectPr w:rsidR="007420F9" w:rsidRPr="0074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42D8"/>
    <w:multiLevelType w:val="multilevel"/>
    <w:tmpl w:val="2C98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60A29"/>
    <w:multiLevelType w:val="multilevel"/>
    <w:tmpl w:val="13DC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F9"/>
    <w:rsid w:val="00101095"/>
    <w:rsid w:val="004A63A7"/>
    <w:rsid w:val="0074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2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0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0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0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420F9"/>
    <w:rPr>
      <w:b/>
      <w:bCs/>
    </w:rPr>
  </w:style>
  <w:style w:type="character" w:customStyle="1" w:styleId="visually-hidden">
    <w:name w:val="visually-hidden"/>
    <w:basedOn w:val="DefaultParagraphFont"/>
    <w:rsid w:val="007420F9"/>
  </w:style>
  <w:style w:type="character" w:styleId="Hyperlink">
    <w:name w:val="Hyperlink"/>
    <w:basedOn w:val="DefaultParagraphFont"/>
    <w:uiPriority w:val="99"/>
    <w:semiHidden/>
    <w:unhideWhenUsed/>
    <w:rsid w:val="007420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2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0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0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0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420F9"/>
    <w:rPr>
      <w:b/>
      <w:bCs/>
    </w:rPr>
  </w:style>
  <w:style w:type="character" w:customStyle="1" w:styleId="visually-hidden">
    <w:name w:val="visually-hidden"/>
    <w:basedOn w:val="DefaultParagraphFont"/>
    <w:rsid w:val="007420F9"/>
  </w:style>
  <w:style w:type="character" w:styleId="Hyperlink">
    <w:name w:val="Hyperlink"/>
    <w:basedOn w:val="DefaultParagraphFont"/>
    <w:uiPriority w:val="99"/>
    <w:semiHidden/>
    <w:unhideWhenUsed/>
    <w:rsid w:val="007420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3027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3032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1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2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3567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7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04505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995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94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43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4211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63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1" w:color="D3C4B8"/>
                                                        <w:left w:val="single" w:sz="6" w:space="8" w:color="D3C4B8"/>
                                                        <w:bottom w:val="single" w:sz="6" w:space="11" w:color="D3C4B8"/>
                                                        <w:right w:val="single" w:sz="6" w:space="8" w:color="D3C4B8"/>
                                                      </w:divBdr>
                                                    </w:div>
                                                    <w:div w:id="1634552601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37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91689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7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088972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89819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1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mmingbirdbakery.com/pages/dietary-allergen-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2019-06-06T04:12:00Z</dcterms:created>
  <dcterms:modified xsi:type="dcterms:W3CDTF">2019-06-06T04:14:00Z</dcterms:modified>
</cp:coreProperties>
</file>